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Nutzwertanalyse – Offerten Converter</w:t>
      </w:r>
    </w:p>
    <w:p>
      <w:r>
        <w:rPr>
          <w:b/>
          <w:bCs/>
        </w:rPr>
        <w:t xml:space="preserve">Zweck: </w:t>
      </w:r>
      <w:r>
        <w:t xml:space="preserve">Use-Case-Katalog zur Priorisierung mit der Geschäftsleitung.</w:t>
      </w:r>
    </w:p>
    <w:p>
      <w:r>
        <w:rPr>
          <w:b/>
          <w:bCs/>
        </w:rPr>
        <w:t xml:space="preserve">So nutzen: </w:t>
      </w:r>
      <w:r>
        <w:t xml:space="preserve">Spalte „Nutzen (1–5)“ gemeinsam ausfüllen (5 = geschäftskritisch). Nutzen ÷ Aufwand ergibt die Reihenfolge der Umsetzung.</w:t>
      </w:r>
    </w:p>
    <w:p>
      <w:r>
        <w:rPr>
          <w:b/>
          <w:bCs/>
        </w:rPr>
        <w:t xml:space="preserve">Status: </w:t>
      </w:r>
      <w:r>
        <w:t xml:space="preserve">Vorhanden </w:t>
      </w:r>
      <w:r>
        <w:rPr>
          <w:color w:val="2E7D32"/>
        </w:rPr>
        <w:t xml:space="preserve">(grün) </w:t>
      </w:r>
      <w:r>
        <w:t xml:space="preserve">· Geplant </w:t>
      </w:r>
      <w:r>
        <w:rPr>
          <w:color w:val="B7950B"/>
        </w:rPr>
        <w:t xml:space="preserve">(gelb) </w:t>
      </w:r>
      <w:r>
        <w:t xml:space="preserve">· Neu </w:t>
      </w:r>
      <w:r>
        <w:rPr>
          <w:color w:val="2E5A88"/>
        </w:rPr>
        <w:t xml:space="preserve">(blau)</w:t>
      </w:r>
      <w:r>
        <w:t xml:space="preserve">   —   Aufwand: S = klein · M = mittel · L = gross · 💡 = Ergänzung von Claude</w:t>
      </w:r>
    </w:p>
    <w:p>
      <w:pPr>
        <w:spacing w:after="160"/>
      </w:pPr>
    </w:p>
    <w:p>
      <w:pPr>
        <w:pStyle w:val="Heading2"/>
      </w:pPr>
      <w:r>
        <w:t xml:space="preserve">A · Erfassung &amp; Parsing der Lieferanten-Offerte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liest eine Lieferanten-Excel ein und extrahiert die Positionen (KI).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bringt die Positionen automatisch in unser einheitliches AMP-Format.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Der Lieferantenname wird manuell erfasst und nie an die KI gesendet (Datenschutz).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erkennt die Spalten der Lieferanten-Offerte automatisch (Heuristik + KI).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Dateien werden nur im Speicher verarbeitet, nicht auf Platte geschrieben.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entpivotiert Grössen-/Farbmatrizen korrekt in einzelne Positionen.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A7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warnt, wenn Pflichtfelder (z. B. EAN) in vielen Zeilen fehlen.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 · Aufbereitung, Preise &amp; Vergleiche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zeigt Marktpreise zu jedem Artikel (Suche per EAN).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rechnet Fremdwährungen in unsere Zielwährung um (CHF).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Der Einkäufer setzt eine Marge (pauschal oder pro Position); VK wird berechnet.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warnt farblich bei zu tiefer Marge (orange/rot).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B5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kann den VK aus dem Marktpreis ableiten (Rabatt auf Marktpreis).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B6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Die App vergleicht für denselben Artikel die Preise aller Lieferanten einer Marke und zeigt, wer am günstigsten ist.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B7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zeigt die Preis-Historie eines Artikels über die Jahre (Verhandlungsbasis).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B8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markiert je Artikel automatisch den besten Lieferanten (Preis + Verfügbarkeit).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B9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zeigt die erzielte Marge gegenüber dem Marktpreis (nicht nur ggü. EK).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B10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zeigt die Verfügbarkeit (Max. Menge) im Lieferantenvergleich mit an.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B11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warnt bei Dubletten (gleicher Artikel mehrfach / über Lieferanten).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 · Kundenofferte erstellen &amp; versenden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erzeugt eine versandfertige Kundenofferte als Excel (eigenes Format).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Der eigene Einkaufspreis (EK) ist in der Kundenofferte nie sichtbar.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 der Kundenofferte ist die Spalte „Bestellt“ leer und vom Kunden ausfüllbar.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verhindert per Excel-Regel, dass der Kunde mehr bestellt als verfügbar.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C5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ordnet jede Offerte einem Kunden zu (Empfänger).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C6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hinterlegt eine Gültigkeitsfrist der Offerte und erinnert vor Ablauf.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C7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Kundenofferte trägt kundenspezifisches Branding (Logo/Kopf).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 · Rücklauf &amp; Round-Trip (Bestellung → Lieferant)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Der Kunde sendet die ausgefüllte Offerte zurück; die App liest die Mengen ein.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Geplant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Die App bringt die Kundenbestellung zurück ins Original-Lieferanten-Format.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Geplant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merkt sich je Position die Herkunftszelle der Original-Datei (für D2).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Geplant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erzeugt die Bestellung an den Lieferanten als versandfertige Datei.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Geplant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 · Lieferanten-Stammdaten &amp; Abmachungen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 Marke können mehrere Lieferanten geführt werden.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 (Freitext)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führt echte Lieferanten-Stammdaten (Kontakt, Adresse).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hinterlegt Konditionen/Abmachungen je Lieferant (Rabatt, Zahlungsziel, Skonto, Lieferzeit, Mindestbestellwert).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importiert Lieferantendaten aus dem ERP (Einweg-Import, kein Live-Sync).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E5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speichert je Lieferant Extraktions-Hilfen (Spalten-Hinweise) für besseres Parsing.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 (Profile)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 · Kunden-Stammdaten &amp; Festpreise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führt Kunden-Stammdaten (Kontakt, Adresse).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Die App hinterlegt feste/verhandelte Preise je Kunde und Artikel und wendet sie automatisch an.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zeigt beim Erstellen, welchen Preis ein Kunde bisher für einen Artikel zahlte (Historie).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warnt, wenn ein neuer VK vom hinterlegten Festpreis des Kunden abweicht.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F5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importiert Kundendaten aus dem ERP (Einweg-Import).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 · Lager / Eigenbestand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trennt je Position Kundenmenge und Eigen-/Lagermenge (auf Vorrat gekauft).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bestellt beim Lieferanten Kunden- + Lagermenge gebündelt, weist beides aber getrennt aus.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führt einen einfachen Lagerbestand der eingekauften Eigen-Ware.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H · Archiv &amp; Dokumentenablage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legt alle Dokumente automatisch sauber ab (beim Export).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Gespeichert werden Original-Lieferantendatei und erzeugte AMP-Datei + Positionen.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Ablage-Navigation nach Jahr → Marke → Lieferant.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Volltext-Suche &amp; Filter (Jahr/Marke/Lieferant/Status) im Archiv.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H5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Status-Verlauf je Offerte: Erstellt → Versendet → Bestellung erhalten → Abgeschlossen.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H6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Gross-Vorschau beider Excel-Dateien direkt im Browser.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H7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Erneuter Download beider Dateien jederzeit möglich.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H8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Ablage zusätzlich nach Saison/Kollektion (HS/FS), nicht nur Kalenderjahr.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H9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Optionaler Spiegel/Backup auf OneDrive (DB bleibt führend).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I · Auswertungen &amp; Reporting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wertet Umsatz/Marge je Marke, Lieferant, Kunde, Saison aus.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zeigt, welche Lieferanten über die Zeit die besten Konditionen boten.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zeigt offene Offerten / ausstehende Kundenrückläufe (Dashboard).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Die App exportiert Auswertungen als Excel/PDF.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J · Benutzer, Rechte &amp; Zusammenarbeit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pro Person (E-Mail/Passwort); alle /api-Zugriffe geschützt.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Alle berechtigten Nutzer sehen/bearbeiten dasselbe gemeinsame Archiv.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Je Offerte ist nachvollziehbar, wer sie erstellt hat.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Benutzer werden nur durch eine Admin-Person angelegt (kein offenes Sign-up).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F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Vorhanden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J5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Rollen/Rechte (z. B. nur Lesen vs. Bearbeiten vs. Admin).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J6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Hinweis „zuletzt bearbeitet von X“ bei gleichzeitigem Zugriff.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 · Datenschutz, Hosting &amp; Betrieb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298"/>
        <w:gridCol w:w="1700"/>
        <w:gridCol w:w="1300"/>
        <w:gridCol w:w="19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Nutzen (1–5)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K1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KI-Extraktion läuft datenschutzkonform (EU/CH-Route, AVV/DPA) – relevant wegen Kundendaten (revDSG).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Geplant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K2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 App läuft „per Link“ auf einem Server; Kollegen brauchen kein lokales Setup.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Geplant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K3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Hosting-Standort wählbar (CH/EU) für maximalen Datenschutz.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Geplant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K4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Regelmässige, wiederherstellbare Backups der Datenbank.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Geplant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K5</w:t>
            </w:r>
          </w:p>
        </w:tc>
        <w:tc>
          <w:tcPr>
            <w:tcW w:type="dxa" w:w="8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💡 Protokoll/Audit, wer wann welche Daten geändert hat (bei Kundendaten oft Pflicht).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Offene Fragen / Annahmen für die Besprechung</w:t>
      </w:r>
    </w:p>
    <w:p>
      <w:pPr>
        <w:pStyle w:val="ListParagraph"/>
        <w:numPr>
          <w:ilvl w:val="0"/>
          <w:numId w:val="2"/>
        </w:numPr>
      </w:pPr>
      <w:r>
        <w:t xml:space="preserve">Artikel-Identität: Woran erkennen wir „denselben Artikel“ über Lieferanten/Jahre? (Empfehlung: EAN primär, SKU/Name als Fallback.) → entscheidet, wie gut B6–B8 und F2 funktionieren.</w:t>
      </w:r>
    </w:p>
    <w:p>
      <w:pPr>
        <w:pStyle w:val="ListParagraph"/>
        <w:numPr>
          <w:ilvl w:val="0"/>
          <w:numId w:val="2"/>
        </w:numPr>
      </w:pPr>
      <w:r>
        <w:t xml:space="preserve">Kunden-Festpreis = Verkaufspreis an den Kunden (das, was er uns zahlt), nicht der EK. Korrekt so?</w:t>
      </w:r>
    </w:p>
    <w:p>
      <w:pPr>
        <w:pStyle w:val="ListParagraph"/>
        <w:numPr>
          <w:ilvl w:val="0"/>
          <w:numId w:val="2"/>
        </w:numPr>
      </w:pPr>
      <w:r>
        <w:t xml:space="preserve">Eine Marke pro Offerte ist heute fix. Gibt es Lieferanten-Offerten mit mehreren Marken? → ggf. Modell anpassen.</w:t>
      </w:r>
    </w:p>
    <w:p>
      <w:pPr>
        <w:pStyle w:val="ListParagraph"/>
        <w:numPr>
          <w:ilvl w:val="0"/>
          <w:numId w:val="2"/>
        </w:numPr>
      </w:pPr>
      <w:r>
        <w:t xml:space="preserve">MwSt / Rundung / Preiseinheiten: Müssen in Kundenofferten Steuer-/Rundungsregeln abgebildet werden?</w:t>
      </w:r>
    </w:p>
    <w:p>
      <w:pPr>
        <w:pStyle w:val="ListParagraph"/>
        <w:numPr>
          <w:ilvl w:val="0"/>
          <w:numId w:val="2"/>
        </w:numPr>
      </w:pPr>
      <w:r>
        <w:t xml:space="preserve">ERP: Welches System, und kann es EAN-basiert exportieren (für E4/F5)?</w:t>
      </w:r>
    </w:p>
    <w:p>
      <w:pPr>
        <w:pStyle w:val="ListParagraph"/>
        <w:numPr>
          <w:ilvl w:val="0"/>
          <w:numId w:val="2"/>
        </w:numPr>
      </w:pPr>
      <w:r>
        <w:t xml:space="preserve">Datenschutz: Sobald echte Kundendaten gespeichert werden, greift revDSG → Hosting-Standort + KI-Route müssen vorher geklärt sein.</w:t>
      </w:r>
    </w:p>
    <w:p>
      <w:pPr>
        <w:spacing w:after="160"/>
      </w:pPr>
    </w:p>
    <w:p>
      <w:pPr>
        <w:pStyle w:val="Heading1"/>
      </w:pPr>
      <w:r>
        <w:t xml:space="preserve">Kurzfazit (Stand heute)</w:t>
      </w:r>
    </w:p>
    <w:p>
      <w:pPr>
        <w:pStyle w:val="ListParagraph"/>
        <w:numPr>
          <w:ilvl w:val="0"/>
          <w:numId w:val="3"/>
        </w:numPr>
      </w:pPr>
      <w:r>
        <w:t xml:space="preserve">Block A, C (Grundlagen), H, J sind weitgehend fertig – das Fundament steht.</w:t>
      </w:r>
    </w:p>
    <w:p>
      <w:pPr>
        <w:pStyle w:val="ListParagraph"/>
        <w:numPr>
          <w:ilvl w:val="0"/>
          <w:numId w:val="3"/>
        </w:numPr>
      </w:pPr>
      <w:r>
        <w:t xml:space="preserve">Round-Trip (D1–D4) ist als nächster grosser Brocken bereits geplant.</w:t>
      </w:r>
    </w:p>
    <w:p>
      <w:pPr>
        <w:pStyle w:val="ListParagraph"/>
        <w:numPr>
          <w:ilvl w:val="0"/>
          <w:numId w:val="3"/>
        </w:numPr>
      </w:pPr>
      <w:r>
        <w:t xml:space="preserve">Lieferantenvergleich (B6–B8) ist viel günstiger als es klingt, weil die Preisdaten im Archiv schon vorliegen → grosser Nutzen bei mittlerem Aufwand.</w:t>
      </w:r>
    </w:p>
    <w:p>
      <w:pPr>
        <w:pStyle w:val="ListParagraph"/>
        <w:numPr>
          <w:ilvl w:val="0"/>
          <w:numId w:val="3"/>
        </w:numPr>
      </w:pPr>
      <w:r>
        <w:t xml:space="preserve">Kunden + Festpreise (F) ist der grösste neue Block (berührt Kern-Preislogik + Datenschutz).</w:t>
      </w:r>
    </w:p>
    <w:p>
      <w:pPr>
        <w:pStyle w:val="ListParagraph"/>
        <w:numPr>
          <w:ilvl w:val="0"/>
          <w:numId w:val="3"/>
        </w:numPr>
      </w:pPr>
      <w:r>
        <w:t xml:space="preserve">Datenschutz &amp; Hosting (K) sind die echten Vorbedingungen, sobald Kundendaten ins Spiel kommen.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2026-06-11T12:53:21.746Z</dcterms:created>
  <dcterms:modified xsi:type="dcterms:W3CDTF">2026-06-11T12:53:21.746Z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