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shd w:fill="ffffff" w:val="clear"/>
        <w:spacing w:after="100" w:lineRule="auto"/>
        <w:ind w:left="1100" w:hanging="360"/>
      </w:pPr>
      <w:r w:rsidDel="00000000" w:rsidR="00000000" w:rsidRPr="00000000">
        <w:rPr>
          <w:color w:val="2d3b45"/>
          <w:sz w:val="24"/>
          <w:szCs w:val="24"/>
          <w:rtl w:val="0"/>
        </w:rPr>
        <w:t xml:space="preserve">Import the </w:t>
      </w:r>
      <w:hyperlink r:id="rId6">
        <w:r w:rsidDel="00000000" w:rsidR="00000000" w:rsidRPr="00000000">
          <w:rPr>
            <w:color w:val="1155cc"/>
            <w:sz w:val="24"/>
            <w:szCs w:val="24"/>
            <w:u w:val="single"/>
            <w:rtl w:val="0"/>
          </w:rPr>
          <w:t xml:space="preserve">data table</w:t>
        </w:r>
      </w:hyperlink>
      <w:hyperlink r:id="rId7">
        <w:r w:rsidDel="00000000" w:rsidR="00000000" w:rsidRPr="00000000">
          <w:rPr>
            <w:color w:val="1155cc"/>
            <w:sz w:val="24"/>
            <w:szCs w:val="24"/>
            <w:rtl w:val="0"/>
          </w:rPr>
          <w:t xml:space="preserve"> Download data table</w:t>
        </w:r>
      </w:hyperlink>
      <w:r w:rsidDel="00000000" w:rsidR="00000000" w:rsidRPr="00000000">
        <w:rPr>
          <w:color w:val="2d3b45"/>
          <w:sz w:val="24"/>
          <w:szCs w:val="24"/>
          <w:rtl w:val="0"/>
        </w:rPr>
        <w:t xml:space="preserve"> and look at it. Do you see any issues you should deal with? (HINT: there are some missing values)</w:t>
      </w:r>
    </w:p>
    <w:p w:rsidR="00000000" w:rsidDel="00000000" w:rsidP="00000000" w:rsidRDefault="00000000" w:rsidRPr="00000000" w14:paraId="00000002">
      <w:pPr>
        <w:shd w:fill="ffffff" w:val="clear"/>
        <w:spacing w:after="100" w:lineRule="auto"/>
        <w:rPr>
          <w:color w:val="2d3b45"/>
          <w:sz w:val="24"/>
          <w:szCs w:val="24"/>
        </w:rPr>
      </w:pPr>
      <w:r w:rsidDel="00000000" w:rsidR="00000000" w:rsidRPr="00000000">
        <w:rPr>
          <w:color w:val="2d3b45"/>
          <w:sz w:val="24"/>
          <w:szCs w:val="24"/>
          <w:rtl w:val="0"/>
        </w:rPr>
        <w:t xml:space="preserve">Some of the countries years have data missing as N/A</w:t>
      </w:r>
    </w:p>
    <w:p w:rsidR="00000000" w:rsidDel="00000000" w:rsidP="00000000" w:rsidRDefault="00000000" w:rsidRPr="00000000" w14:paraId="00000003">
      <w:pPr>
        <w:numPr>
          <w:ilvl w:val="0"/>
          <w:numId w:val="1"/>
        </w:numPr>
        <w:shd w:fill="ffffff" w:val="clear"/>
        <w:spacing w:after="100" w:lineRule="auto"/>
        <w:ind w:left="1100" w:hanging="360"/>
      </w:pPr>
      <w:r w:rsidDel="00000000" w:rsidR="00000000" w:rsidRPr="00000000">
        <w:rPr>
          <w:color w:val="2d3b45"/>
          <w:sz w:val="24"/>
          <w:szCs w:val="24"/>
          <w:rtl w:val="0"/>
        </w:rPr>
        <w:t xml:space="preserve">Create a histogram and a smoothed density estimate of the 2006, 2010, and 2013 scores.</w:t>
      </w:r>
    </w:p>
    <w:p w:rsidR="00000000" w:rsidDel="00000000" w:rsidP="00000000" w:rsidRDefault="00000000" w:rsidRPr="00000000" w14:paraId="00000004">
      <w:pPr>
        <w:shd w:fill="ffffff" w:val="clear"/>
        <w:spacing w:after="100" w:lineRule="auto"/>
        <w:rPr>
          <w:color w:val="2d3b45"/>
          <w:sz w:val="24"/>
          <w:szCs w:val="24"/>
        </w:rPr>
      </w:pPr>
      <w:r w:rsidDel="00000000" w:rsidR="00000000" w:rsidRPr="00000000">
        <w:rPr>
          <w:color w:val="2d3b45"/>
          <w:sz w:val="24"/>
          <w:szCs w:val="24"/>
        </w:rPr>
        <w:drawing>
          <wp:inline distB="114300" distT="114300" distL="114300" distR="114300">
            <wp:extent cx="3881438" cy="3881438"/>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81438"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100" w:lineRule="auto"/>
        <w:rPr>
          <w:color w:val="2d3b45"/>
          <w:sz w:val="24"/>
          <w:szCs w:val="24"/>
        </w:rPr>
      </w:pPr>
      <w:r w:rsidDel="00000000" w:rsidR="00000000" w:rsidRPr="00000000">
        <w:rPr>
          <w:color w:val="2d3b45"/>
          <w:sz w:val="24"/>
          <w:szCs w:val="24"/>
        </w:rPr>
        <w:drawing>
          <wp:inline distB="114300" distT="114300" distL="114300" distR="114300">
            <wp:extent cx="3490913" cy="3960843"/>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90913" cy="3960843"/>
                    </a:xfrm>
                    <a:prstGeom prst="rect"/>
                    <a:ln/>
                  </pic:spPr>
                </pic:pic>
              </a:graphicData>
            </a:graphic>
          </wp:inline>
        </w:drawing>
      </w:r>
      <w:r w:rsidDel="00000000" w:rsidR="00000000" w:rsidRPr="00000000">
        <w:rPr>
          <w:color w:val="2d3b45"/>
          <w:sz w:val="24"/>
          <w:szCs w:val="24"/>
        </w:rPr>
        <w:drawing>
          <wp:inline distB="114300" distT="114300" distL="114300" distR="114300">
            <wp:extent cx="3262313" cy="3740231"/>
            <wp:effectExtent b="0" l="0" r="0" t="0"/>
            <wp:docPr id="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262313" cy="3740231"/>
                    </a:xfrm>
                    <a:prstGeom prst="rect"/>
                    <a:ln/>
                  </pic:spPr>
                </pic:pic>
              </a:graphicData>
            </a:graphic>
          </wp:inline>
        </w:drawing>
      </w:r>
      <w:r w:rsidDel="00000000" w:rsidR="00000000" w:rsidRPr="00000000">
        <w:rPr>
          <w:color w:val="2d3b45"/>
          <w:sz w:val="24"/>
          <w:szCs w:val="24"/>
        </w:rPr>
        <w:drawing>
          <wp:inline distB="114300" distT="114300" distL="114300" distR="114300">
            <wp:extent cx="3557588" cy="4087805"/>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557588" cy="408780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shd w:fill="ffffff" w:val="clear"/>
        <w:spacing w:after="100" w:lineRule="auto"/>
        <w:ind w:left="1100" w:hanging="360"/>
      </w:pPr>
      <w:r w:rsidDel="00000000" w:rsidR="00000000" w:rsidRPr="00000000">
        <w:rPr>
          <w:color w:val="2d3b45"/>
          <w:sz w:val="24"/>
          <w:szCs w:val="24"/>
          <w:rtl w:val="0"/>
        </w:rPr>
        <w:t xml:space="preserve">Next create a box and whisker plot of the same data.</w:t>
      </w:r>
    </w:p>
    <w:p w:rsidR="00000000" w:rsidDel="00000000" w:rsidP="00000000" w:rsidRDefault="00000000" w:rsidRPr="00000000" w14:paraId="00000007">
      <w:pPr>
        <w:shd w:fill="ffffff" w:val="clear"/>
        <w:spacing w:after="100" w:lineRule="auto"/>
        <w:rPr>
          <w:color w:val="2d3b45"/>
          <w:sz w:val="24"/>
          <w:szCs w:val="24"/>
        </w:rPr>
      </w:pPr>
      <w:r w:rsidDel="00000000" w:rsidR="00000000" w:rsidRPr="00000000">
        <w:rPr>
          <w:color w:val="2d3b45"/>
          <w:sz w:val="24"/>
          <w:szCs w:val="24"/>
        </w:rPr>
        <w:drawing>
          <wp:inline distB="114300" distT="114300" distL="114300" distR="114300">
            <wp:extent cx="3929063" cy="4526086"/>
            <wp:effectExtent b="0" l="0" r="0" t="0"/>
            <wp:docPr id="1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929063" cy="452608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100" w:lineRule="auto"/>
        <w:rPr>
          <w:color w:val="2d3b45"/>
          <w:sz w:val="24"/>
          <w:szCs w:val="24"/>
        </w:rPr>
      </w:pPr>
      <w:r w:rsidDel="00000000" w:rsidR="00000000" w:rsidRPr="00000000">
        <w:rPr>
          <w:color w:val="2d3b45"/>
          <w:sz w:val="24"/>
          <w:szCs w:val="24"/>
          <w:rtl w:val="0"/>
        </w:rPr>
        <w:t xml:space="preserve">2006</w:t>
      </w:r>
      <w:r w:rsidDel="00000000" w:rsidR="00000000" w:rsidRPr="00000000">
        <w:rPr>
          <w:color w:val="2d3b45"/>
          <w:sz w:val="24"/>
          <w:szCs w:val="24"/>
        </w:rPr>
        <w:drawing>
          <wp:inline distB="114300" distT="114300" distL="114300" distR="114300">
            <wp:extent cx="1795463" cy="3312628"/>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795463" cy="3312628"/>
                    </a:xfrm>
                    <a:prstGeom prst="rect"/>
                    <a:ln/>
                  </pic:spPr>
                </pic:pic>
              </a:graphicData>
            </a:graphic>
          </wp:inline>
        </w:drawing>
      </w:r>
      <w:r w:rsidDel="00000000" w:rsidR="00000000" w:rsidRPr="00000000">
        <w:rPr>
          <w:color w:val="2d3b45"/>
          <w:sz w:val="24"/>
          <w:szCs w:val="24"/>
          <w:rtl w:val="0"/>
        </w:rPr>
        <w:t xml:space="preserve">2010</w:t>
      </w:r>
      <w:r w:rsidDel="00000000" w:rsidR="00000000" w:rsidRPr="00000000">
        <w:rPr>
          <w:color w:val="2d3b45"/>
          <w:sz w:val="24"/>
          <w:szCs w:val="24"/>
        </w:rPr>
        <w:drawing>
          <wp:inline distB="114300" distT="114300" distL="114300" distR="114300">
            <wp:extent cx="1912979" cy="3643313"/>
            <wp:effectExtent b="0" l="0" r="0" t="0"/>
            <wp:docPr id="1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912979"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100" w:lineRule="auto"/>
        <w:rPr>
          <w:color w:val="2d3b45"/>
          <w:sz w:val="24"/>
          <w:szCs w:val="24"/>
        </w:rPr>
      </w:pPr>
      <w:r w:rsidDel="00000000" w:rsidR="00000000" w:rsidRPr="00000000">
        <w:rPr>
          <w:color w:val="2d3b45"/>
          <w:sz w:val="24"/>
          <w:szCs w:val="24"/>
          <w:rtl w:val="0"/>
        </w:rPr>
        <w:t xml:space="preserve">2013</w:t>
      </w:r>
      <w:r w:rsidDel="00000000" w:rsidR="00000000" w:rsidRPr="00000000">
        <w:rPr>
          <w:color w:val="2d3b45"/>
          <w:sz w:val="24"/>
          <w:szCs w:val="24"/>
        </w:rPr>
        <w:drawing>
          <wp:inline distB="114300" distT="114300" distL="114300" distR="114300">
            <wp:extent cx="1773656" cy="3319463"/>
            <wp:effectExtent b="0" l="0" r="0" t="0"/>
            <wp:docPr id="1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773656" cy="3319463"/>
                    </a:xfrm>
                    <a:prstGeom prst="rect"/>
                    <a:ln/>
                  </pic:spPr>
                </pic:pic>
              </a:graphicData>
            </a:graphic>
          </wp:inline>
        </w:drawing>
      </w:r>
      <w:r w:rsidDel="00000000" w:rsidR="00000000" w:rsidRPr="00000000">
        <w:rPr>
          <w:color w:val="2d3b45"/>
          <w:sz w:val="24"/>
          <w:szCs w:val="24"/>
        </w:rPr>
        <w:drawing>
          <wp:inline distB="114300" distT="114300" distL="114300" distR="114300">
            <wp:extent cx="4362450" cy="4248150"/>
            <wp:effectExtent b="0" l="0" r="0" t="0"/>
            <wp:docPr id="1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36245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shd w:fill="ffffff" w:val="clear"/>
        <w:spacing w:after="100" w:lineRule="auto"/>
        <w:ind w:left="1100" w:hanging="360"/>
      </w:pPr>
      <w:r w:rsidDel="00000000" w:rsidR="00000000" w:rsidRPr="00000000">
        <w:rPr>
          <w:color w:val="2d3b45"/>
          <w:sz w:val="24"/>
          <w:szCs w:val="24"/>
          <w:rtl w:val="0"/>
        </w:rPr>
        <w:t xml:space="preserve">Calculate summary data for each year you have plotted. Have the means changed over time? How about the standard deviations?</w:t>
      </w:r>
    </w:p>
    <w:p w:rsidR="00000000" w:rsidDel="00000000" w:rsidP="00000000" w:rsidRDefault="00000000" w:rsidRPr="00000000" w14:paraId="0000000B">
      <w:pPr>
        <w:shd w:fill="ffffff" w:val="clear"/>
        <w:spacing w:after="100" w:lineRule="auto"/>
        <w:rPr>
          <w:color w:val="2d3b45"/>
          <w:sz w:val="24"/>
          <w:szCs w:val="24"/>
        </w:rPr>
      </w:pPr>
      <w:r w:rsidDel="00000000" w:rsidR="00000000" w:rsidRPr="00000000">
        <w:rPr>
          <w:color w:val="2d3b45"/>
          <w:sz w:val="24"/>
          <w:szCs w:val="24"/>
        </w:rPr>
        <w:drawing>
          <wp:inline distB="114300" distT="114300" distL="114300" distR="114300">
            <wp:extent cx="4881563" cy="3309136"/>
            <wp:effectExtent b="0" l="0" r="0" t="0"/>
            <wp:docPr id="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881563" cy="330913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hd w:fill="ffffff" w:val="clear"/>
        <w:spacing w:after="100" w:lineRule="auto"/>
        <w:ind w:left="1100" w:hanging="360"/>
      </w:pPr>
      <w:r w:rsidDel="00000000" w:rsidR="00000000" w:rsidRPr="00000000">
        <w:rPr>
          <w:color w:val="2d3b45"/>
          <w:sz w:val="24"/>
          <w:szCs w:val="24"/>
          <w:rtl w:val="0"/>
        </w:rPr>
        <w:t xml:space="preserve">Do the data look normally distributed based on what you know thus far?</w:t>
      </w:r>
    </w:p>
    <w:p w:rsidR="00000000" w:rsidDel="00000000" w:rsidP="00000000" w:rsidRDefault="00000000" w:rsidRPr="00000000" w14:paraId="0000000D">
      <w:pPr>
        <w:shd w:fill="ffffff" w:val="clear"/>
        <w:spacing w:after="100" w:lineRule="auto"/>
        <w:rPr>
          <w:color w:val="2d3b45"/>
          <w:sz w:val="24"/>
          <w:szCs w:val="24"/>
        </w:rPr>
      </w:pPr>
      <w:r w:rsidDel="00000000" w:rsidR="00000000" w:rsidRPr="00000000">
        <w:rPr>
          <w:color w:val="2d3b45"/>
          <w:sz w:val="24"/>
          <w:szCs w:val="24"/>
          <w:rtl w:val="0"/>
        </w:rPr>
        <w:t xml:space="preserve">Yes this data looks normally distributed because each year has similar values for min, 1st Qu, median, mean, 3rd Qu and max. </w:t>
      </w:r>
    </w:p>
    <w:p w:rsidR="00000000" w:rsidDel="00000000" w:rsidP="00000000" w:rsidRDefault="00000000" w:rsidRPr="00000000" w14:paraId="0000000E">
      <w:pPr>
        <w:numPr>
          <w:ilvl w:val="0"/>
          <w:numId w:val="1"/>
        </w:numPr>
        <w:shd w:fill="ffffff" w:val="clear"/>
        <w:spacing w:after="0" w:afterAutospacing="0" w:lineRule="auto"/>
        <w:ind w:left="1100" w:hanging="360"/>
      </w:pPr>
      <w:r w:rsidDel="00000000" w:rsidR="00000000" w:rsidRPr="00000000">
        <w:rPr>
          <w:color w:val="2d3b45"/>
          <w:sz w:val="24"/>
          <w:szCs w:val="24"/>
          <w:rtl w:val="0"/>
        </w:rPr>
        <w:t xml:space="preserve">Calculate the z-scores for each of the years (2006, 2010, 2013).</w:t>
      </w:r>
      <w:r w:rsidDel="00000000" w:rsidR="00000000" w:rsidRPr="00000000">
        <w:rPr>
          <w:color w:val="2d3b45"/>
          <w:sz w:val="24"/>
          <w:szCs w:val="24"/>
        </w:rPr>
        <w:drawing>
          <wp:inline distB="114300" distT="114300" distL="114300" distR="114300">
            <wp:extent cx="4195763" cy="880841"/>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195763" cy="880841"/>
                    </a:xfrm>
                    <a:prstGeom prst="rect"/>
                    <a:ln/>
                  </pic:spPr>
                </pic:pic>
              </a:graphicData>
            </a:graphic>
          </wp:inline>
        </w:drawing>
      </w:r>
      <w:r w:rsidDel="00000000" w:rsidR="00000000" w:rsidRPr="00000000">
        <w:rPr>
          <w:color w:val="2d3b45"/>
          <w:sz w:val="24"/>
          <w:szCs w:val="24"/>
        </w:rPr>
        <w:drawing>
          <wp:inline distB="114300" distT="114300" distL="114300" distR="114300">
            <wp:extent cx="4310063" cy="801230"/>
            <wp:effectExtent b="0" l="0" r="0" t="0"/>
            <wp:docPr id="14"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310063" cy="801230"/>
                    </a:xfrm>
                    <a:prstGeom prst="rect"/>
                    <a:ln/>
                  </pic:spPr>
                </pic:pic>
              </a:graphicData>
            </a:graphic>
          </wp:inline>
        </w:drawing>
      </w:r>
      <w:r w:rsidDel="00000000" w:rsidR="00000000" w:rsidRPr="00000000">
        <w:rPr>
          <w:color w:val="2d3b45"/>
          <w:sz w:val="24"/>
          <w:szCs w:val="24"/>
        </w:rPr>
        <w:drawing>
          <wp:inline distB="114300" distT="114300" distL="114300" distR="114300">
            <wp:extent cx="4424363" cy="795491"/>
            <wp:effectExtent b="0" l="0" r="0" t="0"/>
            <wp:docPr id="1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424363" cy="795491"/>
                    </a:xfrm>
                    <a:prstGeom prst="rect"/>
                    <a:ln/>
                  </pic:spPr>
                </pic:pic>
              </a:graphicData>
            </a:graphic>
          </wp:inline>
        </w:drawing>
      </w:r>
      <w:r w:rsidDel="00000000" w:rsidR="00000000" w:rsidRPr="00000000">
        <w:rPr>
          <w:color w:val="2d3b45"/>
          <w:sz w:val="24"/>
          <w:szCs w:val="24"/>
        </w:rPr>
        <w:drawing>
          <wp:inline distB="114300" distT="114300" distL="114300" distR="114300">
            <wp:extent cx="3414713" cy="2670480"/>
            <wp:effectExtent b="0" l="0" r="0" t="0"/>
            <wp:docPr id="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414713" cy="267048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shd w:fill="ffffff" w:val="clear"/>
        <w:spacing w:after="100" w:lineRule="auto"/>
        <w:ind w:left="1100" w:hanging="360"/>
      </w:pPr>
      <w:r w:rsidDel="00000000" w:rsidR="00000000" w:rsidRPr="00000000">
        <w:rPr>
          <w:color w:val="2d3b45"/>
          <w:sz w:val="24"/>
          <w:szCs w:val="24"/>
          <w:rtl w:val="0"/>
        </w:rPr>
        <w:t xml:space="preserve">Create a confidence interval for the mean for each of the years (2006, 2010, 2013).</w:t>
      </w:r>
    </w:p>
    <w:p w:rsidR="00000000" w:rsidDel="00000000" w:rsidP="00000000" w:rsidRDefault="00000000" w:rsidRPr="00000000" w14:paraId="00000010">
      <w:pPr>
        <w:shd w:fill="ffffff" w:val="clear"/>
        <w:spacing w:after="100" w:lineRule="auto"/>
        <w:rPr>
          <w:color w:val="2d3b45"/>
          <w:sz w:val="24"/>
          <w:szCs w:val="24"/>
        </w:rPr>
      </w:pPr>
      <w:r w:rsidDel="00000000" w:rsidR="00000000" w:rsidRPr="00000000">
        <w:rPr>
          <w:color w:val="2d3b45"/>
          <w:sz w:val="24"/>
          <w:szCs w:val="24"/>
        </w:rPr>
        <w:drawing>
          <wp:inline distB="114300" distT="114300" distL="114300" distR="114300">
            <wp:extent cx="2776538" cy="1523615"/>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776538" cy="152361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
        </w:numPr>
        <w:shd w:fill="ffffff" w:val="clear"/>
        <w:spacing w:after="0" w:afterAutospacing="0" w:lineRule="auto"/>
        <w:ind w:left="1100" w:hanging="360"/>
      </w:pPr>
      <w:r w:rsidDel="00000000" w:rsidR="00000000" w:rsidRPr="00000000">
        <w:rPr>
          <w:color w:val="2d3b45"/>
          <w:sz w:val="24"/>
          <w:szCs w:val="24"/>
          <w:rtl w:val="0"/>
        </w:rPr>
        <w:t xml:space="preserve">Re-Import the data and remove the rows with missing data using na.omit if you haven't already. New z-scores for 2006 and 2010:</w:t>
      </w:r>
      <w:r w:rsidDel="00000000" w:rsidR="00000000" w:rsidRPr="00000000">
        <w:rPr>
          <w:color w:val="2d3b45"/>
          <w:sz w:val="24"/>
          <w:szCs w:val="24"/>
        </w:rPr>
        <w:drawing>
          <wp:inline distB="114300" distT="114300" distL="114300" distR="114300">
            <wp:extent cx="5943600" cy="2882900"/>
            <wp:effectExtent b="0" l="0" r="0" t="0"/>
            <wp:docPr id="1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2882900"/>
                    </a:xfrm>
                    <a:prstGeom prst="rect"/>
                    <a:ln/>
                  </pic:spPr>
                </pic:pic>
              </a:graphicData>
            </a:graphic>
          </wp:inline>
        </w:drawing>
      </w:r>
      <w:r w:rsidDel="00000000" w:rsidR="00000000" w:rsidRPr="00000000">
        <w:rPr>
          <w:color w:val="2d3b45"/>
          <w:sz w:val="24"/>
          <w:szCs w:val="24"/>
        </w:rPr>
        <w:drawing>
          <wp:inline distB="114300" distT="114300" distL="114300" distR="114300">
            <wp:extent cx="5943600" cy="3784600"/>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shd w:fill="ffffff" w:val="clear"/>
        <w:spacing w:after="100" w:lineRule="auto"/>
        <w:ind w:left="1100" w:hanging="360"/>
      </w:pPr>
      <w:r w:rsidDel="00000000" w:rsidR="00000000" w:rsidRPr="00000000">
        <w:rPr>
          <w:color w:val="2d3b45"/>
          <w:sz w:val="24"/>
          <w:szCs w:val="24"/>
          <w:rtl w:val="0"/>
        </w:rPr>
        <w:t xml:space="preserve">What test would you use to compare the global average GII for 2006 to the global average GII for 2013 and why?</w:t>
      </w:r>
    </w:p>
    <w:p w:rsidR="00000000" w:rsidDel="00000000" w:rsidP="00000000" w:rsidRDefault="00000000" w:rsidRPr="00000000" w14:paraId="00000013">
      <w:pPr>
        <w:shd w:fill="ffffff" w:val="clear"/>
        <w:spacing w:after="100" w:lineRule="auto"/>
        <w:ind w:left="720" w:firstLine="0"/>
        <w:rPr>
          <w:color w:val="2d3b45"/>
          <w:sz w:val="24"/>
          <w:szCs w:val="24"/>
        </w:rPr>
      </w:pPr>
      <w:r w:rsidDel="00000000" w:rsidR="00000000" w:rsidRPr="00000000">
        <w:rPr>
          <w:color w:val="2d3b45"/>
          <w:sz w:val="24"/>
          <w:szCs w:val="24"/>
          <w:rtl w:val="0"/>
        </w:rPr>
        <w:t xml:space="preserve">I would use a paired t-test and set the alternative to less</w:t>
      </w:r>
    </w:p>
    <w:p w:rsidR="00000000" w:rsidDel="00000000" w:rsidP="00000000" w:rsidRDefault="00000000" w:rsidRPr="00000000" w14:paraId="00000014">
      <w:pPr>
        <w:shd w:fill="ffffff" w:val="clear"/>
        <w:spacing w:after="100" w:lineRule="auto"/>
        <w:ind w:left="720" w:firstLine="0"/>
        <w:rPr>
          <w:color w:val="2d3b45"/>
          <w:sz w:val="24"/>
          <w:szCs w:val="24"/>
        </w:rPr>
      </w:pPr>
      <w:r w:rsidDel="00000000" w:rsidR="00000000" w:rsidRPr="00000000">
        <w:rPr>
          <w:color w:val="2d3b45"/>
          <w:sz w:val="24"/>
          <w:szCs w:val="24"/>
        </w:rPr>
        <w:drawing>
          <wp:inline distB="114300" distT="114300" distL="114300" distR="114300">
            <wp:extent cx="5943600" cy="190500"/>
            <wp:effectExtent b="0" l="0" r="0" t="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
        </w:numPr>
        <w:shd w:fill="ffffff" w:val="clear"/>
        <w:spacing w:after="100" w:lineRule="auto"/>
        <w:ind w:left="1100" w:hanging="360"/>
      </w:pPr>
      <w:r w:rsidDel="00000000" w:rsidR="00000000" w:rsidRPr="00000000">
        <w:rPr>
          <w:color w:val="2d3b45"/>
          <w:sz w:val="24"/>
          <w:szCs w:val="24"/>
          <w:rtl w:val="0"/>
        </w:rPr>
        <w:t xml:space="preserve">Set up this test in words and mathematically as shown in class.</w:t>
      </w:r>
    </w:p>
    <w:p w:rsidR="00000000" w:rsidDel="00000000" w:rsidP="00000000" w:rsidRDefault="00000000" w:rsidRPr="00000000" w14:paraId="00000016">
      <w:pPr>
        <w:shd w:fill="ffffff" w:val="clear"/>
        <w:spacing w:after="100" w:lineRule="auto"/>
        <w:ind w:left="0" w:firstLine="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A paired t-test is appropriate since I am comparing the GII scores for the same set of countries between two different years, such as comparing the GII scores for the year 2006 with the scores for the year 2013. In this case, each country's GII score is paired across the two years, making it a paired design.</w:t>
      </w:r>
    </w:p>
    <w:p w:rsidR="00000000" w:rsidDel="00000000" w:rsidP="00000000" w:rsidRDefault="00000000" w:rsidRPr="00000000" w14:paraId="00000017">
      <w:pPr>
        <w:shd w:fill="ffffff" w:val="clear"/>
        <w:spacing w:after="100" w:lineRule="auto"/>
        <w:ind w:left="0" w:firstLine="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Setting the alternative hypothesis to "less" indicates that I’m testing whether the mean GII score for 2006 is less than the mean GII score for 2013. This makes sense because the hypothesis is that gender inequality has decreased over time, leading to lower GII scores in 2013 compared to 2006.</w:t>
      </w:r>
    </w:p>
    <w:p w:rsidR="00000000" w:rsidDel="00000000" w:rsidP="00000000" w:rsidRDefault="00000000" w:rsidRPr="00000000" w14:paraId="00000018">
      <w:pPr>
        <w:numPr>
          <w:ilvl w:val="0"/>
          <w:numId w:val="1"/>
        </w:numPr>
        <w:shd w:fill="ffffff" w:val="clear"/>
        <w:spacing w:after="100" w:lineRule="auto"/>
        <w:ind w:left="1100" w:hanging="360"/>
      </w:pPr>
      <w:r w:rsidDel="00000000" w:rsidR="00000000" w:rsidRPr="00000000">
        <w:rPr>
          <w:color w:val="2d3b45"/>
          <w:sz w:val="24"/>
          <w:szCs w:val="24"/>
          <w:rtl w:val="0"/>
        </w:rPr>
        <w:t xml:space="preserve">Run this test. What are your results? Do your confidence intervals for these two years overlap?</w:t>
      </w:r>
    </w:p>
    <w:p w:rsidR="00000000" w:rsidDel="00000000" w:rsidP="00000000" w:rsidRDefault="00000000" w:rsidRPr="00000000" w14:paraId="00000019">
      <w:pPr>
        <w:rPr/>
      </w:pPr>
      <w:r w:rsidDel="00000000" w:rsidR="00000000" w:rsidRPr="00000000">
        <w:rPr/>
        <w:drawing>
          <wp:inline distB="114300" distT="114300" distL="114300" distR="114300">
            <wp:extent cx="4948238" cy="1673202"/>
            <wp:effectExtent b="0" l="0" r="0" t="0"/>
            <wp:docPr id="1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948238" cy="167320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There is no overlap between </w:t>
      </w:r>
      <w:r w:rsidDel="00000000" w:rsidR="00000000" w:rsidRPr="00000000">
        <w:rPr>
          <w:rFonts w:ascii="Roboto" w:cs="Roboto" w:eastAsia="Roboto" w:hAnsi="Roboto"/>
          <w:color w:val="0d0d0d"/>
          <w:sz w:val="24"/>
          <w:szCs w:val="24"/>
          <w:highlight w:val="white"/>
          <w:rtl w:val="0"/>
        </w:rPr>
        <w:t xml:space="preserve">the confidence intervals for 2006 and 2013.</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png"/><Relationship Id="rId21" Type="http://schemas.openxmlformats.org/officeDocument/2006/relationships/image" Target="media/image12.png"/><Relationship Id="rId24" Type="http://schemas.openxmlformats.org/officeDocument/2006/relationships/image" Target="media/image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1.png"/><Relationship Id="rId25"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umd.instructure.com/courses/1363112/files/76722056?wrap=1" TargetMode="External"/><Relationship Id="rId7" Type="http://schemas.openxmlformats.org/officeDocument/2006/relationships/hyperlink" Target="https://umd.instructure.com/courses/1363112/files/76722056/download?download_frd=1" TargetMode="External"/><Relationship Id="rId8" Type="http://schemas.openxmlformats.org/officeDocument/2006/relationships/image" Target="media/image5.png"/><Relationship Id="rId11" Type="http://schemas.openxmlformats.org/officeDocument/2006/relationships/image" Target="media/image10.png"/><Relationship Id="rId10" Type="http://schemas.openxmlformats.org/officeDocument/2006/relationships/image" Target="media/image16.png"/><Relationship Id="rId13" Type="http://schemas.openxmlformats.org/officeDocument/2006/relationships/image" Target="media/image8.png"/><Relationship Id="rId12" Type="http://schemas.openxmlformats.org/officeDocument/2006/relationships/image" Target="media/image15.png"/><Relationship Id="rId15" Type="http://schemas.openxmlformats.org/officeDocument/2006/relationships/image" Target="media/image18.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4.png"/><Relationship Id="rId19" Type="http://schemas.openxmlformats.org/officeDocument/2006/relationships/image" Target="media/image1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