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BA03E" w14:textId="0C7A3176" w:rsidR="003D3000" w:rsidRPr="00E17CD5" w:rsidDel="00E17CD5" w:rsidRDefault="00E17CD5">
      <w:pPr>
        <w:rPr>
          <w:del w:id="0" w:author="Mark Levison" w:date="2021-02-23T10:10:00Z"/>
        </w:rPr>
        <w:pPrChange w:id="1" w:author="Mark Levison" w:date="2021-02-23T10:13:00Z">
          <w:pPr>
            <w:jc w:val="center"/>
          </w:pPr>
        </w:pPrChange>
      </w:pPr>
      <w:del w:id="2" w:author="Mark Levison" w:date="2021-02-23T10:27:00Z">
        <w:r w:rsidRPr="00E17CD5" w:rsidDel="007D2DBA">
          <w:rPr>
            <w:rPrChange w:id="3" w:author="Mark Levison" w:date="2021-02-23T10:13:00Z">
              <w:rPr>
                <w:shd w:val="clear" w:color="auto" w:fill="F5F5F5"/>
              </w:rPr>
            </w:rPrChange>
          </w:rPr>
          <w:delText xml:space="preserve">Game needs a </w:delText>
        </w:r>
      </w:del>
      <w:del w:id="4" w:author="Mark Levison" w:date="2021-02-23T10:10:00Z">
        <w:r w:rsidR="003D3000" w:rsidRPr="00E17CD5" w:rsidDel="00E17CD5">
          <w:rPr>
            <w:rPrChange w:id="5" w:author="Mark Levison" w:date="2021-02-23T10:13:00Z">
              <w:rPr>
                <w:shd w:val="clear" w:color="auto" w:fill="F5F5F5"/>
              </w:rPr>
            </w:rPrChange>
          </w:rPr>
          <w:delText>.</w:delText>
        </w:r>
      </w:del>
    </w:p>
    <w:p w14:paraId="5313F975" w14:textId="2FA8CEDE" w:rsidR="003D3000" w:rsidDel="00E17CD5" w:rsidRDefault="003D3000">
      <w:pPr>
        <w:rPr>
          <w:del w:id="6" w:author="Mark Levison" w:date="2021-02-23T10:10:00Z"/>
        </w:rPr>
      </w:pPr>
    </w:p>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rPr>
          <w:ins w:id="7" w:author="Mark Levison" w:date="2021-02-18T16:35:00Z"/>
        </w:r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Default="00253A05">
      <w:pPr>
        <w:rPr>
          <w:ins w:id="8" w:author="Mark Levison" w:date="2021-02-18T16:35:00Z"/>
        </w:rPr>
        <w:pPrChange w:id="9" w:author="Mark Levison" w:date="2021-02-18T16:35:00Z">
          <w:pPr>
            <w:pStyle w:val="ListParagraph"/>
            <w:numPr>
              <w:numId w:val="3"/>
            </w:numPr>
            <w:ind w:hanging="360"/>
          </w:pPr>
        </w:pPrChange>
      </w:pPr>
      <w:ins w:id="10" w:author="Mark Levison" w:date="2021-02-18T16:35:00Z">
        <w:r>
          <w:t>Longer term change</w:t>
        </w:r>
      </w:ins>
    </w:p>
    <w:p w14:paraId="62A51D61" w14:textId="77777777" w:rsidR="00253A05" w:rsidRPr="00184F39" w:rsidRDefault="00253A05" w:rsidP="00253A05">
      <w:pPr>
        <w:pStyle w:val="ListParagraph"/>
        <w:numPr>
          <w:ilvl w:val="0"/>
          <w:numId w:val="3"/>
        </w:numPr>
        <w:rPr>
          <w:ins w:id="11" w:author="Mark Levison" w:date="2021-02-18T16:35:00Z"/>
        </w:rPr>
      </w:pPr>
      <w:ins w:id="12" w:author="Mark Levison" w:date="2021-02-18T16:35:00Z">
        <w:r>
          <w:tab/>
        </w:r>
        <w:r w:rsidRPr="00253A05">
          <w:rPr>
            <w:b/>
            <w:bCs/>
          </w:rPr>
          <w:t>Product Drag</w:t>
        </w:r>
        <w:r>
          <w:t xml:space="preserve"> – if nothing is done to improve Product Ownership i.e. Vision, Product Backlog Refinement etc. then the team’s success chance is reduced.</w:t>
        </w:r>
      </w:ins>
    </w:p>
    <w:p w14:paraId="3956A861" w14:textId="77777777" w:rsidR="00253A05" w:rsidRDefault="00253A05">
      <w:pPr>
        <w:pPrChange w:id="13" w:author="Mark Levison" w:date="2021-02-18T16:35:00Z">
          <w:pPr>
            <w:pStyle w:val="ListParagraph"/>
            <w:numPr>
              <w:numId w:val="3"/>
            </w:numPr>
            <w:ind w:hanging="360"/>
          </w:pPr>
        </w:pPrChange>
      </w:pPr>
    </w:p>
    <w:p w14:paraId="309DFC7E" w14:textId="2BB08F97" w:rsidR="00377E46" w:rsidRDefault="00870965" w:rsidP="00377E46">
      <w:pPr>
        <w:rPr>
          <w:ins w:id="14" w:author="Mark Levison" w:date="2021-02-18T16:37:00Z"/>
        </w:rPr>
      </w:pPr>
      <w:ins w:id="15" w:author="Mark Levison" w:date="2021-02-18T16:37:00Z">
        <w:r>
          <w:t>Much longer term – add Morale, Defects found and Cycle time as measures?</w:t>
        </w:r>
      </w:ins>
      <w:ins w:id="16" w:author="Mark Levison" w:date="2021-02-18T16:39:00Z">
        <w:r w:rsidR="00563B68">
          <w:t xml:space="preserve"> See if Google Project</w:t>
        </w:r>
      </w:ins>
      <w:ins w:id="17" w:author="Mark Levison" w:date="2021-02-18T16:40:00Z">
        <w:r w:rsidR="00563B68">
          <w:t xml:space="preserve"> Aristotle can help create new actions.</w:t>
        </w:r>
      </w:ins>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59043D15" w:rsidR="00C93425" w:rsidRDefault="00327818" w:rsidP="00184F39">
      <w:r w:rsidRPr="00184F39">
        <w:lastRenderedPageBreak/>
        <w:br w:type="page"/>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8"/>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8"/>
            <w:r>
              <w:rPr>
                <w:rStyle w:val="CommentReference"/>
              </w:rPr>
              <w:commentReference w:id="18"/>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who solves  ….</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+1 to start but after two rounds -1</w:t>
            </w:r>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9"/>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9"/>
            <w:r>
              <w:rPr>
                <w:rStyle w:val="CommentReference"/>
              </w:rPr>
              <w:commentReference w:id="19"/>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E23CB0" w:rsidRDefault="006049BD" w:rsidP="006049BD">
            <w:pPr>
              <w:rPr>
                <w:sz w:val="22"/>
                <w:szCs w:val="22"/>
              </w:rPr>
            </w:pPr>
            <w:r w:rsidRPr="00E23CB0">
              <w:rPr>
                <w:sz w:val="22"/>
                <w:szCs w:val="22"/>
              </w:rPr>
              <w:t>New Specialist</w:t>
            </w:r>
          </w:p>
        </w:tc>
        <w:tc>
          <w:tcPr>
            <w:tcW w:w="1559" w:type="dxa"/>
          </w:tcPr>
          <w:p w14:paraId="05A17AD3" w14:textId="6DEB7927" w:rsidR="006049BD" w:rsidRPr="00E23CB0" w:rsidRDefault="006049BD" w:rsidP="006049BD">
            <w:pPr>
              <w:rPr>
                <w:sz w:val="22"/>
                <w:szCs w:val="22"/>
              </w:rPr>
            </w:pPr>
            <w:r w:rsidRPr="00E23CB0">
              <w:rPr>
                <w:sz w:val="22"/>
                <w:szCs w:val="22"/>
              </w:rPr>
              <w:t>Hire a new specialist for the team. This person will fill in missing pieces.</w:t>
            </w:r>
          </w:p>
        </w:tc>
        <w:tc>
          <w:tcPr>
            <w:tcW w:w="709" w:type="dxa"/>
          </w:tcPr>
          <w:p w14:paraId="1EF199A4" w14:textId="294ECCFB" w:rsidR="006049BD" w:rsidRPr="00E23CB0" w:rsidRDefault="006049BD" w:rsidP="006049BD">
            <w:pPr>
              <w:rPr>
                <w:sz w:val="22"/>
                <w:szCs w:val="22"/>
              </w:rPr>
            </w:pPr>
            <w:r w:rsidRPr="00E23CB0">
              <w:rPr>
                <w:sz w:val="22"/>
                <w:szCs w:val="22"/>
              </w:rPr>
              <w:t>4</w:t>
            </w:r>
          </w:p>
        </w:tc>
        <w:tc>
          <w:tcPr>
            <w:tcW w:w="2693" w:type="dxa"/>
          </w:tcPr>
          <w:p w14:paraId="4A170C0B" w14:textId="16B34AF2" w:rsidR="006049BD" w:rsidRPr="00E23CB0" w:rsidRDefault="006049BD" w:rsidP="006049BD">
            <w:pPr>
              <w:rPr>
                <w:sz w:val="22"/>
                <w:szCs w:val="22"/>
              </w:rPr>
            </w:pPr>
            <w:r w:rsidRPr="00E23CB0">
              <w:rPr>
                <w:sz w:val="22"/>
                <w:szCs w:val="22"/>
              </w:rPr>
              <w:t>Hiring a new person and bringing them up to speed slows the team down and damages existing Team member relationships</w:t>
            </w:r>
          </w:p>
        </w:tc>
        <w:tc>
          <w:tcPr>
            <w:tcW w:w="851" w:type="dxa"/>
          </w:tcPr>
          <w:p w14:paraId="62336DE1" w14:textId="455F6794" w:rsidR="006049BD" w:rsidRPr="00E23CB0" w:rsidRDefault="006049BD" w:rsidP="006049BD">
            <w:pPr>
              <w:rPr>
                <w:sz w:val="22"/>
                <w:szCs w:val="22"/>
              </w:rPr>
            </w:pPr>
            <w:r w:rsidRPr="00E23CB0">
              <w:rPr>
                <w:sz w:val="22"/>
                <w:szCs w:val="22"/>
              </w:rPr>
              <w:t>-2 Capacity</w:t>
            </w:r>
          </w:p>
        </w:tc>
        <w:tc>
          <w:tcPr>
            <w:tcW w:w="2409" w:type="dxa"/>
          </w:tcPr>
          <w:p w14:paraId="6E41BDB3" w14:textId="4314002C" w:rsidR="006049BD" w:rsidRPr="00E23CB0" w:rsidRDefault="006049BD" w:rsidP="006049BD">
            <w:pPr>
              <w:rPr>
                <w:sz w:val="22"/>
                <w:szCs w:val="22"/>
              </w:rPr>
            </w:pPr>
            <w:r w:rsidRPr="00E23CB0">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E23CB0" w:rsidRDefault="006049BD" w:rsidP="006049BD">
            <w:pPr>
              <w:rPr>
                <w:sz w:val="22"/>
                <w:szCs w:val="22"/>
              </w:rPr>
            </w:pPr>
          </w:p>
          <w:p w14:paraId="359FE9C4" w14:textId="6B177269" w:rsidR="006049BD" w:rsidRPr="00E23CB0" w:rsidRDefault="006049BD" w:rsidP="006049BD">
            <w:pPr>
              <w:rPr>
                <w:sz w:val="22"/>
                <w:szCs w:val="22"/>
              </w:rPr>
            </w:pPr>
            <w:r w:rsidRPr="00E23CB0">
              <w:rPr>
                <w:sz w:val="22"/>
                <w:szCs w:val="22"/>
              </w:rPr>
              <w:t>If not, oh well</w:t>
            </w:r>
            <w:r w:rsidRPr="00E23CB0">
              <w:rPr>
                <w:i/>
                <w:sz w:val="22"/>
                <w:szCs w:val="22"/>
              </w:rPr>
              <w:t xml:space="preserve"> </w:t>
            </w:r>
            <w:r w:rsidRPr="00E23CB0">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0"/>
            <w:r w:rsidRPr="00802281">
              <w:rPr>
                <w:sz w:val="22"/>
                <w:szCs w:val="22"/>
              </w:rPr>
              <w:t xml:space="preserve">Collaborate on </w:t>
            </w:r>
            <w:r w:rsidR="009236D6">
              <w:rPr>
                <w:sz w:val="22"/>
                <w:szCs w:val="22"/>
              </w:rPr>
              <w:t xml:space="preserve">Understanding </w:t>
            </w:r>
            <w:commentRangeEnd w:id="20"/>
            <w:r w:rsidR="00D30F85">
              <w:rPr>
                <w:rStyle w:val="CommentReference"/>
              </w:rPr>
              <w:commentReference w:id="20"/>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6F38C8A4" w:rsidR="00E23CB0" w:rsidRPr="00E23CB0" w:rsidRDefault="00B96892" w:rsidP="00976546">
      <w:pPr>
        <w:rPr>
          <w:sz w:val="22"/>
          <w:szCs w:val="22"/>
          <w:rPrChange w:id="21" w:author="Mark Levison" w:date="2021-01-29T13:06:00Z">
            <w:rPr>
              <w:rFonts w:ascii="Consolas" w:eastAsia="Times New Roman" w:hAnsi="Consolas" w:cs="Times New Roman"/>
              <w:color w:val="000000"/>
              <w:sz w:val="21"/>
              <w:szCs w:val="21"/>
              <w:lang w:val="en-CA" w:eastAsia="en-CA"/>
            </w:rPr>
          </w:rPrChange>
        </w:rPr>
      </w:pPr>
      <w:r w:rsidRPr="008828EA">
        <w:rPr>
          <w:sz w:val="22"/>
          <w:szCs w:val="22"/>
          <w:rPrChange w:id="22" w:author="Mark Levison" w:date="2021-01-26T14:43:00Z">
            <w:rPr>
              <w:sz w:val="22"/>
              <w:szCs w:val="22"/>
              <w:highlight w:val="yellow"/>
            </w:rPr>
          </w:rPrChange>
        </w:rPr>
        <w:t>Refactoring</w:t>
      </w:r>
      <w:ins w:id="23" w:author="Mark Levison" w:date="2021-01-29T14:21:00Z">
        <w:r w:rsidR="00610B00">
          <w:rPr>
            <w:sz w:val="22"/>
            <w:szCs w:val="22"/>
          </w:rPr>
          <w:t xml:space="preserve"> – </w:t>
        </w:r>
        <w:r w:rsidR="00610B00" w:rsidRPr="000773F7">
          <w:rPr>
            <w:sz w:val="22"/>
            <w:szCs w:val="22"/>
            <w:highlight w:val="yellow"/>
            <w:rPrChange w:id="24" w:author="Mark Levison" w:date="2021-01-29T14:21:00Z">
              <w:rPr>
                <w:sz w:val="22"/>
                <w:szCs w:val="22"/>
              </w:rPr>
            </w:rPrChange>
          </w:rPr>
          <w:t>requires Build Server</w:t>
        </w:r>
      </w:ins>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2A1A71C" w:rsidR="008F166E" w:rsidRDefault="002150E3" w:rsidP="00A86F35">
      <w:pPr>
        <w:rPr>
          <w:ins w:id="25" w:author="Mark Levison" w:date="2021-01-29T13:06:00Z"/>
          <w:sz w:val="22"/>
          <w:szCs w:val="22"/>
        </w:rPr>
      </w:pPr>
      <w:r w:rsidRPr="006516BE">
        <w:rPr>
          <w:sz w:val="22"/>
          <w:szCs w:val="22"/>
          <w:rPrChange w:id="26" w:author="Mark Levison" w:date="2021-01-29T13:51:00Z">
            <w:rPr>
              <w:sz w:val="22"/>
              <w:szCs w:val="22"/>
              <w:highlight w:val="yellow"/>
            </w:rPr>
          </w:rPrChange>
        </w:rPr>
        <w:t>New Person on the Team</w:t>
      </w:r>
      <w:r w:rsidRPr="006516BE">
        <w:rPr>
          <w:sz w:val="22"/>
          <w:szCs w:val="22"/>
        </w:rPr>
        <w:t xml:space="preserve"> – double check not implemented</w:t>
      </w:r>
    </w:p>
    <w:p w14:paraId="5E9498AA" w14:textId="08628E48" w:rsidR="00E23CB0" w:rsidRDefault="00E23CB0" w:rsidP="00A86F35">
      <w:pPr>
        <w:rPr>
          <w:ins w:id="27" w:author="Mark Levison" w:date="2021-01-27T09:59:00Z"/>
          <w:sz w:val="22"/>
          <w:szCs w:val="22"/>
        </w:rPr>
      </w:pPr>
      <w:ins w:id="28" w:author="Mark Levison" w:date="2021-01-29T13:06:00Z">
        <w:r w:rsidRPr="00E37DD2">
          <w:rPr>
            <w:sz w:val="22"/>
            <w:szCs w:val="22"/>
          </w:rPr>
          <w:t>TDD Moved from Round 3 – require refactoring</w:t>
        </w:r>
      </w:ins>
    </w:p>
    <w:p w14:paraId="48E2904B" w14:textId="36C6680F" w:rsidR="00A221AB" w:rsidRDefault="00A221AB" w:rsidP="00A86F35">
      <w:pPr>
        <w:rPr>
          <w:ins w:id="29" w:author="Mark Levison" w:date="2021-01-27T09:59:00Z"/>
          <w:sz w:val="22"/>
          <w:szCs w:val="22"/>
        </w:rPr>
      </w:pPr>
    </w:p>
    <w:p w14:paraId="7492E6FB" w14:textId="4EDE8656" w:rsidR="00A221AB" w:rsidRDefault="00824E06" w:rsidP="00A86F35">
      <w:pPr>
        <w:rPr>
          <w:sz w:val="22"/>
          <w:szCs w:val="22"/>
        </w:rPr>
      </w:pPr>
      <w:ins w:id="30" w:author="Mark Levison" w:date="2021-01-27T12:52:00Z">
        <w:r w:rsidRPr="00824E06">
          <w:rPr>
            <w:sz w:val="22"/>
            <w:szCs w:val="22"/>
            <w:highlight w:val="yellow"/>
            <w:rPrChange w:id="31" w:author="Mark Levison" w:date="2021-01-27T12:53:00Z">
              <w:rPr>
                <w:sz w:val="22"/>
                <w:szCs w:val="22"/>
              </w:rPr>
            </w:rPrChange>
          </w:rPr>
          <w:t>How to work Psychological Saf</w:t>
        </w:r>
      </w:ins>
      <w:ins w:id="32" w:author="Mark Levison" w:date="2021-01-27T12:53:00Z">
        <w:r w:rsidRPr="00824E06">
          <w:rPr>
            <w:sz w:val="22"/>
            <w:szCs w:val="22"/>
            <w:highlight w:val="yellow"/>
            <w:rPrChange w:id="33" w:author="Mark Levison" w:date="2021-01-27T12:53:00Z">
              <w:rPr>
                <w:sz w:val="22"/>
                <w:szCs w:val="22"/>
              </w:rPr>
            </w:rPrChange>
          </w:rPr>
          <w:t>ety into the game</w:t>
        </w:r>
      </w:ins>
    </w:p>
    <w:p w14:paraId="0C2F57CA" w14:textId="1A2A7AD9" w:rsidR="00293D06" w:rsidRDefault="00293D06" w:rsidP="00293D06">
      <w:r w:rsidRPr="00E37DD2">
        <w:rPr>
          <w:rPrChange w:id="34" w:author="Mark Levison" w:date="2021-02-23T15:45:00Z">
            <w:rPr>
              <w:highlight w:val="yellow"/>
            </w:rPr>
          </w:rPrChange>
        </w:rPr>
        <w:t>BA, Development Testing Collaboration</w:t>
      </w:r>
      <w:r>
        <w:t xml:space="preserve"> – increases productivity, improves likelihood of completing a User Story. </w:t>
      </w:r>
      <w:r>
        <w:rPr>
          <w:i/>
          <w:iCs/>
        </w:rPr>
        <w:t>Could necessary to do BDD?</w:t>
      </w:r>
      <w:r>
        <w:t xml:space="preserve"> </w:t>
      </w:r>
      <w:r w:rsidR="00DE0DA2">
        <w:t xml:space="preserve">– link to : </w:t>
      </w:r>
      <w:hyperlink r:id="rId10"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72C8115" w:rsidR="00B96892" w:rsidRDefault="00B96892" w:rsidP="00976546">
      <w:pPr>
        <w:shd w:val="clear" w:color="auto" w:fill="FFFFFF"/>
        <w:spacing w:line="285" w:lineRule="atLeast"/>
      </w:pPr>
      <w:del w:id="35" w:author="Mark Levison" w:date="2021-01-29T13:51:00Z">
        <w:r w:rsidRPr="00A9393B" w:rsidDel="006516BE">
          <w:rPr>
            <w:rFonts w:ascii="Consolas" w:eastAsia="Times New Roman" w:hAnsi="Consolas" w:cs="Times New Roman"/>
            <w:color w:val="A31515"/>
            <w:sz w:val="21"/>
            <w:szCs w:val="21"/>
            <w:lang w:val="en-CA" w:eastAsia="en-CA"/>
          </w:rPr>
          <w:delText>Test Driven Development</w:delText>
        </w:r>
        <w:r w:rsidDel="006516BE">
          <w:rPr>
            <w:rFonts w:ascii="Consolas" w:eastAsia="Times New Roman" w:hAnsi="Consolas" w:cs="Times New Roman"/>
            <w:color w:val="A31515"/>
            <w:sz w:val="21"/>
            <w:szCs w:val="21"/>
            <w:lang w:val="en-CA" w:eastAsia="en-CA"/>
          </w:rPr>
          <w:delText xml:space="preserve"> moved</w:delText>
        </w:r>
      </w:del>
    </w:p>
    <w:p w14:paraId="02799822" w14:textId="082847F6" w:rsidR="00293D06" w:rsidRDefault="00293D06" w:rsidP="00A86F35">
      <w:pPr>
        <w:rPr>
          <w:sz w:val="22"/>
          <w:szCs w:val="22"/>
        </w:rPr>
      </w:pPr>
      <w:r>
        <w:t>Work with PO to ensure PB is prioritized, up to date and remains a manageable size</w:t>
      </w:r>
    </w:p>
    <w:p w14:paraId="3A24833C" w14:textId="77777777" w:rsidR="00B96892" w:rsidRDefault="00B96892" w:rsidP="00B96892">
      <w:pPr>
        <w:rPr>
          <w:sz w:val="22"/>
          <w:szCs w:val="22"/>
        </w:rPr>
      </w:pPr>
      <w:r>
        <w:rPr>
          <w:sz w:val="22"/>
          <w:szCs w:val="22"/>
        </w:rPr>
        <w:t>Include stakeholders in updating/creating product vision and strategy</w:t>
      </w:r>
    </w:p>
    <w:p w14:paraId="55D23079" w14:textId="63120367" w:rsidR="00743658" w:rsidRDefault="00B96892" w:rsidP="00A86F35">
      <w:pPr>
        <w:rPr>
          <w:sz w:val="22"/>
          <w:szCs w:val="22"/>
        </w:rPr>
      </w:pPr>
      <w:r>
        <w:t xml:space="preserve">Work on Retrospectives </w:t>
      </w:r>
      <w:r>
        <w:rPr>
          <w:i/>
          <w:iCs/>
        </w:rPr>
        <w:t>Will have to make this more concrete</w:t>
      </w:r>
    </w:p>
    <w:p w14:paraId="0A320D2C" w14:textId="77777777" w:rsidR="00B96892" w:rsidRDefault="00B96892" w:rsidP="00B96892">
      <w:r>
        <w:t>Establish Sprint Goal</w:t>
      </w:r>
    </w:p>
    <w:p w14:paraId="3D2FFA6C" w14:textId="77777777" w:rsidR="00B96892" w:rsidRDefault="00B96892" w:rsidP="00B96892">
      <w:r>
        <w:t>Create a public impediments or slowdown list</w:t>
      </w:r>
    </w:p>
    <w:p w14:paraId="1F6A1E3E" w14:textId="536B5199" w:rsidR="00B96892" w:rsidRPr="00801B32" w:rsidRDefault="00801B32" w:rsidP="00A86F35">
      <w:pPr>
        <w:rPr>
          <w:i/>
          <w:iCs/>
          <w:sz w:val="22"/>
          <w:szCs w:val="22"/>
          <w:rPrChange w:id="36" w:author="Mark Levison" w:date="2021-01-27T17:31:00Z">
            <w:rPr>
              <w:sz w:val="22"/>
              <w:szCs w:val="22"/>
            </w:rPr>
          </w:rPrChange>
        </w:rPr>
      </w:pPr>
      <w:ins w:id="37"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38"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39" w:author="Mark Levison" w:date="2021-01-27T08:43:00Z">
        <w:r w:rsidRPr="009479CC">
          <w:rPr>
            <w:sz w:val="22"/>
            <w:szCs w:val="22"/>
            <w:highlight w:val="yellow"/>
            <w:rPrChange w:id="40" w:author="Mark Levison" w:date="2021-01-27T08:43:00Z">
              <w:rPr>
                <w:sz w:val="22"/>
                <w:szCs w:val="22"/>
              </w:rPr>
            </w:rPrChange>
          </w:rPr>
          <w:lastRenderedPageBreak/>
          <w:t>Overtime</w:t>
        </w:r>
      </w:ins>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1"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Limit WIP slows team down for now and speeds them up later</w:t>
      </w:r>
    </w:p>
    <w:p w14:paraId="2C8687AB" w14:textId="77777777" w:rsidR="00B96892" w:rsidRPr="008A0646" w:rsidRDefault="00B96892" w:rsidP="00B96892">
      <w:r w:rsidRPr="008A0646">
        <w:t>Work to eliminate long ignored technical problems</w:t>
      </w:r>
    </w:p>
    <w:p w14:paraId="255D369C" w14:textId="1281B4D4" w:rsidR="00B96892" w:rsidRPr="008A0646" w:rsidDel="00801B32" w:rsidRDefault="00B96892" w:rsidP="00B96892">
      <w:pPr>
        <w:rPr>
          <w:del w:id="41" w:author="Mark Levison" w:date="2021-01-27T17:30:00Z"/>
          <w:i/>
          <w:iCs/>
          <w:sz w:val="22"/>
          <w:szCs w:val="22"/>
        </w:rPr>
      </w:pPr>
      <w:del w:id="42"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43" w:author="Mark Levison" w:date="2021-01-27T17:30:00Z"/>
          <w:i/>
          <w:iCs/>
          <w:sz w:val="22"/>
          <w:szCs w:val="22"/>
        </w:rPr>
      </w:pPr>
      <w:del w:id="44"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2"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45" w:author="Mark Levison" w:date="2021-01-27T17:30:00Z"/>
          <w:i/>
          <w:iCs/>
          <w:sz w:val="22"/>
          <w:szCs w:val="22"/>
        </w:rPr>
      </w:pPr>
      <w:ins w:id="46" w:author="Mark Levison" w:date="2021-01-27T17:30:00Z">
        <w:r w:rsidRPr="008A0646">
          <w:rPr>
            <w:i/>
            <w:iCs/>
            <w:sz w:val="22"/>
            <w:szCs w:val="22"/>
          </w:rPr>
          <w:t>Pre-Allocate Capacity for fires</w:t>
        </w:r>
      </w:ins>
    </w:p>
    <w:p w14:paraId="0A990DA8" w14:textId="77777777" w:rsidR="00801B32" w:rsidRPr="00976546" w:rsidRDefault="00801B32" w:rsidP="00801B32">
      <w:pPr>
        <w:rPr>
          <w:ins w:id="47" w:author="Mark Levison" w:date="2021-01-27T17:30:00Z"/>
          <w:i/>
          <w:iCs/>
          <w:sz w:val="22"/>
          <w:szCs w:val="22"/>
        </w:rPr>
      </w:pPr>
      <w:ins w:id="48"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ins w:id="49" w:author="Mark Levison" w:date="2021-02-23T16:28:00Z">
        <w:r>
          <w:rPr>
            <w:sz w:val="22"/>
            <w:szCs w:val="22"/>
          </w:rPr>
          <w:t>Round N introduce handling of Dependancies</w:t>
        </w:r>
      </w:ins>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563BC028" w:rsidR="00582B26" w:rsidRDefault="00CA6F39" w:rsidP="00A86F35">
      <w:pPr>
        <w:rPr>
          <w:ins w:id="50" w:author="Mark Levison" w:date="2021-02-23T16:25:00Z"/>
          <w:sz w:val="22"/>
          <w:szCs w:val="22"/>
        </w:rPr>
      </w:pPr>
      <w:r>
        <w:rPr>
          <w:sz w:val="22"/>
          <w:szCs w:val="22"/>
        </w:rPr>
        <w:t>Interruptions From stakeholders – mitigate with including them in strategic work, also forecastin</w:t>
      </w:r>
      <w:r w:rsidR="007B7074">
        <w:rPr>
          <w:sz w:val="22"/>
          <w:szCs w:val="22"/>
        </w:rPr>
        <w:t>g</w:t>
      </w:r>
    </w:p>
    <w:p w14:paraId="394F93A6" w14:textId="1E9E5766" w:rsidR="00505EFD" w:rsidRDefault="00505EFD" w:rsidP="00A86F35">
      <w:pPr>
        <w:rPr>
          <w:ins w:id="51" w:author="Mark Levison" w:date="2021-02-23T16:26:00Z"/>
          <w:sz w:val="22"/>
          <w:szCs w:val="22"/>
        </w:rPr>
      </w:pPr>
      <w:ins w:id="52" w:author="Mark Levison" w:date="2021-02-23T16:25:00Z">
        <w:r>
          <w:rPr>
            <w:sz w:val="22"/>
            <w:szCs w:val="22"/>
          </w:rPr>
          <w:t>Messy Code Found</w:t>
        </w:r>
      </w:ins>
    </w:p>
    <w:p w14:paraId="3B8BB61A" w14:textId="785397AA" w:rsidR="00505EFD" w:rsidRDefault="00505EFD" w:rsidP="00A86F35">
      <w:pPr>
        <w:rPr>
          <w:ins w:id="53" w:author="Mark Levison" w:date="2021-02-23T16:20:00Z"/>
          <w:sz w:val="22"/>
          <w:szCs w:val="22"/>
        </w:rPr>
      </w:pPr>
      <w:ins w:id="54" w:author="Mark Levison" w:date="2021-02-23T16:26:00Z">
        <w:r>
          <w:rPr>
            <w:sz w:val="22"/>
            <w:szCs w:val="22"/>
          </w:rPr>
          <w:t>Product Backlog a Mess</w:t>
        </w:r>
      </w:ins>
    </w:p>
    <w:p w14:paraId="66E65566" w14:textId="75F1F76A" w:rsidR="00F25799" w:rsidRDefault="00F25799" w:rsidP="00A86F35">
      <w:pPr>
        <w:rPr>
          <w:ins w:id="55" w:author="Mark Levison" w:date="2021-02-23T16:20:00Z"/>
          <w:sz w:val="22"/>
          <w:szCs w:val="22"/>
        </w:rPr>
      </w:pPr>
      <w:ins w:id="56" w:author="Mark Levison" w:date="2021-02-23T16:20:00Z">
        <w:r>
          <w:rPr>
            <w:sz w:val="22"/>
            <w:szCs w:val="22"/>
          </w:rPr>
          <w:t>Dissatisfied Users</w:t>
        </w:r>
      </w:ins>
    </w:p>
    <w:p w14:paraId="5EAD8728" w14:textId="1E0340D5" w:rsidR="00815D30" w:rsidRDefault="00815D30" w:rsidP="00A86F35">
      <w:pPr>
        <w:rPr>
          <w:ins w:id="57" w:author="Mark Levison" w:date="2021-02-18T16:36:00Z"/>
          <w:sz w:val="22"/>
          <w:szCs w:val="22"/>
        </w:rPr>
      </w:pPr>
      <w:ins w:id="58" w:author="Mark Levison" w:date="2021-02-23T16:20:00Z">
        <w:r>
          <w:rPr>
            <w:sz w:val="22"/>
            <w:szCs w:val="22"/>
          </w:rPr>
          <w:t xml:space="preserve">PBI Not clear </w:t>
        </w:r>
      </w:ins>
      <w:ins w:id="59" w:author="Mark Levison" w:date="2021-02-23T16:21:00Z">
        <w:r>
          <w:rPr>
            <w:sz w:val="22"/>
            <w:szCs w:val="22"/>
          </w:rPr>
          <w:t>….</w:t>
        </w:r>
      </w:ins>
    </w:p>
    <w:p w14:paraId="0E8FFE57" w14:textId="080B7E87" w:rsidR="00253A05" w:rsidRDefault="00253A05" w:rsidP="00A86F35">
      <w:pPr>
        <w:rPr>
          <w:ins w:id="60" w:author="Mark Levison" w:date="2021-02-23T16:28:00Z"/>
          <w:sz w:val="22"/>
          <w:szCs w:val="22"/>
        </w:rPr>
      </w:pPr>
      <w:ins w:id="61" w:author="Mark Levison" w:date="2021-02-18T16:36:00Z">
        <w:r>
          <w:rPr>
            <w:sz w:val="22"/>
            <w:szCs w:val="22"/>
          </w:rPr>
          <w:t>Work not from the Sprint Backlog</w:t>
        </w:r>
      </w:ins>
    </w:p>
    <w:p w14:paraId="3C01B8F1" w14:textId="6C67ACB9" w:rsidR="002D614A" w:rsidRDefault="002D614A" w:rsidP="00A86F35">
      <w:pPr>
        <w:rPr>
          <w:sz w:val="22"/>
          <w:szCs w:val="22"/>
        </w:rPr>
      </w:pPr>
      <w:ins w:id="62" w:author="Mark Levison" w:date="2021-02-23T16:28:00Z">
        <w:r>
          <w:rPr>
            <w:sz w:val="22"/>
            <w:szCs w:val="22"/>
          </w:rPr>
          <w:lastRenderedPageBreak/>
          <w:t>Computer SDD Failure or O</w:t>
        </w:r>
      </w:ins>
      <w:ins w:id="63"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ins w:id="64" w:author="Mark Levison" w:date="2021-02-23T16:18:00Z"/>
          <w:sz w:val="22"/>
          <w:szCs w:val="22"/>
        </w:rPr>
      </w:pPr>
      <w:ins w:id="65" w:author="Mark Levison" w:date="2021-02-23T16:17:00Z">
        <w:r>
          <w:rPr>
            <w:sz w:val="22"/>
            <w:szCs w:val="22"/>
          </w:rPr>
          <w:t>Dependency – another team injected work in your product backlog that harmed you</w:t>
        </w:r>
      </w:ins>
    </w:p>
    <w:p w14:paraId="0E4EE6D9" w14:textId="1532C115" w:rsidR="00F25799" w:rsidRDefault="00F25799" w:rsidP="00A86F35">
      <w:pPr>
        <w:rPr>
          <w:ins w:id="66" w:author="Mark Levison" w:date="2021-02-23T16:17:00Z"/>
          <w:sz w:val="22"/>
          <w:szCs w:val="22"/>
        </w:rPr>
      </w:pPr>
      <w:ins w:id="67" w:author="Mark Levison" w:date="2021-02-23T16:18:00Z">
        <w:r>
          <w:rPr>
            <w:sz w:val="22"/>
            <w:szCs w:val="22"/>
          </w:rPr>
          <w:t>Poor Communication</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5"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6"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9"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 w:id="20" w:author="Mark Levison" w:date="2020-11-26T17:41:00Z" w:initials="ML">
    <w:p w14:paraId="773DD58A" w14:textId="6109998B" w:rsidR="00E17CD5" w:rsidRDefault="00E17CD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51ED"/>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516BE"/>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gilepainrelief.com/blog/scrum-by-example-scrum-anti-patterns-unplanned-work-disrupting-the-spri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master-tales-the-team-learn-how-to-learn.html" TargetMode="External"/><Relationship Id="rId5" Type="http://schemas.openxmlformats.org/officeDocument/2006/relationships/webSettings" Target="webSettings.xml"/><Relationship Id="rId15" Type="http://schemas.openxmlformats.org/officeDocument/2006/relationships/hyperlink" Target="http://agilepainrelief.com" TargetMode="External"/><Relationship Id="rId10" Type="http://schemas.openxmlformats.org/officeDocument/2006/relationships/hyperlink" Target="https://agilepainrelief.com/blog/scrummaster-tales-team-collaborate-acceptance-criteria.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16</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158</cp:revision>
  <cp:lastPrinted>2016-05-05T15:32:00Z</cp:lastPrinted>
  <dcterms:created xsi:type="dcterms:W3CDTF">2016-05-05T15:32:00Z</dcterms:created>
  <dcterms:modified xsi:type="dcterms:W3CDTF">2021-02-23T21:29:00Z</dcterms:modified>
</cp:coreProperties>
</file>