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589A5DA9"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ins w:id="2" w:author="Mark Levison" w:date="2021-06-17T14:45:00Z">
        <w:r w:rsidR="001235D4">
          <w:rPr>
            <w:rFonts w:ascii="Consolas" w:eastAsia="Times New Roman" w:hAnsi="Consolas" w:cs="Times New Roman"/>
            <w:color w:val="A31515"/>
            <w:sz w:val="21"/>
            <w:szCs w:val="21"/>
            <w:lang w:val="en-CA" w:eastAsia="en-CA"/>
          </w:rPr>
          <w:t xml:space="preserve"> </w:t>
        </w:r>
      </w:ins>
      <w:ins w:id="3" w:author="Mark Levison" w:date="2021-06-17T14:46:00Z">
        <w:r w:rsidR="001235D4" w:rsidRPr="001235D4">
          <w:rPr>
            <w:rFonts w:ascii="Consolas" w:eastAsia="Times New Roman" w:hAnsi="Consolas" w:cs="Times New Roman"/>
            <w:color w:val="A31515"/>
            <w:sz w:val="21"/>
            <w:szCs w:val="21"/>
            <w:highlight w:val="yellow"/>
            <w:lang w:val="en-CA" w:eastAsia="en-CA"/>
            <w:rPrChange w:id="4" w:author="Mark Levison" w:date="2021-06-17T14:46:00Z">
              <w:rPr>
                <w:rFonts w:ascii="Consolas" w:eastAsia="Times New Roman" w:hAnsi="Consolas" w:cs="Times New Roman"/>
                <w:color w:val="A31515"/>
                <w:sz w:val="21"/>
                <w:szCs w:val="21"/>
                <w:lang w:val="en-CA" w:eastAsia="en-CA"/>
              </w:rPr>
            </w:rPrChange>
          </w:rPr>
          <w:t>–</w:t>
        </w:r>
      </w:ins>
      <w:ins w:id="5" w:author="Mark Levison" w:date="2021-06-17T14:45:00Z">
        <w:r w:rsidR="001235D4" w:rsidRPr="001235D4">
          <w:rPr>
            <w:rFonts w:ascii="Consolas" w:eastAsia="Times New Roman" w:hAnsi="Consolas" w:cs="Times New Roman"/>
            <w:color w:val="A31515"/>
            <w:sz w:val="21"/>
            <w:szCs w:val="21"/>
            <w:highlight w:val="yellow"/>
            <w:lang w:val="en-CA" w:eastAsia="en-CA"/>
            <w:rPrChange w:id="6" w:author="Mark Levison" w:date="2021-06-17T14:46:00Z">
              <w:rPr>
                <w:rFonts w:ascii="Consolas" w:eastAsia="Times New Roman" w:hAnsi="Consolas" w:cs="Times New Roman"/>
                <w:color w:val="A31515"/>
                <w:sz w:val="21"/>
                <w:szCs w:val="21"/>
                <w:lang w:val="en-CA" w:eastAsia="en-CA"/>
              </w:rPr>
            </w:rPrChange>
          </w:rPr>
          <w:t xml:space="preserve"> </w:t>
        </w:r>
      </w:ins>
      <w:ins w:id="7" w:author="Mark Levison" w:date="2021-06-17T14:46:00Z">
        <w:r w:rsidR="001235D4" w:rsidRPr="001235D4">
          <w:rPr>
            <w:rFonts w:ascii="Consolas" w:eastAsia="Times New Roman" w:hAnsi="Consolas" w:cs="Times New Roman"/>
            <w:color w:val="A31515"/>
            <w:sz w:val="21"/>
            <w:szCs w:val="21"/>
            <w:highlight w:val="yellow"/>
            <w:lang w:val="en-CA" w:eastAsia="en-CA"/>
            <w:rPrChange w:id="8" w:author="Mark Levison" w:date="2021-06-17T14:46:00Z">
              <w:rPr>
                <w:rFonts w:ascii="Consolas" w:eastAsia="Times New Roman" w:hAnsi="Consolas" w:cs="Times New Roman"/>
                <w:color w:val="A31515"/>
                <w:sz w:val="21"/>
                <w:szCs w:val="21"/>
                <w:lang w:val="en-CA" w:eastAsia="en-CA"/>
              </w:rPr>
            </w:rPrChange>
          </w:rPr>
          <w:t>should require refactoring and be more expensive</w:t>
        </w:r>
      </w:ins>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lastRenderedPageBreak/>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9"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10" w:author="Mark Levison" w:date="2021-04-06T16:00:00Z">
            <w:rPr/>
          </w:rPrChange>
        </w:rPr>
        <w:pPrChange w:id="11" w:author="Mark Levison" w:date="2021-04-06T16:00:00Z">
          <w:pPr/>
        </w:pPrChange>
      </w:pPr>
      <w:r>
        <w:t>Ensemble or Mob Programming</w:t>
      </w:r>
      <w:ins w:id="12" w:author="Mark Levison" w:date="2021-04-06T15:59:00Z">
        <w:r w:rsidR="00C51360">
          <w:t xml:space="preserve"> – will reduce the effect of </w:t>
        </w:r>
      </w:ins>
      <w:ins w:id="13"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05D5235" w:rsidR="003B7478" w:rsidRDefault="00926A92" w:rsidP="00A86F35">
      <w:pPr>
        <w:rPr>
          <w:sz w:val="22"/>
          <w:szCs w:val="22"/>
        </w:rPr>
      </w:pPr>
      <w:ins w:id="14"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1847E979" w:rsidR="00355F55" w:rsidRPr="008C7DE1" w:rsidRDefault="00355F55" w:rsidP="008C7DE1">
      <w:pPr>
        <w:rPr>
          <w:rFonts w:ascii="Consolas" w:eastAsia="Times New Roman" w:hAnsi="Consolas" w:cs="Times New Roman"/>
          <w:color w:val="A31515"/>
          <w:sz w:val="21"/>
          <w:szCs w:val="21"/>
          <w:lang w:val="en-CA" w:eastAsia="en-CA"/>
        </w:rPr>
      </w:pP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568600E3" w:rsidR="00253A05" w:rsidRPr="00355F55" w:rsidRDefault="00253A05" w:rsidP="00A86F35">
      <w:pPr>
        <w:rPr>
          <w:i/>
          <w:iCs/>
          <w:sz w:val="22"/>
          <w:szCs w:val="22"/>
          <w:highlight w:val="yellow"/>
          <w:rPrChange w:id="15" w:author="Mark Levison" w:date="2021-04-06T15:53:00Z">
            <w:rPr>
              <w:i/>
              <w:iCs/>
              <w:sz w:val="22"/>
              <w:szCs w:val="22"/>
            </w:rPr>
          </w:rPrChange>
        </w:rPr>
      </w:pPr>
      <w:r w:rsidRPr="00355F55">
        <w:rPr>
          <w:sz w:val="22"/>
          <w:szCs w:val="22"/>
          <w:highlight w:val="yellow"/>
          <w:rPrChange w:id="16" w:author="Mark Levison" w:date="2021-04-06T15:53:00Z">
            <w:rPr>
              <w:sz w:val="22"/>
              <w:szCs w:val="22"/>
            </w:rPr>
          </w:rPrChange>
        </w:rPr>
        <w:t>Work not from the Sprint Backlog</w:t>
      </w:r>
      <w:r w:rsidR="004C6609" w:rsidRPr="00355F55">
        <w:rPr>
          <w:sz w:val="22"/>
          <w:szCs w:val="22"/>
          <w:highlight w:val="yellow"/>
          <w:rPrChange w:id="17" w:author="Mark Levison" w:date="2021-04-06T15:53:00Z">
            <w:rPr>
              <w:sz w:val="22"/>
              <w:szCs w:val="22"/>
            </w:rPr>
          </w:rPrChange>
        </w:rPr>
        <w:t xml:space="preserve"> </w:t>
      </w:r>
      <w:r w:rsidR="00CC2F65" w:rsidRPr="00355F55">
        <w:rPr>
          <w:sz w:val="22"/>
          <w:szCs w:val="22"/>
          <w:highlight w:val="yellow"/>
          <w:rPrChange w:id="18" w:author="Mark Levison" w:date="2021-04-06T15:53:00Z">
            <w:rPr>
              <w:sz w:val="22"/>
              <w:szCs w:val="22"/>
            </w:rPr>
          </w:rPrChange>
        </w:rPr>
        <w:t xml:space="preserve">–Shadow Work </w:t>
      </w:r>
      <w:r w:rsidR="004C6609" w:rsidRPr="00355F55">
        <w:rPr>
          <w:i/>
          <w:iCs/>
          <w:sz w:val="22"/>
          <w:szCs w:val="22"/>
          <w:highlight w:val="yellow"/>
          <w:rPrChange w:id="19" w:author="Mark Levison" w:date="2021-04-06T15:53:00Z">
            <w:rPr>
              <w:i/>
              <w:iCs/>
              <w:sz w:val="22"/>
              <w:szCs w:val="22"/>
            </w:rPr>
          </w:rPrChange>
        </w:rPr>
        <w:t>– Sprint Goal mitigates to a point</w:t>
      </w:r>
    </w:p>
    <w:p w14:paraId="03E131BB" w14:textId="1557A252" w:rsidR="00106BF6" w:rsidRDefault="00106BF6" w:rsidP="00A86F35">
      <w:pPr>
        <w:rPr>
          <w:sz w:val="22"/>
          <w:szCs w:val="22"/>
        </w:rPr>
      </w:pPr>
      <w:r w:rsidRPr="00355F55">
        <w:rPr>
          <w:sz w:val="22"/>
          <w:szCs w:val="22"/>
          <w:highlight w:val="yellow"/>
          <w:rPrChange w:id="20" w:author="Mark Levison" w:date="2021-04-06T15:53:00Z">
            <w:rPr>
              <w:sz w:val="22"/>
              <w:szCs w:val="22"/>
            </w:rPr>
          </w:rPrChange>
        </w:rPr>
        <w:t>Quality Issues</w:t>
      </w:r>
      <w:r w:rsidR="00A874D3" w:rsidRPr="00355F55">
        <w:rPr>
          <w:sz w:val="22"/>
          <w:szCs w:val="22"/>
          <w:highlight w:val="yellow"/>
          <w:rPrChange w:id="21" w:author="Mark Levison" w:date="2021-04-06T15:53:00Z">
            <w:rPr>
              <w:sz w:val="22"/>
              <w:szCs w:val="22"/>
            </w:rPr>
          </w:rPrChange>
        </w:rPr>
        <w:t xml:space="preserve"> – Reduced by TDD, BDD and</w:t>
      </w:r>
      <w:r w:rsidR="00A874D3">
        <w:rPr>
          <w:sz w:val="22"/>
          <w:szCs w:val="22"/>
        </w:rPr>
        <w:t xml:space="preserve"> …</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sidRPr="00355F55">
        <w:rPr>
          <w:sz w:val="22"/>
          <w:szCs w:val="22"/>
          <w:highlight w:val="yellow"/>
          <w:rPrChange w:id="22" w:author="Mark Levison" w:date="2021-04-06T15:53:00Z">
            <w:rPr>
              <w:sz w:val="22"/>
              <w:szCs w:val="22"/>
            </w:rPr>
          </w:rPrChange>
        </w:rPr>
        <w:t>Unnecessary Meetings occupying up 25% of the Sprint</w:t>
      </w:r>
    </w:p>
    <w:p w14:paraId="6E4D5903" w14:textId="3507F7CF" w:rsidR="002D378E" w:rsidRDefault="002D378E" w:rsidP="00A86F35">
      <w:pPr>
        <w:rPr>
          <w:ins w:id="23" w:author="Mark Levison" w:date="2021-06-17T14:47:00Z"/>
          <w:sz w:val="22"/>
          <w:szCs w:val="22"/>
        </w:rPr>
      </w:pPr>
      <w:ins w:id="24" w:author="Mark Levison" w:date="2021-04-02T13:46:00Z">
        <w:r>
          <w:rPr>
            <w:sz w:val="22"/>
            <w:szCs w:val="22"/>
          </w:rPr>
          <w:t>**Check GREMLI</w:t>
        </w:r>
      </w:ins>
      <w:ins w:id="25" w:author="Mark Levison" w:date="2021-04-02T13:47:00Z">
        <w:r>
          <w:rPr>
            <w:sz w:val="22"/>
            <w:szCs w:val="22"/>
          </w:rPr>
          <w:t>N percentages add up to 100**</w:t>
        </w:r>
      </w:ins>
    </w:p>
    <w:p w14:paraId="0DBA8AC2" w14:textId="4869DDB0" w:rsidR="001235D4" w:rsidRDefault="001235D4" w:rsidP="00A86F35">
      <w:pPr>
        <w:rPr>
          <w:ins w:id="26" w:author="Mark Levison" w:date="2021-06-17T14:47:00Z"/>
          <w:sz w:val="22"/>
          <w:szCs w:val="22"/>
        </w:rPr>
      </w:pPr>
    </w:p>
    <w:p w14:paraId="206A7F08" w14:textId="131D0F2E" w:rsidR="001235D4" w:rsidRDefault="001235D4" w:rsidP="00A86F35">
      <w:pPr>
        <w:rPr>
          <w:ins w:id="27" w:author="Mark Levison" w:date="2021-06-17T14:48:00Z"/>
          <w:sz w:val="22"/>
          <w:szCs w:val="22"/>
        </w:rPr>
      </w:pPr>
      <w:ins w:id="28" w:author="Mark Levison" w:date="2021-06-17T14:47:00Z">
        <w:r>
          <w:rPr>
            <w:sz w:val="22"/>
            <w:szCs w:val="22"/>
          </w:rPr>
          <w:t>Recheck the i</w:t>
        </w:r>
      </w:ins>
      <w:ins w:id="29" w:author="Mark Levison" w:date="2021-06-17T14:48:00Z">
        <w:r>
          <w:rPr>
            <w:sz w:val="22"/>
            <w:szCs w:val="22"/>
          </w:rPr>
          <w:t>nterruptions gremlin – does it have desired negative effect</w:t>
        </w:r>
      </w:ins>
    </w:p>
    <w:p w14:paraId="5CDC01BF" w14:textId="46B06A39" w:rsidR="007D525A" w:rsidRDefault="007D525A" w:rsidP="00A86F35">
      <w:pPr>
        <w:rPr>
          <w:ins w:id="30" w:author="Mark Levison" w:date="2021-06-17T14:49:00Z"/>
          <w:sz w:val="22"/>
          <w:szCs w:val="22"/>
        </w:rPr>
      </w:pPr>
      <w:ins w:id="31" w:author="Mark Levison" w:date="2021-06-17T14:48:00Z">
        <w:r>
          <w:rPr>
            <w:sz w:val="22"/>
            <w:szCs w:val="22"/>
          </w:rPr>
          <w:t>Check all action effects to see if any others had the === 1 bug where 0 fell through</w:t>
        </w:r>
      </w:ins>
    </w:p>
    <w:p w14:paraId="78E7E831" w14:textId="2263B7D9" w:rsidR="00D821C5" w:rsidRDefault="00D821C5" w:rsidP="00A86F35">
      <w:pPr>
        <w:rPr>
          <w:sz w:val="22"/>
          <w:szCs w:val="22"/>
        </w:rPr>
      </w:pPr>
      <w:ins w:id="32" w:author="Mark Levison" w:date="2021-06-17T14:49:00Z">
        <w:r>
          <w:rPr>
            <w:sz w:val="22"/>
            <w:szCs w:val="22"/>
          </w:rPr>
          <w:lastRenderedPageBreak/>
          <w:t>Test if actions protective effect fixes defects after the fact. – Not desirable</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Times">
    <w:altName w:val="﷽﷽﷽﷽﷽﷽﷽﷽"/>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235D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525A"/>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821C5"/>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10576</TotalTime>
  <Pages>8</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213</cp:revision>
  <cp:lastPrinted>2016-05-05T15:32:00Z</cp:lastPrinted>
  <dcterms:created xsi:type="dcterms:W3CDTF">2016-05-05T15:32:00Z</dcterms:created>
  <dcterms:modified xsi:type="dcterms:W3CDTF">2021-06-17T18:49:00Z</dcterms:modified>
</cp:coreProperties>
</file>