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16132" w14:textId="487B4931" w:rsidR="00A071F2" w:rsidRPr="00A071F2" w:rsidRDefault="00A071F2" w:rsidP="00A071F2">
      <w:pPr>
        <w:rPr>
          <w:b/>
          <w:bCs/>
          <w:sz w:val="32"/>
          <w:szCs w:val="32"/>
        </w:rPr>
      </w:pPr>
      <w:r w:rsidRPr="00A071F2">
        <w:rPr>
          <w:b/>
          <w:bCs/>
          <w:sz w:val="32"/>
          <w:szCs w:val="32"/>
        </w:rPr>
        <w:t>SBCAG Housing Data Dashboard</w:t>
      </w:r>
    </w:p>
    <w:p w14:paraId="54980D14" w14:textId="2BCB146D" w:rsidR="00A071F2" w:rsidRPr="00A071F2" w:rsidRDefault="00A071F2" w:rsidP="00A071F2">
      <w:pPr>
        <w:rPr>
          <w:b/>
          <w:bCs/>
          <w:sz w:val="28"/>
          <w:szCs w:val="28"/>
          <w:u w:val="single"/>
        </w:rPr>
      </w:pPr>
      <w:r w:rsidRPr="00A071F2">
        <w:rPr>
          <w:b/>
          <w:bCs/>
          <w:sz w:val="28"/>
          <w:szCs w:val="28"/>
          <w:u w:val="single"/>
        </w:rPr>
        <w:t>Glossary/Key Terms</w:t>
      </w:r>
    </w:p>
    <w:p w14:paraId="0E330FA9" w14:textId="2BD7A4FE" w:rsidR="00A071F2" w:rsidRPr="00A071F2" w:rsidRDefault="00A071F2" w:rsidP="00A071F2">
      <w:r w:rsidRPr="00A071F2">
        <w:rPr>
          <w:b/>
          <w:bCs/>
        </w:rPr>
        <w:t>Above Moderate-Income (AMI+)</w:t>
      </w:r>
      <w:r w:rsidRPr="00A071F2">
        <w:br/>
        <w:t>Households earning more than 120% of the Area Median Income.</w:t>
      </w:r>
      <w:r w:rsidRPr="00A071F2">
        <w:br/>
        <w:t>(</w:t>
      </w:r>
      <w:r w:rsidRPr="00A071F2">
        <w:rPr>
          <w:i/>
          <w:iCs/>
        </w:rPr>
        <w:t>Housing Production, RHNA Progress, Income Thresholds</w:t>
      </w:r>
      <w:r w:rsidRPr="00A071F2">
        <w:t>)</w:t>
      </w:r>
    </w:p>
    <w:p w14:paraId="50270214" w14:textId="77777777" w:rsidR="00B651E1" w:rsidRPr="00B651E1" w:rsidRDefault="00B651E1" w:rsidP="00B651E1">
      <w:pPr>
        <w:spacing w:after="0"/>
        <w:rPr>
          <w:b/>
          <w:bCs/>
        </w:rPr>
      </w:pPr>
      <w:r w:rsidRPr="00B651E1">
        <w:rPr>
          <w:b/>
          <w:bCs/>
        </w:rPr>
        <w:t>ACS (American Community Survey)</w:t>
      </w:r>
    </w:p>
    <w:p w14:paraId="3E75C114" w14:textId="7D1B299B" w:rsidR="00B651E1" w:rsidRPr="00B651E1" w:rsidRDefault="00B651E1" w:rsidP="00A071F2">
      <w:r w:rsidRPr="00B651E1">
        <w:t xml:space="preserve">Ongoing Census survey providing 1-year and 5-year estimates </w:t>
      </w:r>
      <w:r>
        <w:t>on a wide variety of topics.</w:t>
      </w:r>
    </w:p>
    <w:p w14:paraId="290BAF28" w14:textId="19CBE751" w:rsidR="00A071F2" w:rsidRPr="00A071F2" w:rsidRDefault="00A071F2" w:rsidP="00A071F2">
      <w:r w:rsidRPr="00A071F2">
        <w:rPr>
          <w:b/>
          <w:bCs/>
        </w:rPr>
        <w:t>AMI (Area Median Income)</w:t>
      </w:r>
      <w:r w:rsidRPr="00A071F2">
        <w:br/>
        <w:t>The midpoint of household incomes in a region, used to define income thresholds.</w:t>
      </w:r>
      <w:r w:rsidRPr="00A071F2">
        <w:br/>
        <w:t>(</w:t>
      </w:r>
      <w:r w:rsidRPr="00A071F2">
        <w:rPr>
          <w:i/>
          <w:iCs/>
        </w:rPr>
        <w:t>Affordability, Income Thresholds, RHNA Progress</w:t>
      </w:r>
      <w:r w:rsidRPr="00A071F2">
        <w:t>)</w:t>
      </w:r>
    </w:p>
    <w:p w14:paraId="24667B19" w14:textId="221D1FFA" w:rsidR="00A071F2" w:rsidRPr="00A071F2" w:rsidRDefault="00A071F2" w:rsidP="00A071F2">
      <w:r w:rsidRPr="00A071F2">
        <w:rPr>
          <w:b/>
          <w:bCs/>
        </w:rPr>
        <w:t>Building Permits</w:t>
      </w:r>
      <w:r w:rsidRPr="00A071F2">
        <w:br/>
        <w:t>Permits issued allowing the construction of housing units.</w:t>
      </w:r>
      <w:r>
        <w:t xml:space="preserve"> This metric is also used to calculate RHNA progress.</w:t>
      </w:r>
    </w:p>
    <w:p w14:paraId="0A8D2648" w14:textId="52607157" w:rsidR="00A071F2" w:rsidRPr="00A071F2" w:rsidRDefault="00A071F2" w:rsidP="00A071F2">
      <w:r w:rsidRPr="00A071F2">
        <w:rPr>
          <w:b/>
          <w:bCs/>
        </w:rPr>
        <w:t>Carpool or Vanpool</w:t>
      </w:r>
      <w:r w:rsidRPr="00A071F2">
        <w:br/>
        <w:t>Commuting method involving shared rides with others.</w:t>
      </w:r>
    </w:p>
    <w:p w14:paraId="64025479" w14:textId="58E9074C" w:rsidR="00A071F2" w:rsidRPr="00A071F2" w:rsidRDefault="00A071F2" w:rsidP="00A071F2">
      <w:r w:rsidRPr="00A071F2">
        <w:rPr>
          <w:b/>
          <w:bCs/>
        </w:rPr>
        <w:t>CDP (Census Designated Place)</w:t>
      </w:r>
      <w:r w:rsidRPr="00A071F2">
        <w:br/>
        <w:t>A statistical geographic area defined by the U.S. Census for unincorporated communities.</w:t>
      </w:r>
    </w:p>
    <w:p w14:paraId="486F8843" w14:textId="7EC9CFA3" w:rsidR="00A071F2" w:rsidRPr="00A071F2" w:rsidRDefault="00A071F2" w:rsidP="00A071F2">
      <w:r w:rsidRPr="00A071F2">
        <w:rPr>
          <w:b/>
          <w:bCs/>
        </w:rPr>
        <w:t>Certificates of Occupancy</w:t>
      </w:r>
      <w:r w:rsidRPr="00A071F2">
        <w:br/>
        <w:t>Issued when a building is deemed habitable and legal for occupancy.</w:t>
      </w:r>
    </w:p>
    <w:p w14:paraId="09023DB2" w14:textId="1F2FA909" w:rsidR="00A071F2" w:rsidRPr="00A071F2" w:rsidRDefault="00A071F2" w:rsidP="00A071F2">
      <w:r w:rsidRPr="00A071F2">
        <w:rPr>
          <w:b/>
          <w:bCs/>
        </w:rPr>
        <w:t>Cost Burdened</w:t>
      </w:r>
      <w:r w:rsidRPr="00A071F2">
        <w:br/>
        <w:t>Households spending more than 30% of income on housing.</w:t>
      </w:r>
    </w:p>
    <w:p w14:paraId="360581A6" w14:textId="02748BD3" w:rsidR="00A071F2" w:rsidRPr="00A071F2" w:rsidRDefault="00A071F2" w:rsidP="00A071F2">
      <w:r w:rsidRPr="00A071F2">
        <w:rPr>
          <w:b/>
          <w:bCs/>
        </w:rPr>
        <w:t>Countywide View</w:t>
      </w:r>
      <w:r w:rsidRPr="00A071F2">
        <w:br/>
        <w:t>Data summarized for the entirety of Santa Barbara County.</w:t>
      </w:r>
    </w:p>
    <w:p w14:paraId="0C4B88B0" w14:textId="4C24D10E" w:rsidR="00A071F2" w:rsidRPr="00A071F2" w:rsidRDefault="00A071F2" w:rsidP="00A071F2">
      <w:r w:rsidRPr="00A071F2">
        <w:rPr>
          <w:b/>
          <w:bCs/>
        </w:rPr>
        <w:t>Deed-Restricted Units</w:t>
      </w:r>
      <w:r w:rsidRPr="00A071F2">
        <w:br/>
        <w:t>Units legally required to remain affordable to income-restricted tenants for a period.</w:t>
      </w:r>
    </w:p>
    <w:p w14:paraId="48C77113" w14:textId="3B74D0CB" w:rsidR="00A071F2" w:rsidRPr="00A071F2" w:rsidRDefault="00A071F2" w:rsidP="00A071F2">
      <w:r w:rsidRPr="00A071F2">
        <w:rPr>
          <w:b/>
          <w:bCs/>
        </w:rPr>
        <w:t>Employed / Unemployed Population</w:t>
      </w:r>
      <w:r w:rsidRPr="00A071F2">
        <w:br/>
        <w:t xml:space="preserve">Count of residents </w:t>
      </w:r>
      <w:r w:rsidRPr="00A071F2">
        <w:rPr>
          <w:i/>
          <w:iCs/>
        </w:rPr>
        <w:t>in the labor force</w:t>
      </w:r>
      <w:r w:rsidRPr="00A071F2">
        <w:t xml:space="preserve"> who are either employed or unemployed.</w:t>
      </w:r>
    </w:p>
    <w:p w14:paraId="2649B507" w14:textId="0B7AC9E6" w:rsidR="00A071F2" w:rsidRPr="00A071F2" w:rsidRDefault="00A071F2" w:rsidP="00A071F2">
      <w:r w:rsidRPr="00A071F2">
        <w:rPr>
          <w:b/>
          <w:bCs/>
        </w:rPr>
        <w:t>Entitlements</w:t>
      </w:r>
      <w:r w:rsidRPr="00A071F2">
        <w:br/>
        <w:t>Planning approvals issued before building permits, authorizing housing projects.</w:t>
      </w:r>
    </w:p>
    <w:p w14:paraId="74B2A030" w14:textId="5CBB5D1E" w:rsidR="00A071F2" w:rsidRPr="00A071F2" w:rsidRDefault="00A071F2" w:rsidP="00A071F2">
      <w:r w:rsidRPr="00A071F2">
        <w:rPr>
          <w:b/>
          <w:bCs/>
        </w:rPr>
        <w:lastRenderedPageBreak/>
        <w:t>Extremely Low-Income (ELI)</w:t>
      </w:r>
      <w:r w:rsidRPr="00A071F2">
        <w:br/>
        <w:t>Households earning ≤30% of AMI</w:t>
      </w:r>
      <w:r>
        <w:t xml:space="preserve"> (area median income)</w:t>
      </w:r>
      <w:r w:rsidRPr="00A071F2">
        <w:t>.</w:t>
      </w:r>
      <w:r w:rsidRPr="00A071F2">
        <w:br/>
      </w:r>
    </w:p>
    <w:p w14:paraId="03B838B1" w14:textId="7A59D4E7" w:rsidR="00A071F2" w:rsidRPr="00A071F2" w:rsidRDefault="00A071F2" w:rsidP="00A071F2">
      <w:r w:rsidRPr="00A071F2">
        <w:rPr>
          <w:b/>
          <w:bCs/>
        </w:rPr>
        <w:t>Group Quarters Population</w:t>
      </w:r>
      <w:r w:rsidRPr="00A071F2">
        <w:br/>
        <w:t>People living in shared living situations such as dorms, prisons, or care facilities.</w:t>
      </w:r>
    </w:p>
    <w:p w14:paraId="4D639D77" w14:textId="2A82E361" w:rsidR="00A071F2" w:rsidRPr="00A071F2" w:rsidRDefault="00A071F2" w:rsidP="00A071F2">
      <w:r w:rsidRPr="00A071F2">
        <w:rPr>
          <w:b/>
          <w:bCs/>
        </w:rPr>
        <w:t>HAMFI (HUD Area Median Family Income)</w:t>
      </w:r>
      <w:r w:rsidRPr="00A071F2">
        <w:br/>
        <w:t>HUD’s calculation of median income used for federal housing programs.</w:t>
      </w:r>
    </w:p>
    <w:p w14:paraId="019CBCCB" w14:textId="510AE869" w:rsidR="00A071F2" w:rsidRPr="00A071F2" w:rsidRDefault="00A071F2" w:rsidP="00A071F2">
      <w:r w:rsidRPr="00A071F2">
        <w:rPr>
          <w:b/>
          <w:bCs/>
        </w:rPr>
        <w:t>Homeless Unaccompanied Youth</w:t>
      </w:r>
      <w:r w:rsidRPr="00A071F2">
        <w:br/>
        <w:t>Youth under 25 experiencing homelessness without a parent/guardian.</w:t>
      </w:r>
    </w:p>
    <w:p w14:paraId="20886C1F" w14:textId="7FB154B0" w:rsidR="00A071F2" w:rsidRPr="00A071F2" w:rsidRDefault="00A071F2" w:rsidP="00A071F2">
      <w:r w:rsidRPr="00A071F2">
        <w:rPr>
          <w:b/>
          <w:bCs/>
        </w:rPr>
        <w:t>Household Size</w:t>
      </w:r>
      <w:r w:rsidRPr="00A071F2">
        <w:br/>
        <w:t>Average number of people living in a household.</w:t>
      </w:r>
    </w:p>
    <w:p w14:paraId="2CA8AC44" w14:textId="4443FF98" w:rsidR="00A071F2" w:rsidRPr="00A071F2" w:rsidRDefault="00A071F2" w:rsidP="00A071F2">
      <w:r w:rsidRPr="00A071F2">
        <w:rPr>
          <w:b/>
          <w:bCs/>
        </w:rPr>
        <w:t>Infill Units</w:t>
      </w:r>
      <w:r w:rsidRPr="00A071F2">
        <w:br/>
        <w:t>Housing built in previously developed areas, rather than open space or farmland.</w:t>
      </w:r>
    </w:p>
    <w:p w14:paraId="658C8499" w14:textId="463A43B3" w:rsidR="00A071F2" w:rsidRPr="00A071F2" w:rsidRDefault="00A071F2" w:rsidP="00A071F2">
      <w:r w:rsidRPr="00A071F2">
        <w:rPr>
          <w:b/>
          <w:bCs/>
        </w:rPr>
        <w:t>Moderate-Income (MI)</w:t>
      </w:r>
      <w:r w:rsidRPr="00A071F2">
        <w:br/>
        <w:t>Households earning between 81–120% of AMI.</w:t>
      </w:r>
    </w:p>
    <w:p w14:paraId="5AC7CF33" w14:textId="09BA2C18" w:rsidR="00A071F2" w:rsidRPr="00A071F2" w:rsidRDefault="00A071F2" w:rsidP="00A071F2">
      <w:r w:rsidRPr="00A071F2">
        <w:rPr>
          <w:b/>
          <w:bCs/>
        </w:rPr>
        <w:t>North County / South County</w:t>
      </w:r>
      <w:r w:rsidRPr="00A071F2">
        <w:br/>
        <w:t>Subregional divisions within Santa Barbara County for analysis.</w:t>
      </w:r>
      <w:r>
        <w:t xml:space="preserve"> For this dashboard, the South Coast PUMA area (includes communities Carpinteria to North of Goleta) was used as the delineation line.</w:t>
      </w:r>
    </w:p>
    <w:p w14:paraId="3E64CDC4" w14:textId="512814FE" w:rsidR="00A071F2" w:rsidRPr="00A071F2" w:rsidRDefault="00A071F2" w:rsidP="00A071F2">
      <w:r w:rsidRPr="00A071F2">
        <w:rPr>
          <w:b/>
          <w:bCs/>
        </w:rPr>
        <w:t>Overcrowded Housing</w:t>
      </w:r>
      <w:r w:rsidRPr="00A071F2">
        <w:br/>
        <w:t>Units with more than 1.01 persons per room.</w:t>
      </w:r>
    </w:p>
    <w:p w14:paraId="3C36A3CE" w14:textId="2FD673E0" w:rsidR="00A071F2" w:rsidRPr="00A071F2" w:rsidRDefault="00A071F2" w:rsidP="00A071F2">
      <w:r w:rsidRPr="00A071F2">
        <w:rPr>
          <w:b/>
          <w:bCs/>
        </w:rPr>
        <w:t>PIT Count (Point-in-Time Count)</w:t>
      </w:r>
      <w:r w:rsidRPr="00A071F2">
        <w:br/>
        <w:t>Annual count of individuals experiencing homelessness on one night in January</w:t>
      </w:r>
      <w:r>
        <w:t>. Conducted by volunteers and organized by the County of Santa Barbara.</w:t>
      </w:r>
    </w:p>
    <w:p w14:paraId="0EC4C74B" w14:textId="452F007E" w:rsidR="00A071F2" w:rsidRPr="00A071F2" w:rsidRDefault="00A071F2" w:rsidP="00A071F2">
      <w:r w:rsidRPr="00A071F2">
        <w:rPr>
          <w:b/>
          <w:bCs/>
        </w:rPr>
        <w:t>PUMA (Public Use Microdata Area)</w:t>
      </w:r>
      <w:r w:rsidRPr="00A071F2">
        <w:br/>
        <w:t>Geographic unit defined by the Census Bureau for large areas (~100,000 population).</w:t>
      </w:r>
    </w:p>
    <w:p w14:paraId="2E1E3E92" w14:textId="22C9B94D" w:rsidR="00A071F2" w:rsidRPr="00A071F2" w:rsidRDefault="00A071F2" w:rsidP="00A071F2">
      <w:r w:rsidRPr="00A071F2">
        <w:rPr>
          <w:b/>
          <w:bCs/>
        </w:rPr>
        <w:t>Rapid Rehousing</w:t>
      </w:r>
      <w:r w:rsidRPr="00A071F2">
        <w:br/>
        <w:t>Short-term housing support that quickly stabilizes formerly homeless people.</w:t>
      </w:r>
    </w:p>
    <w:p w14:paraId="6823BDF9" w14:textId="4CE25AFF" w:rsidR="00A071F2" w:rsidRPr="00A071F2" w:rsidRDefault="00A071F2" w:rsidP="00A071F2">
      <w:r w:rsidRPr="00A071F2">
        <w:rPr>
          <w:b/>
          <w:bCs/>
        </w:rPr>
        <w:t>Regional Housing Needs Allocation (RHNA)</w:t>
      </w:r>
      <w:r w:rsidRPr="00A071F2">
        <w:br/>
        <w:t>State-mandated housing targets assigned to jurisdictions by income level.</w:t>
      </w:r>
    </w:p>
    <w:p w14:paraId="3E3BD5EB" w14:textId="0D9FF763" w:rsidR="00A071F2" w:rsidRPr="00A071F2" w:rsidRDefault="00A071F2" w:rsidP="00A071F2">
      <w:r w:rsidRPr="00A071F2">
        <w:rPr>
          <w:b/>
          <w:bCs/>
        </w:rPr>
        <w:t>Rent Burdened</w:t>
      </w:r>
      <w:r w:rsidRPr="00A071F2">
        <w:br/>
        <w:t>Renters spending more than 30% of income on rent.</w:t>
      </w:r>
    </w:p>
    <w:p w14:paraId="188A77C2" w14:textId="00A323C5" w:rsidR="00A071F2" w:rsidRPr="00A071F2" w:rsidRDefault="00A071F2" w:rsidP="00A071F2">
      <w:r w:rsidRPr="00A071F2">
        <w:rPr>
          <w:b/>
          <w:bCs/>
        </w:rPr>
        <w:lastRenderedPageBreak/>
        <w:t>RHNA Cycle</w:t>
      </w:r>
      <w:r w:rsidRPr="00A071F2">
        <w:br/>
        <w:t>Time window for meeting RHNA goals. 5th Cycle = 2014–2022, 6th Cycle = 2023–2031.</w:t>
      </w:r>
    </w:p>
    <w:p w14:paraId="757EB32E" w14:textId="35DD2A0E" w:rsidR="00A071F2" w:rsidRPr="00A071F2" w:rsidRDefault="00A071F2" w:rsidP="00A071F2">
      <w:r w:rsidRPr="00A071F2">
        <w:rPr>
          <w:b/>
          <w:bCs/>
        </w:rPr>
        <w:t>SB 35 (Senate Bill 35)</w:t>
      </w:r>
      <w:r w:rsidRPr="00A071F2">
        <w:br/>
        <w:t>California law allowing streamlined approval for projects in jurisdictions not meeting RHNA benchmarks.</w:t>
      </w:r>
    </w:p>
    <w:p w14:paraId="18ACD5AA" w14:textId="584A4F9D" w:rsidR="00A071F2" w:rsidRPr="00A071F2" w:rsidRDefault="00A071F2" w:rsidP="00A071F2">
      <w:r w:rsidRPr="00A071F2">
        <w:rPr>
          <w:b/>
          <w:bCs/>
        </w:rPr>
        <w:t>Severely Cost Burdened</w:t>
      </w:r>
      <w:r w:rsidRPr="00A071F2">
        <w:br/>
        <w:t>Households spending more than 50% of income on housing.</w:t>
      </w:r>
    </w:p>
    <w:p w14:paraId="398D883D" w14:textId="6F48D618" w:rsidR="00A071F2" w:rsidRPr="00A071F2" w:rsidRDefault="00A071F2" w:rsidP="00A071F2">
      <w:r w:rsidRPr="00A071F2">
        <w:rPr>
          <w:b/>
          <w:bCs/>
        </w:rPr>
        <w:t>Severely Overcrowded Housing</w:t>
      </w:r>
      <w:r w:rsidRPr="00A071F2">
        <w:br/>
        <w:t>Units with more than 1.51 persons per room.</w:t>
      </w:r>
    </w:p>
    <w:p w14:paraId="05B06FD2" w14:textId="1691B7E7" w:rsidR="00A071F2" w:rsidRPr="00A071F2" w:rsidRDefault="00A071F2" w:rsidP="00A071F2">
      <w:r w:rsidRPr="00A071F2">
        <w:rPr>
          <w:b/>
          <w:bCs/>
        </w:rPr>
        <w:t>Sheltered / Vehicular / Outdoors Homelessness</w:t>
      </w:r>
      <w:r w:rsidRPr="00A071F2">
        <w:br/>
        <w:t>Categories showing where unhoused individuals reside.</w:t>
      </w:r>
    </w:p>
    <w:p w14:paraId="62AFCA09" w14:textId="1EF776B5" w:rsidR="00A071F2" w:rsidRPr="00A071F2" w:rsidRDefault="00A071F2" w:rsidP="00A071F2">
      <w:r w:rsidRPr="00A071F2">
        <w:rPr>
          <w:b/>
          <w:bCs/>
        </w:rPr>
        <w:t>Tenure</w:t>
      </w:r>
      <w:r w:rsidRPr="00A071F2">
        <w:br/>
        <w:t>Describes housing as owner-occupied or renter-occupied.</w:t>
      </w:r>
    </w:p>
    <w:p w14:paraId="0CE69FC0" w14:textId="00A04158" w:rsidR="00A071F2" w:rsidRPr="00A071F2" w:rsidRDefault="00A071F2" w:rsidP="00A071F2">
      <w:r w:rsidRPr="00A071F2">
        <w:rPr>
          <w:b/>
          <w:bCs/>
        </w:rPr>
        <w:t>Very Low-Income (VLI)</w:t>
      </w:r>
      <w:r w:rsidRPr="00A071F2">
        <w:br/>
        <w:t>Households earning ≤50% of AMI.</w:t>
      </w:r>
    </w:p>
    <w:p w14:paraId="29E80856" w14:textId="3485B105" w:rsidR="00A071F2" w:rsidRPr="00A071F2" w:rsidRDefault="00A071F2" w:rsidP="00A071F2">
      <w:r>
        <w:rPr>
          <w:b/>
          <w:bCs/>
        </w:rPr>
        <w:t>WFH/</w:t>
      </w:r>
      <w:r w:rsidRPr="00A071F2">
        <w:rPr>
          <w:b/>
          <w:bCs/>
        </w:rPr>
        <w:t xml:space="preserve">Worked </w:t>
      </w:r>
      <w:r w:rsidRPr="00A071F2">
        <w:rPr>
          <w:b/>
          <w:bCs/>
        </w:rPr>
        <w:t>from</w:t>
      </w:r>
      <w:r w:rsidRPr="00A071F2">
        <w:rPr>
          <w:b/>
          <w:bCs/>
        </w:rPr>
        <w:t xml:space="preserve"> Home</w:t>
      </w:r>
      <w:r w:rsidRPr="00A071F2">
        <w:br/>
        <w:t>Percentage of employed population whose primary workplace is home.</w:t>
      </w:r>
      <w:r w:rsidRPr="00A071F2">
        <w:br/>
      </w:r>
    </w:p>
    <w:p w14:paraId="24EA03B1" w14:textId="77777777" w:rsidR="006A7CA6" w:rsidRDefault="006A7CA6"/>
    <w:sectPr w:rsidR="006A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F2"/>
    <w:rsid w:val="000C2B9E"/>
    <w:rsid w:val="00540AB3"/>
    <w:rsid w:val="006A7CA6"/>
    <w:rsid w:val="009652DA"/>
    <w:rsid w:val="009A0EE0"/>
    <w:rsid w:val="009D4BF2"/>
    <w:rsid w:val="00A071F2"/>
    <w:rsid w:val="00AA29A6"/>
    <w:rsid w:val="00B651E1"/>
    <w:rsid w:val="00FF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955A"/>
  <w15:chartTrackingRefBased/>
  <w15:docId w15:val="{24DEA52B-4AFC-4C71-B4D8-1039A5BB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7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Lewis</dc:creator>
  <cp:keywords/>
  <dc:description/>
  <cp:lastModifiedBy>Mia Lewis</cp:lastModifiedBy>
  <cp:revision>1</cp:revision>
  <dcterms:created xsi:type="dcterms:W3CDTF">2025-04-12T00:38:00Z</dcterms:created>
  <dcterms:modified xsi:type="dcterms:W3CDTF">2025-04-12T00:55:00Z</dcterms:modified>
</cp:coreProperties>
</file>