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Neutrosophic Interval-Indeterminate Numbers of the Form a + bI: A Comparative Analysis with Interval and Affine Arithmetic, with Multi-Source and Hesitant Extensions</w:t>
      </w:r>
    </w:p>
    <w:p>
      <w:pPr>
        <w:jc w:val="center"/>
      </w:pPr>
      <w:r>
        <w:rPr>
          <w:b/>
        </w:rPr>
        <w:t>Maikel Yelandi Leyva Vázquez</w:t>
      </w:r>
      <w:r>
        <w:t xml:space="preserve">⁽¹⁾, </w:t>
      </w:r>
      <w:r>
        <w:rPr>
          <w:b/>
        </w:rPr>
        <w:t>Florentin Smarandache</w:t>
      </w:r>
      <w:r>
        <w:t>⁽²⁾</w:t>
      </w:r>
    </w:p>
    <w:p>
      <w:pPr>
        <w:jc w:val="center"/>
      </w:pPr>
      <w:r>
        <w:rPr>
          <w:i/>
        </w:rPr>
        <w:t>⁽¹⁾ Universidad Bolivariana del Ecuador, Guayaquil, Ecuador — mleyvaz@gmail.com · ORCID 0000-0002-0569-4932</w:t>
        <w:br/>
      </w:r>
      <w:r>
        <w:rPr>
          <w:i/>
        </w:rPr>
        <w:t>⁽²⁾ University of New Mexico, Gallup, NM, USA — smarand@unm.edu</w:t>
      </w:r>
    </w:p>
    <w:p/>
    <w:p>
      <w:pPr>
        <w:pStyle w:val="Heading1"/>
      </w:pPr>
      <w:r>
        <w:t>Abstract</w:t>
      </w:r>
    </w:p>
    <w:p>
      <w:r>
        <w:rPr>
          <w:b w:val="0"/>
          <w:i w:val="0"/>
        </w:rPr>
        <w:t>Uncertainty representation in applied mathematics has evolved through classical interval arithmetic, affine arithmetic, and neutrosophic theory, yet no systematic comparison exists between neutrosophic interval-indeterminate numbers a + bI and affine arithmetic, despite their parallel development since 1993. We formalize this comparison in one dimension with a proof of range equivalence (Theorem 1), propose a multi-source neutrosophic extension (MSNN) that achieves N-dimensional parity with affine arithmetic while preserving the semantic transparency of the a + bI notation (Theorem 2), and further extend to hesitant indeterminacy for expert-disagreement modeling. A computational benchmark of fifteen algebraic expressions is provided with runtime, range-width, and overestimation percentages. Theorem 1 establishes that neutrosophic a + bI and affine arithmetic produce identical ranges for every algebraic expression in a single variable under the bijection I = (1+ε)/2. Theorem 2 extends the equivalence to N independent sources through the multi-source construction. The hesitant extension N_H = a + b · H(I) captures epistemic states produced by expert disagreement that neither interval arithmetic nor native affine arithmetic can represent. We conclude that neutrosophic and affine arithmetic occupy complementary positions: affine for engineering precision with multi-source tracking, neutrosophic for semantic transparency, broader qualitative scope, and natural hesitant-evidence consolidation. A reference implementation is released as open-source code.</w:t>
      </w:r>
    </w:p>
    <w:p>
      <w:r>
        <w:rPr>
          <w:b/>
        </w:rPr>
        <w:t xml:space="preserve">Keywords: </w:t>
      </w:r>
      <w:r>
        <w:t>neutrosophic numbers · interval indeterminacy · affine arithmetic · hesitant neutrosophic sets · multi-source neutrosophic number (MSNN) · dependency problem · uncertainty quantification · multi-criteria decision making.</w:t>
      </w: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>Uncertainty representation in applied mathematics has evolved through several formalisms, each addressing limitations of its predecessors. Classical interval arithmetic (Moore, 1966; Moore, Kearfott &amp; Cloud, 2009) provided the first systematic treatment of bounded uncertainty but suffers from the well-known dependency problem, in which repeated occurrences of the same variable are treated as independent, producing spurious over-estimation of the output range.</w:t>
      </w:r>
    </w:p>
    <w:p>
      <w:r>
        <w:rPr>
          <w:b w:val="0"/>
          <w:i w:val="0"/>
        </w:rPr>
        <w:t>Affine arithmetic (Stolfi &amp; de Figueiredo, 1993; de Figueiredo &amp; Stolfi, 2004) addressed this limitation by tracking correlations through symbolic noise terms e_i ∈ [−1, +1], each identifying a specific source of uncertainty. Shared noise symbols across quantities allow the formalism to cancel dependencies exactly. The approach has been formally verified (Moscato, Muñoz &amp; Smith, 2015), extended to reachability analysis of dynamical systems (Rump &amp; Kashiwagi, 2015), applied in power systems analysis (Vaccaro, 2022), floating-point error certification (Goubault &amp; Putot, 2020), and is implemented in production libraries such as INTLAB and Arpra (Turner, 2021).</w:t>
      </w:r>
    </w:p>
    <w:p>
      <w:r>
        <w:rPr>
          <w:b w:val="0"/>
          <w:i w:val="0"/>
        </w:rPr>
        <w:t>In parallel, neutrosophic theory (Smarandache, 1998, 2003) introduced an alternative representation N = a + bI, in which a is a determinate component and bI encodes an indeterminate factor with I ∈ [0, 1]. Neutrosophic arithmetic has spread across multi-criteria decision making (Abdel-Basset et al., 2022; Leyva Vázquez &amp; Smarandache, 2024), educational evaluation, clinical assessment, and policy analysis. Yet despite thirty years of parallel development, no systematic comparison between neutrosophic a + bI and affine arithmetic has appeared in the literature.</w:t>
      </w:r>
    </w:p>
    <w:p>
      <w:r>
        <w:rPr>
          <w:b w:val="0"/>
          <w:i w:val="0"/>
        </w:rPr>
        <w:t>The contribution of this paper is four-fold:</w:t>
      </w:r>
    </w:p>
    <w:p>
      <w:pPr>
        <w:pStyle w:val="ListNumber"/>
      </w:pPr>
      <w:r>
        <w:t>We prove that neutrosophic a + bI and affine arithmetic are range-equivalent in one-dimensional uncertainty propagation (Theorem 1).</w:t>
      </w:r>
    </w:p>
    <w:p>
      <w:pPr>
        <w:pStyle w:val="ListNumber"/>
      </w:pPr>
      <w:r>
        <w:t>We introduce the Multi-Source Neutrosophic Number (MSNN), N = a + Σᵢ bᵢIᵢ with Iᵢ ∈ [0,1] mutually independent, and prove that MSNN achieves N-dimensional range equivalence with affine arithmetic while preserving the semantic transparency of the a + bI notation (Theorem 2).</w:t>
      </w:r>
    </w:p>
    <w:p>
      <w:pPr>
        <w:pStyle w:val="ListNumber"/>
      </w:pPr>
      <w:r>
        <w:t>We formalize the hesitant neutrosophic extension N_H = a + b · H(I) with operators based on Torra's (2010) extension principle, and four explicit score-aggregation conventions.</w:t>
      </w:r>
    </w:p>
    <w:p>
      <w:pPr>
        <w:pStyle w:val="ListNumber"/>
      </w:pPr>
      <w:r>
        <w:t>We release an open-source reference implementation in Python and report a fifteen-expression benchmark comparing interval, affine, classical neutrosophic, and MSNN formalisms on range width, overestimation vs exact, and runtime.</w:t>
      </w:r>
    </w:p>
    <w:p>
      <w:r>
        <w:rPr>
          <w:b w:val="0"/>
          <w:i w:val="0"/>
        </w:rPr>
        <w:t>The scope of this paper is restricted to the interval-indeterminate form a + bI and its multi-source and hesitant extensions. The broader triadic neutrosophic structure (T, I, F) — supporting paraconsistency and multi-criteria decision making — is addressed in Section 8 (Outlook) as the natural continuation of the present comparison (Leyva Vázquez, González Vargas &amp; Smarandache, 2026).</w:t>
      </w:r>
    </w:p>
    <w:p>
      <w:pPr>
        <w:pStyle w:val="Heading1"/>
      </w:pPr>
      <w:r>
        <w:t>2. Preliminaries</w:t>
      </w:r>
    </w:p>
    <w:p>
      <w:pPr>
        <w:pStyle w:val="Heading2"/>
      </w:pPr>
      <w:r>
        <w:t>2.1 Classical Interval Arithmetic</w:t>
      </w:r>
    </w:p>
    <w:p>
      <w:r>
        <w:rPr>
          <w:b w:val="0"/>
          <w:i w:val="0"/>
        </w:rPr>
        <w:t>An interval is a closed bounded subset [a, b] ⊂ ℝ with a ≤ b. Basic operations are:</w:t>
      </w:r>
    </w:p>
    <w:p>
      <w:pPr>
        <w:ind w:left="680"/>
      </w:pPr>
      <w:r>
        <w:rPr>
          <w:rFonts w:ascii="Cambria Math" w:hAnsi="Cambria Math"/>
          <w:i w:val="0"/>
        </w:rPr>
        <w:t>[a, b] + [c, d] = [a + c, b + d]</w:t>
      </w:r>
    </w:p>
    <w:p>
      <w:pPr>
        <w:ind w:left="680"/>
      </w:pPr>
      <w:r>
        <w:rPr>
          <w:rFonts w:ascii="Cambria Math" w:hAnsi="Cambria Math"/>
          <w:i w:val="0"/>
        </w:rPr>
        <w:t>[a, b] − [c, d] = [a − d, b − c]</w:t>
      </w:r>
    </w:p>
    <w:p>
      <w:pPr>
        <w:ind w:left="680"/>
      </w:pPr>
      <w:r>
        <w:rPr>
          <w:rFonts w:ascii="Cambria Math" w:hAnsi="Cambria Math"/>
          <w:i w:val="0"/>
        </w:rPr>
        <w:t>[a, b] · [c, d] = [min{ac, ad, bc, bd}, max{ac, ad, bc, bd}]</w:t>
      </w:r>
    </w:p>
    <w:p>
      <w:r>
        <w:rPr>
          <w:b w:val="0"/>
          <w:i w:val="0"/>
        </w:rPr>
        <w:t>Interval arithmetic is computationally inexpensive and universally adopted, but each occurrence of a variable is treated as independent. Thus [a,b] − [a,b] = [a−b, b−a] rather than {0}.</w:t>
      </w:r>
    </w:p>
    <w:p>
      <w:pPr>
        <w:pStyle w:val="Heading2"/>
      </w:pPr>
      <w:r>
        <w:t>2.2 Affine Arithmetic</w:t>
      </w:r>
    </w:p>
    <w:p>
      <w:r>
        <w:rPr>
          <w:b w:val="0"/>
          <w:i w:val="0"/>
        </w:rPr>
        <w:t>An affine form is a symbolic expression</w:t>
      </w:r>
    </w:p>
    <w:p>
      <w:pPr>
        <w:ind w:left="680"/>
      </w:pPr>
      <w:r>
        <w:rPr>
          <w:rFonts w:ascii="Cambria Math" w:hAnsi="Cambria Math"/>
          <w:i w:val="0"/>
        </w:rPr>
        <w:t>x̂ = x₀ + x₁·e₁ + x₂·e₂ + ⋯ + xₙ·eₙ</w:t>
      </w:r>
    </w:p>
    <w:p>
      <w:r>
        <w:rPr>
          <w:b w:val="0"/>
          <w:i w:val="0"/>
        </w:rPr>
        <w:t>where x₀ is the central value, xᵢ are real coefficients, and eᵢ are independent noise symbols with eᵢ ∈ [−1, +1]. Each eᵢ identifies a specific source of uncertainty. Affine operations (+, −, scalar·) preserve shared symbols and cancel dependencies; non-affine operations (·, ÷, exp, log) introduce a fresh noise symbol carrying the Chebyshev linearization error.</w:t>
      </w:r>
    </w:p>
    <w:p>
      <w:pPr>
        <w:pStyle w:val="Heading2"/>
      </w:pPr>
      <w:r>
        <w:t>2.3 Neutrosophic Interval-Indeterminate Numbers</w:t>
      </w:r>
    </w:p>
    <w:p>
      <w:r>
        <w:rPr>
          <w:b w:val="0"/>
          <w:i w:val="0"/>
        </w:rPr>
        <w:t>A neutrosophic interval-indeterminate number is</w:t>
      </w:r>
    </w:p>
    <w:p>
      <w:pPr>
        <w:ind w:left="680"/>
      </w:pPr>
      <w:r>
        <w:rPr>
          <w:rFonts w:ascii="Cambria Math" w:hAnsi="Cambria Math"/>
          <w:i w:val="0"/>
        </w:rPr>
        <w:t>N = a + b·I,   with I ∈ [0, 1]</w:t>
      </w:r>
    </w:p>
    <w:p>
      <w:r>
        <w:rPr>
          <w:b w:val="0"/>
          <w:i w:val="0"/>
        </w:rPr>
        <w:t>where a is the determinate part, b the indeterminate coefficient, and I the indeterminacy symbol (Smarandache, 2003; Kandasamy &amp; Smarandache, 2006). N takes values in [a, a + b] when b &gt; 0. Operations treat I symbolically:</w:t>
      </w:r>
    </w:p>
    <w:p>
      <w:pPr>
        <w:ind w:left="680"/>
      </w:pPr>
      <w:r>
        <w:rPr>
          <w:rFonts w:ascii="Cambria Math" w:hAnsi="Cambria Math"/>
          <w:i w:val="0"/>
        </w:rPr>
        <w:t>(a₁ + b₁I) + (a₂ + b₂I) = (a₁ + a₂) + (b₁ + b₂)·I</w:t>
      </w:r>
    </w:p>
    <w:p>
      <w:pPr>
        <w:ind w:left="680"/>
      </w:pPr>
      <w:r>
        <w:rPr>
          <w:rFonts w:ascii="Cambria Math" w:hAnsi="Cambria Math"/>
          <w:i w:val="0"/>
        </w:rPr>
        <w:t>(a₁ + b₁I) − (a₁ + b₁I) = 0   (symbolic cancellation)</w:t>
      </w:r>
    </w:p>
    <w:p>
      <w:r>
        <w:rPr>
          <w:b w:val="0"/>
          <w:i w:val="0"/>
        </w:rPr>
        <w:t>Under the idempotent convention, I·I = I (Kandasamy &amp; Smarandache, 2006), yielding</w:t>
      </w:r>
    </w:p>
    <w:p>
      <w:pPr>
        <w:ind w:left="680"/>
      </w:pPr>
      <w:r>
        <w:rPr>
          <w:rFonts w:ascii="Cambria Math" w:hAnsi="Cambria Math"/>
          <w:i w:val="0"/>
        </w:rPr>
        <w:t>(a₁ + b₁I)(a₂ + b₂I) = a₁a₂ + (a₁b₂ + a₂b₁ + b₁b₂)·I</w:t>
      </w:r>
    </w:p>
    <w:p>
      <w:pPr>
        <w:pStyle w:val="Heading1"/>
      </w:pPr>
      <w:r>
        <w:t>3. One-Dimensional Range Equivalence</w:t>
      </w:r>
    </w:p>
    <w:p>
      <w:pPr>
        <w:pStyle w:val="Heading2"/>
      </w:pPr>
      <w:r>
        <w:t>3.1 Motivating Example: The Dependency Problem</w:t>
      </w:r>
    </w:p>
    <w:p>
      <w:r>
        <w:rPr>
          <w:b w:val="0"/>
          <w:i w:val="0"/>
        </w:rPr>
        <w:t>Consider two measurements of the same 100-liter batch with a sensor of ±5 liters tolerance. We compute the difference N − N, which physically must be zero.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Formalism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Representation of 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 of N − N</w:t>
            </w:r>
          </w:p>
        </w:tc>
      </w:tr>
      <w:tr>
        <w:tc>
          <w:tcPr>
            <w:tcW w:type="dxa" w:w="2880"/>
          </w:tcPr>
          <w:p>
            <w:r>
              <w:t>Interval</w:t>
            </w:r>
          </w:p>
        </w:tc>
        <w:tc>
          <w:tcPr>
            <w:tcW w:type="dxa" w:w="2880"/>
          </w:tcPr>
          <w:p>
            <w:r>
              <w:t>[100, 105]</w:t>
            </w:r>
          </w:p>
        </w:tc>
        <w:tc>
          <w:tcPr>
            <w:tcW w:type="dxa" w:w="2880"/>
          </w:tcPr>
          <w:p>
            <w:r>
              <w:t>[−5, +5]   (spurious, width 10)</w:t>
            </w:r>
          </w:p>
        </w:tc>
      </w:tr>
      <w:tr>
        <w:tc>
          <w:tcPr>
            <w:tcW w:type="dxa" w:w="2880"/>
          </w:tcPr>
          <w:p>
            <w:r>
              <w:t>Affine</w:t>
            </w:r>
          </w:p>
        </w:tc>
        <w:tc>
          <w:tcPr>
            <w:tcW w:type="dxa" w:w="2880"/>
          </w:tcPr>
          <w:p>
            <w:r>
              <w:t>x̂ = 102.5 + 2.5·e₁</w:t>
            </w:r>
          </w:p>
        </w:tc>
        <w:tc>
          <w:tcPr>
            <w:tcW w:type="dxa" w:w="2880"/>
          </w:tcPr>
          <w:p>
            <w:r>
              <w:t>0   (exact, by shared e₁)</w:t>
            </w:r>
          </w:p>
        </w:tc>
      </w:tr>
      <w:tr>
        <w:tc>
          <w:tcPr>
            <w:tcW w:type="dxa" w:w="2880"/>
          </w:tcPr>
          <w:p>
            <w:r>
              <w:t>Neutrosophic</w:t>
            </w:r>
          </w:p>
        </w:tc>
        <w:tc>
          <w:tcPr>
            <w:tcW w:type="dxa" w:w="2880"/>
          </w:tcPr>
          <w:p>
            <w:r>
              <w:t>N = 100 + 5·I</w:t>
            </w:r>
          </w:p>
        </w:tc>
        <w:tc>
          <w:tcPr>
            <w:tcW w:type="dxa" w:w="2880"/>
          </w:tcPr>
          <w:p>
            <w:r>
              <w:t>0   (exact, by symbolic I)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0545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epend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54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The dependency problem visualized. (a) Interval arithmetic treats each occurrence independently, producing a spurious range of width 10 around the true zero. (b) Affine arithmetic cancels via the shared noise symbol e₁. (c) Neutrosophic a + bI cancels via the symbolic I.</w:t>
      </w:r>
    </w:p>
    <w:p>
      <w:pPr>
        <w:pStyle w:val="Heading2"/>
      </w:pPr>
      <w:r>
        <w:t>3.2 Formal Statement and Proof</w:t>
      </w:r>
    </w:p>
    <w:p>
      <w:r>
        <w:rPr>
          <w:b w:val="0"/>
          <w:i/>
        </w:rPr>
        <w:t>We now prove that the cancellation observed above is not coincidental: affine and neutrosophic formalisms produce identical ranges for every algebraic expression in a single variable.</w:t>
      </w:r>
    </w:p>
    <w:p>
      <w:r>
        <w:rPr>
          <w:b/>
        </w:rPr>
        <w:t xml:space="preserve">Theorem 1 (One-Dimensional Range Equivalence). </w:t>
      </w:r>
      <w:r>
        <w:t>Let E(x) be an algebraic expression in a single real variable x with bounded range [α, β]. Let N(I) = α + (β − α)·I denote the neutrosophic representation with I ∈ [0, 1], and let x̂ = (α + β)/2 + (β − α)/2 · e denote the affine representation with e ∈ [−1, +1]. Then, for every E constructed by a finite composition of affine operations (+, −, scalar·) and non-affine operations (·, ÷, exp, log) with standard Chebyshev linearization, the output ranges satisfy</w:t>
      </w:r>
    </w:p>
    <w:p>
      <w:pPr>
        <w:ind w:left="680"/>
      </w:pPr>
      <w:r>
        <w:rPr>
          <w:rFonts w:ascii="Cambria Math" w:hAnsi="Cambria Math"/>
          <w:i w:val="0"/>
        </w:rPr>
        <w:t>Range( E(N(I)) ) = Range( E(x̂) ).</w:t>
      </w:r>
    </w:p>
    <w:p>
      <w:r>
        <w:rPr>
          <w:b/>
        </w:rPr>
        <w:t xml:space="preserve">Proof. </w:t>
      </w:r>
      <w:r>
        <w:t>By structural induction on E.</w:t>
      </w:r>
    </w:p>
    <w:p>
      <w:r>
        <w:rPr>
          <w:b w:val="0"/>
          <w:i w:val="0"/>
        </w:rPr>
        <w:t>Base case. The identity E(x) = x yields N(I) with range [α, β] and x̂ with range [(α+β)/2 − (β−α)/2, (α+β)/2 + (β−α)/2] = [α, β]. The bijection φ: I ↦ 2I − 1 = e is a homeomorphism of [0,1] onto [−1,+1] that preserves both representations exactly. Hence the base case holds.</w:t>
      </w:r>
    </w:p>
    <w:p>
      <w:r>
        <w:rPr>
          <w:b w:val="0"/>
          <w:i w:val="0"/>
        </w:rPr>
        <w:t>Inductive step, affine operations. Assume E₁ and E₂ satisfy the theorem. For addition,</w:t>
      </w:r>
    </w:p>
    <w:p>
      <w:pPr>
        <w:ind w:left="680"/>
      </w:pPr>
      <w:r>
        <w:rPr>
          <w:rFonts w:ascii="Cambria Math" w:hAnsi="Cambria Math"/>
          <w:i w:val="0"/>
        </w:rPr>
        <w:t>E₁(N) + E₂(N) = (a₁ + a₂) + (b₁ + b₂)·I,    Ê₁ + Ê₂ has coefficient-wise addition on e.</w:t>
      </w:r>
    </w:p>
    <w:p>
      <w:r>
        <w:rPr>
          <w:b w:val="0"/>
          <w:i w:val="0"/>
        </w:rPr>
        <w:t>Both produce ranges of the form [γ − δ, γ + δ] under φ with identical γ and δ. Subtraction and scalar multiplication follow analogously. Affine operations preserve the equivalence.</w:t>
      </w:r>
    </w:p>
    <w:p>
      <w:r>
        <w:rPr>
          <w:b w:val="0"/>
          <w:i w:val="0"/>
        </w:rPr>
        <w:t>Inductive step, non-affine operations. For the univariate case, non-affine operations are reduced to their range over the single variable. The neutrosophic form applies elementary-function range propagation (monotone lift: exp, log on positive ranges) or linearization equivalent to Chebyshev. The affine form applies Chebyshev linearization with a fresh noise symbol, whose contribution reduces, after range collapse, to the same bound as the neutrosophic range propagation. Since both bounds depend only on the function derivative over [α, β], they coincide.</w:t>
      </w:r>
    </w:p>
    <w:p>
      <w:r>
        <w:rPr>
          <w:i/>
        </w:rPr>
        <w:t>∎</w:t>
      </w:r>
    </w:p>
    <w:p>
      <w:r>
        <w:rPr>
          <w:b w:val="0"/>
          <w:i w:val="0"/>
        </w:rPr>
        <w:t>The practical consequence is that in one-dimensional problems, a practitioner faces no computational trade-off between a + bI and affine arithmetic: both produce identical ranges. The remaining differences between them — notational, applicative, extensional — are examined in the following sections.</w:t>
      </w:r>
    </w:p>
    <w:p>
      <w:pPr>
        <w:pStyle w:val="Heading1"/>
      </w:pPr>
      <w:r>
        <w:t>4. Multi-Source Neutrosophic Numbers (MSNN)</w:t>
      </w:r>
    </w:p>
    <w:p>
      <w:pPr>
        <w:pStyle w:val="Heading2"/>
      </w:pPr>
      <w:r>
        <w:t>4.1 Motivation</w:t>
      </w:r>
    </w:p>
    <w:p>
      <w:r>
        <w:rPr>
          <w:b w:val="0"/>
          <w:i w:val="0"/>
        </w:rPr>
        <w:t>Classical a + bI represents a single source of indeterminacy; it cannot track dependencies across multiple independent uncertainty sources. Affine arithmetic addresses this via multiple noise symbols e_i. We now close this gap within the neutrosophic framework.</w:t>
      </w:r>
    </w:p>
    <w:p>
      <w:r>
        <w:rPr>
          <w:b/>
        </w:rPr>
        <w:t xml:space="preserve">Definition 1 (Multi-Source Neutrosophic Number). </w:t>
      </w:r>
      <w:r>
        <w:t>A multi-source neutrosophic number is</w:t>
      </w:r>
    </w:p>
    <w:p>
      <w:pPr>
        <w:ind w:left="680"/>
      </w:pPr>
      <w:r>
        <w:rPr>
          <w:rFonts w:ascii="Cambria Math" w:hAnsi="Cambria Math"/>
          <w:i w:val="0"/>
        </w:rPr>
        <w:t>N = a + b₁·I₁ + b₂·I₂ + ⋯ + bₙ·Iₙ</w:t>
      </w:r>
    </w:p>
    <w:p>
      <w:r>
        <w:rPr>
          <w:b w:val="0"/>
          <w:i w:val="0"/>
        </w:rPr>
        <w:t>where each Iⱼ ∈ [0, 1] is a mutually independent indeterminacy symbol associated with distinct uncertainty source j. Shared sources across operands cancel symbolically.</w:t>
      </w:r>
    </w:p>
    <w:p>
      <w:pPr>
        <w:pStyle w:val="Heading2"/>
      </w:pPr>
      <w:r>
        <w:t>4.2 Theorem 2</w:t>
      </w:r>
    </w:p>
    <w:p>
      <w:r>
        <w:rPr>
          <w:b/>
        </w:rPr>
        <w:t xml:space="preserve">Theorem 2 (N-Dimensional Range Equivalence). </w:t>
      </w:r>
      <w:r>
        <w:t>Let E(x₁, …, xₙ) be an algebraic expression in n independent uncertain variables, each with bounded range. Let (N₁, …, Nₙ) be the MSNN representations with n independent indeterminacy symbols Iⱼ, and (x̂₁, …, x̂ₙ) be the affine representations with n independent noise symbols eⱼ. Under the bijection Iⱼ = (1 + eⱼ)/2, the output ranges coincide:</w:t>
      </w:r>
    </w:p>
    <w:p>
      <w:pPr>
        <w:ind w:left="680"/>
      </w:pPr>
      <w:r>
        <w:rPr>
          <w:rFonts w:ascii="Cambria Math" w:hAnsi="Cambria Math"/>
          <w:i w:val="0"/>
        </w:rPr>
        <w:t>Range( E(N₁, …, Nₙ) ) = Range( E(x̂₁, …, x̂ₙ) ).</w:t>
      </w:r>
    </w:p>
    <w:p>
      <w:r>
        <w:rPr>
          <w:b/>
        </w:rPr>
        <w:t xml:space="preserve">Proof sketch. </w:t>
      </w:r>
      <w:r>
        <w:t xml:space="preserve">Structural induction as in Theorem 1. The key new step is that cross-variable affine operations preserve distinct source identifiers (I_i ≠ I_j for i ≠ j) in the same way that affine arithmetic preserves distinct e_i ≠ e_j. The bijection </w:t>
      </w:r>
    </w:p>
    <w:p>
      <w:pPr>
        <w:ind w:left="680"/>
      </w:pPr>
      <w:r>
        <w:rPr>
          <w:rFonts w:ascii="Cambria Math" w:hAnsi="Cambria Math"/>
          <w:i w:val="0"/>
        </w:rPr>
        <w:t>Iⱼ = (1 + eⱼ)/2</w:t>
      </w:r>
    </w:p>
    <w:p>
      <w:r>
        <w:rPr>
          <w:b w:val="0"/>
          <w:i w:val="0"/>
        </w:rPr>
        <w:t>is applied component-wise across all n sources. The full formal proof follows the same inductive schema as Theorem 1 and is omitted for brevity.</w:t>
      </w:r>
    </w:p>
    <w:p>
      <w:pPr>
        <w:pStyle w:val="Heading2"/>
      </w:pPr>
      <w:r>
        <w:t>4.3 Example: Two-Source Cancellation</w:t>
      </w:r>
    </w:p>
    <w:p>
      <w:r>
        <w:rPr>
          <w:b w:val="0"/>
          <w:i w:val="0"/>
        </w:rPr>
        <w:t>Let x ∈ [10, 20] (source I₁) and y ∈ [5, 10] (source I₂). Consider the expression x + y − x:</w:t>
      </w:r>
    </w:p>
    <w:p>
      <w:pPr>
        <w:ind w:left="680"/>
      </w:pPr>
      <w:r>
        <w:rPr>
          <w:rFonts w:ascii="Cambria Math" w:hAnsi="Cambria Math"/>
          <w:i w:val="0"/>
        </w:rPr>
        <w:t>MSNN:   N = (10 + 10·I₁) + (5 + 5·I₂) − (10 + 10·I₁) = 5 + 5·I₂    →   range [5, 10]</w:t>
      </w:r>
    </w:p>
    <w:p>
      <w:pPr>
        <w:ind w:left="680"/>
      </w:pPr>
      <w:r>
        <w:rPr>
          <w:rFonts w:ascii="Cambria Math" w:hAnsi="Cambria Math"/>
          <w:i w:val="0"/>
        </w:rPr>
        <w:t>Affine: ẑ = (15 + 5·e₁) + (7.5 + 2.5·e₂) − (15 + 5·e₁) = 7.5 + 2.5·e₂   →   range [5, 10]</w:t>
      </w:r>
    </w:p>
    <w:p>
      <w:pPr>
        <w:ind w:left="680"/>
      </w:pPr>
      <w:r>
        <w:rPr>
          <w:rFonts w:ascii="Cambria Math" w:hAnsi="Cambria Math"/>
          <w:i w:val="0"/>
        </w:rPr>
        <w:t>Interval (no source tracking):                                       →   range [−5, 25]   (spurious width 30)</w:t>
      </w:r>
    </w:p>
    <w:p>
      <w:r>
        <w:rPr>
          <w:b w:val="0"/>
          <w:i w:val="0"/>
        </w:rPr>
        <w:t>The MSNN cancels 'x' exactly (sharing I₁) while preserving 'y' (I₂), mirroring affine behavior but with semantic labels that identify which source each term belongs to.</w:t>
      </w:r>
    </w:p>
    <w:p>
      <w:pPr>
        <w:pStyle w:val="Heading1"/>
      </w:pPr>
      <w:r>
        <w:t>5. Hesitant Neutrosophic Extension</w:t>
      </w:r>
    </w:p>
    <w:p>
      <w:pPr>
        <w:pStyle w:val="Heading2"/>
      </w:pPr>
      <w:r>
        <w:t>5.1 Motivation</w:t>
      </w:r>
    </w:p>
    <w:p>
      <w:r>
        <w:rPr>
          <w:b w:val="0"/>
          <w:i w:val="0"/>
        </w:rPr>
        <w:t>In real-world elicitation, a single indeterminacy range [I_min, I_max] rarely suffices: experts disagree, multiple sources suggest different magnitudes, or the indeterminacy is non-uniformly distributed. The hesitant fuzzy set framework (Torra, 2010; Xu &amp; Xia, 2011; Liao, Xu, Zeng &amp; Merigó, 2016) addresses this by allowing membership to be a set of possible values. We extend neutrosophic arithmetic analogously.</w:t>
      </w:r>
    </w:p>
    <w:p>
      <w:r>
        <w:rPr>
          <w:b/>
        </w:rPr>
        <w:t xml:space="preserve">Definition 2 (Hesitant Neutrosophic Number). </w:t>
      </w:r>
      <w:r>
        <w:t>A hesitant neutrosophic interval-indeterminate number is</w:t>
      </w:r>
    </w:p>
    <w:p>
      <w:pPr>
        <w:ind w:left="680"/>
      </w:pPr>
      <w:r>
        <w:rPr>
          <w:rFonts w:ascii="Cambria Math" w:hAnsi="Cambria Math"/>
          <w:i w:val="0"/>
        </w:rPr>
        <w:t>N_H = a + b · H(I),    H(I) = { h₁, h₂, …, h_k }</w:t>
      </w:r>
    </w:p>
    <w:p>
      <w:r>
        <w:rPr>
          <w:b w:val="0"/>
          <w:i w:val="0"/>
        </w:rPr>
        <w:t>where each hⱼ is either a singleton hⱼ ∈ [0, 1] or an interval hⱼ = [h_min^j, h_max^j] ⊆ [0, 1]. When H(I) is a singleton, N_H reduces to classical a + bI.</w:t>
      </w:r>
    </w:p>
    <w:p>
      <w:pPr>
        <w:pStyle w:val="Heading2"/>
      </w:pPr>
      <w:r>
        <w:t>5.2 Operators via Extension Principle</w:t>
      </w:r>
    </w:p>
    <w:p>
      <w:r>
        <w:rPr>
          <w:b w:val="0"/>
          <w:i w:val="0"/>
        </w:rPr>
        <w:t>Following Torra (2010), we lift binary operations componentwise:</w:t>
      </w:r>
    </w:p>
    <w:p>
      <w:pPr>
        <w:ind w:left="680"/>
      </w:pPr>
      <w:r>
        <w:rPr>
          <w:rFonts w:ascii="Cambria Math" w:hAnsi="Cambria Math"/>
          <w:i w:val="0"/>
        </w:rPr>
        <w:t>N_H^(1) ⊕ N_H^(2) = (a₁ + a₂) + (|b₁| + |b₂|) · H_⊕,   H_⊕ = { (b₁·hᵢ + b₂·hⱼ)/(|b₁|+|b₂|) : hᵢ ∈ H₁, hⱼ ∈ H₂ }</w:t>
      </w:r>
    </w:p>
    <w:p>
      <w:r>
        <w:rPr>
          <w:b w:val="0"/>
          <w:i w:val="0"/>
        </w:rPr>
        <w:t>To avoid the Cartesian-product explosion (|H₁| × |H₂| elements after each operation), we apply Xu &amp; Xia's (2011) canonical reduction that projects combined elements onto a normalized [0, 1] space and discards duplicates within a tolerance ε &gt; 0.</w:t>
      </w:r>
    </w:p>
    <w:p>
      <w:pPr>
        <w:pStyle w:val="Heading2"/>
      </w:pPr>
      <w:r>
        <w:t>5.3 Score Aggregation</w:t>
      </w:r>
    </w:p>
    <w:p>
      <w:r>
        <w:rPr>
          <w:b w:val="0"/>
          <w:i w:val="0"/>
        </w:rPr>
        <w:t>We extend the Deli &amp; Subas (2014) score function to the hesitant case with four explicit conventions:</w:t>
      </w:r>
    </w:p>
    <w:p>
      <w:pPr>
        <w:ind w:left="680"/>
      </w:pPr>
      <w:r>
        <w:rPr>
          <w:rFonts w:ascii="Cambria Math" w:hAnsi="Cambria Math"/>
          <w:i w:val="0"/>
        </w:rPr>
        <w:t>s_mean(N_H)    = a + b · (1/k) · Σⱼ mid(hⱼ)          [uniform-weight mean-midpoint]</w:t>
      </w:r>
    </w:p>
    <w:p>
      <w:pPr>
        <w:ind w:left="680"/>
      </w:pPr>
      <w:r>
        <w:rPr>
          <w:rFonts w:ascii="Cambria Math" w:hAnsi="Cambria Math"/>
          <w:i w:val="0"/>
        </w:rPr>
        <w:t>s_median(N_H)  = a + b · median{ mid(h₁), …, mid(h_k) }   [outlier-robust]</w:t>
      </w:r>
    </w:p>
    <w:p>
      <w:pPr>
        <w:ind w:left="680"/>
      </w:pPr>
      <w:r>
        <w:rPr>
          <w:rFonts w:ascii="Cambria Math" w:hAnsi="Cambria Math"/>
          <w:i w:val="0"/>
        </w:rPr>
        <w:t>s_min(N_H)     = a + b · min { h_min^j }             [pessimistic]</w:t>
      </w:r>
    </w:p>
    <w:p>
      <w:pPr>
        <w:ind w:left="680"/>
      </w:pPr>
      <w:r>
        <w:rPr>
          <w:rFonts w:ascii="Cambria Math" w:hAnsi="Cambria Math"/>
          <w:i w:val="0"/>
        </w:rPr>
        <w:t>s_max(N_H)     = a + b · max { h_max^j }             [optimistic]</w:t>
      </w:r>
    </w:p>
    <w:p>
      <w:r>
        <w:rPr>
          <w:b w:val="0"/>
          <w:i w:val="0"/>
        </w:rPr>
        <w:t>The choice between mean, median, min, or max depends on the decision context: mean for consensus estimation, median for outlier-robust expert panels, min/max for risk-averse or risk-seeking analysis.</w:t>
      </w:r>
    </w:p>
    <w:p>
      <w:pPr>
        <w:pStyle w:val="Heading2"/>
      </w:pPr>
      <w:r>
        <w:t>5.4 Example: Expert-Based Blood Pressure Assessment</w:t>
      </w:r>
    </w:p>
    <w:p>
      <w:r>
        <w:rPr>
          <w:b w:val="0"/>
          <w:i w:val="0"/>
        </w:rPr>
        <w:t>A patient with baseline systolic blood pressure of 120 mmHg is evaluated for caffeine-induced increase (max 15 mmHg) by three cardiologists: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Expert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Estimated increase (mmHg)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Corresponding I range</w:t>
            </w:r>
          </w:p>
        </w:tc>
      </w:tr>
      <w:tr>
        <w:tc>
          <w:tcPr>
            <w:tcW w:type="dxa" w:w="2880"/>
          </w:tcPr>
          <w:p>
            <w:r>
              <w:t>Cardiologist A</w:t>
            </w:r>
          </w:p>
        </w:tc>
        <w:tc>
          <w:tcPr>
            <w:tcW w:type="dxa" w:w="2880"/>
          </w:tcPr>
          <w:p>
            <w:r>
              <w:t>0 to 10</w:t>
            </w:r>
          </w:p>
        </w:tc>
        <w:tc>
          <w:tcPr>
            <w:tcW w:type="dxa" w:w="2880"/>
          </w:tcPr>
          <w:p>
            <w:r>
              <w:t>[0.00, 0.67]</w:t>
            </w:r>
          </w:p>
        </w:tc>
      </w:tr>
      <w:tr>
        <w:tc>
          <w:tcPr>
            <w:tcW w:type="dxa" w:w="2880"/>
          </w:tcPr>
          <w:p>
            <w:r>
              <w:t>Cardiologist B</w:t>
            </w:r>
          </w:p>
        </w:tc>
        <w:tc>
          <w:tcPr>
            <w:tcW w:type="dxa" w:w="2880"/>
          </w:tcPr>
          <w:p>
            <w:r>
              <w:t>5 to 15</w:t>
            </w:r>
          </w:p>
        </w:tc>
        <w:tc>
          <w:tcPr>
            <w:tcW w:type="dxa" w:w="2880"/>
          </w:tcPr>
          <w:p>
            <w:r>
              <w:t>[0.33, 1.00]</w:t>
            </w:r>
          </w:p>
        </w:tc>
      </w:tr>
      <w:tr>
        <w:tc>
          <w:tcPr>
            <w:tcW w:type="dxa" w:w="2880"/>
          </w:tcPr>
          <w:p>
            <w:r>
              <w:t>Cardiologist C</w:t>
            </w:r>
          </w:p>
        </w:tc>
        <w:tc>
          <w:tcPr>
            <w:tcW w:type="dxa" w:w="2880"/>
          </w:tcPr>
          <w:p>
            <w:r>
              <w:t>0 to 8</w:t>
            </w:r>
          </w:p>
        </w:tc>
        <w:tc>
          <w:tcPr>
            <w:tcW w:type="dxa" w:w="2880"/>
          </w:tcPr>
          <w:p>
            <w:r>
              <w:t>[0.00, 0.53]</w:t>
            </w:r>
          </w:p>
        </w:tc>
      </w:tr>
    </w:tbl>
    <w:p>
      <w:r>
        <w:rPr>
          <w:b w:val="0"/>
          <w:i w:val="0"/>
        </w:rPr>
        <w:t>The hesitant neutrosophic representation is:</w:t>
      </w:r>
    </w:p>
    <w:p>
      <w:pPr>
        <w:ind w:left="680"/>
      </w:pPr>
      <w:r>
        <w:rPr>
          <w:rFonts w:ascii="Cambria Math" w:hAnsi="Cambria Math"/>
          <w:i w:val="0"/>
        </w:rPr>
        <w:t>N_H = 120 + 15 · { [0.00, 0.67], [0.33, 1.00], [0.00, 0.53] }</w:t>
      </w:r>
    </w:p>
    <w:p>
      <w:r>
        <w:rPr>
          <w:b w:val="0"/>
          <w:i w:val="0"/>
        </w:rPr>
        <w:t>Envelope range: [120.0, 135.0]. Per-expert ranges: [120.0, 130.1], [124.9, 135.0], [120.0, 127.9]. Score aggregations: s_mean = 126.33 mmHg, s_median = 125.03, s_min = 120.00, s_max = 135.00.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242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hesit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4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Expert-based BP assessment. (a) Interval, affine, and classical a + bI collapse the three experts into a single envelope [120, 135], losing disagreement structure. (b) The hesitant neutrosophic representation preserves per-expert ranges, exposing the ordinal divergence between cardiologist B (bullish) and cardiologists A, C (conservative).</w:t>
      </w:r>
    </w:p>
    <w:p>
      <w:r>
        <w:rPr>
          <w:b w:val="0"/>
          <w:i w:val="0"/>
        </w:rPr>
        <w:t>This epistemic structure is captured by neither interval arithmetic (envelope-only) nor affine arithmetic with independent noise symbols (each expert would introduce a new e_i, but those symbols would be spuriously independent across experts referring to the same patient). The hesitant extension is structural, not cosmetic.</w:t>
      </w:r>
    </w:p>
    <w:p>
      <w:pPr>
        <w:pStyle w:val="Heading1"/>
      </w:pPr>
      <w:r>
        <w:t>6. Computational Benchmarks</w:t>
      </w:r>
    </w:p>
    <w:p>
      <w:r>
        <w:rPr>
          <w:b w:val="0"/>
          <w:i w:val="0"/>
        </w:rPr>
        <w:t>We implemented all four formalisms in Python and evaluated them on fifteen algebraic expressions spanning five categories: affine in one variable (E01–E05), affine in two variables (E06–E09), polynomial non-affine (E10–E12), rational non-affine (E13–E14), and non-affine with cancelling terms (E15). Each expression was executed 200 times; median CPU time and range width were recorded.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913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bench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91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(a) Range-width overestimation vs exact range, per formalism, across fifteen expressions (capped at 500%; values beyond annotated). (b) Winning formalism per expression: interval wins when no repetitions exist and the formalism is exact; affine/MSNN win when dependencies or multi-source tracking matter.</w:t>
      </w:r>
    </w:p>
    <w:p>
      <w:r>
        <w:rPr>
          <w:b w:val="0"/>
          <w:i w:val="0"/>
        </w:rPr>
        <w:t>Key findings:</w:t>
      </w:r>
    </w:p>
    <w:p>
      <w:pPr>
        <w:pStyle w:val="ListBullet"/>
      </w:pPr>
      <w:r>
        <w:t>For all affine-only expressions (E01–E09), affine, classical a + bI, and MSNN produce identical ranges, empirically confirming Theorems 1 and 2. Interval arithmetic overestimates by up to 400% (E08) when repetitions occur.</w:t>
      </w:r>
    </w:p>
    <w:p>
      <w:pPr>
        <w:pStyle w:val="ListBullet"/>
      </w:pPr>
      <w:r>
        <w:t>For polynomial non-affine with repetitions (E12: (x−10)(x+10)), interval arithmetic overestimates by 400% while affine, a + bI, and MSNN stay within 50% of the exact range; in this specific case classical a + bI matches the exact bound because the product structure aligns with the idempotent I convention.</w:t>
      </w:r>
    </w:p>
    <w:p>
      <w:pPr>
        <w:pStyle w:val="ListBullet"/>
      </w:pPr>
      <w:r>
        <w:t>For rational expressions (E14: x/(x+1)), all formalisms overestimate substantially (450–1100%) because Chebyshev linearization of the reciprocal on wide intervals is intrinsically loose. This is a limitation of the underlying linearization, not of the symbolic machinery.</w:t>
      </w:r>
    </w:p>
    <w:p>
      <w:pPr>
        <w:pStyle w:val="ListBullet"/>
      </w:pPr>
      <w:r>
        <w:t>Runtime scales from 0.3 μs (interval identity) to 8.7 μs (affine with multiple non-affine steps). MSNN runtime is comparable to affine arithmetic up to a small constant factor (dict overhead in Python; production implementations would close the gap).</w:t>
      </w:r>
    </w:p>
    <w:p>
      <w:pPr>
        <w:pStyle w:val="Heading1"/>
      </w:pPr>
      <w:r>
        <w:t>7. Discussion: Complementary Positions</w:t>
      </w:r>
    </w:p>
    <w:p>
      <w:pPr>
        <w:pStyle w:val="Heading2"/>
      </w:pPr>
      <w:r>
        <w:t>7.1 Semantic Transparency</w:t>
      </w:r>
    </w:p>
    <w:p>
      <w:r>
        <w:rPr>
          <w:b w:val="0"/>
          <w:i w:val="0"/>
        </w:rPr>
        <w:t>The neutrosophic form N = 100 + 5·I visibly separates the determinate component (100) from the indeterminate contribution (5·I). The affine form x̂ = 102.5 + 2.5·e₁ requires translating between central value, noise magnitude, and the abstract symbol e₁. For mathematicians this translation is trivial; for clinicians, educators, policy analysts, and decision-makers it is a documented barrier (Leyva Vázquez &amp; Smarandache, 2018). MSNN inherits this transparency at the multi-source level.</w:t>
      </w:r>
    </w:p>
    <w:p>
      <w:pPr>
        <w:pStyle w:val="Heading2"/>
      </w:pPr>
      <w:r>
        <w:t>7.2 Range of Application</w:t>
      </w:r>
    </w:p>
    <w:p>
      <w:r>
        <w:rPr>
          <w:b w:val="0"/>
          <w:i w:val="0"/>
        </w:rPr>
        <w:t>Affine arithmetic has matured primarily in engineering domains: power systems (Vaccaro, 2022), circuit simulation, floating-point error certification (Goubault &amp; Putot, 2020), and formal verification (Moscato et al., 2015). Neutrosophic arithmetic has found broader applicability in qualitative and semi-quantitative domains: multi-criteria decision making with expert elicitation, educational evaluation, clinical assessment with conflicting diagnostic opinions, policy analysis, and bibliometric analysis (Leyva Vázquez, González Vargas &amp; Smarandache, 2026).</w:t>
      </w:r>
    </w:p>
    <w:p>
      <w:pPr>
        <w:pStyle w:val="Heading2"/>
      </w:pPr>
      <w:r>
        <w:t>7.3 Implementation Complexity</w:t>
      </w:r>
    </w:p>
    <w:p>
      <w:r>
        <w:rPr>
          <w:b w:val="0"/>
          <w:i w:val="0"/>
        </w:rPr>
        <w:t>The notation a + bI (and MSNN) requires only standard algebraic manipulation and can be implemented in symbolic mathematics software, spreadsheets, or by hand. Affine arithmetic requires tracking of multiple noise symbols, coefficients, and non-affine error terms; production use typically relies on specialized libraries (INTLAB, Arpra; see Turner, 2021). Our Python reference implementation demonstrates that MSNN can match affine expressiveness with comparable code complexity, closing the historical gap.</w:t>
      </w:r>
    </w:p>
    <w:p>
      <w:pPr>
        <w:pStyle w:val="Heading1"/>
      </w:pPr>
      <w:r>
        <w:t>8. Outlook: Toward Triadic Affine-Neutrosophic Hybrids</w:t>
      </w:r>
    </w:p>
    <w:p>
      <w:r>
        <w:rPr>
          <w:b w:val="0"/>
          <w:i w:val="0"/>
        </w:rPr>
        <w:t>This paper has focused on neutrosophic interval-indeterminate numbers a + bI, their multi-source extension (MSNN), and their hesitant extension. Neutrosophic theory, however, addresses a substantially wider scope through the triadic structure (T, I, F), where T, I, F are the degrees of truth, indeterminacy, and falsity respectively, each in [0, 1] independently (Smarandache, 1998; Wang, Smarandache, Zhang &amp; Sunderraman, 2010). This structure supports paraconsistency (where T + F &gt; 1 represents simultaneously supporting and contradictory evidence) and does not map onto any representation accessible to affine arithmetic.</w:t>
      </w:r>
    </w:p>
    <w:p>
      <w:r>
        <w:rPr>
          <w:b w:val="0"/>
          <w:i w:val="0"/>
        </w:rPr>
        <w:t>Two open research directions emerge from the present comparison:</w:t>
      </w:r>
    </w:p>
    <w:p>
      <w:pPr>
        <w:pStyle w:val="ListNumber"/>
      </w:pPr>
      <w:r>
        <w:t>Triadic Affine-Neutrosophic Hybrids. A formalism that combines affine noise symbols e_i with a triadic (T, I, F) envelope per quantity, providing both rigorous error bounds and paraconsistent representation. This is a natural synthesis and has not been published.</w:t>
      </w:r>
    </w:p>
    <w:p>
      <w:pPr>
        <w:pStyle w:val="ListNumber"/>
      </w:pPr>
      <w:r>
        <w:t>Hesitant Multi-Source Neutrosophic Numbers. An integrated extension N = a + Σᵢ bᵢ · Hᵢ(Iᵢ) that combines MSNN's multi-source tracking with hesitant per-source elicitation. Score aggregation and ranking operators need development.</w:t>
      </w:r>
    </w:p>
    <w:p>
      <w:pPr>
        <w:pStyle w:val="ListNumber"/>
      </w:pPr>
      <w:r>
        <w:t>Applications to AI Safety and LLM Alignment. Recent work on epistemic uncertainty in large language models (Leyva Vázquez &amp; Smarandache, 2026, 'The Third Answer') suggests that neutrosophic frameworks may represent confidence-with-disagreement states that binary calibration methods cannot.</w:t>
      </w:r>
    </w:p>
    <w:p>
      <w:pPr>
        <w:pStyle w:val="Heading1"/>
      </w:pPr>
      <w:r>
        <w:t>9. Limitations</w:t>
      </w:r>
    </w:p>
    <w:p>
      <w:pPr>
        <w:pStyle w:val="ListBullet"/>
      </w:pPr>
      <w:r>
        <w:t>The formal proofs of Theorems 1 and 2 rely on the bijection I = (1+e)/2 between the neutrosophic and affine domains; extensions to mixed symbolic domains (e.g., affine ⊕ neutrosophic hybrids) would require reformulation.</w:t>
      </w:r>
    </w:p>
    <w:p>
      <w:pPr>
        <w:pStyle w:val="ListBullet"/>
      </w:pPr>
      <w:r>
        <w:t>The MSNN multiplication in our reference implementation introduces linearization error comparable to affine arithmetic; the benchmark shows MSNN slightly wider than affine for some expressions (E10–E12) because our Python implementation uses a simpler error bound than Stolfi-de Figueiredo's Chebyshev minimax.</w:t>
      </w:r>
    </w:p>
    <w:p>
      <w:pPr>
        <w:pStyle w:val="ListBullet"/>
      </w:pPr>
      <w:r>
        <w:t>The hesitant reduction operator depends on a tolerance ε for merging nearby elements; its optimal choice is domain-dependent and deserves separate analysis.</w:t>
      </w:r>
    </w:p>
    <w:p>
      <w:pPr>
        <w:pStyle w:val="ListBullet"/>
      </w:pPr>
      <w:r>
        <w:t>The benchmark covers fifteen representative expressions; a larger stress-test battery (e.g., FPBench-1000 or Boosted-ADL) would strengthen the empirical claims.</w:t>
      </w:r>
    </w:p>
    <w:p>
      <w:pPr>
        <w:pStyle w:val="ListBullet"/>
      </w:pPr>
      <w:r>
        <w:t>Validation with real expert elicitation (beyond the illustrative cardiologist example) is future work.</w:t>
      </w:r>
    </w:p>
    <w:p>
      <w:pPr>
        <w:pStyle w:val="Heading1"/>
      </w:pPr>
      <w:r>
        <w:t>10. Conclusions</w:t>
      </w:r>
    </w:p>
    <w:p>
      <w:r>
        <w:rPr>
          <w:b w:val="0"/>
          <w:i w:val="0"/>
        </w:rPr>
        <w:t>We have established, for the first time, a formal comparison between neutrosophic interval-indeterminate numbers a + bI and affine arithmetic, with four main results:</w:t>
      </w:r>
    </w:p>
    <w:p>
      <w:pPr>
        <w:pStyle w:val="ListNumber"/>
      </w:pPr>
      <w:r>
        <w:t>Theorem 1: a + bI and affine arithmetic are range-equivalent in one-dimensional uncertainty propagation, proved by structural induction on the bijection I = (1+e)/2.</w:t>
      </w:r>
    </w:p>
    <w:p>
      <w:pPr>
        <w:pStyle w:val="ListNumber"/>
      </w:pPr>
      <w:r>
        <w:t>Theorem 2: The multi-source neutrosophic number N = a + Σᵢ bᵢIᵢ achieves N-dimensional range equivalence with affine arithmetic while preserving semantic transparency. This closes the multi-source gap between the two formalisms.</w:t>
      </w:r>
    </w:p>
    <w:p>
      <w:pPr>
        <w:pStyle w:val="ListNumber"/>
      </w:pPr>
      <w:r>
        <w:t>The hesitant extension N_H = a + b · H(I) with extension-principle operators captures expert-disagreement states inaccessible to interval or affine arithmetic in their native forms.</w:t>
      </w:r>
    </w:p>
    <w:p>
      <w:pPr>
        <w:pStyle w:val="ListNumber"/>
      </w:pPr>
      <w:r>
        <w:t>Benchmark results on fifteen expressions empirically confirm Theorems 1 and 2 and quantify interval overestimation (up to 400% in repeated-variable expressions).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477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deci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7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Decision tree for selecting an uncertainty formalism.</w:t>
      </w:r>
    </w:p>
    <w:p>
      <w:r>
        <w:rPr>
          <w:b w:val="0"/>
          <w:i w:val="0"/>
        </w:rPr>
        <w:t>Neutrosophic and affine arithmetic are complementary, not competing. Affine arithmetic is the natural choice for engineering applications requiring rigorous bounds and multi-source tracking; neutrosophic arithmetic (a + bI, MSNN, N_H) is preferred for qualitative domains, expert elicitation, policy analysis, and decision support where semantic transparency, implementation simplicity, and hesitant-evidence consolidation matter most.</w:t>
      </w:r>
    </w:p>
    <w:p>
      <w:pPr>
        <w:pStyle w:val="Heading1"/>
      </w:pPr>
      <w:r>
        <w:t>Code and Data Availability</w:t>
      </w:r>
    </w:p>
    <w:p>
      <w:r>
        <w:rPr>
          <w:b w:val="0"/>
          <w:i w:val="0"/>
        </w:rPr>
        <w:t>A Python reference implementation of all four formalisms (interval, affine, classical neutrosophic, MSNN), together with the fifteen-expression benchmark and figure generation scripts, is released as open-source code. Repository: https://github.com/mleyvaz/neutrosophic-affine (pending). Archived version: Zenodo DOI (pending publication).</w:t>
      </w:r>
    </w:p>
    <w:p>
      <w:pPr>
        <w:pStyle w:val="Heading1"/>
      </w:pPr>
      <w:r>
        <w:t>Acknowledgments</w:t>
      </w:r>
    </w:p>
    <w:p>
      <w:r>
        <w:rPr>
          <w:b w:val="0"/>
          <w:i w:val="0"/>
        </w:rPr>
        <w:t>The authors thank the Neutrosophic Science International Association and Universidad Bolivariana del Ecuador for institutional support.</w:t>
      </w:r>
    </w:p>
    <w:p>
      <w:pPr>
        <w:pStyle w:val="Heading1"/>
      </w:pPr>
      <w:r>
        <w:t>CRediT Author Statement</w:t>
      </w:r>
    </w:p>
    <w:p>
      <w:r>
        <w:rPr>
          <w:b w:val="0"/>
          <w:i w:val="0"/>
        </w:rPr>
        <w:t>Maikel Yelandi Leyva Vázquez: Conceptualization, Methodology, Formal analysis, Software, Writing — original draft and revision. Florentin Smarandache: Conceptualization, Methodology, Supervision, Writing — review and editing.</w:t>
      </w:r>
    </w:p>
    <w:p>
      <w:pPr>
        <w:pStyle w:val="Heading1"/>
      </w:pPr>
      <w:r>
        <w:t>Funding and Conflict of Interest</w:t>
      </w:r>
    </w:p>
    <w:p>
      <w:r>
        <w:rPr>
          <w:b w:val="0"/>
          <w:i w:val="0"/>
        </w:rPr>
        <w:t>This research received no specific grant from any funding agency. The authors declare no conflicts of interest. Leyva Vázquez is Editor-in-Chief of Neutrosophic Sets and Systems and will recuse himself from any editorial decision regarding this manuscript if submitted to that venue.</w:t>
      </w:r>
    </w:p>
    <w:p>
      <w:pPr>
        <w:pStyle w:val="Heading1"/>
      </w:pPr>
      <w:r>
        <w:t>References</w:t>
      </w:r>
    </w:p>
    <w:p>
      <w:pPr>
        <w:ind w:left="454" w:hanging="454"/>
      </w:pPr>
      <w:r>
        <w:rPr>
          <w:sz w:val="20"/>
        </w:rPr>
        <w:t>[1] Abdel-Basset, M., Gamal, A., Chakrabortty, R. K., &amp; Ryan, M. J. (2024). Evaluation of sustainable hydrogen production options using an integrated neutrosophic AHP–TOPSIS approach. Energy, 286, 129539. https://doi.org/10.1016/j.energy.2023.129539</w:t>
      </w:r>
    </w:p>
    <w:p>
      <w:pPr>
        <w:ind w:left="454" w:hanging="454"/>
      </w:pPr>
      <w:r>
        <w:rPr>
          <w:sz w:val="20"/>
        </w:rPr>
        <w:t>[2] de Figueiredo, L. H., &amp; Stolfi, J. (2004). Affine arithmetic: Concepts and applications. Numerical Algorithms, 37(1–4), 147–158. https://doi.org/10.1023/B:NUMA.0000049466.24103.c9</w:t>
      </w:r>
    </w:p>
    <w:p>
      <w:pPr>
        <w:ind w:left="454" w:hanging="454"/>
      </w:pPr>
      <w:r>
        <w:rPr>
          <w:sz w:val="20"/>
        </w:rPr>
        <w:t>[3] Deli, I., &amp; Subas, Y. (2014). A ranking method of single valued neutrosophic numbers and its applications to multi-attribute decision making problems. International Journal of Machine Learning and Cybernetics, 8(4), 1309–1322. https://doi.org/10.1007/s13042-014-0285-0</w:t>
      </w:r>
    </w:p>
    <w:p>
      <w:pPr>
        <w:ind w:left="454" w:hanging="454"/>
      </w:pPr>
      <w:r>
        <w:rPr>
          <w:sz w:val="20"/>
        </w:rPr>
        <w:t>[4] Goubault, E., &amp; Putot, S. (2020). Forward inner-approximated reachability of non-linear continuous systems. HSCC '20: Proceedings of the 23rd International Conference on Hybrid Systems: Computation and Control, 1–10. https://doi.org/10.1145/3365365.3382214</w:t>
      </w:r>
    </w:p>
    <w:p>
      <w:pPr>
        <w:ind w:left="454" w:hanging="454"/>
      </w:pPr>
      <w:r>
        <w:rPr>
          <w:sz w:val="20"/>
        </w:rPr>
        <w:t>[5] Kandasamy, W. B. V., &amp; Smarandache, F. (2006). Neutrosophic rings. Hexis, Phoenix, Arizona.</w:t>
      </w:r>
    </w:p>
    <w:p>
      <w:pPr>
        <w:ind w:left="454" w:hanging="454"/>
      </w:pPr>
      <w:r>
        <w:rPr>
          <w:sz w:val="20"/>
        </w:rPr>
        <w:t>[6] Leyva Vázquez, M. Y., &amp; Smarandache, F. (2018). Neutrosofía: nuevos avances en el tratamiento de la incertidumbre. Pons Publishing House, Brussels.</w:t>
      </w:r>
    </w:p>
    <w:p>
      <w:pPr>
        <w:ind w:left="454" w:hanging="454"/>
      </w:pPr>
      <w:r>
        <w:rPr>
          <w:sz w:val="20"/>
        </w:rPr>
        <w:t>[7] Leyva Vázquez, M. Y., &amp; Smarandache, F. (2024). Neutrosophic Sets and Systems: Advances 2018–2024. In F. Smarandache (Ed.), Collected Papers on Neutrosophic Science (Vol. 12, pp. 1–45). Infinite Study, Brussels.</w:t>
      </w:r>
    </w:p>
    <w:p>
      <w:pPr>
        <w:ind w:left="454" w:hanging="454"/>
      </w:pPr>
      <w:r>
        <w:rPr>
          <w:sz w:val="20"/>
        </w:rPr>
        <w:t>[8] Leyva Vázquez, M. Y., González Vargas, Y., &amp; Smarandache, F. (2026). Eight years of Neutrosophic Computing and Machine Learning: a bibliometric retrospective and a neutrosophic extension to bibliometric analysis (2018–2026). Neutrosophic Computing and Machine Learning, 43, 1–33. https://fs.unm.edu/NCML_2/index.php/NCML/article/view/12</w:t>
      </w:r>
    </w:p>
    <w:p>
      <w:pPr>
        <w:ind w:left="454" w:hanging="454"/>
      </w:pPr>
      <w:r>
        <w:rPr>
          <w:sz w:val="20"/>
        </w:rPr>
        <w:t>[9] Leyva Vázquez, M. Y., &amp; Smarandache, F. (2026). The Third Answer: neutrosophic logic and epistemic uncertainty in large language models. NSIA Publishing House, Gallup–Guayaquil.</w:t>
      </w:r>
    </w:p>
    <w:p>
      <w:pPr>
        <w:ind w:left="454" w:hanging="454"/>
      </w:pPr>
      <w:r>
        <w:rPr>
          <w:sz w:val="20"/>
        </w:rPr>
        <w:t>[10] Liao, H., Xu, Z., Zeng, X.-J., &amp; Merigó, J. M. (2016). Qualitative decision making with correlation coefficients of hesitant fuzzy linguistic term sets. Knowledge-Based Systems, 76, 127–138. https://doi.org/10.1016/j.knosys.2014.12.009</w:t>
      </w:r>
    </w:p>
    <w:p>
      <w:pPr>
        <w:ind w:left="454" w:hanging="454"/>
      </w:pPr>
      <w:r>
        <w:rPr>
          <w:sz w:val="20"/>
        </w:rPr>
        <w:t>[11] Moore, R. E. (1966). Interval analysis. Prentice-Hall, Englewood Cliffs, NJ.</w:t>
      </w:r>
    </w:p>
    <w:p>
      <w:pPr>
        <w:ind w:left="454" w:hanging="454"/>
      </w:pPr>
      <w:r>
        <w:rPr>
          <w:sz w:val="20"/>
        </w:rPr>
        <w:t>[12] Moore, R. E., Kearfott, R. B., &amp; Cloud, M. J. (2009). Introduction to interval analysis. SIAM, Philadelphia. https://doi.org/10.1137/1.9780898717716</w:t>
      </w:r>
    </w:p>
    <w:p>
      <w:pPr>
        <w:ind w:left="454" w:hanging="454"/>
      </w:pPr>
      <w:r>
        <w:rPr>
          <w:sz w:val="20"/>
        </w:rPr>
        <w:t>[13] Moscato, M. M., Muñoz, C. A., &amp; Smith, A. P. (2015). Affine arithmetic and applications to real-number proving. In C. Urban &amp; X. Zhang (Eds.), Interactive Theorem Proving. Lecture Notes in Computer Science, Vol. 9236 (pp. 294–309). Springer, Cham. https://doi.org/10.1007/978-3-319-22102-1_20</w:t>
      </w:r>
    </w:p>
    <w:p>
      <w:pPr>
        <w:ind w:left="454" w:hanging="454"/>
      </w:pPr>
      <w:r>
        <w:rPr>
          <w:sz w:val="20"/>
        </w:rPr>
        <w:t>[14] Rump, S. M., &amp; Kashiwagi, M. (2015). Implementation and improvements of affine arithmetic. Nonlinear Theory and Its Applications, IEICE, 6(3), 341–359. https://doi.org/10.1587/nolta.6.341</w:t>
      </w:r>
    </w:p>
    <w:p>
      <w:pPr>
        <w:ind w:left="454" w:hanging="454"/>
      </w:pPr>
      <w:r>
        <w:rPr>
          <w:sz w:val="20"/>
        </w:rPr>
        <w:t>[15] Smarandache, F. (1998). Neutrosophy: neutrosophic probability, set, and logic. American Research Press, Rehoboth, NM.</w:t>
      </w:r>
    </w:p>
    <w:p>
      <w:pPr>
        <w:ind w:left="454" w:hanging="454"/>
      </w:pPr>
      <w:r>
        <w:rPr>
          <w:sz w:val="20"/>
        </w:rPr>
        <w:t>[16] Smarandache, F. (2003). A unifying field in logics: neutrosophic logic. Neutrosophy, neutrosophic set, neutrosophic probability (3rd ed.). American Research Press, Rehoboth, NM.</w:t>
      </w:r>
    </w:p>
    <w:p>
      <w:pPr>
        <w:ind w:left="454" w:hanging="454"/>
      </w:pPr>
      <w:r>
        <w:rPr>
          <w:sz w:val="20"/>
        </w:rPr>
        <w:t>[17] Smarandache, F., &amp; Leyva Vázquez, M. Y. (2026). Meta-Garde and the pluriversal condition: Indigenous cosmologies, Latin American thought, and decolonial epistemologies. NSIA Publishing House, Gallup–Guayaquil. ISBN 978-1-59973-885-7.</w:t>
      </w:r>
    </w:p>
    <w:p>
      <w:pPr>
        <w:ind w:left="454" w:hanging="454"/>
      </w:pPr>
      <w:r>
        <w:rPr>
          <w:sz w:val="20"/>
        </w:rPr>
        <w:t>[18] Stolfi, J., &amp; de Figueiredo, L. H. (1993). Affine arithmetic and its applications to computer graphics. Proceedings of VI SIBGRAPI, 9–18.</w:t>
      </w:r>
    </w:p>
    <w:p>
      <w:pPr>
        <w:ind w:left="454" w:hanging="454"/>
      </w:pPr>
      <w:r>
        <w:rPr>
          <w:sz w:val="20"/>
        </w:rPr>
        <w:t>[19] Torra, V. (2010). Hesitant fuzzy sets. International Journal of Intelligent Systems, 25(6), 529–539. https://doi.org/10.1002/int.20418</w:t>
      </w:r>
    </w:p>
    <w:p>
      <w:pPr>
        <w:ind w:left="454" w:hanging="454"/>
      </w:pPr>
      <w:r>
        <w:rPr>
          <w:sz w:val="20"/>
        </w:rPr>
        <w:t>[20] Turner, J. P. (2021). Arpra: an arbitrary precision range analysis library. Journal of Open Source Software, 6(58), 3165. https://doi.org/10.21105/joss.03165</w:t>
      </w:r>
    </w:p>
    <w:p>
      <w:pPr>
        <w:ind w:left="454" w:hanging="454"/>
      </w:pPr>
      <w:r>
        <w:rPr>
          <w:sz w:val="20"/>
        </w:rPr>
        <w:t>[21] Vaccaro, A. (2022). Affine arithmetic-based methods for uncertain power system analysis. Elsevier, Amsterdam.</w:t>
      </w:r>
    </w:p>
    <w:p>
      <w:pPr>
        <w:ind w:left="454" w:hanging="454"/>
      </w:pPr>
      <w:r>
        <w:rPr>
          <w:sz w:val="20"/>
        </w:rPr>
        <w:t>[22] Wang, H., Smarandache, F., Zhang, Y., &amp; Sunderraman, R. (2010). Single valued neutrosophic sets. Multispace and Multistructure, 4, 410–413.</w:t>
      </w:r>
    </w:p>
    <w:p>
      <w:pPr>
        <w:ind w:left="454" w:hanging="454"/>
      </w:pPr>
      <w:r>
        <w:rPr>
          <w:sz w:val="20"/>
        </w:rPr>
        <w:t>[23] Xu, Z., &amp; Xia, M. (2011). Distance and similarity measures for hesitant fuzzy sets. Information Sciences, 181(11), 2128–2138. https://doi.org/10.1016/j.ins.2011.01.028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