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F9DA2" w14:textId="77777777" w:rsidR="00F13A74" w:rsidRDefault="006D75A3">
      <w:pPr>
        <w:spacing w:before="400" w:after="40"/>
        <w:jc w:val="center"/>
      </w:pPr>
      <w:r>
        <w:rPr>
          <w:noProof/>
        </w:rPr>
        <w:drawing>
          <wp:inline distT="0" distB="0" distL="0" distR="0" wp14:anchorId="76249851" wp14:editId="74F4649E">
            <wp:extent cx="914400" cy="914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14400" cy="914400"/>
                    </a:xfrm>
                    <a:prstGeom prst="rect">
                      <a:avLst/>
                    </a:prstGeom>
                  </pic:spPr>
                </pic:pic>
              </a:graphicData>
            </a:graphic>
          </wp:inline>
        </w:drawing>
      </w:r>
    </w:p>
    <w:p w14:paraId="00CF559A" w14:textId="77777777" w:rsidR="00F13A74" w:rsidRDefault="006D75A3">
      <w:pPr>
        <w:spacing w:after="60"/>
        <w:jc w:val="center"/>
      </w:pPr>
      <w:r>
        <w:rPr>
          <w:noProof/>
        </w:rPr>
        <w:drawing>
          <wp:inline distT="0" distB="0" distL="0" distR="0" wp14:anchorId="5EC4F1B7" wp14:editId="4479DE1C">
            <wp:extent cx="2000250" cy="590550"/>
            <wp:effectExtent l="0" t="0" r="0" b="0"/>
            <wp:docPr id="1708218298" name="Picture 17082182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00250" cy="590550"/>
                    </a:xfrm>
                    <a:prstGeom prst="rect">
                      <a:avLst/>
                    </a:prstGeom>
                  </pic:spPr>
                </pic:pic>
              </a:graphicData>
            </a:graphic>
          </wp:inline>
        </w:drawing>
      </w:r>
    </w:p>
    <w:p w14:paraId="2D13B144" w14:textId="77777777" w:rsidR="00F13A74" w:rsidRDefault="006D75A3">
      <w:pPr>
        <w:spacing w:after="260" w:line="276" w:lineRule="auto"/>
        <w:jc w:val="center"/>
      </w:pPr>
      <w:r>
        <w:rPr>
          <w:b/>
          <w:bCs/>
          <w:color w:val="F26B21"/>
          <w:sz w:val="18"/>
          <w:szCs w:val="18"/>
        </w:rPr>
        <w:t>AI FOR ALL, FROM INDIA</w:t>
      </w:r>
    </w:p>
    <w:p w14:paraId="678439A5" w14:textId="77777777" w:rsidR="00F13A74" w:rsidRDefault="006D75A3">
      <w:pPr>
        <w:spacing w:after="40" w:line="276" w:lineRule="auto"/>
        <w:jc w:val="center"/>
      </w:pPr>
      <w:r>
        <w:rPr>
          <w:b/>
          <w:bCs/>
          <w:color w:val="0B1F3A"/>
          <w:sz w:val="26"/>
          <w:szCs w:val="26"/>
        </w:rPr>
        <w:t>GOVERNMENT OF CHHATTISGARH</w:t>
      </w:r>
    </w:p>
    <w:p w14:paraId="56A46045" w14:textId="77777777" w:rsidR="00F13A74" w:rsidRDefault="006D75A3">
      <w:pPr>
        <w:spacing w:after="20" w:line="276" w:lineRule="auto"/>
        <w:jc w:val="center"/>
      </w:pPr>
      <w:r>
        <w:rPr>
          <w:b/>
          <w:bCs/>
          <w:color w:val="0B1F3A"/>
          <w:sz w:val="34"/>
          <w:szCs w:val="34"/>
        </w:rPr>
        <w:t>A Full-Stack Sovereign AI Programme</w:t>
      </w:r>
    </w:p>
    <w:p w14:paraId="7B0E19D2" w14:textId="77777777" w:rsidR="00F13A74" w:rsidRDefault="006D75A3">
      <w:pPr>
        <w:spacing w:after="200" w:line="276" w:lineRule="auto"/>
        <w:jc w:val="center"/>
      </w:pPr>
      <w:r>
        <w:rPr>
          <w:b/>
          <w:bCs/>
          <w:sz w:val="24"/>
          <w:szCs w:val="24"/>
        </w:rPr>
        <w:t>for Government, Citizens, and Education</w:t>
      </w:r>
    </w:p>
    <w:p w14:paraId="67017690" w14:textId="77777777" w:rsidR="00F13A74" w:rsidRDefault="006D75A3">
      <w:pPr>
        <w:spacing w:after="60" w:line="276" w:lineRule="auto"/>
        <w:jc w:val="center"/>
      </w:pPr>
      <w:r>
        <w:rPr>
          <w:i/>
          <w:iCs/>
          <w:color w:val="6B7787"/>
        </w:rPr>
        <w:t>A grand vision, delivered in modular phases</w:t>
      </w:r>
    </w:p>
    <w:p w14:paraId="3E2E5418" w14:textId="77777777" w:rsidR="00F13A74" w:rsidRDefault="006D75A3">
      <w:pPr>
        <w:spacing w:after="320" w:line="276" w:lineRule="auto"/>
        <w:jc w:val="center"/>
      </w:pPr>
      <w:r>
        <w:rPr>
          <w:sz w:val="18"/>
          <w:szCs w:val="18"/>
        </w:rPr>
        <w:t>Theme 1 — AI for Government (G2G)    ·    Theme 2 — AI for Citizen Services (G2C)    ·    Theme 3 — AI for Education</w:t>
      </w:r>
    </w:p>
    <w:p w14:paraId="125CF822" w14:textId="77777777" w:rsidR="00F13A74" w:rsidRDefault="006D75A3">
      <w:pPr>
        <w:spacing w:after="20" w:line="276" w:lineRule="auto"/>
        <w:jc w:val="center"/>
      </w:pPr>
      <w:r>
        <w:rPr>
          <w:sz w:val="19"/>
          <w:szCs w:val="19"/>
        </w:rPr>
        <w:t>Prepared by Sarvam · Axonwise Private Limited, Bengaluru</w:t>
      </w:r>
    </w:p>
    <w:p w14:paraId="13A7FAE9" w14:textId="77777777" w:rsidR="00F13A74" w:rsidRDefault="006D75A3">
      <w:pPr>
        <w:spacing w:line="276" w:lineRule="auto"/>
        <w:jc w:val="center"/>
      </w:pPr>
      <w:r>
        <w:rPr>
          <w:color w:val="6B7787"/>
          <w:sz w:val="18"/>
          <w:szCs w:val="18"/>
        </w:rPr>
        <w:t>July 2026  |  Draft for Discussion  |  Indicative and subject to change</w:t>
      </w:r>
    </w:p>
    <w:p w14:paraId="2E5165DB" w14:textId="77777777" w:rsidR="00F13A74" w:rsidRDefault="006D75A3">
      <w:r>
        <w:br w:type="page"/>
      </w:r>
    </w:p>
    <w:p w14:paraId="03BD58A8" w14:textId="77777777" w:rsidR="00F13A74" w:rsidRDefault="006D75A3">
      <w:pPr>
        <w:pStyle w:val="Heading1"/>
        <w:keepNext/>
        <w:pBdr>
          <w:bottom w:val="single" w:sz="18" w:space="6" w:color="F26B21"/>
        </w:pBdr>
        <w:spacing w:before="360" w:after="60"/>
      </w:pPr>
      <w:r>
        <w:rPr>
          <w:color w:val="F26B21"/>
        </w:rPr>
        <w:lastRenderedPageBreak/>
        <w:t xml:space="preserve">  </w:t>
      </w:r>
      <w:r>
        <w:t>Contents</w:t>
      </w:r>
    </w:p>
    <w:p w14:paraId="11FECD32" w14:textId="77777777" w:rsidR="00F13A74" w:rsidRDefault="006D75A3">
      <w:pPr>
        <w:spacing w:after="120" w:line="276" w:lineRule="auto"/>
      </w:pPr>
      <w:r>
        <w:rPr>
          <w:b/>
          <w:bCs/>
          <w:color w:val="F26B21"/>
        </w:rPr>
        <w:t xml:space="preserve">1   </w:t>
      </w:r>
      <w:r>
        <w:rPr>
          <w:b/>
          <w:bCs/>
          <w:color w:val="0B1F3A"/>
        </w:rPr>
        <w:t>The Vision</w:t>
      </w:r>
      <w:r>
        <w:rPr>
          <w:color w:val="6B7787"/>
        </w:rPr>
        <w:ptab w:relativeTo="margin" w:alignment="right" w:leader="dot"/>
      </w:r>
      <w:r>
        <w:rPr>
          <w:color w:val="6B7787"/>
        </w:rPr>
        <w:t>3</w:t>
      </w:r>
    </w:p>
    <w:p w14:paraId="7712B86C" w14:textId="77777777" w:rsidR="00F13A74" w:rsidRDefault="006D75A3">
      <w:pPr>
        <w:spacing w:after="120" w:line="276" w:lineRule="auto"/>
      </w:pPr>
      <w:r>
        <w:rPr>
          <w:b/>
          <w:bCs/>
          <w:color w:val="F26B21"/>
        </w:rPr>
        <w:t xml:space="preserve">2   </w:t>
      </w:r>
      <w:r>
        <w:rPr>
          <w:b/>
          <w:bCs/>
          <w:color w:val="0B1F3A"/>
        </w:rPr>
        <w:t>The Sovereign Foundation: One Stack, Every Use Case</w:t>
      </w:r>
      <w:r>
        <w:rPr>
          <w:color w:val="6B7787"/>
        </w:rPr>
        <w:ptab w:relativeTo="margin" w:alignment="right" w:leader="dot"/>
      </w:r>
      <w:r>
        <w:rPr>
          <w:color w:val="6B7787"/>
        </w:rPr>
        <w:t>3</w:t>
      </w:r>
    </w:p>
    <w:p w14:paraId="243A0F75" w14:textId="77777777" w:rsidR="00F13A74" w:rsidRDefault="006D75A3">
      <w:pPr>
        <w:spacing w:after="120" w:line="276" w:lineRule="auto"/>
      </w:pPr>
      <w:r>
        <w:rPr>
          <w:b/>
          <w:bCs/>
          <w:color w:val="F26B21"/>
        </w:rPr>
        <w:t xml:space="preserve">3   </w:t>
      </w:r>
      <w:r>
        <w:rPr>
          <w:b/>
          <w:bCs/>
          <w:color w:val="0B1F3A"/>
        </w:rPr>
        <w:t>Modular Architecture and Phasing</w:t>
      </w:r>
      <w:r>
        <w:rPr>
          <w:color w:val="6B7787"/>
        </w:rPr>
        <w:ptab w:relativeTo="margin" w:alignment="right" w:leader="dot"/>
      </w:r>
      <w:r>
        <w:rPr>
          <w:color w:val="6B7787"/>
        </w:rPr>
        <w:t>5</w:t>
      </w:r>
    </w:p>
    <w:p w14:paraId="626FB7AB" w14:textId="77777777" w:rsidR="00F13A74" w:rsidRDefault="006D75A3">
      <w:pPr>
        <w:spacing w:after="120" w:line="276" w:lineRule="auto"/>
      </w:pPr>
      <w:r>
        <w:rPr>
          <w:b/>
          <w:bCs/>
          <w:color w:val="F26B21"/>
        </w:rPr>
        <w:t xml:space="preserve">4   </w:t>
      </w:r>
      <w:r>
        <w:rPr>
          <w:b/>
          <w:bCs/>
          <w:color w:val="0B1F3A"/>
        </w:rPr>
        <w:t>AI for Government — Government to Government (G2G)</w:t>
      </w:r>
      <w:r>
        <w:rPr>
          <w:color w:val="6B7787"/>
        </w:rPr>
        <w:ptab w:relativeTo="margin" w:alignment="right" w:leader="dot"/>
      </w:r>
      <w:r>
        <w:rPr>
          <w:color w:val="6B7787"/>
        </w:rPr>
        <w:t>6</w:t>
      </w:r>
    </w:p>
    <w:p w14:paraId="72E615DA" w14:textId="77777777" w:rsidR="00F13A74" w:rsidRDefault="006D75A3">
      <w:pPr>
        <w:spacing w:after="120" w:line="276" w:lineRule="auto"/>
      </w:pPr>
      <w:r>
        <w:rPr>
          <w:b/>
          <w:bCs/>
          <w:color w:val="F26B21"/>
        </w:rPr>
        <w:t xml:space="preserve">5   </w:t>
      </w:r>
      <w:r>
        <w:rPr>
          <w:b/>
          <w:bCs/>
          <w:color w:val="0B1F3A"/>
        </w:rPr>
        <w:t>AI for Citizen Services — Government to Citizen (G2C)</w:t>
      </w:r>
      <w:r>
        <w:rPr>
          <w:color w:val="6B7787"/>
        </w:rPr>
        <w:ptab w:relativeTo="margin" w:alignment="right" w:leader="dot"/>
      </w:r>
      <w:r>
        <w:rPr>
          <w:color w:val="6B7787"/>
        </w:rPr>
        <w:t>9</w:t>
      </w:r>
    </w:p>
    <w:p w14:paraId="7FE13A43" w14:textId="77777777" w:rsidR="00F13A74" w:rsidRDefault="006D75A3">
      <w:pPr>
        <w:spacing w:after="120" w:line="276" w:lineRule="auto"/>
      </w:pPr>
      <w:r>
        <w:rPr>
          <w:b/>
          <w:bCs/>
          <w:color w:val="F26B21"/>
        </w:rPr>
        <w:t xml:space="preserve">6   </w:t>
      </w:r>
      <w:r>
        <w:rPr>
          <w:b/>
          <w:bCs/>
          <w:color w:val="0B1F3A"/>
        </w:rPr>
        <w:t>AI for Education — Students, Teachers, and Universities</w:t>
      </w:r>
      <w:r>
        <w:rPr>
          <w:color w:val="6B7787"/>
        </w:rPr>
        <w:ptab w:relativeTo="margin" w:alignment="right" w:leader="dot"/>
      </w:r>
      <w:r>
        <w:rPr>
          <w:color w:val="6B7787"/>
        </w:rPr>
        <w:t>12</w:t>
      </w:r>
    </w:p>
    <w:p w14:paraId="7E851618" w14:textId="77777777" w:rsidR="00F13A74" w:rsidRDefault="006D75A3">
      <w:pPr>
        <w:spacing w:after="120" w:line="276" w:lineRule="auto"/>
      </w:pPr>
      <w:r>
        <w:rPr>
          <w:b/>
          <w:bCs/>
          <w:color w:val="F26B21"/>
        </w:rPr>
        <w:t xml:space="preserve">7   </w:t>
      </w:r>
      <w:r>
        <w:rPr>
          <w:b/>
          <w:bCs/>
          <w:color w:val="0B1F3A"/>
        </w:rPr>
        <w:t>Sovereignty, Deployment, and Governance</w:t>
      </w:r>
      <w:r>
        <w:rPr>
          <w:color w:val="6B7787"/>
        </w:rPr>
        <w:ptab w:relativeTo="margin" w:alignment="right" w:leader="dot"/>
      </w:r>
      <w:r>
        <w:rPr>
          <w:color w:val="6B7787"/>
        </w:rPr>
        <w:t>13</w:t>
      </w:r>
    </w:p>
    <w:p w14:paraId="52AD9D5D" w14:textId="77777777" w:rsidR="00F13A74" w:rsidRDefault="006D75A3">
      <w:pPr>
        <w:spacing w:after="120" w:line="276" w:lineRule="auto"/>
      </w:pPr>
      <w:r>
        <w:rPr>
          <w:b/>
          <w:bCs/>
          <w:color w:val="F26B21"/>
        </w:rPr>
        <w:t xml:space="preserve">8   </w:t>
      </w:r>
      <w:r>
        <w:rPr>
          <w:b/>
          <w:bCs/>
          <w:color w:val="0B1F3A"/>
        </w:rPr>
        <w:t>Commercials</w:t>
      </w:r>
      <w:r>
        <w:rPr>
          <w:color w:val="6B7787"/>
        </w:rPr>
        <w:ptab w:relativeTo="margin" w:alignment="right" w:leader="dot"/>
      </w:r>
      <w:r>
        <w:rPr>
          <w:color w:val="6B7787"/>
        </w:rPr>
        <w:t>15</w:t>
      </w:r>
    </w:p>
    <w:p w14:paraId="697AE25B" w14:textId="77777777" w:rsidR="00F13A74" w:rsidRDefault="006D75A3">
      <w:pPr>
        <w:spacing w:after="120" w:line="276" w:lineRule="auto"/>
      </w:pPr>
      <w:r>
        <w:rPr>
          <w:b/>
          <w:bCs/>
          <w:color w:val="F26B21"/>
        </w:rPr>
        <w:t xml:space="preserve">9   </w:t>
      </w:r>
      <w:r>
        <w:rPr>
          <w:b/>
          <w:bCs/>
          <w:color w:val="0B1F3A"/>
        </w:rPr>
        <w:t>Customer References</w:t>
      </w:r>
      <w:r>
        <w:rPr>
          <w:color w:val="6B7787"/>
        </w:rPr>
        <w:ptab w:relativeTo="margin" w:alignment="right" w:leader="dot"/>
      </w:r>
      <w:r>
        <w:rPr>
          <w:color w:val="6B7787"/>
        </w:rPr>
        <w:t>20</w:t>
      </w:r>
    </w:p>
    <w:p w14:paraId="2A4ABAA4" w14:textId="77777777" w:rsidR="00F13A74" w:rsidRDefault="006D75A3">
      <w:pPr>
        <w:spacing w:after="120" w:line="276" w:lineRule="auto"/>
      </w:pPr>
      <w:r>
        <w:rPr>
          <w:b/>
          <w:bCs/>
          <w:color w:val="F26B21"/>
        </w:rPr>
        <w:t xml:space="preserve">10   </w:t>
      </w:r>
      <w:r>
        <w:rPr>
          <w:b/>
          <w:bCs/>
          <w:color w:val="0B1F3A"/>
        </w:rPr>
        <w:t>Why Sarvam</w:t>
      </w:r>
      <w:r>
        <w:rPr>
          <w:color w:val="6B7787"/>
        </w:rPr>
        <w:ptab w:relativeTo="margin" w:alignment="right" w:leader="dot"/>
      </w:r>
      <w:r>
        <w:rPr>
          <w:color w:val="6B7787"/>
        </w:rPr>
        <w:t>20</w:t>
      </w:r>
    </w:p>
    <w:p w14:paraId="0FE6E98B" w14:textId="77777777" w:rsidR="00F13A74" w:rsidRDefault="006D75A3">
      <w:r>
        <w:br w:type="page"/>
      </w:r>
    </w:p>
    <w:p w14:paraId="289A234F" w14:textId="77777777" w:rsidR="00F13A74" w:rsidRDefault="006D75A3">
      <w:pPr>
        <w:pStyle w:val="Heading1"/>
        <w:keepNext/>
        <w:pBdr>
          <w:bottom w:val="single" w:sz="18" w:space="6" w:color="F26B21"/>
        </w:pBdr>
        <w:spacing w:before="360" w:after="60"/>
      </w:pPr>
      <w:r>
        <w:rPr>
          <w:color w:val="F26B21"/>
        </w:rPr>
        <w:lastRenderedPageBreak/>
        <w:t xml:space="preserve">1  </w:t>
      </w:r>
      <w:r>
        <w:t>The Vision</w:t>
      </w:r>
    </w:p>
    <w:p w14:paraId="3C494ED0" w14:textId="77777777" w:rsidR="00F13A74" w:rsidRDefault="006D75A3">
      <w:pPr>
        <w:spacing w:after="120" w:line="276" w:lineRule="auto"/>
      </w:pPr>
      <w:r>
        <w:t>Chhattisgarh — home to over 3 crore citizens across 33 districts, a large tribal population, and vast areas where the nearest government office is a long journey away — has both the need and the opportunity to become a leading state in applied AI. In a state this diverse, even modest improvements in how government serves and operates compound across crores of people, in Hindi and in Chhattisgarhi, from Raipur to the remotest gram panchayat.</w:t>
      </w:r>
    </w:p>
    <w:p w14:paraId="6361557B" w14:textId="77777777" w:rsidR="00F13A74" w:rsidRDefault="006D75A3">
      <w:pPr>
        <w:spacing w:after="120" w:line="276" w:lineRule="auto"/>
      </w:pPr>
      <w:r>
        <w:t>The vision is a state that reasons in its own language: where every officer has a sovereign AI assistant that drafts, translates, analyses, and recalls the department's history on demand; and where every citizen can reach a government service, in Chhattisgarhi or Hindi, through a phone call or a WhatsApp message, around the clock, without needing English or a visit to an office. The same public-infrastructure approach that took Aadhaar, UPI, and DigiLocker to hundreds of millions can now be extended to AI — this time in the citizen's mother tongue.</w:t>
      </w:r>
    </w:p>
    <w:tbl>
      <w:tblPr>
        <w:tblW w:w="9700" w:type="dxa"/>
        <w:tblBorders>
          <w:left w:val="single" w:sz="24" w:space="0" w:color="F26B2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0"/>
      </w:tblGrid>
      <w:tr w:rsidR="00F13A74" w14:paraId="7BD4BC97" w14:textId="77777777">
        <w:tc>
          <w:tcPr>
            <w:tcW w:w="9700" w:type="dxa"/>
            <w:shd w:val="clear" w:color="auto" w:fill="EEF3FA"/>
            <w:tcMar>
              <w:top w:w="120" w:type="dxa"/>
              <w:left w:w="180" w:type="dxa"/>
              <w:bottom w:w="120" w:type="dxa"/>
              <w:right w:w="180" w:type="dxa"/>
            </w:tcMar>
          </w:tcPr>
          <w:p w14:paraId="28193A4F" w14:textId="77777777" w:rsidR="00F13A74" w:rsidRDefault="006D75A3">
            <w:pPr>
              <w:spacing w:after="60"/>
            </w:pPr>
            <w:r>
              <w:rPr>
                <w:b/>
                <w:bCs/>
                <w:color w:val="0B1F3A"/>
              </w:rPr>
              <w:t>The programme, in one sentence</w:t>
            </w:r>
          </w:p>
          <w:p w14:paraId="6ADEAE61" w14:textId="77777777" w:rsidR="00F13A74" w:rsidRDefault="006D75A3">
            <w:pPr>
              <w:spacing w:line="264" w:lineRule="auto"/>
            </w:pPr>
            <w:r>
              <w:rPr>
                <w:sz w:val="19"/>
                <w:szCs w:val="19"/>
              </w:rPr>
              <w:t>The Government sets the priorities and use cases. Sarvam supplies the sovereign AI models, the agentic platform, and the applications, running on sovereign infrastructure within India. The programme is built in independent modules, so the State can start small, prove value, and scale.</w:t>
            </w:r>
          </w:p>
        </w:tc>
      </w:tr>
    </w:tbl>
    <w:p w14:paraId="2B53E8B7" w14:textId="77777777" w:rsidR="00F13A74" w:rsidRDefault="00F13A74">
      <w:pPr>
        <w:spacing w:after="100"/>
      </w:pPr>
    </w:p>
    <w:p w14:paraId="4D1371B2" w14:textId="77777777" w:rsidR="00F13A74" w:rsidRDefault="006D75A3">
      <w:pPr>
        <w:pStyle w:val="Heading2"/>
        <w:keepNext/>
        <w:spacing w:before="260" w:after="80"/>
      </w:pPr>
      <w:r>
        <w:t>Three themes</w:t>
      </w:r>
    </w:p>
    <w:tbl>
      <w:tblPr>
        <w:tblW w:w="9700" w:type="dxa"/>
        <w:tblBorders>
          <w:top w:val="single" w:sz="4" w:space="0" w:color="D8E4F3"/>
          <w:left w:val="single" w:sz="4" w:space="0" w:color="D8E4F3"/>
          <w:bottom w:val="single" w:sz="4" w:space="0" w:color="D8E4F3"/>
          <w:right w:val="single" w:sz="4" w:space="0" w:color="D8E4F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2100"/>
        <w:gridCol w:w="5700"/>
      </w:tblGrid>
      <w:tr w:rsidR="00F13A74" w14:paraId="2ACFFE8F" w14:textId="77777777">
        <w:trPr>
          <w:tblHeader/>
        </w:trPr>
        <w:tc>
          <w:tcPr>
            <w:tcW w:w="1900" w:type="dxa"/>
            <w:shd w:val="clear" w:color="auto" w:fill="0B1F3A"/>
            <w:tcMar>
              <w:top w:w="60" w:type="dxa"/>
              <w:left w:w="110" w:type="dxa"/>
              <w:bottom w:w="60" w:type="dxa"/>
              <w:right w:w="110" w:type="dxa"/>
            </w:tcMar>
            <w:vAlign w:val="center"/>
          </w:tcPr>
          <w:p w14:paraId="7DFDA2DC" w14:textId="77777777" w:rsidR="00F13A74" w:rsidRDefault="006D75A3">
            <w:pPr>
              <w:spacing w:line="250" w:lineRule="auto"/>
            </w:pPr>
            <w:r>
              <w:rPr>
                <w:b/>
                <w:bCs/>
                <w:color w:val="FFFFFF"/>
                <w:sz w:val="18"/>
                <w:szCs w:val="18"/>
              </w:rPr>
              <w:t>Theme</w:t>
            </w:r>
          </w:p>
        </w:tc>
        <w:tc>
          <w:tcPr>
            <w:tcW w:w="2100" w:type="dxa"/>
            <w:shd w:val="clear" w:color="auto" w:fill="0B1F3A"/>
            <w:tcMar>
              <w:top w:w="60" w:type="dxa"/>
              <w:left w:w="110" w:type="dxa"/>
              <w:bottom w:w="60" w:type="dxa"/>
              <w:right w:w="110" w:type="dxa"/>
            </w:tcMar>
            <w:vAlign w:val="center"/>
          </w:tcPr>
          <w:p w14:paraId="065DD307" w14:textId="77777777" w:rsidR="00F13A74" w:rsidRDefault="006D75A3">
            <w:pPr>
              <w:spacing w:line="250" w:lineRule="auto"/>
              <w:jc w:val="center"/>
            </w:pPr>
            <w:r>
              <w:rPr>
                <w:b/>
                <w:bCs/>
                <w:color w:val="FFFFFF"/>
                <w:sz w:val="18"/>
                <w:szCs w:val="18"/>
              </w:rPr>
              <w:t>Audience</w:t>
            </w:r>
          </w:p>
        </w:tc>
        <w:tc>
          <w:tcPr>
            <w:tcW w:w="5700" w:type="dxa"/>
            <w:shd w:val="clear" w:color="auto" w:fill="0B1F3A"/>
            <w:tcMar>
              <w:top w:w="60" w:type="dxa"/>
              <w:left w:w="110" w:type="dxa"/>
              <w:bottom w:w="60" w:type="dxa"/>
              <w:right w:w="110" w:type="dxa"/>
            </w:tcMar>
            <w:vAlign w:val="center"/>
          </w:tcPr>
          <w:p w14:paraId="587565D2" w14:textId="77777777" w:rsidR="00F13A74" w:rsidRDefault="006D75A3">
            <w:pPr>
              <w:spacing w:line="250" w:lineRule="auto"/>
              <w:jc w:val="center"/>
            </w:pPr>
            <w:r>
              <w:rPr>
                <w:b/>
                <w:bCs/>
                <w:color w:val="FFFFFF"/>
                <w:sz w:val="18"/>
                <w:szCs w:val="18"/>
              </w:rPr>
              <w:t>What it delivers</w:t>
            </w:r>
          </w:p>
        </w:tc>
      </w:tr>
      <w:tr w:rsidR="00F13A74" w14:paraId="3DB5D222" w14:textId="77777777">
        <w:tc>
          <w:tcPr>
            <w:tcW w:w="1900" w:type="dxa"/>
            <w:shd w:val="clear" w:color="auto" w:fill="FFFFFF"/>
            <w:tcMar>
              <w:top w:w="60" w:type="dxa"/>
              <w:left w:w="110" w:type="dxa"/>
              <w:bottom w:w="60" w:type="dxa"/>
              <w:right w:w="110" w:type="dxa"/>
            </w:tcMar>
            <w:vAlign w:val="center"/>
          </w:tcPr>
          <w:p w14:paraId="0865828D" w14:textId="77777777" w:rsidR="00F13A74" w:rsidRDefault="006D75A3">
            <w:pPr>
              <w:spacing w:line="250" w:lineRule="auto"/>
            </w:pPr>
            <w:r>
              <w:rPr>
                <w:b/>
                <w:bCs/>
                <w:sz w:val="18"/>
                <w:szCs w:val="18"/>
              </w:rPr>
              <w:t>Theme 1 — AI for Government</w:t>
            </w:r>
          </w:p>
        </w:tc>
        <w:tc>
          <w:tcPr>
            <w:tcW w:w="2100" w:type="dxa"/>
            <w:shd w:val="clear" w:color="auto" w:fill="FFFFFF"/>
            <w:tcMar>
              <w:top w:w="60" w:type="dxa"/>
              <w:left w:w="110" w:type="dxa"/>
              <w:bottom w:w="60" w:type="dxa"/>
              <w:right w:w="110" w:type="dxa"/>
            </w:tcMar>
            <w:vAlign w:val="center"/>
          </w:tcPr>
          <w:p w14:paraId="394E2374" w14:textId="77777777" w:rsidR="00F13A74" w:rsidRDefault="006D75A3">
            <w:pPr>
              <w:spacing w:line="250" w:lineRule="auto"/>
            </w:pPr>
            <w:r>
              <w:rPr>
                <w:sz w:val="18"/>
                <w:szCs w:val="18"/>
              </w:rPr>
              <w:t>G2G</w:t>
            </w:r>
          </w:p>
        </w:tc>
        <w:tc>
          <w:tcPr>
            <w:tcW w:w="5700" w:type="dxa"/>
            <w:shd w:val="clear" w:color="auto" w:fill="FFFFFF"/>
            <w:tcMar>
              <w:top w:w="60" w:type="dxa"/>
              <w:left w:w="110" w:type="dxa"/>
              <w:bottom w:w="60" w:type="dxa"/>
              <w:right w:w="110" w:type="dxa"/>
            </w:tcMar>
            <w:vAlign w:val="center"/>
          </w:tcPr>
          <w:p w14:paraId="05B2F6E1" w14:textId="77777777" w:rsidR="00F13A74" w:rsidRDefault="006D75A3">
            <w:pPr>
              <w:spacing w:line="250" w:lineRule="auto"/>
            </w:pPr>
            <w:r>
              <w:rPr>
                <w:sz w:val="18"/>
                <w:szCs w:val="18"/>
              </w:rPr>
              <w:t>A sovereign AI workspace for every officer (Indus), plus knowledge and data-digitisation platforms that turn the State's own records into searchable, conversational institutional memory.</w:t>
            </w:r>
          </w:p>
        </w:tc>
      </w:tr>
      <w:tr w:rsidR="00F13A74" w14:paraId="24D6E984" w14:textId="77777777">
        <w:tc>
          <w:tcPr>
            <w:tcW w:w="1900" w:type="dxa"/>
            <w:shd w:val="clear" w:color="auto" w:fill="F7F9FC"/>
            <w:tcMar>
              <w:top w:w="60" w:type="dxa"/>
              <w:left w:w="110" w:type="dxa"/>
              <w:bottom w:w="60" w:type="dxa"/>
              <w:right w:w="110" w:type="dxa"/>
            </w:tcMar>
            <w:vAlign w:val="center"/>
          </w:tcPr>
          <w:p w14:paraId="034B2544" w14:textId="77777777" w:rsidR="00F13A74" w:rsidRDefault="006D75A3">
            <w:pPr>
              <w:spacing w:line="250" w:lineRule="auto"/>
            </w:pPr>
            <w:r>
              <w:rPr>
                <w:b/>
                <w:bCs/>
                <w:sz w:val="18"/>
                <w:szCs w:val="18"/>
              </w:rPr>
              <w:t>Theme 2 — AI for Citizens</w:t>
            </w:r>
          </w:p>
        </w:tc>
        <w:tc>
          <w:tcPr>
            <w:tcW w:w="2100" w:type="dxa"/>
            <w:shd w:val="clear" w:color="auto" w:fill="F7F9FC"/>
            <w:tcMar>
              <w:top w:w="60" w:type="dxa"/>
              <w:left w:w="110" w:type="dxa"/>
              <w:bottom w:w="60" w:type="dxa"/>
              <w:right w:w="110" w:type="dxa"/>
            </w:tcMar>
            <w:vAlign w:val="center"/>
          </w:tcPr>
          <w:p w14:paraId="74E15D0B" w14:textId="77777777" w:rsidR="00F13A74" w:rsidRDefault="006D75A3">
            <w:pPr>
              <w:spacing w:line="250" w:lineRule="auto"/>
            </w:pPr>
            <w:r>
              <w:rPr>
                <w:sz w:val="18"/>
                <w:szCs w:val="18"/>
              </w:rPr>
              <w:t>G2C</w:t>
            </w:r>
          </w:p>
        </w:tc>
        <w:tc>
          <w:tcPr>
            <w:tcW w:w="5700" w:type="dxa"/>
            <w:shd w:val="clear" w:color="auto" w:fill="F7F9FC"/>
            <w:tcMar>
              <w:top w:w="60" w:type="dxa"/>
              <w:left w:w="110" w:type="dxa"/>
              <w:bottom w:w="60" w:type="dxa"/>
              <w:right w:w="110" w:type="dxa"/>
            </w:tcMar>
            <w:vAlign w:val="center"/>
          </w:tcPr>
          <w:p w14:paraId="04BB69CF" w14:textId="77777777" w:rsidR="00F13A74" w:rsidRDefault="006D75A3">
            <w:pPr>
              <w:spacing w:line="250" w:lineRule="auto"/>
            </w:pPr>
            <w:r>
              <w:rPr>
                <w:sz w:val="18"/>
                <w:szCs w:val="18"/>
              </w:rPr>
              <w:t>Population-scale citizen services in Hindi and Chhattisgarhi — voice and WhatsApp agents for grievance redressal, beneficiary outreach, maternal health, and public-service navigation.</w:t>
            </w:r>
          </w:p>
        </w:tc>
      </w:tr>
      <w:tr w:rsidR="00F13A74" w14:paraId="0254D03E" w14:textId="77777777">
        <w:tc>
          <w:tcPr>
            <w:tcW w:w="1900" w:type="dxa"/>
            <w:shd w:val="clear" w:color="auto" w:fill="FFFFFF"/>
            <w:tcMar>
              <w:top w:w="60" w:type="dxa"/>
              <w:left w:w="110" w:type="dxa"/>
              <w:bottom w:w="60" w:type="dxa"/>
              <w:right w:w="110" w:type="dxa"/>
            </w:tcMar>
            <w:vAlign w:val="center"/>
          </w:tcPr>
          <w:p w14:paraId="63C93316" w14:textId="77777777" w:rsidR="00F13A74" w:rsidRDefault="006D75A3">
            <w:pPr>
              <w:spacing w:line="250" w:lineRule="auto"/>
            </w:pPr>
            <w:r>
              <w:rPr>
                <w:b/>
                <w:bCs/>
                <w:sz w:val="18"/>
                <w:szCs w:val="18"/>
              </w:rPr>
              <w:t>Theme 3 — AI for Education</w:t>
            </w:r>
          </w:p>
        </w:tc>
        <w:tc>
          <w:tcPr>
            <w:tcW w:w="2100" w:type="dxa"/>
            <w:shd w:val="clear" w:color="auto" w:fill="FFFFFF"/>
            <w:tcMar>
              <w:top w:w="60" w:type="dxa"/>
              <w:left w:w="110" w:type="dxa"/>
              <w:bottom w:w="60" w:type="dxa"/>
              <w:right w:w="110" w:type="dxa"/>
            </w:tcMar>
            <w:vAlign w:val="center"/>
          </w:tcPr>
          <w:p w14:paraId="38B9AD6E" w14:textId="77777777" w:rsidR="00F13A74" w:rsidRDefault="006D75A3">
            <w:pPr>
              <w:spacing w:line="250" w:lineRule="auto"/>
            </w:pPr>
            <w:r>
              <w:rPr>
                <w:sz w:val="18"/>
                <w:szCs w:val="18"/>
              </w:rPr>
              <w:t>Students, teachers, universities</w:t>
            </w:r>
          </w:p>
        </w:tc>
        <w:tc>
          <w:tcPr>
            <w:tcW w:w="5700" w:type="dxa"/>
            <w:shd w:val="clear" w:color="auto" w:fill="FFFFFF"/>
            <w:tcMar>
              <w:top w:w="60" w:type="dxa"/>
              <w:left w:w="110" w:type="dxa"/>
              <w:bottom w:w="60" w:type="dxa"/>
              <w:right w:w="110" w:type="dxa"/>
            </w:tcMar>
            <w:vAlign w:val="center"/>
          </w:tcPr>
          <w:p w14:paraId="463F3804" w14:textId="77777777" w:rsidR="00F13A74" w:rsidRDefault="006D75A3">
            <w:pPr>
              <w:spacing w:line="250" w:lineRule="auto"/>
            </w:pPr>
            <w:r>
              <w:rPr>
                <w:sz w:val="18"/>
                <w:szCs w:val="18"/>
              </w:rPr>
              <w:t>The same sovereign platform for classrooms — a syllabus-grounded tutor for students, planning tools for teachers, and research and skilling support for higher education.</w:t>
            </w:r>
          </w:p>
        </w:tc>
      </w:tr>
    </w:tbl>
    <w:p w14:paraId="0AC58563" w14:textId="77777777" w:rsidR="00F13A74" w:rsidRDefault="00F13A74">
      <w:pPr>
        <w:spacing w:after="100"/>
      </w:pPr>
    </w:p>
    <w:p w14:paraId="569AD68C" w14:textId="77777777" w:rsidR="00F13A74" w:rsidRDefault="006D75A3">
      <w:pPr>
        <w:spacing w:after="120" w:line="276" w:lineRule="auto"/>
      </w:pPr>
      <w:r>
        <w:t>All three themes run on one shared sovereign foundation — the same Indic models, the same agentic platform, the same security and governance controls. Section 2 sets out that foundation; Section 3 explains the modular phasing; Sections 4 to 6 cover each theme in detail.</w:t>
      </w:r>
    </w:p>
    <w:p w14:paraId="0D259072" w14:textId="77777777" w:rsidR="00F13A74" w:rsidRDefault="006D75A3">
      <w:pPr>
        <w:pStyle w:val="Heading1"/>
        <w:keepNext/>
        <w:pBdr>
          <w:bottom w:val="single" w:sz="18" w:space="6" w:color="F26B21"/>
        </w:pBdr>
        <w:spacing w:before="360" w:after="60"/>
      </w:pPr>
      <w:r>
        <w:rPr>
          <w:color w:val="F26B21"/>
        </w:rPr>
        <w:t xml:space="preserve">2  </w:t>
      </w:r>
      <w:r>
        <w:t>The Sovereign Foundation: One Stack, Every Use Case</w:t>
      </w:r>
    </w:p>
    <w:p w14:paraId="75231690" w14:textId="77777777" w:rsidR="00F13A74" w:rsidRDefault="006D75A3">
      <w:pPr>
        <w:spacing w:after="120" w:line="276" w:lineRule="auto"/>
      </w:pPr>
      <w:r>
        <w:t>All three themes run on one common stack. It is built from distinct layers, from sovereign infrastructure at the base to the officer- and citizen-facing applications at the top, with security and governance spanning the whole. The value comes from the layers working together — and from Sarvam building and owning the layers that matter most: the models, the agentic platform, and the applications.</w:t>
      </w:r>
    </w:p>
    <w:tbl>
      <w:tblPr>
        <w:tblW w:w="9700" w:type="dxa"/>
        <w:tblBorders>
          <w:top w:val="single" w:sz="4" w:space="0" w:color="D8E4F3"/>
          <w:left w:val="single" w:sz="4" w:space="0" w:color="D8E4F3"/>
          <w:bottom w:val="single" w:sz="4" w:space="0" w:color="D8E4F3"/>
          <w:right w:val="single" w:sz="4" w:space="0" w:color="D8E4F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4900"/>
        <w:gridCol w:w="2200"/>
      </w:tblGrid>
      <w:tr w:rsidR="00F13A74" w14:paraId="704BB24A" w14:textId="77777777">
        <w:trPr>
          <w:tblHeader/>
        </w:trPr>
        <w:tc>
          <w:tcPr>
            <w:tcW w:w="2600" w:type="dxa"/>
            <w:shd w:val="clear" w:color="auto" w:fill="0B1F3A"/>
            <w:tcMar>
              <w:top w:w="60" w:type="dxa"/>
              <w:left w:w="110" w:type="dxa"/>
              <w:bottom w:w="60" w:type="dxa"/>
              <w:right w:w="110" w:type="dxa"/>
            </w:tcMar>
            <w:vAlign w:val="center"/>
          </w:tcPr>
          <w:p w14:paraId="5E259882" w14:textId="77777777" w:rsidR="00F13A74" w:rsidRDefault="006D75A3">
            <w:pPr>
              <w:spacing w:line="250" w:lineRule="auto"/>
            </w:pPr>
            <w:r>
              <w:rPr>
                <w:b/>
                <w:bCs/>
                <w:color w:val="FFFFFF"/>
                <w:sz w:val="18"/>
                <w:szCs w:val="18"/>
              </w:rPr>
              <w:t>Layer</w:t>
            </w:r>
          </w:p>
        </w:tc>
        <w:tc>
          <w:tcPr>
            <w:tcW w:w="4900" w:type="dxa"/>
            <w:shd w:val="clear" w:color="auto" w:fill="0B1F3A"/>
            <w:tcMar>
              <w:top w:w="60" w:type="dxa"/>
              <w:left w:w="110" w:type="dxa"/>
              <w:bottom w:w="60" w:type="dxa"/>
              <w:right w:w="110" w:type="dxa"/>
            </w:tcMar>
            <w:vAlign w:val="center"/>
          </w:tcPr>
          <w:p w14:paraId="6358995A" w14:textId="77777777" w:rsidR="00F13A74" w:rsidRDefault="006D75A3">
            <w:pPr>
              <w:spacing w:line="250" w:lineRule="auto"/>
              <w:jc w:val="center"/>
            </w:pPr>
            <w:r>
              <w:rPr>
                <w:b/>
                <w:bCs/>
                <w:color w:val="FFFFFF"/>
                <w:sz w:val="18"/>
                <w:szCs w:val="18"/>
              </w:rPr>
              <w:t>Role in the stack</w:t>
            </w:r>
          </w:p>
        </w:tc>
        <w:tc>
          <w:tcPr>
            <w:tcW w:w="2200" w:type="dxa"/>
            <w:shd w:val="clear" w:color="auto" w:fill="0B1F3A"/>
            <w:tcMar>
              <w:top w:w="60" w:type="dxa"/>
              <w:left w:w="110" w:type="dxa"/>
              <w:bottom w:w="60" w:type="dxa"/>
              <w:right w:w="110" w:type="dxa"/>
            </w:tcMar>
            <w:vAlign w:val="center"/>
          </w:tcPr>
          <w:p w14:paraId="590001A3" w14:textId="77777777" w:rsidR="00F13A74" w:rsidRDefault="006D75A3">
            <w:pPr>
              <w:spacing w:line="250" w:lineRule="auto"/>
              <w:jc w:val="center"/>
            </w:pPr>
            <w:r>
              <w:rPr>
                <w:b/>
                <w:bCs/>
                <w:color w:val="FFFFFF"/>
                <w:sz w:val="18"/>
                <w:szCs w:val="18"/>
              </w:rPr>
              <w:t>Provided by</w:t>
            </w:r>
          </w:p>
        </w:tc>
      </w:tr>
      <w:tr w:rsidR="00F13A74" w14:paraId="0136B83E" w14:textId="77777777">
        <w:tc>
          <w:tcPr>
            <w:tcW w:w="2600" w:type="dxa"/>
            <w:shd w:val="clear" w:color="auto" w:fill="FFFFFF"/>
            <w:tcMar>
              <w:top w:w="60" w:type="dxa"/>
              <w:left w:w="110" w:type="dxa"/>
              <w:bottom w:w="60" w:type="dxa"/>
              <w:right w:w="110" w:type="dxa"/>
            </w:tcMar>
            <w:vAlign w:val="center"/>
          </w:tcPr>
          <w:p w14:paraId="2303A630" w14:textId="77777777" w:rsidR="00F13A74" w:rsidRDefault="006D75A3">
            <w:pPr>
              <w:spacing w:line="250" w:lineRule="auto"/>
            </w:pPr>
            <w:r>
              <w:rPr>
                <w:b/>
                <w:bCs/>
                <w:sz w:val="18"/>
                <w:szCs w:val="18"/>
              </w:rPr>
              <w:t>Infrastructure &amp; compute</w:t>
            </w:r>
          </w:p>
        </w:tc>
        <w:tc>
          <w:tcPr>
            <w:tcW w:w="4900" w:type="dxa"/>
            <w:shd w:val="clear" w:color="auto" w:fill="FFFFFF"/>
            <w:tcMar>
              <w:top w:w="60" w:type="dxa"/>
              <w:left w:w="110" w:type="dxa"/>
              <w:bottom w:w="60" w:type="dxa"/>
              <w:right w:w="110" w:type="dxa"/>
            </w:tcMar>
            <w:vAlign w:val="center"/>
          </w:tcPr>
          <w:p w14:paraId="5E0B4917" w14:textId="77777777" w:rsidR="00F13A74" w:rsidRDefault="006D75A3">
            <w:pPr>
              <w:spacing w:line="250" w:lineRule="auto"/>
            </w:pPr>
            <w:r>
              <w:rPr>
                <w:sz w:val="18"/>
                <w:szCs w:val="18"/>
              </w:rPr>
              <w:t>Sovereign cloud, GPU, networking, and storage, hosted within India.</w:t>
            </w:r>
          </w:p>
        </w:tc>
        <w:tc>
          <w:tcPr>
            <w:tcW w:w="2200" w:type="dxa"/>
            <w:shd w:val="clear" w:color="auto" w:fill="FFFFFF"/>
            <w:tcMar>
              <w:top w:w="60" w:type="dxa"/>
              <w:left w:w="110" w:type="dxa"/>
              <w:bottom w:w="60" w:type="dxa"/>
              <w:right w:w="110" w:type="dxa"/>
            </w:tcMar>
            <w:vAlign w:val="center"/>
          </w:tcPr>
          <w:p w14:paraId="71FFE665" w14:textId="77777777" w:rsidR="00F13A74" w:rsidRDefault="006D75A3">
            <w:pPr>
              <w:spacing w:line="250" w:lineRule="auto"/>
            </w:pPr>
            <w:r>
              <w:rPr>
                <w:sz w:val="18"/>
                <w:szCs w:val="18"/>
              </w:rPr>
              <w:t>Bundled by Sarvam under SaaS; State-owned only for on-premises</w:t>
            </w:r>
          </w:p>
        </w:tc>
      </w:tr>
      <w:tr w:rsidR="00F13A74" w14:paraId="34DEDB35" w14:textId="77777777">
        <w:tc>
          <w:tcPr>
            <w:tcW w:w="2600" w:type="dxa"/>
            <w:shd w:val="clear" w:color="auto" w:fill="F7F9FC"/>
            <w:tcMar>
              <w:top w:w="60" w:type="dxa"/>
              <w:left w:w="110" w:type="dxa"/>
              <w:bottom w:w="60" w:type="dxa"/>
              <w:right w:w="110" w:type="dxa"/>
            </w:tcMar>
            <w:vAlign w:val="center"/>
          </w:tcPr>
          <w:p w14:paraId="2B46C644" w14:textId="77777777" w:rsidR="00F13A74" w:rsidRDefault="006D75A3">
            <w:pPr>
              <w:spacing w:line="250" w:lineRule="auto"/>
            </w:pPr>
            <w:r>
              <w:rPr>
                <w:b/>
                <w:bCs/>
                <w:sz w:val="18"/>
                <w:szCs w:val="18"/>
              </w:rPr>
              <w:t>Foundational models</w:t>
            </w:r>
          </w:p>
        </w:tc>
        <w:tc>
          <w:tcPr>
            <w:tcW w:w="4900" w:type="dxa"/>
            <w:shd w:val="clear" w:color="auto" w:fill="F7F9FC"/>
            <w:tcMar>
              <w:top w:w="60" w:type="dxa"/>
              <w:left w:w="110" w:type="dxa"/>
              <w:bottom w:w="60" w:type="dxa"/>
              <w:right w:w="110" w:type="dxa"/>
            </w:tcMar>
            <w:vAlign w:val="center"/>
          </w:tcPr>
          <w:p w14:paraId="5530EAD5" w14:textId="77777777" w:rsidR="00F13A74" w:rsidRDefault="006D75A3">
            <w:pPr>
              <w:spacing w:line="250" w:lineRule="auto"/>
            </w:pPr>
            <w:r>
              <w:rPr>
                <w:sz w:val="18"/>
                <w:szCs w:val="18"/>
              </w:rPr>
              <w:t>Language, speech, vision, and translation models built for Indian languages and context.</w:t>
            </w:r>
          </w:p>
        </w:tc>
        <w:tc>
          <w:tcPr>
            <w:tcW w:w="2200" w:type="dxa"/>
            <w:shd w:val="clear" w:color="auto" w:fill="F7F9FC"/>
            <w:tcMar>
              <w:top w:w="60" w:type="dxa"/>
              <w:left w:w="110" w:type="dxa"/>
              <w:bottom w:w="60" w:type="dxa"/>
              <w:right w:w="110" w:type="dxa"/>
            </w:tcMar>
            <w:vAlign w:val="center"/>
          </w:tcPr>
          <w:p w14:paraId="50ADC156" w14:textId="77777777" w:rsidR="00F13A74" w:rsidRDefault="006D75A3">
            <w:pPr>
              <w:spacing w:line="250" w:lineRule="auto"/>
            </w:pPr>
            <w:r>
              <w:rPr>
                <w:sz w:val="18"/>
                <w:szCs w:val="18"/>
              </w:rPr>
              <w:t>Sarvam</w:t>
            </w:r>
          </w:p>
        </w:tc>
      </w:tr>
      <w:tr w:rsidR="00F13A74" w14:paraId="1C8F6B74" w14:textId="77777777">
        <w:tc>
          <w:tcPr>
            <w:tcW w:w="2600" w:type="dxa"/>
            <w:shd w:val="clear" w:color="auto" w:fill="FFFFFF"/>
            <w:tcMar>
              <w:top w:w="60" w:type="dxa"/>
              <w:left w:w="110" w:type="dxa"/>
              <w:bottom w:w="60" w:type="dxa"/>
              <w:right w:w="110" w:type="dxa"/>
            </w:tcMar>
            <w:vAlign w:val="center"/>
          </w:tcPr>
          <w:p w14:paraId="648C475C" w14:textId="77777777" w:rsidR="00F13A74" w:rsidRDefault="006D75A3">
            <w:pPr>
              <w:spacing w:line="250" w:lineRule="auto"/>
            </w:pPr>
            <w:r>
              <w:rPr>
                <w:b/>
                <w:bCs/>
                <w:sz w:val="18"/>
                <w:szCs w:val="18"/>
              </w:rPr>
              <w:t>Agentic platform</w:t>
            </w:r>
          </w:p>
        </w:tc>
        <w:tc>
          <w:tcPr>
            <w:tcW w:w="4900" w:type="dxa"/>
            <w:shd w:val="clear" w:color="auto" w:fill="FFFFFF"/>
            <w:tcMar>
              <w:top w:w="60" w:type="dxa"/>
              <w:left w:w="110" w:type="dxa"/>
              <w:bottom w:w="60" w:type="dxa"/>
              <w:right w:w="110" w:type="dxa"/>
            </w:tcMar>
            <w:vAlign w:val="center"/>
          </w:tcPr>
          <w:p w14:paraId="749A7CB8" w14:textId="77777777" w:rsidR="00F13A74" w:rsidRDefault="006D75A3">
            <w:pPr>
              <w:spacing w:line="250" w:lineRule="auto"/>
            </w:pPr>
            <w:r>
              <w:rPr>
                <w:sz w:val="18"/>
                <w:szCs w:val="18"/>
              </w:rPr>
              <w:t>Plans and executes multi-step workflows, routes each request to the right model, enforces guardrails.</w:t>
            </w:r>
          </w:p>
        </w:tc>
        <w:tc>
          <w:tcPr>
            <w:tcW w:w="2200" w:type="dxa"/>
            <w:shd w:val="clear" w:color="auto" w:fill="FFFFFF"/>
            <w:tcMar>
              <w:top w:w="60" w:type="dxa"/>
              <w:left w:w="110" w:type="dxa"/>
              <w:bottom w:w="60" w:type="dxa"/>
              <w:right w:w="110" w:type="dxa"/>
            </w:tcMar>
            <w:vAlign w:val="center"/>
          </w:tcPr>
          <w:p w14:paraId="65AF990D" w14:textId="77777777" w:rsidR="00F13A74" w:rsidRDefault="006D75A3">
            <w:pPr>
              <w:spacing w:line="250" w:lineRule="auto"/>
            </w:pPr>
            <w:r>
              <w:rPr>
                <w:sz w:val="18"/>
                <w:szCs w:val="18"/>
              </w:rPr>
              <w:t>Sarvam</w:t>
            </w:r>
          </w:p>
        </w:tc>
      </w:tr>
      <w:tr w:rsidR="00F13A74" w14:paraId="0692F1F9" w14:textId="77777777">
        <w:tc>
          <w:tcPr>
            <w:tcW w:w="2600" w:type="dxa"/>
            <w:shd w:val="clear" w:color="auto" w:fill="F7F9FC"/>
            <w:tcMar>
              <w:top w:w="60" w:type="dxa"/>
              <w:left w:w="110" w:type="dxa"/>
              <w:bottom w:w="60" w:type="dxa"/>
              <w:right w:w="110" w:type="dxa"/>
            </w:tcMar>
            <w:vAlign w:val="center"/>
          </w:tcPr>
          <w:p w14:paraId="451A11EA" w14:textId="77777777" w:rsidR="00F13A74" w:rsidRDefault="006D75A3">
            <w:pPr>
              <w:spacing w:line="250" w:lineRule="auto"/>
            </w:pPr>
            <w:r>
              <w:rPr>
                <w:b/>
                <w:bCs/>
                <w:sz w:val="18"/>
                <w:szCs w:val="18"/>
              </w:rPr>
              <w:t>Data &amp; integration</w:t>
            </w:r>
          </w:p>
        </w:tc>
        <w:tc>
          <w:tcPr>
            <w:tcW w:w="4900" w:type="dxa"/>
            <w:shd w:val="clear" w:color="auto" w:fill="F7F9FC"/>
            <w:tcMar>
              <w:top w:w="60" w:type="dxa"/>
              <w:left w:w="110" w:type="dxa"/>
              <w:bottom w:w="60" w:type="dxa"/>
              <w:right w:w="110" w:type="dxa"/>
            </w:tcMar>
            <w:vAlign w:val="center"/>
          </w:tcPr>
          <w:p w14:paraId="142E1082" w14:textId="77777777" w:rsidR="00F13A74" w:rsidRDefault="006D75A3">
            <w:pPr>
              <w:spacing w:line="250" w:lineRule="auto"/>
            </w:pPr>
            <w:r>
              <w:rPr>
                <w:sz w:val="18"/>
                <w:szCs w:val="18"/>
              </w:rPr>
              <w:t>Connectors to departmental systems, identity, and LLMOps.</w:t>
            </w:r>
          </w:p>
        </w:tc>
        <w:tc>
          <w:tcPr>
            <w:tcW w:w="2200" w:type="dxa"/>
            <w:shd w:val="clear" w:color="auto" w:fill="F7F9FC"/>
            <w:tcMar>
              <w:top w:w="60" w:type="dxa"/>
              <w:left w:w="110" w:type="dxa"/>
              <w:bottom w:w="60" w:type="dxa"/>
              <w:right w:w="110" w:type="dxa"/>
            </w:tcMar>
            <w:vAlign w:val="center"/>
          </w:tcPr>
          <w:p w14:paraId="463BFE2E" w14:textId="77777777" w:rsidR="00F13A74" w:rsidRDefault="006D75A3">
            <w:pPr>
              <w:spacing w:line="250" w:lineRule="auto"/>
            </w:pPr>
            <w:r>
              <w:rPr>
                <w:sz w:val="18"/>
                <w:szCs w:val="18"/>
              </w:rPr>
              <w:t>Sarvam</w:t>
            </w:r>
          </w:p>
        </w:tc>
      </w:tr>
      <w:tr w:rsidR="00F13A74" w14:paraId="497F1D4D" w14:textId="77777777">
        <w:tc>
          <w:tcPr>
            <w:tcW w:w="2600" w:type="dxa"/>
            <w:shd w:val="clear" w:color="auto" w:fill="FFFFFF"/>
            <w:tcMar>
              <w:top w:w="60" w:type="dxa"/>
              <w:left w:w="110" w:type="dxa"/>
              <w:bottom w:w="60" w:type="dxa"/>
              <w:right w:w="110" w:type="dxa"/>
            </w:tcMar>
            <w:vAlign w:val="center"/>
          </w:tcPr>
          <w:p w14:paraId="4E5986F7" w14:textId="77777777" w:rsidR="00F13A74" w:rsidRDefault="006D75A3">
            <w:pPr>
              <w:spacing w:line="250" w:lineRule="auto"/>
            </w:pPr>
            <w:r>
              <w:rPr>
                <w:b/>
                <w:bCs/>
                <w:sz w:val="18"/>
                <w:szCs w:val="18"/>
              </w:rPr>
              <w:lastRenderedPageBreak/>
              <w:t>Application layer</w:t>
            </w:r>
          </w:p>
        </w:tc>
        <w:tc>
          <w:tcPr>
            <w:tcW w:w="4900" w:type="dxa"/>
            <w:shd w:val="clear" w:color="auto" w:fill="FFFFFF"/>
            <w:tcMar>
              <w:top w:w="60" w:type="dxa"/>
              <w:left w:w="110" w:type="dxa"/>
              <w:bottom w:w="60" w:type="dxa"/>
              <w:right w:w="110" w:type="dxa"/>
            </w:tcMar>
            <w:vAlign w:val="center"/>
          </w:tcPr>
          <w:p w14:paraId="5B9BA3B2" w14:textId="77777777" w:rsidR="00F13A74" w:rsidRDefault="006D75A3">
            <w:pPr>
              <w:spacing w:line="250" w:lineRule="auto"/>
            </w:pPr>
            <w:r>
              <w:rPr>
                <w:sz w:val="18"/>
                <w:szCs w:val="18"/>
              </w:rPr>
              <w:t>Officer- and citizen-facing products that deliver outcomes in the citizen's own language.</w:t>
            </w:r>
          </w:p>
        </w:tc>
        <w:tc>
          <w:tcPr>
            <w:tcW w:w="2200" w:type="dxa"/>
            <w:shd w:val="clear" w:color="auto" w:fill="FFFFFF"/>
            <w:tcMar>
              <w:top w:w="60" w:type="dxa"/>
              <w:left w:w="110" w:type="dxa"/>
              <w:bottom w:w="60" w:type="dxa"/>
              <w:right w:w="110" w:type="dxa"/>
            </w:tcMar>
            <w:vAlign w:val="center"/>
          </w:tcPr>
          <w:p w14:paraId="7CE3C811" w14:textId="77777777" w:rsidR="00F13A74" w:rsidRDefault="006D75A3">
            <w:pPr>
              <w:spacing w:line="250" w:lineRule="auto"/>
            </w:pPr>
            <w:r>
              <w:rPr>
                <w:sz w:val="18"/>
                <w:szCs w:val="18"/>
              </w:rPr>
              <w:t>Sarvam</w:t>
            </w:r>
          </w:p>
        </w:tc>
      </w:tr>
      <w:tr w:rsidR="00F13A74" w14:paraId="2DAA4B71" w14:textId="77777777">
        <w:tc>
          <w:tcPr>
            <w:tcW w:w="2600" w:type="dxa"/>
            <w:shd w:val="clear" w:color="auto" w:fill="F7F9FC"/>
            <w:tcMar>
              <w:top w:w="60" w:type="dxa"/>
              <w:left w:w="110" w:type="dxa"/>
              <w:bottom w:w="60" w:type="dxa"/>
              <w:right w:w="110" w:type="dxa"/>
            </w:tcMar>
            <w:vAlign w:val="center"/>
          </w:tcPr>
          <w:p w14:paraId="2C93E6D2" w14:textId="77777777" w:rsidR="00F13A74" w:rsidRDefault="006D75A3">
            <w:pPr>
              <w:spacing w:line="250" w:lineRule="auto"/>
            </w:pPr>
            <w:r>
              <w:rPr>
                <w:b/>
                <w:bCs/>
                <w:sz w:val="18"/>
                <w:szCs w:val="18"/>
              </w:rPr>
              <w:t>Security &amp; governance</w:t>
            </w:r>
          </w:p>
        </w:tc>
        <w:tc>
          <w:tcPr>
            <w:tcW w:w="4900" w:type="dxa"/>
            <w:shd w:val="clear" w:color="auto" w:fill="F7F9FC"/>
            <w:tcMar>
              <w:top w:w="60" w:type="dxa"/>
              <w:left w:w="110" w:type="dxa"/>
              <w:bottom w:w="60" w:type="dxa"/>
              <w:right w:w="110" w:type="dxa"/>
            </w:tcMar>
            <w:vAlign w:val="center"/>
          </w:tcPr>
          <w:p w14:paraId="410AC395" w14:textId="77777777" w:rsidR="00F13A74" w:rsidRDefault="006D75A3">
            <w:pPr>
              <w:spacing w:line="250" w:lineRule="auto"/>
            </w:pPr>
            <w:r>
              <w:rPr>
                <w:sz w:val="18"/>
                <w:szCs w:val="18"/>
              </w:rPr>
              <w:t>Encryption, access control, audit trails, and responsible-AI controls, embedded at every layer.</w:t>
            </w:r>
          </w:p>
        </w:tc>
        <w:tc>
          <w:tcPr>
            <w:tcW w:w="2200" w:type="dxa"/>
            <w:shd w:val="clear" w:color="auto" w:fill="F7F9FC"/>
            <w:tcMar>
              <w:top w:w="60" w:type="dxa"/>
              <w:left w:w="110" w:type="dxa"/>
              <w:bottom w:w="60" w:type="dxa"/>
              <w:right w:w="110" w:type="dxa"/>
            </w:tcMar>
            <w:vAlign w:val="center"/>
          </w:tcPr>
          <w:p w14:paraId="54FDF4EF" w14:textId="77777777" w:rsidR="00F13A74" w:rsidRDefault="006D75A3">
            <w:pPr>
              <w:spacing w:line="250" w:lineRule="auto"/>
            </w:pPr>
            <w:r>
              <w:rPr>
                <w:sz w:val="18"/>
                <w:szCs w:val="18"/>
              </w:rPr>
              <w:t>Embedded throughout</w:t>
            </w:r>
          </w:p>
        </w:tc>
      </w:tr>
    </w:tbl>
    <w:p w14:paraId="791D06FD" w14:textId="77777777" w:rsidR="00F13A74" w:rsidRDefault="00F13A74">
      <w:pPr>
        <w:spacing w:after="100"/>
      </w:pPr>
    </w:p>
    <w:p w14:paraId="69A2090D" w14:textId="77777777" w:rsidR="00F13A74" w:rsidRDefault="006D75A3">
      <w:pPr>
        <w:pStyle w:val="Heading2"/>
        <w:keepNext/>
        <w:spacing w:before="260" w:after="80"/>
      </w:pPr>
      <w:r>
        <w:t>Pillar 1 — Sovereign and Foundational Models</w:t>
      </w:r>
    </w:p>
    <w:p w14:paraId="08421C5B" w14:textId="77777777" w:rsidR="00F13A74" w:rsidRDefault="006D75A3">
      <w:pPr>
        <w:spacing w:after="120" w:line="276" w:lineRule="auto"/>
      </w:pPr>
      <w:r>
        <w:t xml:space="preserve">The solution is powered by Sarvam's own sovereign models, working alongside leading open-weight frontier models — all of which can run entirely within Indian territory. Sarvam has built the full model stack in India: data curation, tokenizer, architecture, pre-training, post-training, inference, speech, vision, and translation. Sarvam's flagship reasoning models (Sarvam 30B and 105B) are open-sourced under Apache 2.0, so hosting the models inside the State's own boundary remains available at any point; Section 8 prices it. </w:t>
      </w:r>
      <w:r w:rsidRPr="00A318E4">
        <w:rPr>
          <w:highlight w:val="yellow"/>
        </w:rPr>
        <w:t xml:space="preserve">For the first phase, Sarvam recommends the managed service on MeitY-empanelled infrastructure within India, which delivers the same sovereignty and residency without the State having to absorb hardware procurement and specialist </w:t>
      </w:r>
      <w:commentRangeStart w:id="0"/>
      <w:r w:rsidRPr="00A318E4">
        <w:rPr>
          <w:highlight w:val="yellow"/>
        </w:rPr>
        <w:t>operations</w:t>
      </w:r>
      <w:commentRangeEnd w:id="0"/>
      <w:r w:rsidR="00A318E4">
        <w:rPr>
          <w:rStyle w:val="CommentReference"/>
          <w:sz w:val="20"/>
          <w:szCs w:val="20"/>
        </w:rPr>
        <w:commentReference w:id="0"/>
      </w:r>
      <w:r>
        <w:t>.</w:t>
      </w:r>
    </w:p>
    <w:tbl>
      <w:tblPr>
        <w:tblW w:w="9700" w:type="dxa"/>
        <w:tblBorders>
          <w:top w:val="single" w:sz="4" w:space="0" w:color="D8E4F3"/>
          <w:left w:val="single" w:sz="4" w:space="0" w:color="D8E4F3"/>
          <w:bottom w:val="single" w:sz="4" w:space="0" w:color="D8E4F3"/>
          <w:right w:val="single" w:sz="4" w:space="0" w:color="D8E4F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500"/>
      </w:tblGrid>
      <w:tr w:rsidR="00F13A74" w14:paraId="31CD30B0" w14:textId="77777777">
        <w:trPr>
          <w:tblHeader/>
        </w:trPr>
        <w:tc>
          <w:tcPr>
            <w:tcW w:w="3200" w:type="dxa"/>
            <w:shd w:val="clear" w:color="auto" w:fill="0B1F3A"/>
            <w:tcMar>
              <w:top w:w="60" w:type="dxa"/>
              <w:left w:w="110" w:type="dxa"/>
              <w:bottom w:w="60" w:type="dxa"/>
              <w:right w:w="110" w:type="dxa"/>
            </w:tcMar>
            <w:vAlign w:val="center"/>
          </w:tcPr>
          <w:p w14:paraId="6B46805C" w14:textId="77777777" w:rsidR="00F13A74" w:rsidRDefault="006D75A3">
            <w:pPr>
              <w:spacing w:line="250" w:lineRule="auto"/>
            </w:pPr>
            <w:r>
              <w:rPr>
                <w:b/>
                <w:bCs/>
                <w:color w:val="FFFFFF"/>
                <w:sz w:val="18"/>
                <w:szCs w:val="18"/>
              </w:rPr>
              <w:t>Model</w:t>
            </w:r>
          </w:p>
        </w:tc>
        <w:tc>
          <w:tcPr>
            <w:tcW w:w="6500" w:type="dxa"/>
            <w:shd w:val="clear" w:color="auto" w:fill="0B1F3A"/>
            <w:tcMar>
              <w:top w:w="60" w:type="dxa"/>
              <w:left w:w="110" w:type="dxa"/>
              <w:bottom w:w="60" w:type="dxa"/>
              <w:right w:w="110" w:type="dxa"/>
            </w:tcMar>
            <w:vAlign w:val="center"/>
          </w:tcPr>
          <w:p w14:paraId="0AB73732" w14:textId="77777777" w:rsidR="00F13A74" w:rsidRDefault="006D75A3">
            <w:pPr>
              <w:spacing w:line="250" w:lineRule="auto"/>
              <w:jc w:val="center"/>
            </w:pPr>
            <w:r>
              <w:rPr>
                <w:b/>
                <w:bCs/>
                <w:color w:val="FFFFFF"/>
                <w:sz w:val="18"/>
                <w:szCs w:val="18"/>
              </w:rPr>
              <w:t>Primary use</w:t>
            </w:r>
          </w:p>
        </w:tc>
      </w:tr>
      <w:tr w:rsidR="00F13A74" w14:paraId="475425C1" w14:textId="77777777">
        <w:tc>
          <w:tcPr>
            <w:tcW w:w="3200" w:type="dxa"/>
            <w:shd w:val="clear" w:color="auto" w:fill="FFFFFF"/>
            <w:tcMar>
              <w:top w:w="60" w:type="dxa"/>
              <w:left w:w="110" w:type="dxa"/>
              <w:bottom w:w="60" w:type="dxa"/>
              <w:right w:w="110" w:type="dxa"/>
            </w:tcMar>
            <w:vAlign w:val="center"/>
          </w:tcPr>
          <w:p w14:paraId="27D19A45" w14:textId="77777777" w:rsidR="00F13A74" w:rsidRDefault="006D75A3">
            <w:pPr>
              <w:spacing w:line="250" w:lineRule="auto"/>
            </w:pPr>
            <w:r>
              <w:rPr>
                <w:b/>
                <w:bCs/>
                <w:sz w:val="18"/>
                <w:szCs w:val="18"/>
              </w:rPr>
              <w:t>Sarvam 30B — efficient reasoning</w:t>
            </w:r>
          </w:p>
        </w:tc>
        <w:tc>
          <w:tcPr>
            <w:tcW w:w="6500" w:type="dxa"/>
            <w:shd w:val="clear" w:color="auto" w:fill="FFFFFF"/>
            <w:tcMar>
              <w:top w:w="60" w:type="dxa"/>
              <w:left w:w="110" w:type="dxa"/>
              <w:bottom w:w="60" w:type="dxa"/>
              <w:right w:w="110" w:type="dxa"/>
            </w:tcMar>
            <w:vAlign w:val="center"/>
          </w:tcPr>
          <w:p w14:paraId="2F1803BD" w14:textId="77777777" w:rsidR="00F13A74" w:rsidRDefault="006D75A3">
            <w:pPr>
              <w:spacing w:line="250" w:lineRule="auto"/>
            </w:pPr>
            <w:r>
              <w:rPr>
                <w:sz w:val="18"/>
                <w:szCs w:val="18"/>
              </w:rPr>
              <w:t>Everyday drafting, summarisation, translation, and retrieval — the workhorse for most officer tasks.</w:t>
            </w:r>
          </w:p>
        </w:tc>
      </w:tr>
      <w:tr w:rsidR="00F13A74" w14:paraId="14B62C9B" w14:textId="77777777">
        <w:tc>
          <w:tcPr>
            <w:tcW w:w="3200" w:type="dxa"/>
            <w:shd w:val="clear" w:color="auto" w:fill="F7F9FC"/>
            <w:tcMar>
              <w:top w:w="60" w:type="dxa"/>
              <w:left w:w="110" w:type="dxa"/>
              <w:bottom w:w="60" w:type="dxa"/>
              <w:right w:w="110" w:type="dxa"/>
            </w:tcMar>
            <w:vAlign w:val="center"/>
          </w:tcPr>
          <w:p w14:paraId="02392A85" w14:textId="77777777" w:rsidR="00F13A74" w:rsidRDefault="006D75A3">
            <w:pPr>
              <w:spacing w:line="250" w:lineRule="auto"/>
            </w:pPr>
            <w:r>
              <w:rPr>
                <w:b/>
                <w:bCs/>
                <w:sz w:val="18"/>
                <w:szCs w:val="18"/>
              </w:rPr>
              <w:t>Sarvam 105B — flagship reasoning</w:t>
            </w:r>
          </w:p>
        </w:tc>
        <w:tc>
          <w:tcPr>
            <w:tcW w:w="6500" w:type="dxa"/>
            <w:shd w:val="clear" w:color="auto" w:fill="F7F9FC"/>
            <w:tcMar>
              <w:top w:w="60" w:type="dxa"/>
              <w:left w:w="110" w:type="dxa"/>
              <w:bottom w:w="60" w:type="dxa"/>
              <w:right w:w="110" w:type="dxa"/>
            </w:tcMar>
            <w:vAlign w:val="center"/>
          </w:tcPr>
          <w:p w14:paraId="6620D5C7" w14:textId="77777777" w:rsidR="00F13A74" w:rsidRDefault="006D75A3">
            <w:pPr>
              <w:spacing w:line="250" w:lineRule="auto"/>
            </w:pPr>
            <w:r>
              <w:rPr>
                <w:sz w:val="18"/>
                <w:szCs w:val="18"/>
              </w:rPr>
              <w:t>Complex reasoning, agentic workflows, and coding with think mode.</w:t>
            </w:r>
          </w:p>
        </w:tc>
      </w:tr>
      <w:tr w:rsidR="00F13A74" w14:paraId="0AA89EDD" w14:textId="77777777">
        <w:tc>
          <w:tcPr>
            <w:tcW w:w="3200" w:type="dxa"/>
            <w:shd w:val="clear" w:color="auto" w:fill="FFFFFF"/>
            <w:tcMar>
              <w:top w:w="60" w:type="dxa"/>
              <w:left w:w="110" w:type="dxa"/>
              <w:bottom w:w="60" w:type="dxa"/>
              <w:right w:w="110" w:type="dxa"/>
            </w:tcMar>
            <w:vAlign w:val="center"/>
          </w:tcPr>
          <w:p w14:paraId="2BDA03B6" w14:textId="77777777" w:rsidR="00F13A74" w:rsidRDefault="006D75A3">
            <w:pPr>
              <w:spacing w:line="250" w:lineRule="auto"/>
            </w:pPr>
            <w:r>
              <w:rPr>
                <w:b/>
                <w:bCs/>
                <w:sz w:val="18"/>
                <w:szCs w:val="18"/>
              </w:rPr>
              <w:t>Saaras V3 — speech-to-text</w:t>
            </w:r>
          </w:p>
        </w:tc>
        <w:tc>
          <w:tcPr>
            <w:tcW w:w="6500" w:type="dxa"/>
            <w:shd w:val="clear" w:color="auto" w:fill="FFFFFF"/>
            <w:tcMar>
              <w:top w:w="60" w:type="dxa"/>
              <w:left w:w="110" w:type="dxa"/>
              <w:bottom w:w="60" w:type="dxa"/>
              <w:right w:w="110" w:type="dxa"/>
            </w:tcMar>
            <w:vAlign w:val="center"/>
          </w:tcPr>
          <w:p w14:paraId="65CD28F1" w14:textId="77777777" w:rsidR="00F13A74" w:rsidRDefault="006D75A3">
            <w:pPr>
              <w:spacing w:line="250" w:lineRule="auto"/>
            </w:pPr>
            <w:r>
              <w:rPr>
                <w:sz w:val="18"/>
                <w:szCs w:val="18"/>
              </w:rPr>
              <w:t>Streaming recognition across 22 Indian languages; code-mixed support; automatic language detection and speaker diarization; sub-250ms latency.</w:t>
            </w:r>
          </w:p>
        </w:tc>
      </w:tr>
      <w:tr w:rsidR="00F13A74" w14:paraId="479D6DB8" w14:textId="77777777">
        <w:tc>
          <w:tcPr>
            <w:tcW w:w="3200" w:type="dxa"/>
            <w:shd w:val="clear" w:color="auto" w:fill="F7F9FC"/>
            <w:tcMar>
              <w:top w:w="60" w:type="dxa"/>
              <w:left w:w="110" w:type="dxa"/>
              <w:bottom w:w="60" w:type="dxa"/>
              <w:right w:w="110" w:type="dxa"/>
            </w:tcMar>
            <w:vAlign w:val="center"/>
          </w:tcPr>
          <w:p w14:paraId="01E33AB0" w14:textId="77777777" w:rsidR="00F13A74" w:rsidRDefault="006D75A3">
            <w:pPr>
              <w:spacing w:line="250" w:lineRule="auto"/>
            </w:pPr>
            <w:r>
              <w:rPr>
                <w:b/>
                <w:bCs/>
                <w:sz w:val="18"/>
                <w:szCs w:val="18"/>
              </w:rPr>
              <w:t>Bulbul V3 — text-to-speech</w:t>
            </w:r>
          </w:p>
        </w:tc>
        <w:tc>
          <w:tcPr>
            <w:tcW w:w="6500" w:type="dxa"/>
            <w:shd w:val="clear" w:color="auto" w:fill="F7F9FC"/>
            <w:tcMar>
              <w:top w:w="60" w:type="dxa"/>
              <w:left w:w="110" w:type="dxa"/>
              <w:bottom w:w="60" w:type="dxa"/>
              <w:right w:w="110" w:type="dxa"/>
            </w:tcMar>
            <w:vAlign w:val="center"/>
          </w:tcPr>
          <w:p w14:paraId="054F2079" w14:textId="77777777" w:rsidR="00F13A74" w:rsidRDefault="006D75A3">
            <w:pPr>
              <w:spacing w:line="250" w:lineRule="auto"/>
            </w:pPr>
            <w:r>
              <w:rPr>
                <w:sz w:val="18"/>
                <w:szCs w:val="18"/>
              </w:rPr>
              <w:t>Natural, expressive speech across 11 Indian languages; 6+ voices per language; control over pitch, speed, and style.</w:t>
            </w:r>
          </w:p>
        </w:tc>
      </w:tr>
      <w:tr w:rsidR="00F13A74" w14:paraId="1B6F1535" w14:textId="77777777">
        <w:tc>
          <w:tcPr>
            <w:tcW w:w="3200" w:type="dxa"/>
            <w:shd w:val="clear" w:color="auto" w:fill="FFFFFF"/>
            <w:tcMar>
              <w:top w:w="60" w:type="dxa"/>
              <w:left w:w="110" w:type="dxa"/>
              <w:bottom w:w="60" w:type="dxa"/>
              <w:right w:w="110" w:type="dxa"/>
            </w:tcMar>
            <w:vAlign w:val="center"/>
          </w:tcPr>
          <w:p w14:paraId="7D86F94F" w14:textId="77777777" w:rsidR="00F13A74" w:rsidRDefault="006D75A3">
            <w:pPr>
              <w:spacing w:line="250" w:lineRule="auto"/>
            </w:pPr>
            <w:r>
              <w:rPr>
                <w:b/>
                <w:bCs/>
                <w:sz w:val="18"/>
                <w:szCs w:val="18"/>
              </w:rPr>
              <w:t>Sarvam Vision — OCR</w:t>
            </w:r>
          </w:p>
        </w:tc>
        <w:tc>
          <w:tcPr>
            <w:tcW w:w="6500" w:type="dxa"/>
            <w:shd w:val="clear" w:color="auto" w:fill="FFFFFF"/>
            <w:tcMar>
              <w:top w:w="60" w:type="dxa"/>
              <w:left w:w="110" w:type="dxa"/>
              <w:bottom w:w="60" w:type="dxa"/>
              <w:right w:w="110" w:type="dxa"/>
            </w:tcMar>
            <w:vAlign w:val="center"/>
          </w:tcPr>
          <w:p w14:paraId="3E173593" w14:textId="77777777" w:rsidR="00F13A74" w:rsidRDefault="006D75A3">
            <w:pPr>
              <w:spacing w:line="250" w:lineRule="auto"/>
            </w:pPr>
            <w:r>
              <w:rPr>
                <w:sz w:val="18"/>
                <w:szCs w:val="18"/>
              </w:rPr>
              <w:t>Document digitisation and OCR across Indian scripts; layout-preserving extraction of text, tables, and forms.</w:t>
            </w:r>
          </w:p>
        </w:tc>
      </w:tr>
      <w:tr w:rsidR="00F13A74" w14:paraId="1554D388" w14:textId="77777777" w:rsidTr="00A318E4">
        <w:trPr>
          <w:trHeight w:val="20"/>
        </w:trPr>
        <w:tc>
          <w:tcPr>
            <w:tcW w:w="3200" w:type="dxa"/>
            <w:shd w:val="clear" w:color="auto" w:fill="F7F9FC"/>
            <w:tcMar>
              <w:top w:w="60" w:type="dxa"/>
              <w:left w:w="110" w:type="dxa"/>
              <w:bottom w:w="60" w:type="dxa"/>
              <w:right w:w="110" w:type="dxa"/>
            </w:tcMar>
            <w:vAlign w:val="center"/>
          </w:tcPr>
          <w:p w14:paraId="0F8D4CB4" w14:textId="77777777" w:rsidR="00F13A74" w:rsidRDefault="006D75A3">
            <w:pPr>
              <w:spacing w:line="250" w:lineRule="auto"/>
            </w:pPr>
            <w:r>
              <w:rPr>
                <w:b/>
                <w:bCs/>
                <w:sz w:val="18"/>
                <w:szCs w:val="18"/>
              </w:rPr>
              <w:t>Sarvam Translate / Mayura</w:t>
            </w:r>
          </w:p>
        </w:tc>
        <w:tc>
          <w:tcPr>
            <w:tcW w:w="6500" w:type="dxa"/>
            <w:shd w:val="clear" w:color="auto" w:fill="F7F9FC"/>
            <w:tcMar>
              <w:top w:w="60" w:type="dxa"/>
              <w:left w:w="110" w:type="dxa"/>
              <w:bottom w:w="60" w:type="dxa"/>
              <w:right w:w="110" w:type="dxa"/>
            </w:tcMar>
            <w:vAlign w:val="center"/>
          </w:tcPr>
          <w:p w14:paraId="3AC43C94" w14:textId="77777777" w:rsidR="00F13A74" w:rsidRDefault="006D75A3">
            <w:pPr>
              <w:spacing w:line="250" w:lineRule="auto"/>
            </w:pPr>
            <w:r>
              <w:rPr>
                <w:sz w:val="18"/>
                <w:szCs w:val="18"/>
              </w:rPr>
              <w:t>Translation across 22 Indian languages, including colloquial and code-mixed text, preserving formatting.</w:t>
            </w:r>
          </w:p>
        </w:tc>
      </w:tr>
    </w:tbl>
    <w:p w14:paraId="7243D31B" w14:textId="77777777" w:rsidR="00F13A74" w:rsidRDefault="00F13A74">
      <w:pPr>
        <w:spacing w:after="100"/>
      </w:pPr>
    </w:p>
    <w:p w14:paraId="2F06B6AF" w14:textId="77777777" w:rsidR="00F13A74" w:rsidRDefault="006D75A3">
      <w:pPr>
        <w:pStyle w:val="Heading2"/>
        <w:keepNext/>
        <w:spacing w:before="260" w:after="80"/>
      </w:pPr>
      <w:r>
        <w:t>Pillar 2 — Agentic Platform Layer</w:t>
      </w:r>
    </w:p>
    <w:p w14:paraId="2F9B256D" w14:textId="77777777" w:rsidR="00F13A74" w:rsidRDefault="006D75A3">
      <w:pPr>
        <w:spacing w:after="120" w:line="276" w:lineRule="auto"/>
      </w:pPr>
      <w:r>
        <w:t>Models supply reasoning; the agentic platform turns that reasoning into reliable, accountable work. It plans and coordinates multi-step workflows, routes each query to the right model, manages memory across sessions, calls departmental systems, and enforces guardrails and human approvals before any consequential action. Every agent across the State routes through one platform, so logs, guardrails, and policy updates are applied once, centrally, rather than rebuilt in each department.</w:t>
      </w:r>
    </w:p>
    <w:p w14:paraId="6DF795DF" w14:textId="77777777" w:rsidR="00F13A74" w:rsidRDefault="006D75A3">
      <w:pPr>
        <w:spacing w:after="120" w:line="276" w:lineRule="auto"/>
      </w:pPr>
      <w:r>
        <w:rPr>
          <w:b/>
          <w:bCs/>
          <w:color w:val="0B1F3A"/>
        </w:rPr>
        <w:t xml:space="preserve">The platform is model-agnostic. </w:t>
      </w:r>
      <w:r>
        <w:t>Any open-weight or third-party model can be registered and routed to, per agent or per department, and any third-party speech engine can replace Saaras or Bulbul. Agent definitions, prompts, knowledge bases, and audit logs are held in open formats, belong to the State, and are portable at any time.</w:t>
      </w:r>
    </w:p>
    <w:p w14:paraId="4E3D6C98" w14:textId="77777777" w:rsidR="00F13A74" w:rsidRDefault="006D75A3">
      <w:pPr>
        <w:pStyle w:val="Heading2"/>
        <w:keepNext/>
        <w:spacing w:before="260" w:after="80"/>
      </w:pPr>
      <w:r>
        <w:t>Pillar 3 — Application Layer</w:t>
      </w:r>
    </w:p>
    <w:p w14:paraId="257BE24E" w14:textId="77777777" w:rsidR="00F13A74" w:rsidRDefault="006D75A3">
      <w:pPr>
        <w:spacing w:after="120" w:line="276" w:lineRule="auto"/>
      </w:pPr>
      <w:r>
        <w:t>The application layer turns the models and the platform into surfaces officers and citizens actually use. This is where the three themes live — Indus and the Knowledge and Data platforms for government, Samvaad voice and WhatsApp agents for citizens, and Indus for Education for classrooms — all drawing on the same Pillar 1 and Pillar 2 foundation.</w:t>
      </w:r>
    </w:p>
    <w:p w14:paraId="1CA59112" w14:textId="77777777" w:rsidR="00F13A74" w:rsidRDefault="006D75A3">
      <w:pPr>
        <w:pStyle w:val="Heading1"/>
        <w:keepNext/>
        <w:pBdr>
          <w:bottom w:val="single" w:sz="18" w:space="6" w:color="F26B21"/>
        </w:pBdr>
        <w:spacing w:before="360" w:after="60"/>
      </w:pPr>
      <w:r>
        <w:rPr>
          <w:color w:val="F26B21"/>
        </w:rPr>
        <w:t xml:space="preserve">3  </w:t>
      </w:r>
      <w:r>
        <w:t>Modular Architecture and Phasing</w:t>
      </w:r>
    </w:p>
    <w:p w14:paraId="16BB2500" w14:textId="77777777" w:rsidR="00F13A74" w:rsidRDefault="006D75A3">
      <w:pPr>
        <w:spacing w:after="120" w:line="276" w:lineRule="auto"/>
      </w:pPr>
      <w:r>
        <w:t xml:space="preserve">The programme is delivered as independent modules. Each module — an officer workspace, a citizen voice line, a document-digitisation drive — is a complete capability that delivers value on its own and can be deployed on its </w:t>
      </w:r>
      <w:r>
        <w:lastRenderedPageBreak/>
        <w:t>own. Modules can be switched on in phases, sequenced by the State's priorities and the outcomes it wants first. Every module reuses the same models, agentic platform, and security controls, so later modules build on the first rather than starting over.</w:t>
      </w:r>
    </w:p>
    <w:p w14:paraId="24873317" w14:textId="77777777" w:rsidR="00F13A74" w:rsidRDefault="006D75A3">
      <w:pPr>
        <w:pStyle w:val="Heading2"/>
        <w:keepNext/>
        <w:spacing w:before="260" w:after="80"/>
      </w:pPr>
      <w:r>
        <w:t>Indicative phasing</w:t>
      </w:r>
    </w:p>
    <w:p w14:paraId="71BFB4C5" w14:textId="77777777" w:rsidR="00F13A74" w:rsidRDefault="006D75A3">
      <w:pPr>
        <w:spacing w:after="120" w:line="276" w:lineRule="auto"/>
      </w:pPr>
      <w:r>
        <w:t>The phases below are illustrative and can be scoped up or down. A department may sit at a different phase from its neighbour under the same master contract.</w:t>
      </w:r>
    </w:p>
    <w:tbl>
      <w:tblPr>
        <w:tblW w:w="9700" w:type="dxa"/>
        <w:tblBorders>
          <w:top w:val="single" w:sz="4" w:space="0" w:color="D8E4F3"/>
          <w:left w:val="single" w:sz="4" w:space="0" w:color="D8E4F3"/>
          <w:bottom w:val="single" w:sz="4" w:space="0" w:color="D8E4F3"/>
          <w:right w:val="single" w:sz="4" w:space="0" w:color="D8E4F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600"/>
        <w:gridCol w:w="2900"/>
      </w:tblGrid>
      <w:tr w:rsidR="00F13A74" w14:paraId="581348DB" w14:textId="77777777">
        <w:trPr>
          <w:tblHeader/>
        </w:trPr>
        <w:tc>
          <w:tcPr>
            <w:tcW w:w="2200" w:type="dxa"/>
            <w:shd w:val="clear" w:color="auto" w:fill="0B1F3A"/>
            <w:tcMar>
              <w:top w:w="60" w:type="dxa"/>
              <w:left w:w="110" w:type="dxa"/>
              <w:bottom w:w="60" w:type="dxa"/>
              <w:right w:w="110" w:type="dxa"/>
            </w:tcMar>
            <w:vAlign w:val="center"/>
          </w:tcPr>
          <w:p w14:paraId="6286EB57" w14:textId="77777777" w:rsidR="00F13A74" w:rsidRDefault="006D75A3">
            <w:pPr>
              <w:spacing w:line="250" w:lineRule="auto"/>
            </w:pPr>
            <w:r>
              <w:rPr>
                <w:b/>
                <w:bCs/>
                <w:color w:val="FFFFFF"/>
                <w:sz w:val="18"/>
                <w:szCs w:val="18"/>
              </w:rPr>
              <w:t>Phase</w:t>
            </w:r>
          </w:p>
        </w:tc>
        <w:tc>
          <w:tcPr>
            <w:tcW w:w="4600" w:type="dxa"/>
            <w:shd w:val="clear" w:color="auto" w:fill="0B1F3A"/>
            <w:tcMar>
              <w:top w:w="60" w:type="dxa"/>
              <w:left w:w="110" w:type="dxa"/>
              <w:bottom w:w="60" w:type="dxa"/>
              <w:right w:w="110" w:type="dxa"/>
            </w:tcMar>
            <w:vAlign w:val="center"/>
          </w:tcPr>
          <w:p w14:paraId="6CFF5985" w14:textId="77777777" w:rsidR="00F13A74" w:rsidRDefault="006D75A3">
            <w:pPr>
              <w:spacing w:line="250" w:lineRule="auto"/>
              <w:jc w:val="center"/>
            </w:pPr>
            <w:r>
              <w:rPr>
                <w:b/>
                <w:bCs/>
                <w:color w:val="FFFFFF"/>
                <w:sz w:val="18"/>
                <w:szCs w:val="18"/>
              </w:rPr>
              <w:t>Modules activated</w:t>
            </w:r>
          </w:p>
        </w:tc>
        <w:tc>
          <w:tcPr>
            <w:tcW w:w="2900" w:type="dxa"/>
            <w:shd w:val="clear" w:color="auto" w:fill="0B1F3A"/>
            <w:tcMar>
              <w:top w:w="60" w:type="dxa"/>
              <w:left w:w="110" w:type="dxa"/>
              <w:bottom w:w="60" w:type="dxa"/>
              <w:right w:w="110" w:type="dxa"/>
            </w:tcMar>
            <w:vAlign w:val="center"/>
          </w:tcPr>
          <w:p w14:paraId="1B1A3942" w14:textId="77777777" w:rsidR="00F13A74" w:rsidRDefault="006D75A3">
            <w:pPr>
              <w:spacing w:line="250" w:lineRule="auto"/>
              <w:jc w:val="center"/>
            </w:pPr>
            <w:r>
              <w:rPr>
                <w:b/>
                <w:bCs/>
                <w:color w:val="FFFFFF"/>
                <w:sz w:val="18"/>
                <w:szCs w:val="18"/>
              </w:rPr>
              <w:t>Outcome</w:t>
            </w:r>
          </w:p>
        </w:tc>
      </w:tr>
      <w:tr w:rsidR="00F13A74" w14:paraId="3632E390" w14:textId="77777777">
        <w:tc>
          <w:tcPr>
            <w:tcW w:w="2200" w:type="dxa"/>
            <w:shd w:val="clear" w:color="auto" w:fill="FFFFFF"/>
            <w:tcMar>
              <w:top w:w="60" w:type="dxa"/>
              <w:left w:w="110" w:type="dxa"/>
              <w:bottom w:w="60" w:type="dxa"/>
              <w:right w:w="110" w:type="dxa"/>
            </w:tcMar>
            <w:vAlign w:val="center"/>
          </w:tcPr>
          <w:p w14:paraId="76DED604" w14:textId="77777777" w:rsidR="00F13A74" w:rsidRDefault="006D75A3">
            <w:pPr>
              <w:spacing w:line="250" w:lineRule="auto"/>
            </w:pPr>
            <w:r>
              <w:rPr>
                <w:b/>
                <w:bCs/>
                <w:sz w:val="18"/>
                <w:szCs w:val="18"/>
              </w:rPr>
              <w:t>Phase 1 — Foundation &amp; Quick Wins</w:t>
            </w:r>
          </w:p>
        </w:tc>
        <w:tc>
          <w:tcPr>
            <w:tcW w:w="4600" w:type="dxa"/>
            <w:shd w:val="clear" w:color="auto" w:fill="FFFFFF"/>
            <w:tcMar>
              <w:top w:w="60" w:type="dxa"/>
              <w:left w:w="110" w:type="dxa"/>
              <w:bottom w:w="60" w:type="dxa"/>
              <w:right w:w="110" w:type="dxa"/>
            </w:tcMar>
            <w:vAlign w:val="center"/>
          </w:tcPr>
          <w:p w14:paraId="5DC55D33" w14:textId="77777777" w:rsidR="00F13A74" w:rsidRDefault="006D75A3">
            <w:pPr>
              <w:spacing w:line="250" w:lineRule="auto"/>
            </w:pPr>
            <w:r>
              <w:rPr>
                <w:sz w:val="18"/>
                <w:szCs w:val="18"/>
              </w:rPr>
              <w:t>Sovereign foundation stood up; Indus base workspace for 1–2 priority departments; one citizen voice/WhatsApp helpline; one document-digitisation pilot.</w:t>
            </w:r>
          </w:p>
        </w:tc>
        <w:tc>
          <w:tcPr>
            <w:tcW w:w="2900" w:type="dxa"/>
            <w:shd w:val="clear" w:color="auto" w:fill="FFFFFF"/>
            <w:tcMar>
              <w:top w:w="60" w:type="dxa"/>
              <w:left w:w="110" w:type="dxa"/>
              <w:bottom w:w="60" w:type="dxa"/>
              <w:right w:w="110" w:type="dxa"/>
            </w:tcMar>
            <w:vAlign w:val="center"/>
          </w:tcPr>
          <w:p w14:paraId="77955034" w14:textId="77777777" w:rsidR="00F13A74" w:rsidRDefault="006D75A3">
            <w:pPr>
              <w:spacing w:line="250" w:lineRule="auto"/>
            </w:pPr>
            <w:r>
              <w:rPr>
                <w:sz w:val="18"/>
                <w:szCs w:val="18"/>
              </w:rPr>
              <w:t>Working AI on the State's own data and citizens within weeks.</w:t>
            </w:r>
          </w:p>
        </w:tc>
      </w:tr>
      <w:tr w:rsidR="00F13A74" w14:paraId="71FEE5FC" w14:textId="77777777">
        <w:tc>
          <w:tcPr>
            <w:tcW w:w="2200" w:type="dxa"/>
            <w:shd w:val="clear" w:color="auto" w:fill="F7F9FC"/>
            <w:tcMar>
              <w:top w:w="60" w:type="dxa"/>
              <w:left w:w="110" w:type="dxa"/>
              <w:bottom w:w="60" w:type="dxa"/>
              <w:right w:w="110" w:type="dxa"/>
            </w:tcMar>
            <w:vAlign w:val="center"/>
          </w:tcPr>
          <w:p w14:paraId="5950CAC7" w14:textId="77777777" w:rsidR="00F13A74" w:rsidRDefault="006D75A3">
            <w:pPr>
              <w:spacing w:line="250" w:lineRule="auto"/>
            </w:pPr>
            <w:r>
              <w:rPr>
                <w:b/>
                <w:bCs/>
                <w:sz w:val="18"/>
                <w:szCs w:val="18"/>
              </w:rPr>
              <w:t>Phase 2 — Departmental Expansion</w:t>
            </w:r>
          </w:p>
        </w:tc>
        <w:tc>
          <w:tcPr>
            <w:tcW w:w="4600" w:type="dxa"/>
            <w:shd w:val="clear" w:color="auto" w:fill="F7F9FC"/>
            <w:tcMar>
              <w:top w:w="60" w:type="dxa"/>
              <w:left w:w="110" w:type="dxa"/>
              <w:bottom w:w="60" w:type="dxa"/>
              <w:right w:w="110" w:type="dxa"/>
            </w:tcMar>
            <w:vAlign w:val="center"/>
          </w:tcPr>
          <w:p w14:paraId="0B80085E" w14:textId="77777777" w:rsidR="00F13A74" w:rsidRDefault="006D75A3">
            <w:pPr>
              <w:spacing w:line="250" w:lineRule="auto"/>
            </w:pPr>
            <w:r>
              <w:rPr>
                <w:sz w:val="18"/>
                <w:szCs w:val="18"/>
              </w:rPr>
              <w:t>Indus rolled out to more departments; knowledge ingestion and dashboards; grievance redressal and beneficiary outreach at scale; data digitisation for land and scholarships.</w:t>
            </w:r>
          </w:p>
        </w:tc>
        <w:tc>
          <w:tcPr>
            <w:tcW w:w="2900" w:type="dxa"/>
            <w:shd w:val="clear" w:color="auto" w:fill="F7F9FC"/>
            <w:tcMar>
              <w:top w:w="60" w:type="dxa"/>
              <w:left w:w="110" w:type="dxa"/>
              <w:bottom w:w="60" w:type="dxa"/>
              <w:right w:w="110" w:type="dxa"/>
            </w:tcMar>
            <w:vAlign w:val="center"/>
          </w:tcPr>
          <w:p w14:paraId="49CDA9FB" w14:textId="77777777" w:rsidR="00F13A74" w:rsidRDefault="006D75A3">
            <w:pPr>
              <w:spacing w:line="250" w:lineRule="auto"/>
            </w:pPr>
            <w:r>
              <w:rPr>
                <w:sz w:val="18"/>
                <w:szCs w:val="18"/>
              </w:rPr>
              <w:t>AI embedded in the daily operations of multiple departments.</w:t>
            </w:r>
          </w:p>
        </w:tc>
      </w:tr>
      <w:tr w:rsidR="00F13A74" w14:paraId="2F82A791" w14:textId="77777777">
        <w:tc>
          <w:tcPr>
            <w:tcW w:w="2200" w:type="dxa"/>
            <w:shd w:val="clear" w:color="auto" w:fill="FFFFFF"/>
            <w:tcMar>
              <w:top w:w="60" w:type="dxa"/>
              <w:left w:w="110" w:type="dxa"/>
              <w:bottom w:w="60" w:type="dxa"/>
              <w:right w:w="110" w:type="dxa"/>
            </w:tcMar>
            <w:vAlign w:val="center"/>
          </w:tcPr>
          <w:p w14:paraId="5AC9F2A6" w14:textId="77777777" w:rsidR="00F13A74" w:rsidRDefault="006D75A3">
            <w:pPr>
              <w:spacing w:line="250" w:lineRule="auto"/>
            </w:pPr>
            <w:r>
              <w:rPr>
                <w:b/>
                <w:bCs/>
                <w:sz w:val="18"/>
                <w:szCs w:val="18"/>
              </w:rPr>
              <w:t>Phase 3 — State-wide Scale</w:t>
            </w:r>
          </w:p>
        </w:tc>
        <w:tc>
          <w:tcPr>
            <w:tcW w:w="4600" w:type="dxa"/>
            <w:shd w:val="clear" w:color="auto" w:fill="FFFFFF"/>
            <w:tcMar>
              <w:top w:w="60" w:type="dxa"/>
              <w:left w:w="110" w:type="dxa"/>
              <w:bottom w:w="60" w:type="dxa"/>
              <w:right w:w="110" w:type="dxa"/>
            </w:tcMar>
            <w:vAlign w:val="center"/>
          </w:tcPr>
          <w:p w14:paraId="106EBF1F" w14:textId="77777777" w:rsidR="00F13A74" w:rsidRDefault="006D75A3">
            <w:pPr>
              <w:spacing w:line="250" w:lineRule="auto"/>
            </w:pPr>
            <w:r>
              <w:rPr>
                <w:sz w:val="18"/>
                <w:szCs w:val="18"/>
              </w:rPr>
              <w:t>State-wide Indus; citizen general-purpose assistant; agentic workflows; full G2C service coverage.</w:t>
            </w:r>
          </w:p>
        </w:tc>
        <w:tc>
          <w:tcPr>
            <w:tcW w:w="2900" w:type="dxa"/>
            <w:shd w:val="clear" w:color="auto" w:fill="FFFFFF"/>
            <w:tcMar>
              <w:top w:w="60" w:type="dxa"/>
              <w:left w:w="110" w:type="dxa"/>
              <w:bottom w:w="60" w:type="dxa"/>
              <w:right w:w="110" w:type="dxa"/>
            </w:tcMar>
            <w:vAlign w:val="center"/>
          </w:tcPr>
          <w:p w14:paraId="03A6C28F" w14:textId="77777777" w:rsidR="00F13A74" w:rsidRDefault="006D75A3">
            <w:pPr>
              <w:spacing w:line="250" w:lineRule="auto"/>
            </w:pPr>
            <w:r>
              <w:rPr>
                <w:sz w:val="18"/>
                <w:szCs w:val="18"/>
              </w:rPr>
              <w:t>A common AI fabric across all departments and a single front door for citizens.</w:t>
            </w:r>
          </w:p>
        </w:tc>
      </w:tr>
    </w:tbl>
    <w:p w14:paraId="42632152" w14:textId="77777777" w:rsidR="00F13A74" w:rsidRDefault="006D75A3">
      <w:r>
        <w:br w:type="page"/>
      </w:r>
    </w:p>
    <w:p w14:paraId="700210BE" w14:textId="77777777" w:rsidR="00F13A74" w:rsidRDefault="006D75A3">
      <w:pPr>
        <w:spacing w:after="20" w:line="276" w:lineRule="auto"/>
      </w:pPr>
      <w:r>
        <w:rPr>
          <w:b/>
          <w:bCs/>
          <w:color w:val="F26B21"/>
          <w:sz w:val="18"/>
          <w:szCs w:val="18"/>
        </w:rPr>
        <w:lastRenderedPageBreak/>
        <w:t>THEME 1</w:t>
      </w:r>
    </w:p>
    <w:p w14:paraId="1A492D94" w14:textId="77777777" w:rsidR="00F13A74" w:rsidRDefault="006D75A3">
      <w:pPr>
        <w:pStyle w:val="Heading1"/>
        <w:keepNext/>
        <w:pBdr>
          <w:bottom w:val="single" w:sz="18" w:space="6" w:color="F26B21"/>
        </w:pBdr>
        <w:spacing w:before="360" w:after="60"/>
      </w:pPr>
      <w:r>
        <w:rPr>
          <w:color w:val="F26B21"/>
        </w:rPr>
        <w:t xml:space="preserve">4  </w:t>
      </w:r>
      <w:r>
        <w:t>AI for Government — Government to Government (G2G)</w:t>
      </w:r>
    </w:p>
    <w:p w14:paraId="0466579E" w14:textId="77777777" w:rsidR="00F13A74" w:rsidRDefault="006D75A3">
      <w:pPr>
        <w:spacing w:after="120" w:line="276" w:lineRule="auto"/>
      </w:pPr>
      <w:r>
        <w:t>Officers spend a large part of the day moving information between systems — drafting notings in one file, looking up history in another, writing replies in Word, searching for old circulars, preparing briefs from scattered sources. Theme 1 gives the Government of Chhattisgarh a sovereign AI layer for its own people: a workspace for every officer, and the platforms that turn the State's own records into searchable, conversational institutional memory. Three modules make up this theme; each can be activated independently.</w:t>
      </w:r>
    </w:p>
    <w:tbl>
      <w:tblPr>
        <w:tblW w:w="9700" w:type="dxa"/>
        <w:tblBorders>
          <w:top w:val="single" w:sz="4" w:space="0" w:color="D8E4F3"/>
          <w:left w:val="single" w:sz="4" w:space="0" w:color="D8E4F3"/>
          <w:bottom w:val="single" w:sz="4" w:space="0" w:color="D8E4F3"/>
          <w:right w:val="single" w:sz="4" w:space="0" w:color="D8E4F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900"/>
        <w:gridCol w:w="2400"/>
      </w:tblGrid>
      <w:tr w:rsidR="00F13A74" w14:paraId="364295F6" w14:textId="77777777">
        <w:trPr>
          <w:tblHeader/>
        </w:trPr>
        <w:tc>
          <w:tcPr>
            <w:tcW w:w="2400" w:type="dxa"/>
            <w:shd w:val="clear" w:color="auto" w:fill="0B1F3A"/>
            <w:tcMar>
              <w:top w:w="60" w:type="dxa"/>
              <w:left w:w="110" w:type="dxa"/>
              <w:bottom w:w="60" w:type="dxa"/>
              <w:right w:w="110" w:type="dxa"/>
            </w:tcMar>
            <w:vAlign w:val="center"/>
          </w:tcPr>
          <w:p w14:paraId="653BFB7F" w14:textId="77777777" w:rsidR="00F13A74" w:rsidRDefault="006D75A3">
            <w:pPr>
              <w:spacing w:line="250" w:lineRule="auto"/>
            </w:pPr>
            <w:r>
              <w:rPr>
                <w:b/>
                <w:bCs/>
                <w:color w:val="FFFFFF"/>
                <w:sz w:val="18"/>
                <w:szCs w:val="18"/>
              </w:rPr>
              <w:t>Module</w:t>
            </w:r>
          </w:p>
        </w:tc>
        <w:tc>
          <w:tcPr>
            <w:tcW w:w="4900" w:type="dxa"/>
            <w:shd w:val="clear" w:color="auto" w:fill="0B1F3A"/>
            <w:tcMar>
              <w:top w:w="60" w:type="dxa"/>
              <w:left w:w="110" w:type="dxa"/>
              <w:bottom w:w="60" w:type="dxa"/>
              <w:right w:w="110" w:type="dxa"/>
            </w:tcMar>
            <w:vAlign w:val="center"/>
          </w:tcPr>
          <w:p w14:paraId="492C32B1" w14:textId="77777777" w:rsidR="00F13A74" w:rsidRDefault="006D75A3">
            <w:pPr>
              <w:spacing w:line="250" w:lineRule="auto"/>
              <w:jc w:val="center"/>
            </w:pPr>
            <w:r>
              <w:rPr>
                <w:b/>
                <w:bCs/>
                <w:color w:val="FFFFFF"/>
                <w:sz w:val="18"/>
                <w:szCs w:val="18"/>
              </w:rPr>
              <w:t>What it is</w:t>
            </w:r>
          </w:p>
        </w:tc>
        <w:tc>
          <w:tcPr>
            <w:tcW w:w="2400" w:type="dxa"/>
            <w:shd w:val="clear" w:color="auto" w:fill="0B1F3A"/>
            <w:tcMar>
              <w:top w:w="60" w:type="dxa"/>
              <w:left w:w="110" w:type="dxa"/>
              <w:bottom w:w="60" w:type="dxa"/>
              <w:right w:w="110" w:type="dxa"/>
            </w:tcMar>
            <w:vAlign w:val="center"/>
          </w:tcPr>
          <w:p w14:paraId="3FA19E4C" w14:textId="77777777" w:rsidR="00F13A74" w:rsidRDefault="006D75A3">
            <w:pPr>
              <w:spacing w:line="250" w:lineRule="auto"/>
              <w:jc w:val="center"/>
            </w:pPr>
            <w:r>
              <w:rPr>
                <w:b/>
                <w:bCs/>
                <w:color w:val="FFFFFF"/>
                <w:sz w:val="18"/>
                <w:szCs w:val="18"/>
              </w:rPr>
              <w:t>Typical first phase</w:t>
            </w:r>
          </w:p>
        </w:tc>
      </w:tr>
      <w:tr w:rsidR="00F13A74" w14:paraId="0347962B" w14:textId="77777777">
        <w:tc>
          <w:tcPr>
            <w:tcW w:w="2400" w:type="dxa"/>
            <w:shd w:val="clear" w:color="auto" w:fill="FFFFFF"/>
            <w:tcMar>
              <w:top w:w="60" w:type="dxa"/>
              <w:left w:w="110" w:type="dxa"/>
              <w:bottom w:w="60" w:type="dxa"/>
              <w:right w:w="110" w:type="dxa"/>
            </w:tcMar>
            <w:vAlign w:val="center"/>
          </w:tcPr>
          <w:p w14:paraId="337FDBBB" w14:textId="77777777" w:rsidR="00F13A74" w:rsidRDefault="006D75A3">
            <w:pPr>
              <w:spacing w:line="250" w:lineRule="auto"/>
            </w:pPr>
            <w:r>
              <w:rPr>
                <w:b/>
                <w:bCs/>
                <w:sz w:val="18"/>
                <w:szCs w:val="18"/>
              </w:rPr>
              <w:t>4.1 Indus — AI Workspace for Officers</w:t>
            </w:r>
          </w:p>
        </w:tc>
        <w:tc>
          <w:tcPr>
            <w:tcW w:w="4900" w:type="dxa"/>
            <w:shd w:val="clear" w:color="auto" w:fill="FFFFFF"/>
            <w:tcMar>
              <w:top w:w="60" w:type="dxa"/>
              <w:left w:w="110" w:type="dxa"/>
              <w:bottom w:w="60" w:type="dxa"/>
              <w:right w:w="110" w:type="dxa"/>
            </w:tcMar>
            <w:vAlign w:val="center"/>
          </w:tcPr>
          <w:p w14:paraId="4B1D54D9" w14:textId="77777777" w:rsidR="00F13A74" w:rsidRDefault="006D75A3">
            <w:pPr>
              <w:spacing w:line="250" w:lineRule="auto"/>
            </w:pPr>
            <w:r>
              <w:rPr>
                <w:sz w:val="18"/>
                <w:szCs w:val="18"/>
              </w:rPr>
              <w:t>A sovereign AI productivity workspace every officer logs into.</w:t>
            </w:r>
          </w:p>
        </w:tc>
        <w:tc>
          <w:tcPr>
            <w:tcW w:w="2400" w:type="dxa"/>
            <w:shd w:val="clear" w:color="auto" w:fill="FFFFFF"/>
            <w:tcMar>
              <w:top w:w="60" w:type="dxa"/>
              <w:left w:w="110" w:type="dxa"/>
              <w:bottom w:w="60" w:type="dxa"/>
              <w:right w:w="110" w:type="dxa"/>
            </w:tcMar>
            <w:vAlign w:val="center"/>
          </w:tcPr>
          <w:p w14:paraId="3F4CE059" w14:textId="77777777" w:rsidR="00F13A74" w:rsidRDefault="006D75A3">
            <w:pPr>
              <w:spacing w:line="250" w:lineRule="auto"/>
            </w:pPr>
            <w:r>
              <w:rPr>
                <w:sz w:val="18"/>
                <w:szCs w:val="18"/>
              </w:rPr>
              <w:t>Base subscription, 1–2 departments</w:t>
            </w:r>
          </w:p>
        </w:tc>
      </w:tr>
      <w:tr w:rsidR="00F13A74" w14:paraId="69F87C6F" w14:textId="77777777" w:rsidTr="00CE682A">
        <w:trPr>
          <w:trHeight w:val="332"/>
        </w:trPr>
        <w:tc>
          <w:tcPr>
            <w:tcW w:w="2400" w:type="dxa"/>
            <w:shd w:val="clear" w:color="auto" w:fill="F7F9FC"/>
            <w:tcMar>
              <w:top w:w="60" w:type="dxa"/>
              <w:left w:w="110" w:type="dxa"/>
              <w:bottom w:w="60" w:type="dxa"/>
              <w:right w:w="110" w:type="dxa"/>
            </w:tcMar>
            <w:vAlign w:val="center"/>
          </w:tcPr>
          <w:p w14:paraId="6C58AF4F" w14:textId="77777777" w:rsidR="00F13A74" w:rsidRDefault="006D75A3">
            <w:pPr>
              <w:spacing w:line="250" w:lineRule="auto"/>
            </w:pPr>
            <w:r>
              <w:rPr>
                <w:b/>
                <w:bCs/>
                <w:sz w:val="18"/>
                <w:szCs w:val="18"/>
              </w:rPr>
              <w:t>4.2 Knowledge Platform</w:t>
            </w:r>
          </w:p>
        </w:tc>
        <w:tc>
          <w:tcPr>
            <w:tcW w:w="4900" w:type="dxa"/>
            <w:shd w:val="clear" w:color="auto" w:fill="F7F9FC"/>
            <w:tcMar>
              <w:top w:w="60" w:type="dxa"/>
              <w:left w:w="110" w:type="dxa"/>
              <w:bottom w:w="60" w:type="dxa"/>
              <w:right w:w="110" w:type="dxa"/>
            </w:tcMar>
            <w:vAlign w:val="center"/>
          </w:tcPr>
          <w:p w14:paraId="214A52AE" w14:textId="77777777" w:rsidR="00F13A74" w:rsidRDefault="006D75A3">
            <w:pPr>
              <w:spacing w:line="250" w:lineRule="auto"/>
            </w:pPr>
            <w:r>
              <w:rPr>
                <w:sz w:val="18"/>
                <w:szCs w:val="18"/>
              </w:rPr>
              <w:t>Turns a department's document archives into voice/text Q&amp;A with citations.</w:t>
            </w:r>
          </w:p>
        </w:tc>
        <w:tc>
          <w:tcPr>
            <w:tcW w:w="2400" w:type="dxa"/>
            <w:shd w:val="clear" w:color="auto" w:fill="F7F9FC"/>
            <w:tcMar>
              <w:top w:w="60" w:type="dxa"/>
              <w:left w:w="110" w:type="dxa"/>
              <w:bottom w:w="60" w:type="dxa"/>
              <w:right w:w="110" w:type="dxa"/>
            </w:tcMar>
            <w:vAlign w:val="center"/>
          </w:tcPr>
          <w:p w14:paraId="3B5293AF" w14:textId="77777777" w:rsidR="00F13A74" w:rsidRDefault="006D75A3">
            <w:pPr>
              <w:spacing w:line="250" w:lineRule="auto"/>
            </w:pPr>
            <w:r>
              <w:rPr>
                <w:sz w:val="18"/>
                <w:szCs w:val="18"/>
              </w:rPr>
              <w:t>Ingest + search for one department</w:t>
            </w:r>
          </w:p>
        </w:tc>
      </w:tr>
      <w:tr w:rsidR="00F13A74" w14:paraId="42A79C33" w14:textId="77777777">
        <w:tc>
          <w:tcPr>
            <w:tcW w:w="2400" w:type="dxa"/>
            <w:shd w:val="clear" w:color="auto" w:fill="FFFFFF"/>
            <w:tcMar>
              <w:top w:w="60" w:type="dxa"/>
              <w:left w:w="110" w:type="dxa"/>
              <w:bottom w:w="60" w:type="dxa"/>
              <w:right w:w="110" w:type="dxa"/>
            </w:tcMar>
            <w:vAlign w:val="center"/>
          </w:tcPr>
          <w:p w14:paraId="7CCAA2AF" w14:textId="77777777" w:rsidR="00F13A74" w:rsidRDefault="006D75A3">
            <w:pPr>
              <w:spacing w:line="250" w:lineRule="auto"/>
            </w:pPr>
            <w:r>
              <w:rPr>
                <w:b/>
                <w:bCs/>
                <w:sz w:val="18"/>
                <w:szCs w:val="18"/>
              </w:rPr>
              <w:t>4.3 Data Digitisation &amp; Verification</w:t>
            </w:r>
          </w:p>
        </w:tc>
        <w:tc>
          <w:tcPr>
            <w:tcW w:w="4900" w:type="dxa"/>
            <w:shd w:val="clear" w:color="auto" w:fill="FFFFFF"/>
            <w:tcMar>
              <w:top w:w="60" w:type="dxa"/>
              <w:left w:w="110" w:type="dxa"/>
              <w:bottom w:w="60" w:type="dxa"/>
              <w:right w:w="110" w:type="dxa"/>
            </w:tcMar>
            <w:vAlign w:val="center"/>
          </w:tcPr>
          <w:p w14:paraId="04D01727" w14:textId="77777777" w:rsidR="00F13A74" w:rsidRDefault="006D75A3">
            <w:pPr>
              <w:spacing w:line="250" w:lineRule="auto"/>
            </w:pPr>
            <w:r>
              <w:rPr>
                <w:sz w:val="18"/>
                <w:szCs w:val="18"/>
              </w:rPr>
              <w:t>Digitises handwritten records and verifies them against canonical sources.</w:t>
            </w:r>
          </w:p>
        </w:tc>
        <w:tc>
          <w:tcPr>
            <w:tcW w:w="2400" w:type="dxa"/>
            <w:shd w:val="clear" w:color="auto" w:fill="FFFFFF"/>
            <w:tcMar>
              <w:top w:w="60" w:type="dxa"/>
              <w:left w:w="110" w:type="dxa"/>
              <w:bottom w:w="60" w:type="dxa"/>
              <w:right w:w="110" w:type="dxa"/>
            </w:tcMar>
            <w:vAlign w:val="center"/>
          </w:tcPr>
          <w:p w14:paraId="3E14E525" w14:textId="77777777" w:rsidR="00F13A74" w:rsidRDefault="006D75A3">
            <w:pPr>
              <w:spacing w:line="250" w:lineRule="auto"/>
            </w:pPr>
            <w:r>
              <w:rPr>
                <w:sz w:val="18"/>
                <w:szCs w:val="18"/>
              </w:rPr>
              <w:t>Land records or scholarship pilot</w:t>
            </w:r>
          </w:p>
        </w:tc>
      </w:tr>
    </w:tbl>
    <w:p w14:paraId="33202F9D" w14:textId="77777777" w:rsidR="00F13A74" w:rsidRDefault="00F13A74">
      <w:pPr>
        <w:spacing w:after="100"/>
      </w:pPr>
    </w:p>
    <w:p w14:paraId="74CF60C4" w14:textId="77777777" w:rsidR="00F13A74" w:rsidRDefault="006D75A3">
      <w:pPr>
        <w:pStyle w:val="Heading2"/>
        <w:keepNext/>
        <w:spacing w:before="260" w:after="80"/>
      </w:pPr>
      <w:r>
        <w:t>4.1 Indus — A Sovereign AI Workspace for Every Officer</w:t>
      </w:r>
    </w:p>
    <w:p w14:paraId="52C02B06" w14:textId="77777777" w:rsidR="00F13A74" w:rsidRDefault="006D75A3">
      <w:pPr>
        <w:spacing w:after="120" w:line="276" w:lineRule="auto"/>
      </w:pPr>
      <w:r>
        <w:t>Indus brings an officer's work into a single sovereign workspace, hosted in India and operated under Indian government rules. Inside it, an AI assistant reads the officer's files, recalls the department's history, drafts documents, analyses data, and produces ready-to-share material on demand. Every officer gets sovereign, secure access to AI, built and operated in India by Sarvam.</w:t>
      </w:r>
    </w:p>
    <w:p w14:paraId="313F6DB5" w14:textId="77777777" w:rsidR="00F13A74" w:rsidRDefault="006D75A3">
      <w:pPr>
        <w:keepNext/>
        <w:spacing w:before="180" w:after="70"/>
      </w:pPr>
      <w:r>
        <w:rPr>
          <w:b/>
          <w:bCs/>
          <w:color w:val="1B4B8F"/>
          <w:sz w:val="21"/>
          <w:szCs w:val="21"/>
        </w:rPr>
        <w:t>What the AI in Indus can do</w:t>
      </w:r>
    </w:p>
    <w:p w14:paraId="69607B23" w14:textId="77777777" w:rsidR="00F13A74" w:rsidRDefault="006D75A3">
      <w:pPr>
        <w:pStyle w:val="ListParagraph"/>
        <w:numPr>
          <w:ilvl w:val="0"/>
          <w:numId w:val="2"/>
        </w:numPr>
        <w:spacing w:after="70" w:line="268" w:lineRule="auto"/>
      </w:pPr>
      <w:r>
        <w:rPr>
          <w:b/>
          <w:bCs/>
        </w:rPr>
        <w:t xml:space="preserve">Research, drafting, and review. </w:t>
      </w:r>
      <w:r>
        <w:t>Deep research, drafting, translation, summarisation, and decision support across English, Hindi, Chhattisgarhi, and other Indian languages.</w:t>
      </w:r>
    </w:p>
    <w:p w14:paraId="3560EB5F" w14:textId="77777777" w:rsidR="00F13A74" w:rsidRDefault="006D75A3">
      <w:pPr>
        <w:pStyle w:val="ListParagraph"/>
        <w:numPr>
          <w:ilvl w:val="0"/>
          <w:numId w:val="2"/>
        </w:numPr>
        <w:spacing w:after="70" w:line="268" w:lineRule="auto"/>
      </w:pPr>
      <w:r>
        <w:rPr>
          <w:b/>
          <w:bCs/>
        </w:rPr>
        <w:t xml:space="preserve">Document understanding. </w:t>
      </w:r>
      <w:r>
        <w:t>Read and analyse PDFs, Word files, spreadsheets, scanned papers, and images, with high-accuracy OCR across Indian scripts.</w:t>
      </w:r>
    </w:p>
    <w:p w14:paraId="62326670" w14:textId="77777777" w:rsidR="00F13A74" w:rsidRDefault="006D75A3">
      <w:pPr>
        <w:pStyle w:val="ListParagraph"/>
        <w:numPr>
          <w:ilvl w:val="0"/>
          <w:numId w:val="2"/>
        </w:numPr>
        <w:spacing w:after="70" w:line="268" w:lineRule="auto"/>
      </w:pPr>
      <w:r>
        <w:rPr>
          <w:b/>
          <w:bCs/>
        </w:rPr>
        <w:t xml:space="preserve">Ready-to-share outputs. </w:t>
      </w:r>
      <w:r>
        <w:t>Generate file notings, briefs, presentations, reports, and dashboards in the formats government uses.</w:t>
      </w:r>
    </w:p>
    <w:p w14:paraId="4290C91A" w14:textId="77777777" w:rsidR="00F13A74" w:rsidRDefault="006D75A3">
      <w:pPr>
        <w:pStyle w:val="ListParagraph"/>
        <w:numPr>
          <w:ilvl w:val="0"/>
          <w:numId w:val="2"/>
        </w:numPr>
        <w:spacing w:after="70" w:line="268" w:lineRule="auto"/>
      </w:pPr>
      <w:r>
        <w:rPr>
          <w:b/>
          <w:bCs/>
        </w:rPr>
        <w:t xml:space="preserve">Data analysis without code. </w:t>
      </w:r>
      <w:r>
        <w:t>Upload an MIS download, scheme file, or budget statement and ask questions in plain language; get charts, comparisons, and exception analyses.</w:t>
      </w:r>
    </w:p>
    <w:p w14:paraId="477FD24C" w14:textId="77777777" w:rsidR="00F13A74" w:rsidRDefault="006D75A3">
      <w:pPr>
        <w:pStyle w:val="ListParagraph"/>
        <w:numPr>
          <w:ilvl w:val="0"/>
          <w:numId w:val="2"/>
        </w:numPr>
        <w:spacing w:after="70" w:line="268" w:lineRule="auto"/>
      </w:pPr>
      <w:r>
        <w:rPr>
          <w:b/>
          <w:bCs/>
        </w:rPr>
        <w:t xml:space="preserve">Pre-built workflow skills. </w:t>
      </w:r>
      <w:r>
        <w:t>Common workflows such as drafting a file noting or responding to RTI applications come built in.</w:t>
      </w:r>
    </w:p>
    <w:p w14:paraId="0DB37E03" w14:textId="77777777" w:rsidR="00F13A74" w:rsidRDefault="006D75A3">
      <w:pPr>
        <w:pStyle w:val="ListParagraph"/>
        <w:numPr>
          <w:ilvl w:val="0"/>
          <w:numId w:val="2"/>
        </w:numPr>
        <w:spacing w:after="70" w:line="268" w:lineRule="auto"/>
      </w:pPr>
      <w:r>
        <w:rPr>
          <w:b/>
          <w:bCs/>
        </w:rPr>
        <w:t xml:space="preserve">Reasoning on the department's own knowledge. </w:t>
      </w:r>
      <w:r>
        <w:t>Where a department brings its files, circulars, and records into Indus, the agent answers from that knowledge with citations to source.</w:t>
      </w:r>
    </w:p>
    <w:p w14:paraId="39F5E8BF" w14:textId="77777777" w:rsidR="00F13A74" w:rsidRDefault="006D75A3">
      <w:pPr>
        <w:pStyle w:val="ListParagraph"/>
        <w:numPr>
          <w:ilvl w:val="0"/>
          <w:numId w:val="2"/>
        </w:numPr>
        <w:spacing w:after="70" w:line="268" w:lineRule="auto"/>
      </w:pPr>
      <w:r>
        <w:rPr>
          <w:b/>
          <w:bCs/>
        </w:rPr>
        <w:t xml:space="preserve">Multi-channel access. </w:t>
      </w:r>
      <w:r>
        <w:t>Web, desktop, mobile, WhatsApp, voice, or embedded into government portals.</w:t>
      </w:r>
    </w:p>
    <w:p w14:paraId="29EEAEF2" w14:textId="77777777" w:rsidR="00F13A74" w:rsidRDefault="006D75A3">
      <w:pPr>
        <w:keepNext/>
        <w:spacing w:before="180" w:after="70"/>
      </w:pPr>
      <w:r>
        <w:rPr>
          <w:b/>
          <w:bCs/>
          <w:color w:val="1B4B8F"/>
          <w:sz w:val="21"/>
          <w:szCs w:val="21"/>
        </w:rPr>
        <w:t>Three ways officers use Indus</w:t>
      </w:r>
    </w:p>
    <w:p w14:paraId="44BA3F4C" w14:textId="77777777" w:rsidR="00F13A74" w:rsidRDefault="006D75A3">
      <w:pPr>
        <w:spacing w:after="120" w:line="276" w:lineRule="auto"/>
      </w:pPr>
      <w:r>
        <w:rPr>
          <w:b/>
          <w:bCs/>
          <w:color w:val="0B1F3A"/>
        </w:rPr>
        <w:t xml:space="preserve">Way 01 · Personal workspace. </w:t>
      </w:r>
      <w:r>
        <w:t>One screen to write notes, upload files, ask questions, get summaries, draft replies, prepare for meetings, and produce presentations. Once connected to email, calendar, and eOffice, it generates a personalised morning brief showing pending files, today's meetings with prep material, and threads awaiting reply.</w:t>
      </w:r>
    </w:p>
    <w:p w14:paraId="381B2818" w14:textId="77777777" w:rsidR="00F13A74" w:rsidRDefault="006D75A3">
      <w:pPr>
        <w:spacing w:after="120" w:line="276" w:lineRule="auto"/>
      </w:pPr>
      <w:r>
        <w:rPr>
          <w:b/>
          <w:bCs/>
          <w:color w:val="0B1F3A"/>
        </w:rPr>
        <w:t xml:space="preserve">Way 02 · Working as a team. </w:t>
      </w:r>
      <w:r>
        <w:t>For a scheme review, a procurement, or a policy exercise, officers create a project room where files, decisions, action items, meeting minutes, and the AI agents working alongside the team stay in one place. When someone is transferred, the project's history stays intact.</w:t>
      </w:r>
    </w:p>
    <w:p w14:paraId="04DDE043" w14:textId="77777777" w:rsidR="00F13A74" w:rsidRDefault="006D75A3">
      <w:pPr>
        <w:spacing w:after="120" w:line="276" w:lineRule="auto"/>
      </w:pPr>
      <w:r>
        <w:rPr>
          <w:b/>
          <w:bCs/>
          <w:color w:val="0B1F3A"/>
        </w:rPr>
        <w:t xml:space="preserve">Way 03 · Tapping department memory. </w:t>
      </w:r>
      <w:r>
        <w:t>Every department holds two kinds of memory — the historical record (files, circulars, committee reports, scheme guidelines, court orders) and the live operational pulse (MIS systems, beneficiary databases, field reports). Indus connects to both and answers from the department's own memory, in plain language, with citations.</w:t>
      </w:r>
    </w:p>
    <w:p w14:paraId="4EF11F04" w14:textId="77777777" w:rsidR="00F13A74" w:rsidRDefault="006D75A3">
      <w:pPr>
        <w:spacing w:after="120" w:line="276" w:lineRule="auto"/>
      </w:pPr>
      <w:r>
        <w:lastRenderedPageBreak/>
        <w:t>Across all three, the principle is the same: officers spend less time searching, compiling, and reformatting, and more of the day on work that needs their judgment. Indus does not replace the officer; it clears away the work around the officer.</w:t>
      </w:r>
    </w:p>
    <w:p w14:paraId="133FAA88" w14:textId="77777777" w:rsidR="00F13A74" w:rsidRDefault="006D75A3">
      <w:pPr>
        <w:keepNext/>
        <w:spacing w:before="180" w:after="70"/>
      </w:pPr>
      <w:r>
        <w:rPr>
          <w:b/>
          <w:bCs/>
          <w:color w:val="1B4B8F"/>
          <w:sz w:val="21"/>
          <w:szCs w:val="21"/>
        </w:rPr>
        <w:t>Who Indus reaches — the officer seat ladder</w:t>
      </w:r>
    </w:p>
    <w:p w14:paraId="0C7DE13A" w14:textId="77777777" w:rsidR="00F13A74" w:rsidRDefault="006D75A3">
      <w:pPr>
        <w:spacing w:after="120" w:line="276" w:lineRule="auto"/>
      </w:pPr>
      <w:r>
        <w:t>Chhattisgarh employs roughly 2.9 lakh people across all cadres. About 1.8 lakh already use smartphones and messaging apps for official work, but only an estimated 12,000–17,000 use any generative-AI tool today, almost all of it on consumer platforms outside the State's control. The demand already exists; what is missing is a sovereign, auditable place to meet it. The seat ladder below is the commercial basis for Section 8.</w:t>
      </w:r>
    </w:p>
    <w:tbl>
      <w:tblPr>
        <w:tblW w:w="9700" w:type="dxa"/>
        <w:tblBorders>
          <w:top w:val="single" w:sz="4" w:space="0" w:color="D8E4F3"/>
          <w:left w:val="single" w:sz="4" w:space="0" w:color="D8E4F3"/>
          <w:bottom w:val="single" w:sz="4" w:space="0" w:color="D8E4F3"/>
          <w:right w:val="single" w:sz="4" w:space="0" w:color="D8E4F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1750"/>
        <w:gridCol w:w="1750"/>
        <w:gridCol w:w="1800"/>
      </w:tblGrid>
      <w:tr w:rsidR="00F13A74" w14:paraId="4E65ED52" w14:textId="77777777">
        <w:trPr>
          <w:tblHeader/>
        </w:trPr>
        <w:tc>
          <w:tcPr>
            <w:tcW w:w="4400" w:type="dxa"/>
            <w:shd w:val="clear" w:color="auto" w:fill="0B1F3A"/>
            <w:tcMar>
              <w:top w:w="60" w:type="dxa"/>
              <w:left w:w="110" w:type="dxa"/>
              <w:bottom w:w="60" w:type="dxa"/>
              <w:right w:w="110" w:type="dxa"/>
            </w:tcMar>
            <w:vAlign w:val="center"/>
          </w:tcPr>
          <w:p w14:paraId="54361BED" w14:textId="77777777" w:rsidR="00F13A74" w:rsidRDefault="006D75A3">
            <w:pPr>
              <w:spacing w:line="250" w:lineRule="auto"/>
            </w:pPr>
            <w:r>
              <w:rPr>
                <w:b/>
                <w:bCs/>
                <w:color w:val="FFFFFF"/>
                <w:sz w:val="18"/>
                <w:szCs w:val="18"/>
              </w:rPr>
              <w:t>Cohort</w:t>
            </w:r>
          </w:p>
        </w:tc>
        <w:tc>
          <w:tcPr>
            <w:tcW w:w="1750" w:type="dxa"/>
            <w:shd w:val="clear" w:color="auto" w:fill="0B1F3A"/>
            <w:tcMar>
              <w:top w:w="60" w:type="dxa"/>
              <w:left w:w="110" w:type="dxa"/>
              <w:bottom w:w="60" w:type="dxa"/>
              <w:right w:w="110" w:type="dxa"/>
            </w:tcMar>
            <w:vAlign w:val="center"/>
          </w:tcPr>
          <w:p w14:paraId="3ADA333B" w14:textId="77777777" w:rsidR="00F13A74" w:rsidRDefault="006D75A3">
            <w:pPr>
              <w:spacing w:line="250" w:lineRule="auto"/>
              <w:jc w:val="center"/>
            </w:pPr>
            <w:r>
              <w:rPr>
                <w:b/>
                <w:bCs/>
                <w:color w:val="FFFFFF"/>
                <w:sz w:val="18"/>
                <w:szCs w:val="18"/>
              </w:rPr>
              <w:t>Year 1</w:t>
            </w:r>
          </w:p>
        </w:tc>
        <w:tc>
          <w:tcPr>
            <w:tcW w:w="1750" w:type="dxa"/>
            <w:shd w:val="clear" w:color="auto" w:fill="0B1F3A"/>
            <w:tcMar>
              <w:top w:w="60" w:type="dxa"/>
              <w:left w:w="110" w:type="dxa"/>
              <w:bottom w:w="60" w:type="dxa"/>
              <w:right w:w="110" w:type="dxa"/>
            </w:tcMar>
            <w:vAlign w:val="center"/>
          </w:tcPr>
          <w:p w14:paraId="5FEC39FF" w14:textId="77777777" w:rsidR="00F13A74" w:rsidRDefault="006D75A3">
            <w:pPr>
              <w:spacing w:line="250" w:lineRule="auto"/>
              <w:jc w:val="center"/>
            </w:pPr>
            <w:r>
              <w:rPr>
                <w:b/>
                <w:bCs/>
                <w:color w:val="FFFFFF"/>
                <w:sz w:val="18"/>
                <w:szCs w:val="18"/>
              </w:rPr>
              <w:t>Year 2</w:t>
            </w:r>
          </w:p>
        </w:tc>
        <w:tc>
          <w:tcPr>
            <w:tcW w:w="1800" w:type="dxa"/>
            <w:shd w:val="clear" w:color="auto" w:fill="0B1F3A"/>
            <w:tcMar>
              <w:top w:w="60" w:type="dxa"/>
              <w:left w:w="110" w:type="dxa"/>
              <w:bottom w:w="60" w:type="dxa"/>
              <w:right w:w="110" w:type="dxa"/>
            </w:tcMar>
            <w:vAlign w:val="center"/>
          </w:tcPr>
          <w:p w14:paraId="0479C422" w14:textId="77777777" w:rsidR="00F13A74" w:rsidRDefault="006D75A3">
            <w:pPr>
              <w:spacing w:line="250" w:lineRule="auto"/>
              <w:jc w:val="center"/>
            </w:pPr>
            <w:r>
              <w:rPr>
                <w:b/>
                <w:bCs/>
                <w:color w:val="FFFFFF"/>
                <w:sz w:val="18"/>
                <w:szCs w:val="18"/>
              </w:rPr>
              <w:t>Year 3</w:t>
            </w:r>
          </w:p>
        </w:tc>
      </w:tr>
      <w:tr w:rsidR="00F13A74" w14:paraId="3516EE61" w14:textId="77777777">
        <w:tc>
          <w:tcPr>
            <w:tcW w:w="4400" w:type="dxa"/>
            <w:shd w:val="clear" w:color="auto" w:fill="FFFFFF"/>
            <w:tcMar>
              <w:top w:w="60" w:type="dxa"/>
              <w:left w:w="110" w:type="dxa"/>
              <w:bottom w:w="60" w:type="dxa"/>
              <w:right w:w="110" w:type="dxa"/>
            </w:tcMar>
            <w:vAlign w:val="center"/>
          </w:tcPr>
          <w:p w14:paraId="374E39A2" w14:textId="77777777" w:rsidR="00F13A74" w:rsidRDefault="006D75A3">
            <w:pPr>
              <w:spacing w:line="250" w:lineRule="auto"/>
            </w:pPr>
            <w:r>
              <w:rPr>
                <w:b/>
                <w:bCs/>
                <w:sz w:val="18"/>
                <w:szCs w:val="18"/>
              </w:rPr>
              <w:t>Ministers, MLAs, political executive</w:t>
            </w:r>
          </w:p>
        </w:tc>
        <w:tc>
          <w:tcPr>
            <w:tcW w:w="1750" w:type="dxa"/>
            <w:shd w:val="clear" w:color="auto" w:fill="FFFFFF"/>
            <w:tcMar>
              <w:top w:w="60" w:type="dxa"/>
              <w:left w:w="110" w:type="dxa"/>
              <w:bottom w:w="60" w:type="dxa"/>
              <w:right w:w="110" w:type="dxa"/>
            </w:tcMar>
            <w:vAlign w:val="center"/>
          </w:tcPr>
          <w:p w14:paraId="4F05C355" w14:textId="77777777" w:rsidR="00F13A74" w:rsidRDefault="006D75A3">
            <w:pPr>
              <w:spacing w:line="250" w:lineRule="auto"/>
              <w:jc w:val="center"/>
            </w:pPr>
            <w:r>
              <w:rPr>
                <w:sz w:val="18"/>
                <w:szCs w:val="18"/>
              </w:rPr>
              <w:t>~100</w:t>
            </w:r>
          </w:p>
        </w:tc>
        <w:tc>
          <w:tcPr>
            <w:tcW w:w="1750" w:type="dxa"/>
            <w:shd w:val="clear" w:color="auto" w:fill="FFFFFF"/>
            <w:tcMar>
              <w:top w:w="60" w:type="dxa"/>
              <w:left w:w="110" w:type="dxa"/>
              <w:bottom w:w="60" w:type="dxa"/>
              <w:right w:w="110" w:type="dxa"/>
            </w:tcMar>
            <w:vAlign w:val="center"/>
          </w:tcPr>
          <w:p w14:paraId="2B2378A9" w14:textId="77777777" w:rsidR="00F13A74" w:rsidRDefault="006D75A3">
            <w:pPr>
              <w:spacing w:line="250" w:lineRule="auto"/>
              <w:jc w:val="center"/>
            </w:pPr>
            <w:r>
              <w:rPr>
                <w:sz w:val="18"/>
                <w:szCs w:val="18"/>
              </w:rPr>
              <w:t>~100</w:t>
            </w:r>
          </w:p>
        </w:tc>
        <w:tc>
          <w:tcPr>
            <w:tcW w:w="1800" w:type="dxa"/>
            <w:shd w:val="clear" w:color="auto" w:fill="FFFFFF"/>
            <w:tcMar>
              <w:top w:w="60" w:type="dxa"/>
              <w:left w:w="110" w:type="dxa"/>
              <w:bottom w:w="60" w:type="dxa"/>
              <w:right w:w="110" w:type="dxa"/>
            </w:tcMar>
            <w:vAlign w:val="center"/>
          </w:tcPr>
          <w:p w14:paraId="0AD8AAA3" w14:textId="77777777" w:rsidR="00F13A74" w:rsidRDefault="006D75A3">
            <w:pPr>
              <w:spacing w:line="250" w:lineRule="auto"/>
              <w:jc w:val="center"/>
            </w:pPr>
            <w:r>
              <w:rPr>
                <w:sz w:val="18"/>
                <w:szCs w:val="18"/>
              </w:rPr>
              <w:t>~100</w:t>
            </w:r>
          </w:p>
        </w:tc>
      </w:tr>
      <w:tr w:rsidR="00F13A74" w14:paraId="75A49445" w14:textId="77777777">
        <w:tc>
          <w:tcPr>
            <w:tcW w:w="4400" w:type="dxa"/>
            <w:shd w:val="clear" w:color="auto" w:fill="F7F9FC"/>
            <w:tcMar>
              <w:top w:w="60" w:type="dxa"/>
              <w:left w:w="110" w:type="dxa"/>
              <w:bottom w:w="60" w:type="dxa"/>
              <w:right w:w="110" w:type="dxa"/>
            </w:tcMar>
            <w:vAlign w:val="center"/>
          </w:tcPr>
          <w:p w14:paraId="4BC3DDCC" w14:textId="77777777" w:rsidR="00F13A74" w:rsidRDefault="006D75A3">
            <w:pPr>
              <w:spacing w:line="250" w:lineRule="auto"/>
            </w:pPr>
            <w:r>
              <w:rPr>
                <w:b/>
                <w:bCs/>
                <w:sz w:val="18"/>
                <w:szCs w:val="18"/>
              </w:rPr>
              <w:t>IAS / IPS / IFS</w:t>
            </w:r>
          </w:p>
        </w:tc>
        <w:tc>
          <w:tcPr>
            <w:tcW w:w="1750" w:type="dxa"/>
            <w:shd w:val="clear" w:color="auto" w:fill="F7F9FC"/>
            <w:tcMar>
              <w:top w:w="60" w:type="dxa"/>
              <w:left w:w="110" w:type="dxa"/>
              <w:bottom w:w="60" w:type="dxa"/>
              <w:right w:w="110" w:type="dxa"/>
            </w:tcMar>
            <w:vAlign w:val="center"/>
          </w:tcPr>
          <w:p w14:paraId="3420BDCA" w14:textId="77777777" w:rsidR="00F13A74" w:rsidRDefault="006D75A3">
            <w:pPr>
              <w:spacing w:line="250" w:lineRule="auto"/>
              <w:jc w:val="center"/>
            </w:pPr>
            <w:r>
              <w:rPr>
                <w:sz w:val="18"/>
                <w:szCs w:val="18"/>
              </w:rPr>
              <w:t>400</w:t>
            </w:r>
          </w:p>
        </w:tc>
        <w:tc>
          <w:tcPr>
            <w:tcW w:w="1750" w:type="dxa"/>
            <w:shd w:val="clear" w:color="auto" w:fill="F7F9FC"/>
            <w:tcMar>
              <w:top w:w="60" w:type="dxa"/>
              <w:left w:w="110" w:type="dxa"/>
              <w:bottom w:w="60" w:type="dxa"/>
              <w:right w:w="110" w:type="dxa"/>
            </w:tcMar>
            <w:vAlign w:val="center"/>
          </w:tcPr>
          <w:p w14:paraId="671DD0B0" w14:textId="77777777" w:rsidR="00F13A74" w:rsidRDefault="006D75A3">
            <w:pPr>
              <w:spacing w:line="250" w:lineRule="auto"/>
              <w:jc w:val="center"/>
            </w:pPr>
            <w:r>
              <w:rPr>
                <w:sz w:val="18"/>
                <w:szCs w:val="18"/>
              </w:rPr>
              <w:t>400</w:t>
            </w:r>
          </w:p>
        </w:tc>
        <w:tc>
          <w:tcPr>
            <w:tcW w:w="1800" w:type="dxa"/>
            <w:shd w:val="clear" w:color="auto" w:fill="F7F9FC"/>
            <w:tcMar>
              <w:top w:w="60" w:type="dxa"/>
              <w:left w:w="110" w:type="dxa"/>
              <w:bottom w:w="60" w:type="dxa"/>
              <w:right w:w="110" w:type="dxa"/>
            </w:tcMar>
            <w:vAlign w:val="center"/>
          </w:tcPr>
          <w:p w14:paraId="7DDBD5C3" w14:textId="77777777" w:rsidR="00F13A74" w:rsidRDefault="006D75A3">
            <w:pPr>
              <w:spacing w:line="250" w:lineRule="auto"/>
              <w:jc w:val="center"/>
            </w:pPr>
            <w:r>
              <w:rPr>
                <w:sz w:val="18"/>
                <w:szCs w:val="18"/>
              </w:rPr>
              <w:t>400</w:t>
            </w:r>
          </w:p>
        </w:tc>
      </w:tr>
      <w:tr w:rsidR="00F13A74" w14:paraId="70248455" w14:textId="77777777">
        <w:tc>
          <w:tcPr>
            <w:tcW w:w="4400" w:type="dxa"/>
            <w:shd w:val="clear" w:color="auto" w:fill="FFFFFF"/>
            <w:tcMar>
              <w:top w:w="60" w:type="dxa"/>
              <w:left w:w="110" w:type="dxa"/>
              <w:bottom w:w="60" w:type="dxa"/>
              <w:right w:w="110" w:type="dxa"/>
            </w:tcMar>
            <w:vAlign w:val="center"/>
          </w:tcPr>
          <w:p w14:paraId="45D913C7" w14:textId="77777777" w:rsidR="00F13A74" w:rsidRDefault="006D75A3">
            <w:pPr>
              <w:spacing w:line="250" w:lineRule="auto"/>
            </w:pPr>
            <w:r>
              <w:rPr>
                <w:b/>
                <w:bCs/>
                <w:sz w:val="18"/>
                <w:szCs w:val="18"/>
              </w:rPr>
              <w:t>Mid-level — SAS, Tehsildars, BDOs, DSPs</w:t>
            </w:r>
          </w:p>
        </w:tc>
        <w:tc>
          <w:tcPr>
            <w:tcW w:w="1750" w:type="dxa"/>
            <w:shd w:val="clear" w:color="auto" w:fill="FFFFFF"/>
            <w:tcMar>
              <w:top w:w="60" w:type="dxa"/>
              <w:left w:w="110" w:type="dxa"/>
              <w:bottom w:w="60" w:type="dxa"/>
              <w:right w:w="110" w:type="dxa"/>
            </w:tcMar>
            <w:vAlign w:val="center"/>
          </w:tcPr>
          <w:p w14:paraId="33D884BF" w14:textId="77777777" w:rsidR="00F13A74" w:rsidRDefault="006D75A3">
            <w:pPr>
              <w:spacing w:line="250" w:lineRule="auto"/>
              <w:jc w:val="center"/>
            </w:pPr>
            <w:r>
              <w:rPr>
                <w:sz w:val="18"/>
                <w:szCs w:val="18"/>
              </w:rPr>
              <w:t>~2,000</w:t>
            </w:r>
          </w:p>
        </w:tc>
        <w:tc>
          <w:tcPr>
            <w:tcW w:w="1750" w:type="dxa"/>
            <w:shd w:val="clear" w:color="auto" w:fill="FFFFFF"/>
            <w:tcMar>
              <w:top w:w="60" w:type="dxa"/>
              <w:left w:w="110" w:type="dxa"/>
              <w:bottom w:w="60" w:type="dxa"/>
              <w:right w:w="110" w:type="dxa"/>
            </w:tcMar>
            <w:vAlign w:val="center"/>
          </w:tcPr>
          <w:p w14:paraId="146969DB" w14:textId="77777777" w:rsidR="00F13A74" w:rsidRDefault="006D75A3">
            <w:pPr>
              <w:spacing w:line="250" w:lineRule="auto"/>
              <w:jc w:val="center"/>
            </w:pPr>
            <w:r>
              <w:rPr>
                <w:sz w:val="18"/>
                <w:szCs w:val="18"/>
              </w:rPr>
              <w:t>~12,000</w:t>
            </w:r>
          </w:p>
        </w:tc>
        <w:tc>
          <w:tcPr>
            <w:tcW w:w="1800" w:type="dxa"/>
            <w:shd w:val="clear" w:color="auto" w:fill="FFFFFF"/>
            <w:tcMar>
              <w:top w:w="60" w:type="dxa"/>
              <w:left w:w="110" w:type="dxa"/>
              <w:bottom w:w="60" w:type="dxa"/>
              <w:right w:w="110" w:type="dxa"/>
            </w:tcMar>
            <w:vAlign w:val="center"/>
          </w:tcPr>
          <w:p w14:paraId="2B0EC190" w14:textId="77777777" w:rsidR="00F13A74" w:rsidRDefault="006D75A3">
            <w:pPr>
              <w:spacing w:line="250" w:lineRule="auto"/>
              <w:jc w:val="center"/>
            </w:pPr>
            <w:r>
              <w:rPr>
                <w:sz w:val="18"/>
                <w:szCs w:val="18"/>
              </w:rPr>
              <w:t>~12,000</w:t>
            </w:r>
          </w:p>
        </w:tc>
      </w:tr>
      <w:tr w:rsidR="00F13A74" w14:paraId="47D5F3E7" w14:textId="77777777">
        <w:tc>
          <w:tcPr>
            <w:tcW w:w="4400" w:type="dxa"/>
            <w:shd w:val="clear" w:color="auto" w:fill="F7F9FC"/>
            <w:tcMar>
              <w:top w:w="60" w:type="dxa"/>
              <w:left w:w="110" w:type="dxa"/>
              <w:bottom w:w="60" w:type="dxa"/>
              <w:right w:w="110" w:type="dxa"/>
            </w:tcMar>
            <w:vAlign w:val="center"/>
          </w:tcPr>
          <w:p w14:paraId="43F5949C" w14:textId="77777777" w:rsidR="00F13A74" w:rsidRDefault="006D75A3">
            <w:pPr>
              <w:spacing w:line="250" w:lineRule="auto"/>
            </w:pPr>
            <w:r>
              <w:rPr>
                <w:b/>
                <w:bCs/>
                <w:sz w:val="18"/>
                <w:szCs w:val="18"/>
              </w:rPr>
              <w:t>Broad bureaucracy — clerical, field, health, teachers</w:t>
            </w:r>
          </w:p>
        </w:tc>
        <w:tc>
          <w:tcPr>
            <w:tcW w:w="1750" w:type="dxa"/>
            <w:shd w:val="clear" w:color="auto" w:fill="F7F9FC"/>
            <w:tcMar>
              <w:top w:w="60" w:type="dxa"/>
              <w:left w:w="110" w:type="dxa"/>
              <w:bottom w:w="60" w:type="dxa"/>
              <w:right w:w="110" w:type="dxa"/>
            </w:tcMar>
            <w:vAlign w:val="center"/>
          </w:tcPr>
          <w:p w14:paraId="3F52F585" w14:textId="77777777" w:rsidR="00F13A74" w:rsidRDefault="006D75A3">
            <w:pPr>
              <w:spacing w:line="250" w:lineRule="auto"/>
              <w:jc w:val="center"/>
            </w:pPr>
            <w:r>
              <w:rPr>
                <w:sz w:val="18"/>
                <w:szCs w:val="18"/>
              </w:rPr>
              <w:t>—</w:t>
            </w:r>
          </w:p>
        </w:tc>
        <w:tc>
          <w:tcPr>
            <w:tcW w:w="1750" w:type="dxa"/>
            <w:shd w:val="clear" w:color="auto" w:fill="F7F9FC"/>
            <w:tcMar>
              <w:top w:w="60" w:type="dxa"/>
              <w:left w:w="110" w:type="dxa"/>
              <w:bottom w:w="60" w:type="dxa"/>
              <w:right w:w="110" w:type="dxa"/>
            </w:tcMar>
            <w:vAlign w:val="center"/>
          </w:tcPr>
          <w:p w14:paraId="6CA1C8C7" w14:textId="77777777" w:rsidR="00F13A74" w:rsidRDefault="006D75A3">
            <w:pPr>
              <w:spacing w:line="250" w:lineRule="auto"/>
              <w:jc w:val="center"/>
            </w:pPr>
            <w:r>
              <w:rPr>
                <w:sz w:val="18"/>
                <w:szCs w:val="18"/>
              </w:rPr>
              <w:t>—</w:t>
            </w:r>
          </w:p>
        </w:tc>
        <w:tc>
          <w:tcPr>
            <w:tcW w:w="1800" w:type="dxa"/>
            <w:shd w:val="clear" w:color="auto" w:fill="F7F9FC"/>
            <w:tcMar>
              <w:top w:w="60" w:type="dxa"/>
              <w:left w:w="110" w:type="dxa"/>
              <w:bottom w:w="60" w:type="dxa"/>
              <w:right w:w="110" w:type="dxa"/>
            </w:tcMar>
            <w:vAlign w:val="center"/>
          </w:tcPr>
          <w:p w14:paraId="15A075DA" w14:textId="77777777" w:rsidR="00F13A74" w:rsidRDefault="006D75A3">
            <w:pPr>
              <w:spacing w:line="250" w:lineRule="auto"/>
              <w:jc w:val="center"/>
            </w:pPr>
            <w:r>
              <w:rPr>
                <w:sz w:val="18"/>
                <w:szCs w:val="18"/>
              </w:rPr>
              <w:t>~12,500</w:t>
            </w:r>
          </w:p>
        </w:tc>
      </w:tr>
      <w:tr w:rsidR="00F13A74" w14:paraId="6BA751DE" w14:textId="77777777">
        <w:tc>
          <w:tcPr>
            <w:tcW w:w="4400" w:type="dxa"/>
            <w:shd w:val="clear" w:color="auto" w:fill="FFFFFF"/>
            <w:tcMar>
              <w:top w:w="60" w:type="dxa"/>
              <w:left w:w="110" w:type="dxa"/>
              <w:bottom w:w="60" w:type="dxa"/>
              <w:right w:w="110" w:type="dxa"/>
            </w:tcMar>
            <w:vAlign w:val="center"/>
          </w:tcPr>
          <w:p w14:paraId="75FAB83C" w14:textId="77777777" w:rsidR="00F13A74" w:rsidRDefault="006D75A3">
            <w:pPr>
              <w:spacing w:line="250" w:lineRule="auto"/>
            </w:pPr>
            <w:r>
              <w:rPr>
                <w:b/>
                <w:bCs/>
                <w:sz w:val="18"/>
                <w:szCs w:val="18"/>
              </w:rPr>
              <w:t>Indus licensed seats</w:t>
            </w:r>
          </w:p>
        </w:tc>
        <w:tc>
          <w:tcPr>
            <w:tcW w:w="1750" w:type="dxa"/>
            <w:shd w:val="clear" w:color="auto" w:fill="FFFFFF"/>
            <w:tcMar>
              <w:top w:w="60" w:type="dxa"/>
              <w:left w:w="110" w:type="dxa"/>
              <w:bottom w:w="60" w:type="dxa"/>
              <w:right w:w="110" w:type="dxa"/>
            </w:tcMar>
            <w:vAlign w:val="center"/>
          </w:tcPr>
          <w:p w14:paraId="2E7AD567" w14:textId="77777777" w:rsidR="00F13A74" w:rsidRDefault="006D75A3">
            <w:pPr>
              <w:spacing w:line="250" w:lineRule="auto"/>
              <w:jc w:val="center"/>
            </w:pPr>
            <w:r>
              <w:rPr>
                <w:b/>
                <w:bCs/>
                <w:sz w:val="18"/>
                <w:szCs w:val="18"/>
              </w:rPr>
              <w:t>~2,500</w:t>
            </w:r>
          </w:p>
        </w:tc>
        <w:tc>
          <w:tcPr>
            <w:tcW w:w="1750" w:type="dxa"/>
            <w:shd w:val="clear" w:color="auto" w:fill="FFFFFF"/>
            <w:tcMar>
              <w:top w:w="60" w:type="dxa"/>
              <w:left w:w="110" w:type="dxa"/>
              <w:bottom w:w="60" w:type="dxa"/>
              <w:right w:w="110" w:type="dxa"/>
            </w:tcMar>
            <w:vAlign w:val="center"/>
          </w:tcPr>
          <w:p w14:paraId="395990C8" w14:textId="77777777" w:rsidR="00F13A74" w:rsidRDefault="006D75A3">
            <w:pPr>
              <w:spacing w:line="250" w:lineRule="auto"/>
              <w:jc w:val="center"/>
            </w:pPr>
            <w:r>
              <w:rPr>
                <w:b/>
                <w:bCs/>
                <w:sz w:val="18"/>
                <w:szCs w:val="18"/>
              </w:rPr>
              <w:t>~12,500</w:t>
            </w:r>
          </w:p>
        </w:tc>
        <w:tc>
          <w:tcPr>
            <w:tcW w:w="1800" w:type="dxa"/>
            <w:shd w:val="clear" w:color="auto" w:fill="FFFFFF"/>
            <w:tcMar>
              <w:top w:w="60" w:type="dxa"/>
              <w:left w:w="110" w:type="dxa"/>
              <w:bottom w:w="60" w:type="dxa"/>
              <w:right w:w="110" w:type="dxa"/>
            </w:tcMar>
            <w:vAlign w:val="center"/>
          </w:tcPr>
          <w:p w14:paraId="3C14239F" w14:textId="77777777" w:rsidR="00F13A74" w:rsidRDefault="006D75A3">
            <w:pPr>
              <w:spacing w:line="250" w:lineRule="auto"/>
              <w:jc w:val="center"/>
            </w:pPr>
            <w:r>
              <w:rPr>
                <w:b/>
                <w:bCs/>
                <w:sz w:val="18"/>
                <w:szCs w:val="18"/>
              </w:rPr>
              <w:t>~25,000</w:t>
            </w:r>
          </w:p>
        </w:tc>
      </w:tr>
    </w:tbl>
    <w:p w14:paraId="0CFC99F4" w14:textId="77777777" w:rsidR="00F13A74" w:rsidRDefault="006D75A3">
      <w:pPr>
        <w:spacing w:before="40" w:after="120" w:line="276" w:lineRule="auto"/>
      </w:pPr>
      <w:r>
        <w:rPr>
          <w:i/>
          <w:iCs/>
          <w:color w:val="6B7787"/>
          <w:sz w:val="18"/>
          <w:szCs w:val="18"/>
        </w:rPr>
        <w:t>These are indicative planning estimates, to be confirmed with the State at scoping.</w:t>
      </w:r>
    </w:p>
    <w:p w14:paraId="51AAD31F" w14:textId="77777777" w:rsidR="00F13A74" w:rsidRDefault="006D75A3">
      <w:pPr>
        <w:keepNext/>
        <w:spacing w:before="180" w:after="70"/>
      </w:pPr>
      <w:r>
        <w:rPr>
          <w:b/>
          <w:bCs/>
          <w:color w:val="1B4B8F"/>
          <w:sz w:val="21"/>
          <w:szCs w:val="21"/>
        </w:rPr>
        <w:t>How Sarvam delivers Indus — two tracks</w:t>
      </w:r>
    </w:p>
    <w:p w14:paraId="21722FEB" w14:textId="77777777" w:rsidR="00F13A74" w:rsidRDefault="006D75A3">
      <w:pPr>
        <w:spacing w:after="120" w:line="276" w:lineRule="auto"/>
      </w:pPr>
      <w:r>
        <w:rPr>
          <w:b/>
          <w:bCs/>
          <w:color w:val="0B1F3A"/>
        </w:rPr>
        <w:t xml:space="preserve">Track One · The base platform. </w:t>
      </w:r>
      <w:r>
        <w:t>Sarvam operates the base Indus platform as a managed AI productivity layer. The base subscription includes everything needed to be productive from Day 1 — the home AI agent, pre-built skills (Noting &amp; Drafting, RTI Response), document intelligence, artifact creation, multilingual voice interaction, project workspaces, secure data analysis, multi-channel access, standard integrations where APIs exist (eOffice, NIC email, calendar), ingestion of Chhattisgarh's public knowledge, and administrator controls with tamper-evident audit logs. Officers log in and use begins the same week. Priced per officer, per month.</w:t>
      </w:r>
    </w:p>
    <w:p w14:paraId="34A5142D" w14:textId="77777777" w:rsidR="00F13A74" w:rsidRDefault="006D75A3">
      <w:pPr>
        <w:spacing w:after="120" w:line="276" w:lineRule="auto"/>
      </w:pPr>
      <w:r>
        <w:rPr>
          <w:b/>
          <w:bCs/>
          <w:color w:val="0B1F3A"/>
        </w:rPr>
        <w:t xml:space="preserve">Track Two · Department transformation. </w:t>
      </w:r>
      <w:r>
        <w:t xml:space="preserve">Sarvam places Forward Deployed Engineers inside a department to build the agents and integrations it needs — ingesting historical files, building custom workflow agents, integrating live MIS and scheme systems, and, for sensitive departments such as Home and Police, </w:t>
      </w:r>
      <w:commentRangeStart w:id="1"/>
      <w:r>
        <w:t>deploying air-gapped on the department's own hardware</w:t>
      </w:r>
      <w:commentRangeEnd w:id="1"/>
      <w:r w:rsidR="001F23FF">
        <w:rPr>
          <w:rStyle w:val="CommentReference"/>
          <w:sz w:val="20"/>
          <w:szCs w:val="20"/>
        </w:rPr>
        <w:commentReference w:id="1"/>
      </w:r>
      <w:r>
        <w:t>. Each engagement is scoped and priced with the department.</w:t>
      </w:r>
    </w:p>
    <w:p w14:paraId="3C03D8F7" w14:textId="77777777" w:rsidR="00F13A74" w:rsidRDefault="006D75A3">
      <w:pPr>
        <w:pStyle w:val="Heading2"/>
        <w:keepNext/>
        <w:spacing w:before="260" w:after="80"/>
      </w:pPr>
      <w:r>
        <w:t>4.2 Knowledge Platform — Institutional Memory, Made Conversational</w:t>
      </w:r>
    </w:p>
    <w:p w14:paraId="7AA754AB" w14:textId="77777777" w:rsidR="00F13A74" w:rsidRDefault="006D75A3">
      <w:pPr>
        <w:spacing w:after="120" w:line="276" w:lineRule="auto"/>
      </w:pPr>
      <w:r>
        <w:t>The Knowledge Platform turns a department's document archives into a conversational knowledge base. It ingests messy, unstructured documents — circulars, scheme guidelines, committee reports, court orders, and scanned or handwritten files — normalises them using Sarvam's vision and translation models, and makes them searchable and answerable by voice or text, in Hindi, Chhattisgarhi, and English, with citations to the source document. A non-technical user can upload a folder of circulars and demo policy search within an hour.</w:t>
      </w:r>
    </w:p>
    <w:p w14:paraId="00681544" w14:textId="77777777" w:rsidR="00F13A74" w:rsidRDefault="006D75A3">
      <w:pPr>
        <w:keepNext/>
        <w:spacing w:before="180" w:after="70"/>
      </w:pPr>
      <w:r>
        <w:rPr>
          <w:b/>
          <w:bCs/>
          <w:color w:val="1B4B8F"/>
          <w:sz w:val="21"/>
          <w:szCs w:val="21"/>
        </w:rPr>
        <w:t>Use cases</w:t>
      </w:r>
    </w:p>
    <w:p w14:paraId="34048FF8" w14:textId="77777777" w:rsidR="00F13A74" w:rsidRDefault="006D75A3">
      <w:pPr>
        <w:pStyle w:val="ListParagraph"/>
        <w:numPr>
          <w:ilvl w:val="0"/>
          <w:numId w:val="2"/>
        </w:numPr>
        <w:spacing w:after="70" w:line="268" w:lineRule="auto"/>
      </w:pPr>
      <w:r>
        <w:t>Legal and case-backlog assistant — helps legal and administrative departments classify, manage, and act on their case backlog.</w:t>
      </w:r>
    </w:p>
    <w:p w14:paraId="2E13F4C3" w14:textId="77777777" w:rsidR="00F13A74" w:rsidRDefault="006D75A3">
      <w:pPr>
        <w:pStyle w:val="ListParagraph"/>
        <w:numPr>
          <w:ilvl w:val="0"/>
          <w:numId w:val="2"/>
        </w:numPr>
        <w:spacing w:after="70" w:line="268" w:lineRule="auto"/>
      </w:pPr>
      <w:r>
        <w:t>Frontline-worker assistant (e.g. ASHA) — puts institutional knowledge into the hands of field workers.</w:t>
      </w:r>
    </w:p>
    <w:p w14:paraId="4EA1B2A2" w14:textId="77777777" w:rsidR="00F13A74" w:rsidRDefault="006D75A3">
      <w:pPr>
        <w:pStyle w:val="ListParagraph"/>
        <w:numPr>
          <w:ilvl w:val="0"/>
          <w:numId w:val="2"/>
        </w:numPr>
        <w:spacing w:after="70" w:line="268" w:lineRule="auto"/>
      </w:pPr>
      <w:r>
        <w:t>Citizen public-services search — natural-language navigation of State-specific public services.</w:t>
      </w:r>
    </w:p>
    <w:p w14:paraId="2C4EC9DE" w14:textId="77777777" w:rsidR="00F13A74" w:rsidRDefault="006D75A3">
      <w:pPr>
        <w:pStyle w:val="ListParagraph"/>
        <w:numPr>
          <w:ilvl w:val="0"/>
          <w:numId w:val="2"/>
        </w:numPr>
        <w:spacing w:after="70" w:line="268" w:lineRule="auto"/>
      </w:pPr>
      <w:r>
        <w:t>Internal productivity co-pilot.</w:t>
      </w:r>
    </w:p>
    <w:p w14:paraId="65A31B65" w14:textId="77777777" w:rsidR="00F13A74" w:rsidRDefault="00F13A74">
      <w:pPr>
        <w:spacing w:after="60"/>
      </w:pPr>
    </w:p>
    <w:tbl>
      <w:tblPr>
        <w:tblW w:w="9700" w:type="dxa"/>
        <w:tblBorders>
          <w:top w:val="single" w:sz="4" w:space="0" w:color="D8E4F3"/>
          <w:left w:val="single" w:sz="4" w:space="0" w:color="D8E4F3"/>
          <w:bottom w:val="single" w:sz="4" w:space="0" w:color="D8E4F3"/>
          <w:right w:val="single" w:sz="4" w:space="0" w:color="D8E4F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00"/>
      </w:tblGrid>
      <w:tr w:rsidR="00F13A74" w14:paraId="7DEBBF24" w14:textId="77777777">
        <w:trPr>
          <w:tblHeader/>
        </w:trPr>
        <w:tc>
          <w:tcPr>
            <w:tcW w:w="2600" w:type="dxa"/>
            <w:shd w:val="clear" w:color="auto" w:fill="0B1F3A"/>
            <w:tcMar>
              <w:top w:w="60" w:type="dxa"/>
              <w:left w:w="110" w:type="dxa"/>
              <w:bottom w:w="60" w:type="dxa"/>
              <w:right w:w="110" w:type="dxa"/>
            </w:tcMar>
            <w:vAlign w:val="center"/>
          </w:tcPr>
          <w:p w14:paraId="3D5ED20D" w14:textId="77777777" w:rsidR="00F13A74" w:rsidRDefault="006D75A3">
            <w:pPr>
              <w:spacing w:line="250" w:lineRule="auto"/>
            </w:pPr>
            <w:r>
              <w:rPr>
                <w:b/>
                <w:bCs/>
                <w:color w:val="FFFFFF"/>
                <w:sz w:val="18"/>
                <w:szCs w:val="18"/>
              </w:rPr>
              <w:t>Phase</w:t>
            </w:r>
          </w:p>
        </w:tc>
        <w:tc>
          <w:tcPr>
            <w:tcW w:w="7100" w:type="dxa"/>
            <w:shd w:val="clear" w:color="auto" w:fill="0B1F3A"/>
            <w:tcMar>
              <w:top w:w="60" w:type="dxa"/>
              <w:left w:w="110" w:type="dxa"/>
              <w:bottom w:w="60" w:type="dxa"/>
              <w:right w:w="110" w:type="dxa"/>
            </w:tcMar>
            <w:vAlign w:val="center"/>
          </w:tcPr>
          <w:p w14:paraId="79AD06D3" w14:textId="77777777" w:rsidR="00F13A74" w:rsidRDefault="006D75A3">
            <w:pPr>
              <w:spacing w:line="250" w:lineRule="auto"/>
              <w:jc w:val="center"/>
            </w:pPr>
            <w:r>
              <w:rPr>
                <w:b/>
                <w:bCs/>
                <w:color w:val="FFFFFF"/>
                <w:sz w:val="18"/>
                <w:szCs w:val="18"/>
              </w:rPr>
              <w:t>What ships</w:t>
            </w:r>
          </w:p>
        </w:tc>
      </w:tr>
      <w:tr w:rsidR="00F13A74" w14:paraId="44C9DEA4" w14:textId="77777777">
        <w:tc>
          <w:tcPr>
            <w:tcW w:w="2600" w:type="dxa"/>
            <w:shd w:val="clear" w:color="auto" w:fill="FFFFFF"/>
            <w:tcMar>
              <w:top w:w="60" w:type="dxa"/>
              <w:left w:w="110" w:type="dxa"/>
              <w:bottom w:w="60" w:type="dxa"/>
              <w:right w:w="110" w:type="dxa"/>
            </w:tcMar>
            <w:vAlign w:val="center"/>
          </w:tcPr>
          <w:p w14:paraId="5810B6E5" w14:textId="77777777" w:rsidR="00F13A74" w:rsidRDefault="006D75A3">
            <w:pPr>
              <w:spacing w:line="250" w:lineRule="auto"/>
            </w:pPr>
            <w:r>
              <w:rPr>
                <w:b/>
                <w:bCs/>
                <w:sz w:val="18"/>
                <w:szCs w:val="18"/>
              </w:rPr>
              <w:t>Phase 1 — Ingest, Structure, Search</w:t>
            </w:r>
          </w:p>
        </w:tc>
        <w:tc>
          <w:tcPr>
            <w:tcW w:w="7100" w:type="dxa"/>
            <w:shd w:val="clear" w:color="auto" w:fill="FFFFFF"/>
            <w:tcMar>
              <w:top w:w="60" w:type="dxa"/>
              <w:left w:w="110" w:type="dxa"/>
              <w:bottom w:w="60" w:type="dxa"/>
              <w:right w:w="110" w:type="dxa"/>
            </w:tcMar>
            <w:vAlign w:val="center"/>
          </w:tcPr>
          <w:p w14:paraId="144561E9" w14:textId="12557126" w:rsidR="00F13A74" w:rsidRDefault="006D75A3">
            <w:pPr>
              <w:spacing w:line="250" w:lineRule="auto"/>
            </w:pPr>
            <w:r>
              <w:rPr>
                <w:sz w:val="18"/>
                <w:szCs w:val="18"/>
              </w:rPr>
              <w:t xml:space="preserve">Ingestion pipeline (vision normalisation + Indic translation), interactive </w:t>
            </w:r>
            <w:commentRangeStart w:id="2"/>
            <w:r>
              <w:rPr>
                <w:sz w:val="18"/>
                <w:szCs w:val="18"/>
              </w:rPr>
              <w:t xml:space="preserve">ontology creation, </w:t>
            </w:r>
            <w:commentRangeEnd w:id="2"/>
            <w:r w:rsidR="006A4973">
              <w:rPr>
                <w:rStyle w:val="CommentReference"/>
                <w:sz w:val="18"/>
                <w:szCs w:val="18"/>
              </w:rPr>
              <w:commentReference w:id="2"/>
            </w:r>
            <w:r w:rsidR="006A4973">
              <w:rPr>
                <w:sz w:val="18"/>
                <w:szCs w:val="18"/>
              </w:rPr>
              <w:t>K</w:t>
            </w:r>
            <w:r>
              <w:rPr>
                <w:sz w:val="18"/>
                <w:szCs w:val="18"/>
              </w:rPr>
              <w:t>and voice/text Q&amp;A over documents with citations.</w:t>
            </w:r>
          </w:p>
        </w:tc>
      </w:tr>
      <w:tr w:rsidR="00F13A74" w14:paraId="0ADE74BD" w14:textId="77777777">
        <w:tc>
          <w:tcPr>
            <w:tcW w:w="2600" w:type="dxa"/>
            <w:shd w:val="clear" w:color="auto" w:fill="F7F9FC"/>
            <w:tcMar>
              <w:top w:w="60" w:type="dxa"/>
              <w:left w:w="110" w:type="dxa"/>
              <w:bottom w:w="60" w:type="dxa"/>
              <w:right w:w="110" w:type="dxa"/>
            </w:tcMar>
            <w:vAlign w:val="center"/>
          </w:tcPr>
          <w:p w14:paraId="0F6F1FDC" w14:textId="77777777" w:rsidR="00F13A74" w:rsidRDefault="006D75A3">
            <w:pPr>
              <w:spacing w:line="250" w:lineRule="auto"/>
            </w:pPr>
            <w:r>
              <w:rPr>
                <w:b/>
                <w:bCs/>
                <w:sz w:val="18"/>
                <w:szCs w:val="18"/>
              </w:rPr>
              <w:t>Phase 2 — Dashboards &amp; Drafting</w:t>
            </w:r>
          </w:p>
        </w:tc>
        <w:tc>
          <w:tcPr>
            <w:tcW w:w="7100" w:type="dxa"/>
            <w:shd w:val="clear" w:color="auto" w:fill="F7F9FC"/>
            <w:tcMar>
              <w:top w:w="60" w:type="dxa"/>
              <w:left w:w="110" w:type="dxa"/>
              <w:bottom w:w="60" w:type="dxa"/>
              <w:right w:w="110" w:type="dxa"/>
            </w:tcMar>
            <w:vAlign w:val="center"/>
          </w:tcPr>
          <w:p w14:paraId="3525EC13" w14:textId="77777777" w:rsidR="00F13A74" w:rsidRDefault="006D75A3">
            <w:pPr>
              <w:spacing w:line="250" w:lineRule="auto"/>
            </w:pPr>
            <w:r>
              <w:rPr>
                <w:sz w:val="18"/>
                <w:szCs w:val="18"/>
              </w:rPr>
              <w:t>Dynamic dashboards from document metadata, template-driven document drafting, and role-based access control.</w:t>
            </w:r>
          </w:p>
        </w:tc>
      </w:tr>
    </w:tbl>
    <w:p w14:paraId="1331365A" w14:textId="77777777" w:rsidR="00F13A74" w:rsidRDefault="006D75A3">
      <w:pPr>
        <w:pStyle w:val="Heading2"/>
        <w:keepNext/>
        <w:spacing w:before="260" w:after="80"/>
      </w:pPr>
      <w:r>
        <w:lastRenderedPageBreak/>
        <w:t>4.3 Data Digitisation and Verification — From Handwritten Records to Verified Data</w:t>
      </w:r>
    </w:p>
    <w:p w14:paraId="61FEDD4E" w14:textId="77777777" w:rsidR="00F13A74" w:rsidRDefault="006D75A3">
      <w:pPr>
        <w:spacing w:after="120" w:line="276" w:lineRule="auto"/>
      </w:pPr>
      <w:r>
        <w:t>This platform digitises handwritten and scanned government records and verifies the extracted data against canonical sources. It takes scanned documents — land records, mutation orders, scholarship and welfare forms — along with a few samples showing the fields to capture, then extracts the data through Sarvam's vision and Indic normalisation, with a human-in-the-loop review step. Where a reference source exists (revenue records, MIS databases), it checks each extracted field against it and flags mismatches for correction. It reuses the Knowledge Platform's ingestion pipeline, so the two are surfaces on shared infrastructure.</w:t>
      </w:r>
    </w:p>
    <w:p w14:paraId="097CE589" w14:textId="77777777" w:rsidR="00F13A74" w:rsidRDefault="006D75A3">
      <w:pPr>
        <w:keepNext/>
        <w:spacing w:before="180" w:after="70"/>
      </w:pPr>
      <w:r>
        <w:rPr>
          <w:b/>
          <w:bCs/>
          <w:color w:val="1B4B8F"/>
          <w:sz w:val="21"/>
          <w:szCs w:val="21"/>
        </w:rPr>
        <w:t>Use cases</w:t>
      </w:r>
    </w:p>
    <w:p w14:paraId="177E7756" w14:textId="77777777" w:rsidR="00F13A74" w:rsidRDefault="006D75A3">
      <w:pPr>
        <w:pStyle w:val="ListParagraph"/>
        <w:numPr>
          <w:ilvl w:val="0"/>
          <w:numId w:val="2"/>
        </w:numPr>
        <w:spacing w:after="70" w:line="268" w:lineRule="auto"/>
      </w:pPr>
      <w:r>
        <w:t>Land-record digitisation and mutation processing.</w:t>
      </w:r>
    </w:p>
    <w:p w14:paraId="69B4EB6B" w14:textId="77777777" w:rsidR="00F13A74" w:rsidRDefault="006D75A3">
      <w:pPr>
        <w:pStyle w:val="ListParagraph"/>
        <w:numPr>
          <w:ilvl w:val="0"/>
          <w:numId w:val="2"/>
        </w:numPr>
        <w:spacing w:after="70" w:line="268" w:lineRule="auto"/>
      </w:pPr>
      <w:r>
        <w:t>Scholarship and welfare form digitisation.</w:t>
      </w:r>
    </w:p>
    <w:p w14:paraId="5CB84528" w14:textId="77777777" w:rsidR="00F13A74" w:rsidRDefault="006D75A3">
      <w:pPr>
        <w:pStyle w:val="ListParagraph"/>
        <w:numPr>
          <w:ilvl w:val="0"/>
          <w:numId w:val="2"/>
        </w:numPr>
        <w:spacing w:after="70" w:line="268" w:lineRule="auto"/>
      </w:pPr>
      <w:r>
        <w:t>Beneficiary data verification.</w:t>
      </w:r>
    </w:p>
    <w:p w14:paraId="2441EED8" w14:textId="77777777" w:rsidR="00F13A74" w:rsidRDefault="00F13A74">
      <w:pPr>
        <w:spacing w:after="60"/>
      </w:pPr>
    </w:p>
    <w:tbl>
      <w:tblPr>
        <w:tblW w:w="9700" w:type="dxa"/>
        <w:tblBorders>
          <w:top w:val="single" w:sz="4" w:space="0" w:color="D8E4F3"/>
          <w:left w:val="single" w:sz="4" w:space="0" w:color="D8E4F3"/>
          <w:bottom w:val="single" w:sz="4" w:space="0" w:color="D8E4F3"/>
          <w:right w:val="single" w:sz="4" w:space="0" w:color="D8E4F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7100"/>
      </w:tblGrid>
      <w:tr w:rsidR="00F13A74" w14:paraId="47D8E142" w14:textId="77777777">
        <w:trPr>
          <w:tblHeader/>
        </w:trPr>
        <w:tc>
          <w:tcPr>
            <w:tcW w:w="2600" w:type="dxa"/>
            <w:shd w:val="clear" w:color="auto" w:fill="0B1F3A"/>
            <w:tcMar>
              <w:top w:w="60" w:type="dxa"/>
              <w:left w:w="110" w:type="dxa"/>
              <w:bottom w:w="60" w:type="dxa"/>
              <w:right w:w="110" w:type="dxa"/>
            </w:tcMar>
            <w:vAlign w:val="center"/>
          </w:tcPr>
          <w:p w14:paraId="107489BF" w14:textId="77777777" w:rsidR="00F13A74" w:rsidRDefault="006D75A3">
            <w:pPr>
              <w:spacing w:line="250" w:lineRule="auto"/>
            </w:pPr>
            <w:r>
              <w:rPr>
                <w:b/>
                <w:bCs/>
                <w:color w:val="FFFFFF"/>
                <w:sz w:val="18"/>
                <w:szCs w:val="18"/>
              </w:rPr>
              <w:t>Phase</w:t>
            </w:r>
          </w:p>
        </w:tc>
        <w:tc>
          <w:tcPr>
            <w:tcW w:w="7100" w:type="dxa"/>
            <w:shd w:val="clear" w:color="auto" w:fill="0B1F3A"/>
            <w:tcMar>
              <w:top w:w="60" w:type="dxa"/>
              <w:left w:w="110" w:type="dxa"/>
              <w:bottom w:w="60" w:type="dxa"/>
              <w:right w:w="110" w:type="dxa"/>
            </w:tcMar>
            <w:vAlign w:val="center"/>
          </w:tcPr>
          <w:p w14:paraId="61D51D7B" w14:textId="77777777" w:rsidR="00F13A74" w:rsidRDefault="006D75A3">
            <w:pPr>
              <w:spacing w:line="250" w:lineRule="auto"/>
              <w:jc w:val="center"/>
            </w:pPr>
            <w:r>
              <w:rPr>
                <w:b/>
                <w:bCs/>
                <w:color w:val="FFFFFF"/>
                <w:sz w:val="18"/>
                <w:szCs w:val="18"/>
              </w:rPr>
              <w:t>What ships</w:t>
            </w:r>
          </w:p>
        </w:tc>
      </w:tr>
      <w:tr w:rsidR="00F13A74" w14:paraId="4F25CDCC" w14:textId="77777777">
        <w:tc>
          <w:tcPr>
            <w:tcW w:w="2600" w:type="dxa"/>
            <w:shd w:val="clear" w:color="auto" w:fill="FFFFFF"/>
            <w:tcMar>
              <w:top w:w="60" w:type="dxa"/>
              <w:left w:w="110" w:type="dxa"/>
              <w:bottom w:w="60" w:type="dxa"/>
              <w:right w:w="110" w:type="dxa"/>
            </w:tcMar>
            <w:vAlign w:val="center"/>
          </w:tcPr>
          <w:p w14:paraId="66467831" w14:textId="77777777" w:rsidR="00F13A74" w:rsidRDefault="006D75A3">
            <w:pPr>
              <w:spacing w:line="250" w:lineRule="auto"/>
            </w:pPr>
            <w:r>
              <w:rPr>
                <w:b/>
                <w:bCs/>
                <w:sz w:val="18"/>
                <w:szCs w:val="18"/>
              </w:rPr>
              <w:t>Phase 1 — Digitise, Extract, Review</w:t>
            </w:r>
          </w:p>
        </w:tc>
        <w:tc>
          <w:tcPr>
            <w:tcW w:w="7100" w:type="dxa"/>
            <w:shd w:val="clear" w:color="auto" w:fill="FFFFFF"/>
            <w:tcMar>
              <w:top w:w="60" w:type="dxa"/>
              <w:left w:w="110" w:type="dxa"/>
              <w:bottom w:w="60" w:type="dxa"/>
              <w:right w:w="110" w:type="dxa"/>
            </w:tcMar>
            <w:vAlign w:val="center"/>
          </w:tcPr>
          <w:p w14:paraId="387DDA20" w14:textId="77777777" w:rsidR="00F13A74" w:rsidRDefault="006D75A3">
            <w:pPr>
              <w:spacing w:line="250" w:lineRule="auto"/>
            </w:pPr>
            <w:r>
              <w:rPr>
                <w:sz w:val="18"/>
                <w:szCs w:val="18"/>
              </w:rPr>
              <w:t>Sample-based schema definition (annotate 3–5 documents), bulk extraction through vision + Indic normalisation, and a human-in-the-loop review UI.</w:t>
            </w:r>
          </w:p>
        </w:tc>
      </w:tr>
      <w:tr w:rsidR="00F13A74" w14:paraId="73DFFEC4" w14:textId="77777777">
        <w:tc>
          <w:tcPr>
            <w:tcW w:w="2600" w:type="dxa"/>
            <w:shd w:val="clear" w:color="auto" w:fill="F7F9FC"/>
            <w:tcMar>
              <w:top w:w="60" w:type="dxa"/>
              <w:left w:w="110" w:type="dxa"/>
              <w:bottom w:w="60" w:type="dxa"/>
              <w:right w:w="110" w:type="dxa"/>
            </w:tcMar>
            <w:vAlign w:val="center"/>
          </w:tcPr>
          <w:p w14:paraId="7854F295" w14:textId="77777777" w:rsidR="00F13A74" w:rsidRDefault="006D75A3">
            <w:pPr>
              <w:spacing w:line="250" w:lineRule="auto"/>
            </w:pPr>
            <w:r>
              <w:rPr>
                <w:b/>
                <w:bCs/>
                <w:sz w:val="18"/>
                <w:szCs w:val="18"/>
              </w:rPr>
              <w:t>Phase 2 — Verify Against Canonical Sources</w:t>
            </w:r>
          </w:p>
        </w:tc>
        <w:tc>
          <w:tcPr>
            <w:tcW w:w="7100" w:type="dxa"/>
            <w:shd w:val="clear" w:color="auto" w:fill="F7F9FC"/>
            <w:tcMar>
              <w:top w:w="60" w:type="dxa"/>
              <w:left w:w="110" w:type="dxa"/>
              <w:bottom w:w="60" w:type="dxa"/>
              <w:right w:w="110" w:type="dxa"/>
            </w:tcMar>
            <w:vAlign w:val="center"/>
          </w:tcPr>
          <w:p w14:paraId="6DEB3869" w14:textId="77777777" w:rsidR="00F13A74" w:rsidRDefault="006D75A3">
            <w:pPr>
              <w:spacing w:line="250" w:lineRule="auto"/>
            </w:pPr>
            <w:r>
              <w:rPr>
                <w:sz w:val="18"/>
                <w:szCs w:val="18"/>
              </w:rPr>
              <w:t xml:space="preserve">Register reference datasets (revenue records, MIS databases); a configurable match-rule engine produces per-field verdicts (confirmed / mismatch / unverifiable), shown in a green-amber-red discrepancy </w:t>
            </w:r>
            <w:commentRangeStart w:id="3"/>
            <w:r>
              <w:rPr>
                <w:sz w:val="18"/>
                <w:szCs w:val="18"/>
              </w:rPr>
              <w:t>dashboard</w:t>
            </w:r>
            <w:commentRangeEnd w:id="3"/>
            <w:r w:rsidR="00E97404">
              <w:rPr>
                <w:rStyle w:val="CommentReference"/>
                <w:sz w:val="18"/>
                <w:szCs w:val="18"/>
              </w:rPr>
              <w:commentReference w:id="3"/>
            </w:r>
            <w:r>
              <w:rPr>
                <w:sz w:val="18"/>
                <w:szCs w:val="18"/>
              </w:rPr>
              <w:t>.</w:t>
            </w:r>
          </w:p>
        </w:tc>
      </w:tr>
    </w:tbl>
    <w:p w14:paraId="733D9152" w14:textId="77777777" w:rsidR="00F13A74" w:rsidRDefault="006D75A3">
      <w:r>
        <w:br w:type="page"/>
      </w:r>
    </w:p>
    <w:p w14:paraId="1BFCFB31" w14:textId="77777777" w:rsidR="00F13A74" w:rsidRDefault="006D75A3">
      <w:pPr>
        <w:spacing w:after="20" w:line="276" w:lineRule="auto"/>
      </w:pPr>
      <w:r>
        <w:rPr>
          <w:b/>
          <w:bCs/>
          <w:color w:val="F26B21"/>
          <w:sz w:val="18"/>
          <w:szCs w:val="18"/>
        </w:rPr>
        <w:lastRenderedPageBreak/>
        <w:t>THEME 2</w:t>
      </w:r>
    </w:p>
    <w:p w14:paraId="533D38C7" w14:textId="77777777" w:rsidR="00F13A74" w:rsidRDefault="006D75A3">
      <w:pPr>
        <w:pStyle w:val="Heading1"/>
        <w:keepNext/>
        <w:pBdr>
          <w:bottom w:val="single" w:sz="18" w:space="6" w:color="F26B21"/>
        </w:pBdr>
        <w:spacing w:before="360" w:after="60"/>
      </w:pPr>
      <w:r>
        <w:rPr>
          <w:color w:val="F26B21"/>
        </w:rPr>
        <w:t xml:space="preserve">5  </w:t>
      </w:r>
      <w:r>
        <w:t>AI for Citizen Services — Government to Citizen (G2C)</w:t>
      </w:r>
    </w:p>
    <w:p w14:paraId="6EB80A0C" w14:textId="77777777" w:rsidR="00F13A74" w:rsidRDefault="006D75A3">
      <w:pPr>
        <w:spacing w:after="120" w:line="276" w:lineRule="auto"/>
      </w:pPr>
      <w:r>
        <w:t>Theme 2 is the citizen-facing half of the programme: population-scale services delivered in the citizen's own language and dialect, through the channels citizens already use — a phone call or a WhatsApp message. It is powered by Samvaad, Sarvam's conversational-agents platform, together with the beneficiary and verification platforms behind it. Chhattisgarh can activate whichever citizen service is the priority first.</w:t>
      </w:r>
    </w:p>
    <w:p w14:paraId="256673CF" w14:textId="77777777" w:rsidR="00F13A74" w:rsidRDefault="006D75A3">
      <w:pPr>
        <w:pStyle w:val="Heading2"/>
        <w:keepNext/>
        <w:spacing w:before="260" w:after="80"/>
      </w:pPr>
      <w:r>
        <w:t>Samvaad — the citizen-facing delivery layer</w:t>
      </w:r>
    </w:p>
    <w:tbl>
      <w:tblPr>
        <w:tblW w:w="9700" w:type="dxa"/>
        <w:tblBorders>
          <w:top w:val="single" w:sz="4" w:space="0" w:color="D8E4F3"/>
          <w:left w:val="single" w:sz="4" w:space="0" w:color="D8E4F3"/>
          <w:bottom w:val="single" w:sz="4" w:space="0" w:color="D8E4F3"/>
          <w:right w:val="single" w:sz="4" w:space="0" w:color="D8E4F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300"/>
      </w:tblGrid>
      <w:tr w:rsidR="00F13A74" w14:paraId="4D623C7F" w14:textId="77777777">
        <w:trPr>
          <w:tblHeader/>
        </w:trPr>
        <w:tc>
          <w:tcPr>
            <w:tcW w:w="2400" w:type="dxa"/>
            <w:shd w:val="clear" w:color="auto" w:fill="0B1F3A"/>
            <w:tcMar>
              <w:top w:w="60" w:type="dxa"/>
              <w:left w:w="110" w:type="dxa"/>
              <w:bottom w:w="60" w:type="dxa"/>
              <w:right w:w="110" w:type="dxa"/>
            </w:tcMar>
            <w:vAlign w:val="center"/>
          </w:tcPr>
          <w:p w14:paraId="66759301" w14:textId="77777777" w:rsidR="00F13A74" w:rsidRDefault="006D75A3">
            <w:pPr>
              <w:spacing w:line="250" w:lineRule="auto"/>
            </w:pPr>
            <w:r>
              <w:rPr>
                <w:b/>
                <w:bCs/>
                <w:color w:val="FFFFFF"/>
                <w:sz w:val="18"/>
                <w:szCs w:val="18"/>
              </w:rPr>
              <w:t>Attribute</w:t>
            </w:r>
          </w:p>
        </w:tc>
        <w:tc>
          <w:tcPr>
            <w:tcW w:w="7300" w:type="dxa"/>
            <w:shd w:val="clear" w:color="auto" w:fill="0B1F3A"/>
            <w:tcMar>
              <w:top w:w="60" w:type="dxa"/>
              <w:left w:w="110" w:type="dxa"/>
              <w:bottom w:w="60" w:type="dxa"/>
              <w:right w:w="110" w:type="dxa"/>
            </w:tcMar>
            <w:vAlign w:val="center"/>
          </w:tcPr>
          <w:p w14:paraId="47958027" w14:textId="77777777" w:rsidR="00F13A74" w:rsidRDefault="006D75A3">
            <w:pPr>
              <w:spacing w:line="250" w:lineRule="auto"/>
              <w:jc w:val="center"/>
            </w:pPr>
            <w:r>
              <w:rPr>
                <w:b/>
                <w:bCs/>
                <w:color w:val="FFFFFF"/>
                <w:sz w:val="18"/>
                <w:szCs w:val="18"/>
              </w:rPr>
              <w:t>Specification</w:t>
            </w:r>
          </w:p>
        </w:tc>
      </w:tr>
      <w:tr w:rsidR="00F13A74" w14:paraId="2D8BA207" w14:textId="77777777">
        <w:tc>
          <w:tcPr>
            <w:tcW w:w="2400" w:type="dxa"/>
            <w:shd w:val="clear" w:color="auto" w:fill="FFFFFF"/>
            <w:tcMar>
              <w:top w:w="60" w:type="dxa"/>
              <w:left w:w="110" w:type="dxa"/>
              <w:bottom w:w="60" w:type="dxa"/>
              <w:right w:w="110" w:type="dxa"/>
            </w:tcMar>
            <w:vAlign w:val="center"/>
          </w:tcPr>
          <w:p w14:paraId="4CB7B64B" w14:textId="77777777" w:rsidR="00F13A74" w:rsidRDefault="006D75A3">
            <w:pPr>
              <w:spacing w:line="250" w:lineRule="auto"/>
            </w:pPr>
            <w:r>
              <w:rPr>
                <w:b/>
                <w:bCs/>
                <w:sz w:val="18"/>
                <w:szCs w:val="18"/>
              </w:rPr>
              <w:t>Channels</w:t>
            </w:r>
          </w:p>
        </w:tc>
        <w:tc>
          <w:tcPr>
            <w:tcW w:w="7300" w:type="dxa"/>
            <w:shd w:val="clear" w:color="auto" w:fill="FFFFFF"/>
            <w:tcMar>
              <w:top w:w="60" w:type="dxa"/>
              <w:left w:w="110" w:type="dxa"/>
              <w:bottom w:w="60" w:type="dxa"/>
              <w:right w:w="110" w:type="dxa"/>
            </w:tcMar>
            <w:vAlign w:val="center"/>
          </w:tcPr>
          <w:p w14:paraId="3ED93323" w14:textId="77777777" w:rsidR="00F13A74" w:rsidRDefault="006D75A3">
            <w:pPr>
              <w:spacing w:line="250" w:lineRule="auto"/>
            </w:pPr>
            <w:r>
              <w:rPr>
                <w:sz w:val="18"/>
                <w:szCs w:val="18"/>
              </w:rPr>
              <w:t>Voice (inbound and outbound), WhatsApp, and web chat from a single unified platform.</w:t>
            </w:r>
          </w:p>
        </w:tc>
      </w:tr>
      <w:tr w:rsidR="00F13A74" w14:paraId="656EA010" w14:textId="77777777">
        <w:tc>
          <w:tcPr>
            <w:tcW w:w="2400" w:type="dxa"/>
            <w:shd w:val="clear" w:color="auto" w:fill="F7F9FC"/>
            <w:tcMar>
              <w:top w:w="60" w:type="dxa"/>
              <w:left w:w="110" w:type="dxa"/>
              <w:bottom w:w="60" w:type="dxa"/>
              <w:right w:w="110" w:type="dxa"/>
            </w:tcMar>
            <w:vAlign w:val="center"/>
          </w:tcPr>
          <w:p w14:paraId="60D3B7FD" w14:textId="77777777" w:rsidR="00F13A74" w:rsidRDefault="006D75A3">
            <w:pPr>
              <w:spacing w:line="250" w:lineRule="auto"/>
            </w:pPr>
            <w:r>
              <w:rPr>
                <w:b/>
                <w:bCs/>
                <w:sz w:val="18"/>
                <w:szCs w:val="18"/>
              </w:rPr>
              <w:t>Languages</w:t>
            </w:r>
          </w:p>
        </w:tc>
        <w:tc>
          <w:tcPr>
            <w:tcW w:w="7300" w:type="dxa"/>
            <w:shd w:val="clear" w:color="auto" w:fill="F7F9FC"/>
            <w:tcMar>
              <w:top w:w="60" w:type="dxa"/>
              <w:left w:w="110" w:type="dxa"/>
              <w:bottom w:w="60" w:type="dxa"/>
              <w:right w:w="110" w:type="dxa"/>
            </w:tcMar>
            <w:vAlign w:val="center"/>
          </w:tcPr>
          <w:p w14:paraId="35464FC2" w14:textId="77777777" w:rsidR="00F13A74" w:rsidRDefault="006D75A3">
            <w:pPr>
              <w:spacing w:line="250" w:lineRule="auto"/>
            </w:pPr>
            <w:r>
              <w:rPr>
                <w:sz w:val="18"/>
                <w:szCs w:val="18"/>
              </w:rPr>
              <w:t>22 Indian languages with dialect and code-switching support, voice-in and voice-out for low-literacy citizens. Chhattisgarhi is handled reliably in practice; tuning on real Chhattisgarh audio is required before go-live — see §5.6.</w:t>
            </w:r>
          </w:p>
        </w:tc>
      </w:tr>
      <w:tr w:rsidR="00F13A74" w14:paraId="7A8BC235" w14:textId="77777777">
        <w:tc>
          <w:tcPr>
            <w:tcW w:w="2400" w:type="dxa"/>
            <w:shd w:val="clear" w:color="auto" w:fill="FFFFFF"/>
            <w:tcMar>
              <w:top w:w="60" w:type="dxa"/>
              <w:left w:w="110" w:type="dxa"/>
              <w:bottom w:w="60" w:type="dxa"/>
              <w:right w:w="110" w:type="dxa"/>
            </w:tcMar>
            <w:vAlign w:val="center"/>
          </w:tcPr>
          <w:p w14:paraId="5FFF76CE" w14:textId="77777777" w:rsidR="00F13A74" w:rsidRDefault="006D75A3">
            <w:pPr>
              <w:spacing w:line="250" w:lineRule="auto"/>
            </w:pPr>
            <w:r>
              <w:rPr>
                <w:b/>
                <w:bCs/>
                <w:sz w:val="18"/>
                <w:szCs w:val="18"/>
              </w:rPr>
              <w:t>Latency</w:t>
            </w:r>
          </w:p>
        </w:tc>
        <w:tc>
          <w:tcPr>
            <w:tcW w:w="7300" w:type="dxa"/>
            <w:shd w:val="clear" w:color="auto" w:fill="FFFFFF"/>
            <w:tcMar>
              <w:top w:w="60" w:type="dxa"/>
              <w:left w:w="110" w:type="dxa"/>
              <w:bottom w:w="60" w:type="dxa"/>
              <w:right w:w="110" w:type="dxa"/>
            </w:tcMar>
            <w:vAlign w:val="center"/>
          </w:tcPr>
          <w:p w14:paraId="667D9360" w14:textId="77777777" w:rsidR="00F13A74" w:rsidRDefault="006D75A3">
            <w:pPr>
              <w:spacing w:line="250" w:lineRule="auto"/>
            </w:pPr>
            <w:r>
              <w:rPr>
                <w:sz w:val="18"/>
                <w:szCs w:val="18"/>
              </w:rPr>
              <w:t>Time-to-first-voice below 2 seconds (p95); sub-500ms end-to-end voice response.</w:t>
            </w:r>
          </w:p>
        </w:tc>
      </w:tr>
      <w:tr w:rsidR="00F13A74" w14:paraId="14F9C893" w14:textId="77777777">
        <w:tc>
          <w:tcPr>
            <w:tcW w:w="2400" w:type="dxa"/>
            <w:shd w:val="clear" w:color="auto" w:fill="F7F9FC"/>
            <w:tcMar>
              <w:top w:w="60" w:type="dxa"/>
              <w:left w:w="110" w:type="dxa"/>
              <w:bottom w:w="60" w:type="dxa"/>
              <w:right w:w="110" w:type="dxa"/>
            </w:tcMar>
            <w:vAlign w:val="center"/>
          </w:tcPr>
          <w:p w14:paraId="5EA66084" w14:textId="77777777" w:rsidR="00F13A74" w:rsidRDefault="006D75A3">
            <w:pPr>
              <w:spacing w:line="250" w:lineRule="auto"/>
            </w:pPr>
            <w:r>
              <w:rPr>
                <w:b/>
                <w:bCs/>
                <w:sz w:val="18"/>
                <w:szCs w:val="18"/>
              </w:rPr>
              <w:t>Concurrency</w:t>
            </w:r>
          </w:p>
        </w:tc>
        <w:tc>
          <w:tcPr>
            <w:tcW w:w="7300" w:type="dxa"/>
            <w:shd w:val="clear" w:color="auto" w:fill="F7F9FC"/>
            <w:tcMar>
              <w:top w:w="60" w:type="dxa"/>
              <w:left w:w="110" w:type="dxa"/>
              <w:bottom w:w="60" w:type="dxa"/>
              <w:right w:w="110" w:type="dxa"/>
            </w:tcMar>
            <w:vAlign w:val="center"/>
          </w:tcPr>
          <w:p w14:paraId="2FD18C22" w14:textId="77777777" w:rsidR="00F13A74" w:rsidRDefault="006D75A3">
            <w:pPr>
              <w:spacing w:line="250" w:lineRule="auto"/>
            </w:pPr>
            <w:r>
              <w:rPr>
                <w:sz w:val="18"/>
                <w:szCs w:val="18"/>
              </w:rPr>
              <w:t xml:space="preserve">Population-scale; demonstrated 1,000+ concurrent sessions across 10+ Indian languages with active tool </w:t>
            </w:r>
            <w:commentRangeStart w:id="4"/>
            <w:r>
              <w:rPr>
                <w:sz w:val="18"/>
                <w:szCs w:val="18"/>
              </w:rPr>
              <w:t>calls</w:t>
            </w:r>
            <w:commentRangeEnd w:id="4"/>
            <w:r w:rsidR="0055073A">
              <w:rPr>
                <w:rStyle w:val="CommentReference"/>
                <w:sz w:val="18"/>
                <w:szCs w:val="18"/>
              </w:rPr>
              <w:commentReference w:id="4"/>
            </w:r>
            <w:r>
              <w:rPr>
                <w:sz w:val="18"/>
                <w:szCs w:val="18"/>
              </w:rPr>
              <w:t>.</w:t>
            </w:r>
          </w:p>
        </w:tc>
      </w:tr>
      <w:tr w:rsidR="00F13A74" w14:paraId="2F2C0B5A" w14:textId="77777777">
        <w:tc>
          <w:tcPr>
            <w:tcW w:w="2400" w:type="dxa"/>
            <w:shd w:val="clear" w:color="auto" w:fill="FFFFFF"/>
            <w:tcMar>
              <w:top w:w="60" w:type="dxa"/>
              <w:left w:w="110" w:type="dxa"/>
              <w:bottom w:w="60" w:type="dxa"/>
              <w:right w:w="110" w:type="dxa"/>
            </w:tcMar>
            <w:vAlign w:val="center"/>
          </w:tcPr>
          <w:p w14:paraId="4D90692C" w14:textId="77777777" w:rsidR="00F13A74" w:rsidRDefault="006D75A3">
            <w:pPr>
              <w:spacing w:line="250" w:lineRule="auto"/>
            </w:pPr>
            <w:r>
              <w:rPr>
                <w:b/>
                <w:bCs/>
                <w:sz w:val="18"/>
                <w:szCs w:val="18"/>
              </w:rPr>
              <w:t>Orchestration</w:t>
            </w:r>
          </w:p>
        </w:tc>
        <w:tc>
          <w:tcPr>
            <w:tcW w:w="7300" w:type="dxa"/>
            <w:shd w:val="clear" w:color="auto" w:fill="FFFFFF"/>
            <w:tcMar>
              <w:top w:w="60" w:type="dxa"/>
              <w:left w:w="110" w:type="dxa"/>
              <w:bottom w:w="60" w:type="dxa"/>
              <w:right w:w="110" w:type="dxa"/>
            </w:tcMar>
            <w:vAlign w:val="center"/>
          </w:tcPr>
          <w:p w14:paraId="381F988C" w14:textId="77777777" w:rsidR="00F13A74" w:rsidRDefault="006D75A3">
            <w:pPr>
              <w:spacing w:line="250" w:lineRule="auto"/>
            </w:pPr>
            <w:r>
              <w:rPr>
                <w:sz w:val="18"/>
                <w:szCs w:val="18"/>
              </w:rPr>
              <w:t>Multi-agent execution across departmental workflows, with human handoff for anything sensitive.</w:t>
            </w:r>
          </w:p>
        </w:tc>
      </w:tr>
      <w:tr w:rsidR="00F13A74" w14:paraId="4C20AF72" w14:textId="77777777">
        <w:tc>
          <w:tcPr>
            <w:tcW w:w="2400" w:type="dxa"/>
            <w:shd w:val="clear" w:color="auto" w:fill="F7F9FC"/>
            <w:tcMar>
              <w:top w:w="60" w:type="dxa"/>
              <w:left w:w="110" w:type="dxa"/>
              <w:bottom w:w="60" w:type="dxa"/>
              <w:right w:w="110" w:type="dxa"/>
            </w:tcMar>
            <w:vAlign w:val="center"/>
          </w:tcPr>
          <w:p w14:paraId="47BC4307" w14:textId="77777777" w:rsidR="00F13A74" w:rsidRDefault="006D75A3">
            <w:pPr>
              <w:spacing w:line="250" w:lineRule="auto"/>
            </w:pPr>
            <w:r>
              <w:rPr>
                <w:b/>
                <w:bCs/>
                <w:sz w:val="18"/>
                <w:szCs w:val="18"/>
              </w:rPr>
              <w:t>Time-to-launch</w:t>
            </w:r>
          </w:p>
        </w:tc>
        <w:tc>
          <w:tcPr>
            <w:tcW w:w="7300" w:type="dxa"/>
            <w:shd w:val="clear" w:color="auto" w:fill="F7F9FC"/>
            <w:tcMar>
              <w:top w:w="60" w:type="dxa"/>
              <w:left w:w="110" w:type="dxa"/>
              <w:bottom w:w="60" w:type="dxa"/>
              <w:right w:w="110" w:type="dxa"/>
            </w:tcMar>
            <w:vAlign w:val="center"/>
          </w:tcPr>
          <w:p w14:paraId="1C643A63" w14:textId="77777777" w:rsidR="00F13A74" w:rsidRDefault="006D75A3">
            <w:pPr>
              <w:spacing w:line="250" w:lineRule="auto"/>
            </w:pPr>
            <w:r>
              <w:rPr>
                <w:sz w:val="18"/>
                <w:szCs w:val="18"/>
              </w:rPr>
              <w:t>A new agent in under 24 hours via pre-built government templates.</w:t>
            </w:r>
          </w:p>
        </w:tc>
      </w:tr>
    </w:tbl>
    <w:p w14:paraId="1CF78D32" w14:textId="77777777" w:rsidR="00F13A74" w:rsidRDefault="00F13A74">
      <w:pPr>
        <w:spacing w:after="100"/>
      </w:pPr>
    </w:p>
    <w:p w14:paraId="5FF07667" w14:textId="77777777" w:rsidR="00F13A74" w:rsidRDefault="006D75A3">
      <w:pPr>
        <w:spacing w:after="120" w:line="276" w:lineRule="auto"/>
      </w:pPr>
      <w:r>
        <w:t>The citizen-service use cases that follow are each independent. Each is a candidate for a Phase-1 quick win on its own, and each deepens as the programme scales.</w:t>
      </w:r>
    </w:p>
    <w:p w14:paraId="26FB32F3" w14:textId="77777777" w:rsidR="00F13A74" w:rsidRDefault="006D75A3">
      <w:pPr>
        <w:pStyle w:val="Heading2"/>
        <w:keepNext/>
        <w:spacing w:before="260" w:after="80"/>
      </w:pPr>
      <w:r>
        <w:t>5.1 Citizen Grievance Redressal</w:t>
      </w:r>
    </w:p>
    <w:p w14:paraId="0DDE4C7A" w14:textId="77777777" w:rsidR="00F13A74" w:rsidRDefault="006D75A3">
      <w:pPr>
        <w:spacing w:after="120" w:line="276" w:lineRule="auto"/>
      </w:pPr>
      <w:r>
        <w:t>Municipalities and departments receive a large volume of citizen queries and complaints through helplines — many of them repetitive status requests or standard service issues that today require manual call handling. A Samvaad grievance agent answers the citizen directly, classifies intent, captures structured data, raises work orders, and escalates to a human only when the matter genuinely needs one.</w:t>
      </w:r>
    </w:p>
    <w:p w14:paraId="2428A0A4" w14:textId="77777777" w:rsidR="00F13A74" w:rsidRDefault="006D75A3">
      <w:pPr>
        <w:pStyle w:val="ListParagraph"/>
        <w:numPr>
          <w:ilvl w:val="0"/>
          <w:numId w:val="2"/>
        </w:numPr>
        <w:spacing w:after="70" w:line="268" w:lineRule="auto"/>
      </w:pPr>
      <w:r>
        <w:rPr>
          <w:b/>
          <w:bCs/>
        </w:rPr>
        <w:t xml:space="preserve">Information requests. </w:t>
      </w:r>
      <w:r>
        <w:t>Certificate status, property-tax or water-bill queries, building-permit status, scheme eligibility — resolved without human intervention.</w:t>
      </w:r>
    </w:p>
    <w:p w14:paraId="45A76F85" w14:textId="77777777" w:rsidR="00F13A74" w:rsidRDefault="006D75A3">
      <w:pPr>
        <w:pStyle w:val="ListParagraph"/>
        <w:numPr>
          <w:ilvl w:val="0"/>
          <w:numId w:val="2"/>
        </w:numPr>
        <w:spacing w:after="70" w:line="268" w:lineRule="auto"/>
      </w:pPr>
      <w:r>
        <w:rPr>
          <w:b/>
          <w:bCs/>
        </w:rPr>
        <w:t xml:space="preserve">Service requests. </w:t>
      </w:r>
      <w:r>
        <w:t>Garbage not collected, streetlight out, water leakage, potholes — the agent captures location, auto-generates a work order, assigns the department, and gives the citizen a ticket number and ETA.</w:t>
      </w:r>
    </w:p>
    <w:p w14:paraId="436E2725" w14:textId="77777777" w:rsidR="00F13A74" w:rsidRDefault="006D75A3">
      <w:pPr>
        <w:pStyle w:val="ListParagraph"/>
        <w:numPr>
          <w:ilvl w:val="0"/>
          <w:numId w:val="2"/>
        </w:numPr>
        <w:spacing w:after="70" w:line="268" w:lineRule="auto"/>
      </w:pPr>
      <w:r>
        <w:rPr>
          <w:b/>
          <w:bCs/>
        </w:rPr>
        <w:t xml:space="preserve">Inspection-based complaints. </w:t>
      </w:r>
      <w:r>
        <w:t>Illegal construction, encroachment, illegal dumping — the agent collects details, photos, and location and creates an inspection case for human review.</w:t>
      </w:r>
    </w:p>
    <w:p w14:paraId="73E08A82" w14:textId="77777777" w:rsidR="00F13A74" w:rsidRDefault="006D75A3">
      <w:pPr>
        <w:pStyle w:val="ListParagraph"/>
        <w:numPr>
          <w:ilvl w:val="0"/>
          <w:numId w:val="2"/>
        </w:numPr>
        <w:spacing w:after="70" w:line="268" w:lineRule="auto"/>
      </w:pPr>
      <w:r>
        <w:rPr>
          <w:b/>
          <w:bCs/>
        </w:rPr>
        <w:t xml:space="preserve">Human escalation. </w:t>
      </w:r>
      <w:r>
        <w:t>Disputes, corruption allegations, legal notices, and threats to public safety are captured and transferred to the right human team.</w:t>
      </w:r>
    </w:p>
    <w:p w14:paraId="082E95CA" w14:textId="77777777" w:rsidR="00F13A74" w:rsidRDefault="006D75A3">
      <w:pPr>
        <w:pStyle w:val="Heading2"/>
        <w:keepNext/>
        <w:spacing w:before="260" w:after="80"/>
      </w:pPr>
      <w:r>
        <w:t>5.2 Maternal Health — Proactive Outreach and Advisory</w:t>
      </w:r>
    </w:p>
    <w:p w14:paraId="7E3523E5" w14:textId="77777777" w:rsidR="00F13A74" w:rsidRDefault="006D75A3">
      <w:pPr>
        <w:spacing w:after="120" w:line="276" w:lineRule="auto"/>
      </w:pPr>
      <w:r>
        <w:t>A voice-and-WhatsApp companion that accompanies an expectant mother through her pregnancy, triggering timely AI calls at key clinical milestones and answering her questions on WhatsApp in between. Registered at EDD calculation, the agent proactively calls at defined stages, checks progress, resolves gaps live, and follows up with guidance.</w:t>
      </w:r>
    </w:p>
    <w:tbl>
      <w:tblPr>
        <w:tblW w:w="9700" w:type="dxa"/>
        <w:tblBorders>
          <w:top w:val="single" w:sz="4" w:space="0" w:color="D8E4F3"/>
          <w:left w:val="single" w:sz="4" w:space="0" w:color="D8E4F3"/>
          <w:bottom w:val="single" w:sz="4" w:space="0" w:color="D8E4F3"/>
          <w:right w:val="single" w:sz="4" w:space="0" w:color="D8E4F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5500"/>
      </w:tblGrid>
      <w:tr w:rsidR="00F13A74" w14:paraId="48C6AAE7" w14:textId="77777777">
        <w:trPr>
          <w:tblHeader/>
        </w:trPr>
        <w:tc>
          <w:tcPr>
            <w:tcW w:w="2400" w:type="dxa"/>
            <w:shd w:val="clear" w:color="auto" w:fill="0B1F3A"/>
            <w:tcMar>
              <w:top w:w="60" w:type="dxa"/>
              <w:left w:w="110" w:type="dxa"/>
              <w:bottom w:w="60" w:type="dxa"/>
              <w:right w:w="110" w:type="dxa"/>
            </w:tcMar>
            <w:vAlign w:val="center"/>
          </w:tcPr>
          <w:p w14:paraId="57AF0D43" w14:textId="77777777" w:rsidR="00F13A74" w:rsidRDefault="006D75A3">
            <w:pPr>
              <w:spacing w:line="250" w:lineRule="auto"/>
            </w:pPr>
            <w:r>
              <w:rPr>
                <w:b/>
                <w:bCs/>
                <w:color w:val="FFFFFF"/>
                <w:sz w:val="18"/>
                <w:szCs w:val="18"/>
              </w:rPr>
              <w:t>Trigger</w:t>
            </w:r>
          </w:p>
        </w:tc>
        <w:tc>
          <w:tcPr>
            <w:tcW w:w="1800" w:type="dxa"/>
            <w:shd w:val="clear" w:color="auto" w:fill="0B1F3A"/>
            <w:tcMar>
              <w:top w:w="60" w:type="dxa"/>
              <w:left w:w="110" w:type="dxa"/>
              <w:bottom w:w="60" w:type="dxa"/>
              <w:right w:w="110" w:type="dxa"/>
            </w:tcMar>
            <w:vAlign w:val="center"/>
          </w:tcPr>
          <w:p w14:paraId="719CB3F4" w14:textId="77777777" w:rsidR="00F13A74" w:rsidRDefault="006D75A3">
            <w:pPr>
              <w:spacing w:line="250" w:lineRule="auto"/>
              <w:jc w:val="center"/>
            </w:pPr>
            <w:r>
              <w:rPr>
                <w:b/>
                <w:bCs/>
                <w:color w:val="FFFFFF"/>
                <w:sz w:val="18"/>
                <w:szCs w:val="18"/>
              </w:rPr>
              <w:t>Timing</w:t>
            </w:r>
          </w:p>
        </w:tc>
        <w:tc>
          <w:tcPr>
            <w:tcW w:w="5500" w:type="dxa"/>
            <w:shd w:val="clear" w:color="auto" w:fill="0B1F3A"/>
            <w:tcMar>
              <w:top w:w="60" w:type="dxa"/>
              <w:left w:w="110" w:type="dxa"/>
              <w:bottom w:w="60" w:type="dxa"/>
              <w:right w:w="110" w:type="dxa"/>
            </w:tcMar>
            <w:vAlign w:val="center"/>
          </w:tcPr>
          <w:p w14:paraId="23B09812" w14:textId="77777777" w:rsidR="00F13A74" w:rsidRDefault="006D75A3">
            <w:pPr>
              <w:spacing w:line="250" w:lineRule="auto"/>
              <w:jc w:val="center"/>
            </w:pPr>
            <w:r>
              <w:rPr>
                <w:b/>
                <w:bCs/>
                <w:color w:val="FFFFFF"/>
                <w:sz w:val="18"/>
                <w:szCs w:val="18"/>
              </w:rPr>
              <w:t>What the agent does</w:t>
            </w:r>
          </w:p>
        </w:tc>
      </w:tr>
      <w:tr w:rsidR="00F13A74" w14:paraId="0A9F9F6F" w14:textId="77777777">
        <w:tc>
          <w:tcPr>
            <w:tcW w:w="2400" w:type="dxa"/>
            <w:shd w:val="clear" w:color="auto" w:fill="FFFFFF"/>
            <w:tcMar>
              <w:top w:w="60" w:type="dxa"/>
              <w:left w:w="110" w:type="dxa"/>
              <w:bottom w:w="60" w:type="dxa"/>
              <w:right w:w="110" w:type="dxa"/>
            </w:tcMar>
            <w:vAlign w:val="center"/>
          </w:tcPr>
          <w:p w14:paraId="08973AE2" w14:textId="77777777" w:rsidR="00F13A74" w:rsidRDefault="006D75A3">
            <w:pPr>
              <w:spacing w:line="250" w:lineRule="auto"/>
            </w:pPr>
            <w:r>
              <w:rPr>
                <w:b/>
                <w:bCs/>
                <w:sz w:val="18"/>
                <w:szCs w:val="18"/>
              </w:rPr>
              <w:t>First ANC checkup</w:t>
            </w:r>
          </w:p>
        </w:tc>
        <w:tc>
          <w:tcPr>
            <w:tcW w:w="1800" w:type="dxa"/>
            <w:shd w:val="clear" w:color="auto" w:fill="FFFFFF"/>
            <w:tcMar>
              <w:top w:w="60" w:type="dxa"/>
              <w:left w:w="110" w:type="dxa"/>
              <w:bottom w:w="60" w:type="dxa"/>
              <w:right w:w="110" w:type="dxa"/>
            </w:tcMar>
            <w:vAlign w:val="center"/>
          </w:tcPr>
          <w:p w14:paraId="2CBAB736" w14:textId="77777777" w:rsidR="00F13A74" w:rsidRDefault="006D75A3">
            <w:pPr>
              <w:spacing w:line="250" w:lineRule="auto"/>
            </w:pPr>
            <w:r>
              <w:rPr>
                <w:sz w:val="18"/>
                <w:szCs w:val="18"/>
              </w:rPr>
              <w:t>10–12 weeks</w:t>
            </w:r>
          </w:p>
        </w:tc>
        <w:tc>
          <w:tcPr>
            <w:tcW w:w="5500" w:type="dxa"/>
            <w:shd w:val="clear" w:color="auto" w:fill="FFFFFF"/>
            <w:tcMar>
              <w:top w:w="60" w:type="dxa"/>
              <w:left w:w="110" w:type="dxa"/>
              <w:bottom w:w="60" w:type="dxa"/>
              <w:right w:w="110" w:type="dxa"/>
            </w:tcMar>
            <w:vAlign w:val="center"/>
          </w:tcPr>
          <w:p w14:paraId="1213548F" w14:textId="77777777" w:rsidR="00F13A74" w:rsidRDefault="006D75A3">
            <w:pPr>
              <w:spacing w:line="250" w:lineRule="auto"/>
            </w:pPr>
            <w:r>
              <w:rPr>
                <w:sz w:val="18"/>
                <w:szCs w:val="18"/>
              </w:rPr>
              <w:t>Confirms whether the first checkup is booked; if not, books it or shares the nearest facility, then sends appointment details and a document checklist on WhatsApp.</w:t>
            </w:r>
          </w:p>
        </w:tc>
      </w:tr>
      <w:tr w:rsidR="00F13A74" w14:paraId="1215EA2B" w14:textId="77777777">
        <w:tc>
          <w:tcPr>
            <w:tcW w:w="2400" w:type="dxa"/>
            <w:shd w:val="clear" w:color="auto" w:fill="F7F9FC"/>
            <w:tcMar>
              <w:top w:w="60" w:type="dxa"/>
              <w:left w:w="110" w:type="dxa"/>
              <w:bottom w:w="60" w:type="dxa"/>
              <w:right w:w="110" w:type="dxa"/>
            </w:tcMar>
            <w:vAlign w:val="center"/>
          </w:tcPr>
          <w:p w14:paraId="28B4229E" w14:textId="77777777" w:rsidR="00F13A74" w:rsidRDefault="006D75A3">
            <w:pPr>
              <w:spacing w:line="250" w:lineRule="auto"/>
            </w:pPr>
            <w:r>
              <w:rPr>
                <w:b/>
                <w:bCs/>
                <w:sz w:val="18"/>
                <w:szCs w:val="18"/>
              </w:rPr>
              <w:lastRenderedPageBreak/>
              <w:t>Iron tablet &amp; nutrition adherence</w:t>
            </w:r>
          </w:p>
        </w:tc>
        <w:tc>
          <w:tcPr>
            <w:tcW w:w="1800" w:type="dxa"/>
            <w:shd w:val="clear" w:color="auto" w:fill="F7F9FC"/>
            <w:tcMar>
              <w:top w:w="60" w:type="dxa"/>
              <w:left w:w="110" w:type="dxa"/>
              <w:bottom w:w="60" w:type="dxa"/>
              <w:right w:w="110" w:type="dxa"/>
            </w:tcMar>
            <w:vAlign w:val="center"/>
          </w:tcPr>
          <w:p w14:paraId="21A0D134" w14:textId="77777777" w:rsidR="00F13A74" w:rsidRDefault="006D75A3">
            <w:pPr>
              <w:spacing w:line="250" w:lineRule="auto"/>
            </w:pPr>
            <w:r>
              <w:rPr>
                <w:sz w:val="18"/>
                <w:szCs w:val="18"/>
              </w:rPr>
              <w:t>20–24 weeks</w:t>
            </w:r>
          </w:p>
        </w:tc>
        <w:tc>
          <w:tcPr>
            <w:tcW w:w="5500" w:type="dxa"/>
            <w:shd w:val="clear" w:color="auto" w:fill="F7F9FC"/>
            <w:tcMar>
              <w:top w:w="60" w:type="dxa"/>
              <w:left w:w="110" w:type="dxa"/>
              <w:bottom w:w="60" w:type="dxa"/>
              <w:right w:w="110" w:type="dxa"/>
            </w:tcMar>
            <w:vAlign w:val="center"/>
          </w:tcPr>
          <w:p w14:paraId="31868E82" w14:textId="77777777" w:rsidR="00F13A74" w:rsidRDefault="006D75A3">
            <w:pPr>
              <w:spacing w:line="250" w:lineRule="auto"/>
            </w:pPr>
            <w:r>
              <w:rPr>
                <w:sz w:val="18"/>
                <w:szCs w:val="18"/>
              </w:rPr>
              <w:t>Checks adherence; if the mother has stopped, identifies why and responds with side-effect guidance, reminders, or refill information.</w:t>
            </w:r>
          </w:p>
        </w:tc>
      </w:tr>
      <w:tr w:rsidR="00F13A74" w14:paraId="68E5D604" w14:textId="77777777">
        <w:tc>
          <w:tcPr>
            <w:tcW w:w="2400" w:type="dxa"/>
            <w:shd w:val="clear" w:color="auto" w:fill="FFFFFF"/>
            <w:tcMar>
              <w:top w:w="60" w:type="dxa"/>
              <w:left w:w="110" w:type="dxa"/>
              <w:bottom w:w="60" w:type="dxa"/>
              <w:right w:w="110" w:type="dxa"/>
            </w:tcMar>
            <w:vAlign w:val="center"/>
          </w:tcPr>
          <w:p w14:paraId="6DC53E66" w14:textId="77777777" w:rsidR="00F13A74" w:rsidRDefault="006D75A3">
            <w:pPr>
              <w:spacing w:line="250" w:lineRule="auto"/>
            </w:pPr>
            <w:r>
              <w:rPr>
                <w:b/>
                <w:bCs/>
                <w:sz w:val="18"/>
                <w:szCs w:val="18"/>
              </w:rPr>
              <w:t>Delivery preparedness</w:t>
            </w:r>
          </w:p>
        </w:tc>
        <w:tc>
          <w:tcPr>
            <w:tcW w:w="1800" w:type="dxa"/>
            <w:shd w:val="clear" w:color="auto" w:fill="FFFFFF"/>
            <w:tcMar>
              <w:top w:w="60" w:type="dxa"/>
              <w:left w:w="110" w:type="dxa"/>
              <w:bottom w:w="60" w:type="dxa"/>
              <w:right w:w="110" w:type="dxa"/>
            </w:tcMar>
            <w:vAlign w:val="center"/>
          </w:tcPr>
          <w:p w14:paraId="42F7B389" w14:textId="77777777" w:rsidR="00F13A74" w:rsidRDefault="006D75A3">
            <w:pPr>
              <w:spacing w:line="250" w:lineRule="auto"/>
            </w:pPr>
            <w:r>
              <w:rPr>
                <w:sz w:val="18"/>
                <w:szCs w:val="18"/>
              </w:rPr>
              <w:t>34–36 weeks</w:t>
            </w:r>
          </w:p>
        </w:tc>
        <w:tc>
          <w:tcPr>
            <w:tcW w:w="5500" w:type="dxa"/>
            <w:shd w:val="clear" w:color="auto" w:fill="FFFFFF"/>
            <w:tcMar>
              <w:top w:w="60" w:type="dxa"/>
              <w:left w:w="110" w:type="dxa"/>
              <w:bottom w:w="60" w:type="dxa"/>
              <w:right w:w="110" w:type="dxa"/>
            </w:tcMar>
            <w:vAlign w:val="center"/>
          </w:tcPr>
          <w:p w14:paraId="33AF5893" w14:textId="77777777" w:rsidR="00F13A74" w:rsidRDefault="006D75A3">
            <w:pPr>
              <w:spacing w:line="250" w:lineRule="auto"/>
            </w:pPr>
            <w:r>
              <w:rPr>
                <w:sz w:val="18"/>
                <w:szCs w:val="18"/>
              </w:rPr>
              <w:t>Confirms hospital, transport, emergency contact, and hospital bag; fills any gap live and sends a delivery checklist.</w:t>
            </w:r>
          </w:p>
        </w:tc>
      </w:tr>
    </w:tbl>
    <w:p w14:paraId="545056C1" w14:textId="77777777" w:rsidR="00F13A74" w:rsidRDefault="006D75A3">
      <w:pPr>
        <w:spacing w:before="60" w:after="120" w:line="276" w:lineRule="auto"/>
      </w:pPr>
      <w:r>
        <w:rPr>
          <w:b/>
          <w:bCs/>
          <w:color w:val="0B1F3A"/>
        </w:rPr>
        <w:t xml:space="preserve">Supporting agents that can be added: </w:t>
      </w:r>
      <w:r>
        <w:t>resource-mobilisation (PHC preparedness from the eKavach database), stockout monitoring, beneficiary verification with a district dashboard, MDR analysis, and family decision-maker engagement.</w:t>
      </w:r>
    </w:p>
    <w:p w14:paraId="291D1B42" w14:textId="77777777" w:rsidR="00F13A74" w:rsidRDefault="006D75A3">
      <w:pPr>
        <w:pStyle w:val="Heading2"/>
        <w:keepNext/>
        <w:spacing w:before="260" w:after="80"/>
      </w:pPr>
      <w:r>
        <w:t>5.3 Beneficiary Management and Auto-Enrolment</w:t>
      </w:r>
    </w:p>
    <w:p w14:paraId="5CAB7117" w14:textId="77777777" w:rsidR="00F13A74" w:rsidRDefault="006D75A3">
      <w:pPr>
        <w:spacing w:after="120" w:line="276" w:lineRule="auto"/>
      </w:pPr>
      <w:r>
        <w:t>This platform links to existing State databases to validate citizen eligibility across open schemes and triggers consent calls for auto-enrolment — moving the State from a system where citizens must find schemes to one where schemes find eligible citizens.</w:t>
      </w:r>
    </w:p>
    <w:p w14:paraId="381E6F73" w14:textId="77777777" w:rsidR="00F13A74" w:rsidRDefault="006D75A3">
      <w:pPr>
        <w:pStyle w:val="ListParagraph"/>
        <w:numPr>
          <w:ilvl w:val="0"/>
          <w:numId w:val="2"/>
        </w:numPr>
        <w:spacing w:after="70" w:line="268" w:lineRule="auto"/>
      </w:pPr>
      <w:r>
        <w:t>Complete profile creation after triaging user data from multiple sources.</w:t>
      </w:r>
    </w:p>
    <w:p w14:paraId="02A65E6E" w14:textId="77777777" w:rsidR="00F13A74" w:rsidRDefault="006D75A3">
      <w:pPr>
        <w:pStyle w:val="ListParagraph"/>
        <w:numPr>
          <w:ilvl w:val="0"/>
          <w:numId w:val="2"/>
        </w:numPr>
        <w:spacing w:after="70" w:line="268" w:lineRule="auto"/>
      </w:pPr>
      <w:r>
        <w:t>Automatic verification against scheme eligibility criteria.</w:t>
      </w:r>
    </w:p>
    <w:p w14:paraId="438158A9" w14:textId="77777777" w:rsidR="00F13A74" w:rsidRDefault="006D75A3">
      <w:pPr>
        <w:pStyle w:val="ListParagraph"/>
        <w:numPr>
          <w:ilvl w:val="0"/>
          <w:numId w:val="2"/>
        </w:numPr>
        <w:spacing w:after="70" w:line="268" w:lineRule="auto"/>
      </w:pPr>
      <w:r>
        <w:t>Consent collection and auto-enrolment across State schemes through Samvaad voice agents.</w:t>
      </w:r>
    </w:p>
    <w:p w14:paraId="543315CD" w14:textId="77777777" w:rsidR="00F13A74" w:rsidRDefault="006D75A3">
      <w:pPr>
        <w:pStyle w:val="ListParagraph"/>
        <w:numPr>
          <w:ilvl w:val="0"/>
          <w:numId w:val="2"/>
        </w:numPr>
        <w:spacing w:after="70" w:line="268" w:lineRule="auto"/>
      </w:pPr>
      <w:r>
        <w:t>A final beneficiary list forwarded to the relevant department for disbursal.</w:t>
      </w:r>
    </w:p>
    <w:p w14:paraId="46D8321D" w14:textId="77777777" w:rsidR="00F13A74" w:rsidRDefault="006D75A3">
      <w:pPr>
        <w:pStyle w:val="Heading2"/>
        <w:keepNext/>
        <w:spacing w:before="260" w:after="80"/>
      </w:pPr>
      <w:r>
        <w:t>5.4 Citizen Helpline and Public-Services Navigator</w:t>
      </w:r>
    </w:p>
    <w:p w14:paraId="6F0757CD" w14:textId="77777777" w:rsidR="00F13A74" w:rsidRDefault="006D75A3">
      <w:pPr>
        <w:spacing w:after="120" w:line="276" w:lineRule="auto"/>
      </w:pPr>
      <w:r>
        <w:t>A 24×7 multilingual inbound helpline and a general public-services navigator give citizens a single front door to State schemes — eligibility, application, status, and grievance routing — in Hindi and Chhattisgarhi, by voice or WhatsApp. As grievance redressal, beneficiary outreach, and scheme databases come online, the navigator ties them together into one conversational entry point, so a citizen need not know which department owns their problem.</w:t>
      </w:r>
    </w:p>
    <w:p w14:paraId="07C04871" w14:textId="77777777" w:rsidR="00F13A74" w:rsidRDefault="006D75A3">
      <w:pPr>
        <w:pStyle w:val="ListParagraph"/>
        <w:numPr>
          <w:ilvl w:val="0"/>
          <w:numId w:val="2"/>
        </w:numPr>
        <w:spacing w:after="70" w:line="268" w:lineRule="auto"/>
      </w:pPr>
      <w:r>
        <w:t>Citizen helplines — 24×7 support for welfare schemes, service-status tracking, and grievance registration.</w:t>
      </w:r>
    </w:p>
    <w:p w14:paraId="76A7B8FE" w14:textId="77777777" w:rsidR="00F13A74" w:rsidRDefault="006D75A3">
      <w:pPr>
        <w:pStyle w:val="ListParagraph"/>
        <w:numPr>
          <w:ilvl w:val="0"/>
          <w:numId w:val="2"/>
        </w:numPr>
        <w:spacing w:after="70" w:line="268" w:lineRule="auto"/>
      </w:pPr>
      <w:r>
        <w:t>Scholarship and land-mutation status — citizens receive templated status updates on their applications.</w:t>
      </w:r>
    </w:p>
    <w:p w14:paraId="1B70CCFB" w14:textId="77777777" w:rsidR="00F13A74" w:rsidRDefault="006D75A3">
      <w:pPr>
        <w:pStyle w:val="ListParagraph"/>
        <w:numPr>
          <w:ilvl w:val="0"/>
          <w:numId w:val="2"/>
        </w:numPr>
        <w:spacing w:after="70" w:line="268" w:lineRule="auto"/>
      </w:pPr>
      <w:r>
        <w:t>Proactive outreach — outbound campaigns to verify beneficiary data, confirm eligibility, and collect feedback at scale.</w:t>
      </w:r>
    </w:p>
    <w:p w14:paraId="51747174" w14:textId="77777777" w:rsidR="00F13A74" w:rsidRDefault="006D75A3">
      <w:pPr>
        <w:pStyle w:val="ListParagraph"/>
        <w:numPr>
          <w:ilvl w:val="0"/>
          <w:numId w:val="2"/>
        </w:numPr>
        <w:spacing w:after="70" w:line="268" w:lineRule="auto"/>
      </w:pPr>
      <w:r>
        <w:t xml:space="preserve">Sector companions — </w:t>
      </w:r>
      <w:commentRangeStart w:id="5"/>
      <w:r>
        <w:t>agricultural advisory (crop advice, mandi prices, weather alerts) and health outreach (immunisation reminders, OPD scheduling).</w:t>
      </w:r>
      <w:commentRangeEnd w:id="5"/>
      <w:r w:rsidR="00C06E9E">
        <w:rPr>
          <w:rStyle w:val="CommentReference"/>
          <w:sz w:val="20"/>
          <w:szCs w:val="20"/>
        </w:rPr>
        <w:commentReference w:id="5"/>
      </w:r>
    </w:p>
    <w:p w14:paraId="7B3158C9" w14:textId="77777777" w:rsidR="00F13A74" w:rsidRDefault="006D75A3">
      <w:pPr>
        <w:pStyle w:val="Heading2"/>
        <w:keepNext/>
        <w:spacing w:before="260" w:after="80"/>
      </w:pPr>
      <w:r>
        <w:t>5.6 The Samvaad Deployment Ladder — Reach and Volumes by Year</w:t>
      </w:r>
    </w:p>
    <w:p w14:paraId="2F281B92" w14:textId="77777777" w:rsidR="00F13A74" w:rsidRDefault="006D75A3">
      <w:pPr>
        <w:spacing w:after="120" w:line="276" w:lineRule="auto"/>
      </w:pPr>
      <w:r>
        <w:t>Citizen reach is sized as a share of the State's population of over 3 crore. A reasonable planning assumption is that conversational AI services reach about 5% of citizens in Year 1, rising to around 20% by Year 3 as more services come online — roughly 15 lakh citizens in Year 1 and about 60 lakh by Year 3. Committed minute volumes are set conservatively below that reach in the early years, to prove reliability in Chhattisgarhi on real citizens before scaling.</w:t>
      </w:r>
    </w:p>
    <w:tbl>
      <w:tblPr>
        <w:tblW w:w="9700" w:type="dxa"/>
        <w:tblBorders>
          <w:top w:val="single" w:sz="4" w:space="0" w:color="D8E4F3"/>
          <w:left w:val="single" w:sz="4" w:space="0" w:color="D8E4F3"/>
          <w:bottom w:val="single" w:sz="4" w:space="0" w:color="D8E4F3"/>
          <w:right w:val="single" w:sz="4" w:space="0" w:color="D8E4F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2600"/>
        <w:gridCol w:w="4500"/>
      </w:tblGrid>
      <w:tr w:rsidR="00F13A74" w14:paraId="20C44ED7" w14:textId="77777777">
        <w:trPr>
          <w:tblHeader/>
        </w:trPr>
        <w:tc>
          <w:tcPr>
            <w:tcW w:w="2600" w:type="dxa"/>
            <w:shd w:val="clear" w:color="auto" w:fill="0B1F3A"/>
            <w:tcMar>
              <w:top w:w="60" w:type="dxa"/>
              <w:left w:w="110" w:type="dxa"/>
              <w:bottom w:w="60" w:type="dxa"/>
              <w:right w:w="110" w:type="dxa"/>
            </w:tcMar>
            <w:vAlign w:val="center"/>
          </w:tcPr>
          <w:p w14:paraId="30B66FF4" w14:textId="77777777" w:rsidR="00F13A74" w:rsidRDefault="006D75A3">
            <w:pPr>
              <w:spacing w:line="250" w:lineRule="auto"/>
            </w:pPr>
            <w:r>
              <w:rPr>
                <w:b/>
                <w:bCs/>
                <w:color w:val="FFFFFF"/>
                <w:sz w:val="18"/>
                <w:szCs w:val="18"/>
              </w:rPr>
              <w:t>Horizon</w:t>
            </w:r>
          </w:p>
        </w:tc>
        <w:tc>
          <w:tcPr>
            <w:tcW w:w="2600" w:type="dxa"/>
            <w:shd w:val="clear" w:color="auto" w:fill="0B1F3A"/>
            <w:tcMar>
              <w:top w:w="60" w:type="dxa"/>
              <w:left w:w="110" w:type="dxa"/>
              <w:bottom w:w="60" w:type="dxa"/>
              <w:right w:w="110" w:type="dxa"/>
            </w:tcMar>
            <w:vAlign w:val="center"/>
          </w:tcPr>
          <w:p w14:paraId="61F1BB28" w14:textId="77777777" w:rsidR="00F13A74" w:rsidRDefault="006D75A3">
            <w:pPr>
              <w:spacing w:line="250" w:lineRule="auto"/>
              <w:jc w:val="center"/>
            </w:pPr>
            <w:r>
              <w:rPr>
                <w:b/>
                <w:bCs/>
                <w:color w:val="FFFFFF"/>
                <w:sz w:val="18"/>
                <w:szCs w:val="18"/>
              </w:rPr>
              <w:t>Citizen reach (approx.)</w:t>
            </w:r>
          </w:p>
        </w:tc>
        <w:tc>
          <w:tcPr>
            <w:tcW w:w="4500" w:type="dxa"/>
            <w:shd w:val="clear" w:color="auto" w:fill="0B1F3A"/>
            <w:tcMar>
              <w:top w:w="60" w:type="dxa"/>
              <w:left w:w="110" w:type="dxa"/>
              <w:bottom w:w="60" w:type="dxa"/>
              <w:right w:w="110" w:type="dxa"/>
            </w:tcMar>
            <w:vAlign w:val="center"/>
          </w:tcPr>
          <w:p w14:paraId="11A5CD5E" w14:textId="77777777" w:rsidR="00F13A74" w:rsidRDefault="006D75A3">
            <w:pPr>
              <w:spacing w:line="250" w:lineRule="auto"/>
              <w:jc w:val="center"/>
            </w:pPr>
            <w:r>
              <w:rPr>
                <w:b/>
                <w:bCs/>
                <w:color w:val="FFFFFF"/>
                <w:sz w:val="18"/>
                <w:szCs w:val="18"/>
              </w:rPr>
              <w:t>Committed voice volume</w:t>
            </w:r>
          </w:p>
        </w:tc>
      </w:tr>
      <w:tr w:rsidR="00F13A74" w14:paraId="33C63479" w14:textId="77777777">
        <w:tc>
          <w:tcPr>
            <w:tcW w:w="2600" w:type="dxa"/>
            <w:shd w:val="clear" w:color="auto" w:fill="FFFFFF"/>
            <w:tcMar>
              <w:top w:w="60" w:type="dxa"/>
              <w:left w:w="110" w:type="dxa"/>
              <w:bottom w:w="60" w:type="dxa"/>
              <w:right w:w="110" w:type="dxa"/>
            </w:tcMar>
            <w:vAlign w:val="center"/>
          </w:tcPr>
          <w:p w14:paraId="261150B8" w14:textId="77777777" w:rsidR="00F13A74" w:rsidRDefault="006D75A3">
            <w:pPr>
              <w:spacing w:line="250" w:lineRule="auto"/>
            </w:pPr>
            <w:r>
              <w:rPr>
                <w:b/>
                <w:bCs/>
                <w:sz w:val="18"/>
                <w:szCs w:val="18"/>
              </w:rPr>
              <w:t>Year 1</w:t>
            </w:r>
          </w:p>
        </w:tc>
        <w:tc>
          <w:tcPr>
            <w:tcW w:w="2600" w:type="dxa"/>
            <w:shd w:val="clear" w:color="auto" w:fill="FFFFFF"/>
            <w:tcMar>
              <w:top w:w="60" w:type="dxa"/>
              <w:left w:w="110" w:type="dxa"/>
              <w:bottom w:w="60" w:type="dxa"/>
              <w:right w:w="110" w:type="dxa"/>
            </w:tcMar>
            <w:vAlign w:val="center"/>
          </w:tcPr>
          <w:p w14:paraId="015268AE" w14:textId="77777777" w:rsidR="00F13A74" w:rsidRDefault="006D75A3">
            <w:pPr>
              <w:spacing w:line="250" w:lineRule="auto"/>
            </w:pPr>
            <w:r>
              <w:rPr>
                <w:sz w:val="18"/>
                <w:szCs w:val="18"/>
              </w:rPr>
              <w:t>~5% of citizens (~15 lakh)</w:t>
            </w:r>
          </w:p>
        </w:tc>
        <w:tc>
          <w:tcPr>
            <w:tcW w:w="4500" w:type="dxa"/>
            <w:shd w:val="clear" w:color="auto" w:fill="FFFFFF"/>
            <w:tcMar>
              <w:top w:w="60" w:type="dxa"/>
              <w:left w:w="110" w:type="dxa"/>
              <w:bottom w:w="60" w:type="dxa"/>
              <w:right w:w="110" w:type="dxa"/>
            </w:tcMar>
            <w:vAlign w:val="center"/>
          </w:tcPr>
          <w:p w14:paraId="518699C6" w14:textId="77777777" w:rsidR="00F13A74" w:rsidRDefault="006D75A3">
            <w:pPr>
              <w:spacing w:line="250" w:lineRule="auto"/>
            </w:pPr>
            <w:r>
              <w:rPr>
                <w:sz w:val="18"/>
                <w:szCs w:val="18"/>
              </w:rPr>
              <w:t>10 lakh minutes, two use cases, at ₹10/min</w:t>
            </w:r>
          </w:p>
        </w:tc>
      </w:tr>
      <w:tr w:rsidR="00F13A74" w14:paraId="2711EB1F" w14:textId="77777777">
        <w:tc>
          <w:tcPr>
            <w:tcW w:w="2600" w:type="dxa"/>
            <w:shd w:val="clear" w:color="auto" w:fill="F7F9FC"/>
            <w:tcMar>
              <w:top w:w="60" w:type="dxa"/>
              <w:left w:w="110" w:type="dxa"/>
              <w:bottom w:w="60" w:type="dxa"/>
              <w:right w:w="110" w:type="dxa"/>
            </w:tcMar>
            <w:vAlign w:val="center"/>
          </w:tcPr>
          <w:p w14:paraId="55D7C858" w14:textId="77777777" w:rsidR="00F13A74" w:rsidRDefault="006D75A3">
            <w:pPr>
              <w:spacing w:line="250" w:lineRule="auto"/>
            </w:pPr>
            <w:r>
              <w:rPr>
                <w:b/>
                <w:bCs/>
                <w:sz w:val="18"/>
                <w:szCs w:val="18"/>
              </w:rPr>
              <w:t>Year 2</w:t>
            </w:r>
          </w:p>
        </w:tc>
        <w:tc>
          <w:tcPr>
            <w:tcW w:w="2600" w:type="dxa"/>
            <w:shd w:val="clear" w:color="auto" w:fill="F7F9FC"/>
            <w:tcMar>
              <w:top w:w="60" w:type="dxa"/>
              <w:left w:w="110" w:type="dxa"/>
              <w:bottom w:w="60" w:type="dxa"/>
              <w:right w:w="110" w:type="dxa"/>
            </w:tcMar>
            <w:vAlign w:val="center"/>
          </w:tcPr>
          <w:p w14:paraId="522DAF42" w14:textId="77777777" w:rsidR="00F13A74" w:rsidRDefault="006D75A3">
            <w:pPr>
              <w:spacing w:line="250" w:lineRule="auto"/>
            </w:pPr>
            <w:r>
              <w:rPr>
                <w:sz w:val="18"/>
                <w:szCs w:val="18"/>
              </w:rPr>
              <w:t>~12% of citizens (~36 lakh)</w:t>
            </w:r>
          </w:p>
        </w:tc>
        <w:tc>
          <w:tcPr>
            <w:tcW w:w="4500" w:type="dxa"/>
            <w:shd w:val="clear" w:color="auto" w:fill="F7F9FC"/>
            <w:tcMar>
              <w:top w:w="60" w:type="dxa"/>
              <w:left w:w="110" w:type="dxa"/>
              <w:bottom w:w="60" w:type="dxa"/>
              <w:right w:w="110" w:type="dxa"/>
            </w:tcMar>
            <w:vAlign w:val="center"/>
          </w:tcPr>
          <w:p w14:paraId="3DA96845" w14:textId="77777777" w:rsidR="00F13A74" w:rsidRDefault="006D75A3">
            <w:pPr>
              <w:spacing w:line="250" w:lineRule="auto"/>
            </w:pPr>
            <w:r>
              <w:rPr>
                <w:sz w:val="18"/>
                <w:szCs w:val="18"/>
              </w:rPr>
              <w:t>1.2 crore minutes, five use cases, at ₹8/min</w:t>
            </w:r>
          </w:p>
        </w:tc>
      </w:tr>
      <w:tr w:rsidR="00F13A74" w14:paraId="4E8DF014" w14:textId="77777777">
        <w:tc>
          <w:tcPr>
            <w:tcW w:w="2600" w:type="dxa"/>
            <w:shd w:val="clear" w:color="auto" w:fill="FFFFFF"/>
            <w:tcMar>
              <w:top w:w="60" w:type="dxa"/>
              <w:left w:w="110" w:type="dxa"/>
              <w:bottom w:w="60" w:type="dxa"/>
              <w:right w:w="110" w:type="dxa"/>
            </w:tcMar>
            <w:vAlign w:val="center"/>
          </w:tcPr>
          <w:p w14:paraId="7575C5BF" w14:textId="77777777" w:rsidR="00F13A74" w:rsidRDefault="006D75A3">
            <w:pPr>
              <w:spacing w:line="250" w:lineRule="auto"/>
            </w:pPr>
            <w:r>
              <w:rPr>
                <w:b/>
                <w:bCs/>
                <w:sz w:val="18"/>
                <w:szCs w:val="18"/>
              </w:rPr>
              <w:t>Year 3</w:t>
            </w:r>
          </w:p>
        </w:tc>
        <w:tc>
          <w:tcPr>
            <w:tcW w:w="2600" w:type="dxa"/>
            <w:shd w:val="clear" w:color="auto" w:fill="FFFFFF"/>
            <w:tcMar>
              <w:top w:w="60" w:type="dxa"/>
              <w:left w:w="110" w:type="dxa"/>
              <w:bottom w:w="60" w:type="dxa"/>
              <w:right w:w="110" w:type="dxa"/>
            </w:tcMar>
            <w:vAlign w:val="center"/>
          </w:tcPr>
          <w:p w14:paraId="42302726" w14:textId="77777777" w:rsidR="00F13A74" w:rsidRDefault="006D75A3">
            <w:pPr>
              <w:spacing w:line="250" w:lineRule="auto"/>
            </w:pPr>
            <w:r>
              <w:rPr>
                <w:sz w:val="18"/>
                <w:szCs w:val="18"/>
              </w:rPr>
              <w:t>~20% of citizens (~60 lakh)</w:t>
            </w:r>
          </w:p>
        </w:tc>
        <w:tc>
          <w:tcPr>
            <w:tcW w:w="4500" w:type="dxa"/>
            <w:shd w:val="clear" w:color="auto" w:fill="FFFFFF"/>
            <w:tcMar>
              <w:top w:w="60" w:type="dxa"/>
              <w:left w:w="110" w:type="dxa"/>
              <w:bottom w:w="60" w:type="dxa"/>
              <w:right w:w="110" w:type="dxa"/>
            </w:tcMar>
            <w:vAlign w:val="center"/>
          </w:tcPr>
          <w:p w14:paraId="4C5AB2E6" w14:textId="77777777" w:rsidR="00F13A74" w:rsidRDefault="006D75A3">
            <w:pPr>
              <w:spacing w:line="250" w:lineRule="auto"/>
            </w:pPr>
            <w:r>
              <w:rPr>
                <w:sz w:val="18"/>
                <w:szCs w:val="18"/>
              </w:rPr>
              <w:t>2.4 crore minutes, state-wide, at ₹7/min</w:t>
            </w:r>
          </w:p>
        </w:tc>
      </w:tr>
    </w:tbl>
    <w:p w14:paraId="364016E4" w14:textId="77777777" w:rsidR="00F13A74" w:rsidRDefault="00F13A74">
      <w:pPr>
        <w:spacing w:after="100"/>
      </w:pPr>
    </w:p>
    <w:p w14:paraId="53BB0AAF" w14:textId="77777777" w:rsidR="00F13A74" w:rsidRDefault="006D75A3">
      <w:pPr>
        <w:keepNext/>
        <w:spacing w:before="180" w:after="70"/>
      </w:pPr>
      <w:r>
        <w:rPr>
          <w:b/>
          <w:bCs/>
          <w:color w:val="1B4B8F"/>
          <w:sz w:val="21"/>
          <w:szCs w:val="21"/>
        </w:rPr>
        <w:t>Year 1 — 10 lakh minutes, two use cases</w:t>
      </w:r>
    </w:p>
    <w:tbl>
      <w:tblPr>
        <w:tblW w:w="9700" w:type="dxa"/>
        <w:tblBorders>
          <w:top w:val="single" w:sz="4" w:space="0" w:color="D8E4F3"/>
          <w:left w:val="single" w:sz="4" w:space="0" w:color="D8E4F3"/>
          <w:bottom w:val="single" w:sz="4" w:space="0" w:color="D8E4F3"/>
          <w:right w:val="single" w:sz="4" w:space="0" w:color="D8E4F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200"/>
        <w:gridCol w:w="2000"/>
        <w:gridCol w:w="4000"/>
      </w:tblGrid>
      <w:tr w:rsidR="00F13A74" w14:paraId="356AF84E" w14:textId="77777777">
        <w:trPr>
          <w:tblHeader/>
        </w:trPr>
        <w:tc>
          <w:tcPr>
            <w:tcW w:w="500" w:type="dxa"/>
            <w:shd w:val="clear" w:color="auto" w:fill="0B1F3A"/>
            <w:tcMar>
              <w:top w:w="60" w:type="dxa"/>
              <w:left w:w="110" w:type="dxa"/>
              <w:bottom w:w="60" w:type="dxa"/>
              <w:right w:w="110" w:type="dxa"/>
            </w:tcMar>
            <w:vAlign w:val="center"/>
          </w:tcPr>
          <w:p w14:paraId="4995BDF4" w14:textId="77777777" w:rsidR="00F13A74" w:rsidRDefault="006D75A3">
            <w:pPr>
              <w:spacing w:line="250" w:lineRule="auto"/>
            </w:pPr>
            <w:r>
              <w:rPr>
                <w:b/>
                <w:bCs/>
                <w:color w:val="FFFFFF"/>
                <w:sz w:val="18"/>
                <w:szCs w:val="18"/>
              </w:rPr>
              <w:t>#</w:t>
            </w:r>
          </w:p>
        </w:tc>
        <w:tc>
          <w:tcPr>
            <w:tcW w:w="3200" w:type="dxa"/>
            <w:shd w:val="clear" w:color="auto" w:fill="0B1F3A"/>
            <w:tcMar>
              <w:top w:w="60" w:type="dxa"/>
              <w:left w:w="110" w:type="dxa"/>
              <w:bottom w:w="60" w:type="dxa"/>
              <w:right w:w="110" w:type="dxa"/>
            </w:tcMar>
            <w:vAlign w:val="center"/>
          </w:tcPr>
          <w:p w14:paraId="10A52671" w14:textId="77777777" w:rsidR="00F13A74" w:rsidRDefault="006D75A3">
            <w:pPr>
              <w:spacing w:line="250" w:lineRule="auto"/>
              <w:jc w:val="center"/>
            </w:pPr>
            <w:r>
              <w:rPr>
                <w:b/>
                <w:bCs/>
                <w:color w:val="FFFFFF"/>
                <w:sz w:val="18"/>
                <w:szCs w:val="18"/>
              </w:rPr>
              <w:t>Use case</w:t>
            </w:r>
          </w:p>
        </w:tc>
        <w:tc>
          <w:tcPr>
            <w:tcW w:w="2000" w:type="dxa"/>
            <w:shd w:val="clear" w:color="auto" w:fill="0B1F3A"/>
            <w:tcMar>
              <w:top w:w="60" w:type="dxa"/>
              <w:left w:w="110" w:type="dxa"/>
              <w:bottom w:w="60" w:type="dxa"/>
              <w:right w:w="110" w:type="dxa"/>
            </w:tcMar>
            <w:vAlign w:val="center"/>
          </w:tcPr>
          <w:p w14:paraId="2AC066A3" w14:textId="77777777" w:rsidR="00F13A74" w:rsidRDefault="006D75A3">
            <w:pPr>
              <w:spacing w:line="250" w:lineRule="auto"/>
              <w:jc w:val="center"/>
            </w:pPr>
            <w:r>
              <w:rPr>
                <w:b/>
                <w:bCs/>
                <w:color w:val="FFFFFF"/>
                <w:sz w:val="18"/>
                <w:szCs w:val="18"/>
              </w:rPr>
              <w:t>Minutes/yr</w:t>
            </w:r>
          </w:p>
        </w:tc>
        <w:tc>
          <w:tcPr>
            <w:tcW w:w="4000" w:type="dxa"/>
            <w:shd w:val="clear" w:color="auto" w:fill="0B1F3A"/>
            <w:tcMar>
              <w:top w:w="60" w:type="dxa"/>
              <w:left w:w="110" w:type="dxa"/>
              <w:bottom w:w="60" w:type="dxa"/>
              <w:right w:w="110" w:type="dxa"/>
            </w:tcMar>
            <w:vAlign w:val="center"/>
          </w:tcPr>
          <w:p w14:paraId="322E4DC9" w14:textId="77777777" w:rsidR="00F13A74" w:rsidRDefault="006D75A3">
            <w:pPr>
              <w:spacing w:line="250" w:lineRule="auto"/>
              <w:jc w:val="center"/>
            </w:pPr>
            <w:r>
              <w:rPr>
                <w:b/>
                <w:bCs/>
                <w:color w:val="FFFFFF"/>
                <w:sz w:val="18"/>
                <w:szCs w:val="18"/>
              </w:rPr>
              <w:t>Sizing basis</w:t>
            </w:r>
          </w:p>
        </w:tc>
      </w:tr>
      <w:tr w:rsidR="00F13A74" w14:paraId="6CDDE7A1" w14:textId="77777777">
        <w:tc>
          <w:tcPr>
            <w:tcW w:w="500" w:type="dxa"/>
            <w:shd w:val="clear" w:color="auto" w:fill="FFFFFF"/>
            <w:tcMar>
              <w:top w:w="60" w:type="dxa"/>
              <w:left w:w="110" w:type="dxa"/>
              <w:bottom w:w="60" w:type="dxa"/>
              <w:right w:w="110" w:type="dxa"/>
            </w:tcMar>
            <w:vAlign w:val="center"/>
          </w:tcPr>
          <w:p w14:paraId="63C48B78" w14:textId="77777777" w:rsidR="00F13A74" w:rsidRDefault="006D75A3">
            <w:pPr>
              <w:spacing w:line="250" w:lineRule="auto"/>
            </w:pPr>
            <w:r>
              <w:rPr>
                <w:sz w:val="18"/>
                <w:szCs w:val="18"/>
              </w:rPr>
              <w:t>1</w:t>
            </w:r>
          </w:p>
        </w:tc>
        <w:tc>
          <w:tcPr>
            <w:tcW w:w="3200" w:type="dxa"/>
            <w:shd w:val="clear" w:color="auto" w:fill="FFFFFF"/>
            <w:tcMar>
              <w:top w:w="60" w:type="dxa"/>
              <w:left w:w="110" w:type="dxa"/>
              <w:bottom w:w="60" w:type="dxa"/>
              <w:right w:w="110" w:type="dxa"/>
            </w:tcMar>
            <w:vAlign w:val="center"/>
          </w:tcPr>
          <w:p w14:paraId="06277136" w14:textId="77777777" w:rsidR="00F13A74" w:rsidRDefault="006D75A3">
            <w:pPr>
              <w:spacing w:line="250" w:lineRule="auto"/>
            </w:pPr>
            <w:r>
              <w:rPr>
                <w:sz w:val="18"/>
                <w:szCs w:val="18"/>
              </w:rPr>
              <w:t>Anganwadi worker support agent</w:t>
            </w:r>
          </w:p>
        </w:tc>
        <w:tc>
          <w:tcPr>
            <w:tcW w:w="2000" w:type="dxa"/>
            <w:shd w:val="clear" w:color="auto" w:fill="FFFFFF"/>
            <w:tcMar>
              <w:top w:w="60" w:type="dxa"/>
              <w:left w:w="110" w:type="dxa"/>
              <w:bottom w:w="60" w:type="dxa"/>
              <w:right w:w="110" w:type="dxa"/>
            </w:tcMar>
            <w:vAlign w:val="center"/>
          </w:tcPr>
          <w:p w14:paraId="322EC656" w14:textId="77777777" w:rsidR="00F13A74" w:rsidRDefault="006D75A3">
            <w:pPr>
              <w:spacing w:line="250" w:lineRule="auto"/>
            </w:pPr>
            <w:r>
              <w:rPr>
                <w:sz w:val="18"/>
                <w:szCs w:val="18"/>
              </w:rPr>
              <w:t>4,00,000</w:t>
            </w:r>
          </w:p>
        </w:tc>
        <w:tc>
          <w:tcPr>
            <w:tcW w:w="4000" w:type="dxa"/>
            <w:shd w:val="clear" w:color="auto" w:fill="FFFFFF"/>
            <w:tcMar>
              <w:top w:w="60" w:type="dxa"/>
              <w:left w:w="110" w:type="dxa"/>
              <w:bottom w:w="60" w:type="dxa"/>
              <w:right w:w="110" w:type="dxa"/>
            </w:tcMar>
            <w:vAlign w:val="center"/>
          </w:tcPr>
          <w:p w14:paraId="477BA10A" w14:textId="77777777" w:rsidR="00F13A74" w:rsidRDefault="006D75A3">
            <w:pPr>
              <w:spacing w:line="250" w:lineRule="auto"/>
            </w:pPr>
            <w:r>
              <w:rPr>
                <w:sz w:val="18"/>
                <w:szCs w:val="18"/>
              </w:rPr>
              <w:t>~12,000 Anganwadi workers in six pilot districts — ICDS protocols, growth-monitoring guidance, register queries, supervisor escalation.</w:t>
            </w:r>
          </w:p>
        </w:tc>
      </w:tr>
      <w:tr w:rsidR="00F13A74" w14:paraId="564088CD" w14:textId="77777777">
        <w:tc>
          <w:tcPr>
            <w:tcW w:w="500" w:type="dxa"/>
            <w:shd w:val="clear" w:color="auto" w:fill="F7F9FC"/>
            <w:tcMar>
              <w:top w:w="60" w:type="dxa"/>
              <w:left w:w="110" w:type="dxa"/>
              <w:bottom w:w="60" w:type="dxa"/>
              <w:right w:w="110" w:type="dxa"/>
            </w:tcMar>
            <w:vAlign w:val="center"/>
          </w:tcPr>
          <w:p w14:paraId="180BF404" w14:textId="77777777" w:rsidR="00F13A74" w:rsidRDefault="006D75A3">
            <w:pPr>
              <w:spacing w:line="250" w:lineRule="auto"/>
            </w:pPr>
            <w:r>
              <w:rPr>
                <w:sz w:val="18"/>
                <w:szCs w:val="18"/>
              </w:rPr>
              <w:lastRenderedPageBreak/>
              <w:t>2</w:t>
            </w:r>
          </w:p>
        </w:tc>
        <w:tc>
          <w:tcPr>
            <w:tcW w:w="3200" w:type="dxa"/>
            <w:shd w:val="clear" w:color="auto" w:fill="F7F9FC"/>
            <w:tcMar>
              <w:top w:w="60" w:type="dxa"/>
              <w:left w:w="110" w:type="dxa"/>
              <w:bottom w:w="60" w:type="dxa"/>
              <w:right w:w="110" w:type="dxa"/>
            </w:tcMar>
            <w:vAlign w:val="center"/>
          </w:tcPr>
          <w:p w14:paraId="1D9CFFEB" w14:textId="77777777" w:rsidR="00F13A74" w:rsidRDefault="006D75A3">
            <w:pPr>
              <w:spacing w:line="250" w:lineRule="auto"/>
            </w:pPr>
            <w:r>
              <w:rPr>
                <w:sz w:val="18"/>
                <w:szCs w:val="18"/>
              </w:rPr>
              <w:t>Government scheme information agent</w:t>
            </w:r>
          </w:p>
        </w:tc>
        <w:tc>
          <w:tcPr>
            <w:tcW w:w="2000" w:type="dxa"/>
            <w:shd w:val="clear" w:color="auto" w:fill="F7F9FC"/>
            <w:tcMar>
              <w:top w:w="60" w:type="dxa"/>
              <w:left w:w="110" w:type="dxa"/>
              <w:bottom w:w="60" w:type="dxa"/>
              <w:right w:w="110" w:type="dxa"/>
            </w:tcMar>
            <w:vAlign w:val="center"/>
          </w:tcPr>
          <w:p w14:paraId="2B129245" w14:textId="77777777" w:rsidR="00F13A74" w:rsidRDefault="006D75A3">
            <w:pPr>
              <w:spacing w:line="250" w:lineRule="auto"/>
            </w:pPr>
            <w:r>
              <w:rPr>
                <w:sz w:val="18"/>
                <w:szCs w:val="18"/>
              </w:rPr>
              <w:t>6,00,000</w:t>
            </w:r>
          </w:p>
        </w:tc>
        <w:tc>
          <w:tcPr>
            <w:tcW w:w="4000" w:type="dxa"/>
            <w:shd w:val="clear" w:color="auto" w:fill="F7F9FC"/>
            <w:tcMar>
              <w:top w:w="60" w:type="dxa"/>
              <w:left w:w="110" w:type="dxa"/>
              <w:bottom w:w="60" w:type="dxa"/>
              <w:right w:w="110" w:type="dxa"/>
            </w:tcMar>
            <w:vAlign w:val="center"/>
          </w:tcPr>
          <w:p w14:paraId="028227E1" w14:textId="77777777" w:rsidR="00F13A74" w:rsidRDefault="006D75A3">
            <w:pPr>
              <w:spacing w:line="250" w:lineRule="auto"/>
            </w:pPr>
            <w:r>
              <w:rPr>
                <w:sz w:val="18"/>
                <w:szCs w:val="18"/>
              </w:rPr>
              <w:t>~1.5 lakh citizen calls at ~4 min each — eligibility, documents, where and how to apply, and status across major schemes.</w:t>
            </w:r>
          </w:p>
        </w:tc>
      </w:tr>
      <w:tr w:rsidR="00F13A74" w14:paraId="0ADCCFEC" w14:textId="77777777">
        <w:tc>
          <w:tcPr>
            <w:tcW w:w="500" w:type="dxa"/>
            <w:shd w:val="clear" w:color="auto" w:fill="FFFFFF"/>
            <w:tcMar>
              <w:top w:w="60" w:type="dxa"/>
              <w:left w:w="110" w:type="dxa"/>
              <w:bottom w:w="60" w:type="dxa"/>
              <w:right w:w="110" w:type="dxa"/>
            </w:tcMar>
            <w:vAlign w:val="center"/>
          </w:tcPr>
          <w:p w14:paraId="04CD04CF" w14:textId="77777777" w:rsidR="00F13A74" w:rsidRDefault="00F13A74">
            <w:pPr>
              <w:spacing w:line="250" w:lineRule="auto"/>
            </w:pPr>
          </w:p>
        </w:tc>
        <w:tc>
          <w:tcPr>
            <w:tcW w:w="3200" w:type="dxa"/>
            <w:shd w:val="clear" w:color="auto" w:fill="FFFFFF"/>
            <w:tcMar>
              <w:top w:w="60" w:type="dxa"/>
              <w:left w:w="110" w:type="dxa"/>
              <w:bottom w:w="60" w:type="dxa"/>
              <w:right w:w="110" w:type="dxa"/>
            </w:tcMar>
            <w:vAlign w:val="center"/>
          </w:tcPr>
          <w:p w14:paraId="483E25A2" w14:textId="77777777" w:rsidR="00F13A74" w:rsidRDefault="006D75A3">
            <w:pPr>
              <w:spacing w:line="250" w:lineRule="auto"/>
            </w:pPr>
            <w:r>
              <w:rPr>
                <w:b/>
                <w:bCs/>
                <w:sz w:val="18"/>
                <w:szCs w:val="18"/>
              </w:rPr>
              <w:t>Year 1 committed volume</w:t>
            </w:r>
          </w:p>
        </w:tc>
        <w:tc>
          <w:tcPr>
            <w:tcW w:w="2000" w:type="dxa"/>
            <w:shd w:val="clear" w:color="auto" w:fill="FFFFFF"/>
            <w:tcMar>
              <w:top w:w="60" w:type="dxa"/>
              <w:left w:w="110" w:type="dxa"/>
              <w:bottom w:w="60" w:type="dxa"/>
              <w:right w:w="110" w:type="dxa"/>
            </w:tcMar>
            <w:vAlign w:val="center"/>
          </w:tcPr>
          <w:p w14:paraId="133686AE" w14:textId="77777777" w:rsidR="00F13A74" w:rsidRDefault="006D75A3">
            <w:pPr>
              <w:spacing w:line="250" w:lineRule="auto"/>
            </w:pPr>
            <w:r>
              <w:rPr>
                <w:b/>
                <w:bCs/>
                <w:sz w:val="18"/>
                <w:szCs w:val="18"/>
              </w:rPr>
              <w:t>10,00,000</w:t>
            </w:r>
          </w:p>
        </w:tc>
        <w:tc>
          <w:tcPr>
            <w:tcW w:w="4000" w:type="dxa"/>
            <w:shd w:val="clear" w:color="auto" w:fill="FFFFFF"/>
            <w:tcMar>
              <w:top w:w="60" w:type="dxa"/>
              <w:left w:w="110" w:type="dxa"/>
              <w:bottom w:w="60" w:type="dxa"/>
              <w:right w:w="110" w:type="dxa"/>
            </w:tcMar>
            <w:vAlign w:val="center"/>
          </w:tcPr>
          <w:p w14:paraId="2DD977FC" w14:textId="77777777" w:rsidR="00F13A74" w:rsidRDefault="006D75A3">
            <w:pPr>
              <w:spacing w:line="250" w:lineRule="auto"/>
            </w:pPr>
            <w:r>
              <w:rPr>
                <w:b/>
                <w:bCs/>
                <w:sz w:val="18"/>
                <w:szCs w:val="18"/>
              </w:rPr>
              <w:t>Charged at ₹10 per minute</w:t>
            </w:r>
          </w:p>
        </w:tc>
      </w:tr>
    </w:tbl>
    <w:p w14:paraId="54214E40" w14:textId="77777777" w:rsidR="00F13A74" w:rsidRDefault="00F13A74">
      <w:pPr>
        <w:spacing w:after="60"/>
      </w:pPr>
    </w:p>
    <w:p w14:paraId="1CC3CBF6" w14:textId="77777777" w:rsidR="00F13A74" w:rsidRDefault="006D75A3">
      <w:pPr>
        <w:keepNext/>
        <w:spacing w:before="180" w:after="70"/>
      </w:pPr>
      <w:r>
        <w:rPr>
          <w:b/>
          <w:bCs/>
          <w:color w:val="1B4B8F"/>
          <w:sz w:val="21"/>
          <w:szCs w:val="21"/>
        </w:rPr>
        <w:t>Year 2 — 1.2 crore minutes, five use cases</w:t>
      </w:r>
    </w:p>
    <w:tbl>
      <w:tblPr>
        <w:tblW w:w="9700" w:type="dxa"/>
        <w:tblBorders>
          <w:top w:val="single" w:sz="4" w:space="0" w:color="D8E4F3"/>
          <w:left w:val="single" w:sz="4" w:space="0" w:color="D8E4F3"/>
          <w:bottom w:val="single" w:sz="4" w:space="0" w:color="D8E4F3"/>
          <w:right w:val="single" w:sz="4" w:space="0" w:color="D8E4F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00"/>
        <w:gridCol w:w="3600"/>
        <w:gridCol w:w="1900"/>
        <w:gridCol w:w="3700"/>
      </w:tblGrid>
      <w:tr w:rsidR="00F13A74" w14:paraId="4F6C0616" w14:textId="77777777">
        <w:trPr>
          <w:tblHeader/>
        </w:trPr>
        <w:tc>
          <w:tcPr>
            <w:tcW w:w="500" w:type="dxa"/>
            <w:shd w:val="clear" w:color="auto" w:fill="0B1F3A"/>
            <w:tcMar>
              <w:top w:w="60" w:type="dxa"/>
              <w:left w:w="110" w:type="dxa"/>
              <w:bottom w:w="60" w:type="dxa"/>
              <w:right w:w="110" w:type="dxa"/>
            </w:tcMar>
            <w:vAlign w:val="center"/>
          </w:tcPr>
          <w:p w14:paraId="1E7466A0" w14:textId="77777777" w:rsidR="00F13A74" w:rsidRDefault="006D75A3">
            <w:pPr>
              <w:spacing w:line="250" w:lineRule="auto"/>
            </w:pPr>
            <w:r>
              <w:rPr>
                <w:b/>
                <w:bCs/>
                <w:color w:val="FFFFFF"/>
                <w:sz w:val="18"/>
                <w:szCs w:val="18"/>
              </w:rPr>
              <w:t>#</w:t>
            </w:r>
          </w:p>
        </w:tc>
        <w:tc>
          <w:tcPr>
            <w:tcW w:w="3600" w:type="dxa"/>
            <w:shd w:val="clear" w:color="auto" w:fill="0B1F3A"/>
            <w:tcMar>
              <w:top w:w="60" w:type="dxa"/>
              <w:left w:w="110" w:type="dxa"/>
              <w:bottom w:w="60" w:type="dxa"/>
              <w:right w:w="110" w:type="dxa"/>
            </w:tcMar>
            <w:vAlign w:val="center"/>
          </w:tcPr>
          <w:p w14:paraId="7291BBD3" w14:textId="77777777" w:rsidR="00F13A74" w:rsidRDefault="006D75A3">
            <w:pPr>
              <w:spacing w:line="250" w:lineRule="auto"/>
              <w:jc w:val="center"/>
            </w:pPr>
            <w:r>
              <w:rPr>
                <w:b/>
                <w:bCs/>
                <w:color w:val="FFFFFF"/>
                <w:sz w:val="18"/>
                <w:szCs w:val="18"/>
              </w:rPr>
              <w:t>Use case</w:t>
            </w:r>
          </w:p>
        </w:tc>
        <w:tc>
          <w:tcPr>
            <w:tcW w:w="1900" w:type="dxa"/>
            <w:shd w:val="clear" w:color="auto" w:fill="0B1F3A"/>
            <w:tcMar>
              <w:top w:w="60" w:type="dxa"/>
              <w:left w:w="110" w:type="dxa"/>
              <w:bottom w:w="60" w:type="dxa"/>
              <w:right w:w="110" w:type="dxa"/>
            </w:tcMar>
            <w:vAlign w:val="center"/>
          </w:tcPr>
          <w:p w14:paraId="5BDF743A" w14:textId="77777777" w:rsidR="00F13A74" w:rsidRDefault="006D75A3">
            <w:pPr>
              <w:spacing w:line="250" w:lineRule="auto"/>
              <w:jc w:val="center"/>
            </w:pPr>
            <w:r>
              <w:rPr>
                <w:b/>
                <w:bCs/>
                <w:color w:val="FFFFFF"/>
                <w:sz w:val="18"/>
                <w:szCs w:val="18"/>
              </w:rPr>
              <w:t>Minutes/yr</w:t>
            </w:r>
          </w:p>
        </w:tc>
        <w:tc>
          <w:tcPr>
            <w:tcW w:w="3700" w:type="dxa"/>
            <w:shd w:val="clear" w:color="auto" w:fill="0B1F3A"/>
            <w:tcMar>
              <w:top w:w="60" w:type="dxa"/>
              <w:left w:w="110" w:type="dxa"/>
              <w:bottom w:w="60" w:type="dxa"/>
              <w:right w:w="110" w:type="dxa"/>
            </w:tcMar>
            <w:vAlign w:val="center"/>
          </w:tcPr>
          <w:p w14:paraId="267AC889" w14:textId="77777777" w:rsidR="00F13A74" w:rsidRDefault="006D75A3">
            <w:pPr>
              <w:spacing w:line="250" w:lineRule="auto"/>
              <w:jc w:val="center"/>
            </w:pPr>
            <w:r>
              <w:rPr>
                <w:b/>
                <w:bCs/>
                <w:color w:val="FFFFFF"/>
                <w:sz w:val="18"/>
                <w:szCs w:val="18"/>
              </w:rPr>
              <w:t>Sizing basis</w:t>
            </w:r>
          </w:p>
        </w:tc>
      </w:tr>
      <w:tr w:rsidR="00F13A74" w14:paraId="7140D58C" w14:textId="77777777">
        <w:tc>
          <w:tcPr>
            <w:tcW w:w="500" w:type="dxa"/>
            <w:shd w:val="clear" w:color="auto" w:fill="FFFFFF"/>
            <w:tcMar>
              <w:top w:w="60" w:type="dxa"/>
              <w:left w:w="110" w:type="dxa"/>
              <w:bottom w:w="60" w:type="dxa"/>
              <w:right w:w="110" w:type="dxa"/>
            </w:tcMar>
            <w:vAlign w:val="center"/>
          </w:tcPr>
          <w:p w14:paraId="7E325D6B" w14:textId="77777777" w:rsidR="00F13A74" w:rsidRDefault="006D75A3">
            <w:pPr>
              <w:spacing w:line="250" w:lineRule="auto"/>
            </w:pPr>
            <w:r>
              <w:rPr>
                <w:sz w:val="18"/>
                <w:szCs w:val="18"/>
              </w:rPr>
              <w:t>1</w:t>
            </w:r>
          </w:p>
        </w:tc>
        <w:tc>
          <w:tcPr>
            <w:tcW w:w="3600" w:type="dxa"/>
            <w:shd w:val="clear" w:color="auto" w:fill="FFFFFF"/>
            <w:tcMar>
              <w:top w:w="60" w:type="dxa"/>
              <w:left w:w="110" w:type="dxa"/>
              <w:bottom w:w="60" w:type="dxa"/>
              <w:right w:w="110" w:type="dxa"/>
            </w:tcMar>
            <w:vAlign w:val="center"/>
          </w:tcPr>
          <w:p w14:paraId="6D36D37F" w14:textId="77777777" w:rsidR="00F13A74" w:rsidRDefault="006D75A3">
            <w:pPr>
              <w:spacing w:line="250" w:lineRule="auto"/>
            </w:pPr>
            <w:r>
              <w:rPr>
                <w:sz w:val="18"/>
                <w:szCs w:val="18"/>
              </w:rPr>
              <w:t>CM Helpline — end-to-end AI agent (inbound and outbound)</w:t>
            </w:r>
          </w:p>
        </w:tc>
        <w:tc>
          <w:tcPr>
            <w:tcW w:w="1900" w:type="dxa"/>
            <w:shd w:val="clear" w:color="auto" w:fill="FFFFFF"/>
            <w:tcMar>
              <w:top w:w="60" w:type="dxa"/>
              <w:left w:w="110" w:type="dxa"/>
              <w:bottom w:w="60" w:type="dxa"/>
              <w:right w:w="110" w:type="dxa"/>
            </w:tcMar>
            <w:vAlign w:val="center"/>
          </w:tcPr>
          <w:p w14:paraId="6B5C9244" w14:textId="77777777" w:rsidR="00F13A74" w:rsidRDefault="006D75A3">
            <w:pPr>
              <w:spacing w:line="250" w:lineRule="auto"/>
            </w:pPr>
            <w:r>
              <w:rPr>
                <w:sz w:val="18"/>
                <w:szCs w:val="18"/>
              </w:rPr>
              <w:t>50,00,000</w:t>
            </w:r>
          </w:p>
        </w:tc>
        <w:tc>
          <w:tcPr>
            <w:tcW w:w="3700" w:type="dxa"/>
            <w:shd w:val="clear" w:color="auto" w:fill="FFFFFF"/>
            <w:tcMar>
              <w:top w:w="60" w:type="dxa"/>
              <w:left w:w="110" w:type="dxa"/>
              <w:bottom w:w="60" w:type="dxa"/>
              <w:right w:w="110" w:type="dxa"/>
            </w:tcMar>
            <w:vAlign w:val="center"/>
          </w:tcPr>
          <w:p w14:paraId="59642088" w14:textId="77777777" w:rsidR="00F13A74" w:rsidRDefault="006D75A3">
            <w:pPr>
              <w:spacing w:line="250" w:lineRule="auto"/>
            </w:pPr>
            <w:r>
              <w:rPr>
                <w:sz w:val="18"/>
                <w:szCs w:val="18"/>
              </w:rPr>
              <w:t>~10 lakh calls at ~5 min, absorbing existing load and latent demand paper channels never captured.</w:t>
            </w:r>
          </w:p>
        </w:tc>
      </w:tr>
      <w:tr w:rsidR="00F13A74" w14:paraId="6377F5D8" w14:textId="77777777">
        <w:tc>
          <w:tcPr>
            <w:tcW w:w="500" w:type="dxa"/>
            <w:shd w:val="clear" w:color="auto" w:fill="F7F9FC"/>
            <w:tcMar>
              <w:top w:w="60" w:type="dxa"/>
              <w:left w:w="110" w:type="dxa"/>
              <w:bottom w:w="60" w:type="dxa"/>
              <w:right w:w="110" w:type="dxa"/>
            </w:tcMar>
            <w:vAlign w:val="center"/>
          </w:tcPr>
          <w:p w14:paraId="5F4D5B63" w14:textId="77777777" w:rsidR="00F13A74" w:rsidRDefault="006D75A3">
            <w:pPr>
              <w:spacing w:line="250" w:lineRule="auto"/>
            </w:pPr>
            <w:r>
              <w:rPr>
                <w:sz w:val="18"/>
                <w:szCs w:val="18"/>
              </w:rPr>
              <w:t>2</w:t>
            </w:r>
          </w:p>
        </w:tc>
        <w:tc>
          <w:tcPr>
            <w:tcW w:w="3600" w:type="dxa"/>
            <w:shd w:val="clear" w:color="auto" w:fill="F7F9FC"/>
            <w:tcMar>
              <w:top w:w="60" w:type="dxa"/>
              <w:left w:w="110" w:type="dxa"/>
              <w:bottom w:w="60" w:type="dxa"/>
              <w:right w:w="110" w:type="dxa"/>
            </w:tcMar>
            <w:vAlign w:val="center"/>
          </w:tcPr>
          <w:p w14:paraId="35B7C4CD" w14:textId="77777777" w:rsidR="00F13A74" w:rsidRDefault="006D75A3">
            <w:pPr>
              <w:spacing w:line="250" w:lineRule="auto"/>
            </w:pPr>
            <w:r>
              <w:rPr>
                <w:sz w:val="18"/>
                <w:szCs w:val="18"/>
              </w:rPr>
              <w:t>Grievance status, SLA follow-up and closure confirmation</w:t>
            </w:r>
          </w:p>
        </w:tc>
        <w:tc>
          <w:tcPr>
            <w:tcW w:w="1900" w:type="dxa"/>
            <w:shd w:val="clear" w:color="auto" w:fill="F7F9FC"/>
            <w:tcMar>
              <w:top w:w="60" w:type="dxa"/>
              <w:left w:w="110" w:type="dxa"/>
              <w:bottom w:w="60" w:type="dxa"/>
              <w:right w:w="110" w:type="dxa"/>
            </w:tcMar>
            <w:vAlign w:val="center"/>
          </w:tcPr>
          <w:p w14:paraId="6605AC29" w14:textId="77777777" w:rsidR="00F13A74" w:rsidRDefault="006D75A3">
            <w:pPr>
              <w:spacing w:line="250" w:lineRule="auto"/>
            </w:pPr>
            <w:r>
              <w:rPr>
                <w:sz w:val="18"/>
                <w:szCs w:val="18"/>
              </w:rPr>
              <w:t>25,00,000</w:t>
            </w:r>
          </w:p>
        </w:tc>
        <w:tc>
          <w:tcPr>
            <w:tcW w:w="3700" w:type="dxa"/>
            <w:shd w:val="clear" w:color="auto" w:fill="F7F9FC"/>
            <w:tcMar>
              <w:top w:w="60" w:type="dxa"/>
              <w:left w:w="110" w:type="dxa"/>
              <w:bottom w:w="60" w:type="dxa"/>
              <w:right w:w="110" w:type="dxa"/>
            </w:tcMar>
            <w:vAlign w:val="center"/>
          </w:tcPr>
          <w:p w14:paraId="02AA89E0" w14:textId="77777777" w:rsidR="00F13A74" w:rsidRDefault="006D75A3">
            <w:pPr>
              <w:spacing w:line="250" w:lineRule="auto"/>
            </w:pPr>
            <w:r>
              <w:rPr>
                <w:sz w:val="18"/>
                <w:szCs w:val="18"/>
              </w:rPr>
              <w:t>Outbound against ~3.1 lakh live grievances at ~2.4 touchpoints per case.</w:t>
            </w:r>
          </w:p>
        </w:tc>
      </w:tr>
      <w:tr w:rsidR="00F13A74" w14:paraId="18C19222" w14:textId="77777777">
        <w:tc>
          <w:tcPr>
            <w:tcW w:w="500" w:type="dxa"/>
            <w:shd w:val="clear" w:color="auto" w:fill="FFFFFF"/>
            <w:tcMar>
              <w:top w:w="60" w:type="dxa"/>
              <w:left w:w="110" w:type="dxa"/>
              <w:bottom w:w="60" w:type="dxa"/>
              <w:right w:w="110" w:type="dxa"/>
            </w:tcMar>
            <w:vAlign w:val="center"/>
          </w:tcPr>
          <w:p w14:paraId="0C1F4467" w14:textId="77777777" w:rsidR="00F13A74" w:rsidRDefault="006D75A3">
            <w:pPr>
              <w:spacing w:line="250" w:lineRule="auto"/>
            </w:pPr>
            <w:r>
              <w:rPr>
                <w:sz w:val="18"/>
                <w:szCs w:val="18"/>
              </w:rPr>
              <w:t>3</w:t>
            </w:r>
          </w:p>
        </w:tc>
        <w:tc>
          <w:tcPr>
            <w:tcW w:w="3600" w:type="dxa"/>
            <w:shd w:val="clear" w:color="auto" w:fill="FFFFFF"/>
            <w:tcMar>
              <w:top w:w="60" w:type="dxa"/>
              <w:left w:w="110" w:type="dxa"/>
              <w:bottom w:w="60" w:type="dxa"/>
              <w:right w:w="110" w:type="dxa"/>
            </w:tcMar>
            <w:vAlign w:val="center"/>
          </w:tcPr>
          <w:p w14:paraId="268FE13C" w14:textId="77777777" w:rsidR="00F13A74" w:rsidRDefault="006D75A3">
            <w:pPr>
              <w:spacing w:line="250" w:lineRule="auto"/>
            </w:pPr>
            <w:r>
              <w:rPr>
                <w:sz w:val="18"/>
                <w:szCs w:val="18"/>
              </w:rPr>
              <w:t>Maternal and child health outreach</w:t>
            </w:r>
          </w:p>
        </w:tc>
        <w:tc>
          <w:tcPr>
            <w:tcW w:w="1900" w:type="dxa"/>
            <w:shd w:val="clear" w:color="auto" w:fill="FFFFFF"/>
            <w:tcMar>
              <w:top w:w="60" w:type="dxa"/>
              <w:left w:w="110" w:type="dxa"/>
              <w:bottom w:w="60" w:type="dxa"/>
              <w:right w:w="110" w:type="dxa"/>
            </w:tcMar>
            <w:vAlign w:val="center"/>
          </w:tcPr>
          <w:p w14:paraId="78C08F03" w14:textId="77777777" w:rsidR="00F13A74" w:rsidRDefault="006D75A3">
            <w:pPr>
              <w:spacing w:line="250" w:lineRule="auto"/>
            </w:pPr>
            <w:r>
              <w:rPr>
                <w:sz w:val="18"/>
                <w:szCs w:val="18"/>
              </w:rPr>
              <w:t>20,00,000</w:t>
            </w:r>
          </w:p>
        </w:tc>
        <w:tc>
          <w:tcPr>
            <w:tcW w:w="3700" w:type="dxa"/>
            <w:shd w:val="clear" w:color="auto" w:fill="FFFFFF"/>
            <w:tcMar>
              <w:top w:w="60" w:type="dxa"/>
              <w:left w:w="110" w:type="dxa"/>
              <w:bottom w:w="60" w:type="dxa"/>
              <w:right w:w="110" w:type="dxa"/>
            </w:tcMar>
            <w:vAlign w:val="center"/>
          </w:tcPr>
          <w:p w14:paraId="0E3B6C97" w14:textId="77777777" w:rsidR="00F13A74" w:rsidRDefault="006D75A3">
            <w:pPr>
              <w:spacing w:line="250" w:lineRule="auto"/>
            </w:pPr>
            <w:r>
              <w:rPr>
                <w:sz w:val="18"/>
                <w:szCs w:val="18"/>
              </w:rPr>
              <w:t>ANC milestone calls plus immunisation reminders, state-wide across Anganwadi and ASHA.</w:t>
            </w:r>
          </w:p>
        </w:tc>
      </w:tr>
      <w:tr w:rsidR="00F13A74" w14:paraId="66E94573" w14:textId="77777777">
        <w:tc>
          <w:tcPr>
            <w:tcW w:w="500" w:type="dxa"/>
            <w:shd w:val="clear" w:color="auto" w:fill="F7F9FC"/>
            <w:tcMar>
              <w:top w:w="60" w:type="dxa"/>
              <w:left w:w="110" w:type="dxa"/>
              <w:bottom w:w="60" w:type="dxa"/>
              <w:right w:w="110" w:type="dxa"/>
            </w:tcMar>
            <w:vAlign w:val="center"/>
          </w:tcPr>
          <w:p w14:paraId="550FDB72" w14:textId="77777777" w:rsidR="00F13A74" w:rsidRDefault="006D75A3">
            <w:pPr>
              <w:spacing w:line="250" w:lineRule="auto"/>
            </w:pPr>
            <w:r>
              <w:rPr>
                <w:sz w:val="18"/>
                <w:szCs w:val="18"/>
              </w:rPr>
              <w:t>4</w:t>
            </w:r>
          </w:p>
        </w:tc>
        <w:tc>
          <w:tcPr>
            <w:tcW w:w="3600" w:type="dxa"/>
            <w:shd w:val="clear" w:color="auto" w:fill="F7F9FC"/>
            <w:tcMar>
              <w:top w:w="60" w:type="dxa"/>
              <w:left w:w="110" w:type="dxa"/>
              <w:bottom w:w="60" w:type="dxa"/>
              <w:right w:w="110" w:type="dxa"/>
            </w:tcMar>
            <w:vAlign w:val="center"/>
          </w:tcPr>
          <w:p w14:paraId="5C628DFD" w14:textId="77777777" w:rsidR="00F13A74" w:rsidRDefault="006D75A3">
            <w:pPr>
              <w:spacing w:line="250" w:lineRule="auto"/>
            </w:pPr>
            <w:r>
              <w:rPr>
                <w:sz w:val="18"/>
                <w:szCs w:val="18"/>
              </w:rPr>
              <w:t>Scheme eligibility screening and auto-enrolment consent</w:t>
            </w:r>
          </w:p>
        </w:tc>
        <w:tc>
          <w:tcPr>
            <w:tcW w:w="1900" w:type="dxa"/>
            <w:shd w:val="clear" w:color="auto" w:fill="F7F9FC"/>
            <w:tcMar>
              <w:top w:w="60" w:type="dxa"/>
              <w:left w:w="110" w:type="dxa"/>
              <w:bottom w:w="60" w:type="dxa"/>
              <w:right w:w="110" w:type="dxa"/>
            </w:tcMar>
            <w:vAlign w:val="center"/>
          </w:tcPr>
          <w:p w14:paraId="4BEDFA20" w14:textId="77777777" w:rsidR="00F13A74" w:rsidRDefault="006D75A3">
            <w:pPr>
              <w:spacing w:line="250" w:lineRule="auto"/>
            </w:pPr>
            <w:r>
              <w:rPr>
                <w:sz w:val="18"/>
                <w:szCs w:val="18"/>
              </w:rPr>
              <w:t>15,00,000</w:t>
            </w:r>
          </w:p>
        </w:tc>
        <w:tc>
          <w:tcPr>
            <w:tcW w:w="3700" w:type="dxa"/>
            <w:shd w:val="clear" w:color="auto" w:fill="F7F9FC"/>
            <w:tcMar>
              <w:top w:w="60" w:type="dxa"/>
              <w:left w:w="110" w:type="dxa"/>
              <w:bottom w:w="60" w:type="dxa"/>
              <w:right w:w="110" w:type="dxa"/>
            </w:tcMar>
            <w:vAlign w:val="center"/>
          </w:tcPr>
          <w:p w14:paraId="03A187F4" w14:textId="77777777" w:rsidR="00F13A74" w:rsidRDefault="006D75A3">
            <w:pPr>
              <w:spacing w:line="250" w:lineRule="auto"/>
            </w:pPr>
            <w:r>
              <w:rPr>
                <w:sz w:val="18"/>
                <w:szCs w:val="18"/>
              </w:rPr>
              <w:t>Outbound consent capture driving the beneficiary-management platform.</w:t>
            </w:r>
          </w:p>
        </w:tc>
      </w:tr>
      <w:tr w:rsidR="00F13A74" w14:paraId="625364B7" w14:textId="77777777">
        <w:tc>
          <w:tcPr>
            <w:tcW w:w="500" w:type="dxa"/>
            <w:shd w:val="clear" w:color="auto" w:fill="FFFFFF"/>
            <w:tcMar>
              <w:top w:w="60" w:type="dxa"/>
              <w:left w:w="110" w:type="dxa"/>
              <w:bottom w:w="60" w:type="dxa"/>
              <w:right w:w="110" w:type="dxa"/>
            </w:tcMar>
            <w:vAlign w:val="center"/>
          </w:tcPr>
          <w:p w14:paraId="1E1A3441" w14:textId="77777777" w:rsidR="00F13A74" w:rsidRDefault="006D75A3">
            <w:pPr>
              <w:spacing w:line="250" w:lineRule="auto"/>
            </w:pPr>
            <w:r>
              <w:rPr>
                <w:sz w:val="18"/>
                <w:szCs w:val="18"/>
              </w:rPr>
              <w:t>5</w:t>
            </w:r>
          </w:p>
        </w:tc>
        <w:tc>
          <w:tcPr>
            <w:tcW w:w="3600" w:type="dxa"/>
            <w:shd w:val="clear" w:color="auto" w:fill="FFFFFF"/>
            <w:tcMar>
              <w:top w:w="60" w:type="dxa"/>
              <w:left w:w="110" w:type="dxa"/>
              <w:bottom w:w="60" w:type="dxa"/>
              <w:right w:w="110" w:type="dxa"/>
            </w:tcMar>
            <w:vAlign w:val="center"/>
          </w:tcPr>
          <w:p w14:paraId="6E537588" w14:textId="77777777" w:rsidR="00F13A74" w:rsidRDefault="006D75A3">
            <w:pPr>
              <w:spacing w:line="250" w:lineRule="auto"/>
            </w:pPr>
            <w:r>
              <w:rPr>
                <w:sz w:val="18"/>
                <w:szCs w:val="18"/>
              </w:rPr>
              <w:t>Agriculture and Krishi advisory</w:t>
            </w:r>
          </w:p>
        </w:tc>
        <w:tc>
          <w:tcPr>
            <w:tcW w:w="1900" w:type="dxa"/>
            <w:shd w:val="clear" w:color="auto" w:fill="FFFFFF"/>
            <w:tcMar>
              <w:top w:w="60" w:type="dxa"/>
              <w:left w:w="110" w:type="dxa"/>
              <w:bottom w:w="60" w:type="dxa"/>
              <w:right w:w="110" w:type="dxa"/>
            </w:tcMar>
            <w:vAlign w:val="center"/>
          </w:tcPr>
          <w:p w14:paraId="12D0CD08" w14:textId="77777777" w:rsidR="00F13A74" w:rsidRDefault="006D75A3">
            <w:pPr>
              <w:spacing w:line="250" w:lineRule="auto"/>
            </w:pPr>
            <w:r>
              <w:rPr>
                <w:sz w:val="18"/>
                <w:szCs w:val="18"/>
              </w:rPr>
              <w:t>10,00,000</w:t>
            </w:r>
          </w:p>
        </w:tc>
        <w:tc>
          <w:tcPr>
            <w:tcW w:w="3700" w:type="dxa"/>
            <w:shd w:val="clear" w:color="auto" w:fill="FFFFFF"/>
            <w:tcMar>
              <w:top w:w="60" w:type="dxa"/>
              <w:left w:w="110" w:type="dxa"/>
              <w:bottom w:w="60" w:type="dxa"/>
              <w:right w:w="110" w:type="dxa"/>
            </w:tcMar>
            <w:vAlign w:val="center"/>
          </w:tcPr>
          <w:p w14:paraId="6F5671A9" w14:textId="77777777" w:rsidR="00F13A74" w:rsidRDefault="006D75A3">
            <w:pPr>
              <w:spacing w:line="250" w:lineRule="auto"/>
            </w:pPr>
            <w:r>
              <w:rPr>
                <w:sz w:val="18"/>
                <w:szCs w:val="18"/>
              </w:rPr>
              <w:t>Seasonal campaigns — mandi rates, weather alerts, crop advisory.</w:t>
            </w:r>
          </w:p>
        </w:tc>
      </w:tr>
      <w:tr w:rsidR="00F13A74" w14:paraId="3BB4CD3E" w14:textId="77777777">
        <w:tc>
          <w:tcPr>
            <w:tcW w:w="500" w:type="dxa"/>
            <w:shd w:val="clear" w:color="auto" w:fill="F7F9FC"/>
            <w:tcMar>
              <w:top w:w="60" w:type="dxa"/>
              <w:left w:w="110" w:type="dxa"/>
              <w:bottom w:w="60" w:type="dxa"/>
              <w:right w:w="110" w:type="dxa"/>
            </w:tcMar>
            <w:vAlign w:val="center"/>
          </w:tcPr>
          <w:p w14:paraId="344BB84B" w14:textId="77777777" w:rsidR="00F13A74" w:rsidRDefault="00F13A74">
            <w:pPr>
              <w:spacing w:line="250" w:lineRule="auto"/>
            </w:pPr>
          </w:p>
        </w:tc>
        <w:tc>
          <w:tcPr>
            <w:tcW w:w="3600" w:type="dxa"/>
            <w:shd w:val="clear" w:color="auto" w:fill="F7F9FC"/>
            <w:tcMar>
              <w:top w:w="60" w:type="dxa"/>
              <w:left w:w="110" w:type="dxa"/>
              <w:bottom w:w="60" w:type="dxa"/>
              <w:right w:w="110" w:type="dxa"/>
            </w:tcMar>
            <w:vAlign w:val="center"/>
          </w:tcPr>
          <w:p w14:paraId="57E9D9BB" w14:textId="77777777" w:rsidR="00F13A74" w:rsidRDefault="006D75A3">
            <w:pPr>
              <w:spacing w:line="250" w:lineRule="auto"/>
            </w:pPr>
            <w:r>
              <w:rPr>
                <w:b/>
                <w:bCs/>
                <w:sz w:val="18"/>
                <w:szCs w:val="18"/>
              </w:rPr>
              <w:t>Year 2 committed volume</w:t>
            </w:r>
          </w:p>
        </w:tc>
        <w:tc>
          <w:tcPr>
            <w:tcW w:w="1900" w:type="dxa"/>
            <w:shd w:val="clear" w:color="auto" w:fill="F7F9FC"/>
            <w:tcMar>
              <w:top w:w="60" w:type="dxa"/>
              <w:left w:w="110" w:type="dxa"/>
              <w:bottom w:w="60" w:type="dxa"/>
              <w:right w:w="110" w:type="dxa"/>
            </w:tcMar>
            <w:vAlign w:val="center"/>
          </w:tcPr>
          <w:p w14:paraId="4152B586" w14:textId="77777777" w:rsidR="00F13A74" w:rsidRDefault="006D75A3">
            <w:pPr>
              <w:spacing w:line="250" w:lineRule="auto"/>
            </w:pPr>
            <w:r>
              <w:rPr>
                <w:b/>
                <w:bCs/>
                <w:sz w:val="18"/>
                <w:szCs w:val="18"/>
              </w:rPr>
              <w:t>1,20,00,000</w:t>
            </w:r>
          </w:p>
        </w:tc>
        <w:tc>
          <w:tcPr>
            <w:tcW w:w="3700" w:type="dxa"/>
            <w:shd w:val="clear" w:color="auto" w:fill="F7F9FC"/>
            <w:tcMar>
              <w:top w:w="60" w:type="dxa"/>
              <w:left w:w="110" w:type="dxa"/>
              <w:bottom w:w="60" w:type="dxa"/>
              <w:right w:w="110" w:type="dxa"/>
            </w:tcMar>
            <w:vAlign w:val="center"/>
          </w:tcPr>
          <w:p w14:paraId="1D0AA050" w14:textId="77777777" w:rsidR="00F13A74" w:rsidRDefault="006D75A3">
            <w:pPr>
              <w:spacing w:line="250" w:lineRule="auto"/>
            </w:pPr>
            <w:r>
              <w:rPr>
                <w:b/>
                <w:bCs/>
                <w:sz w:val="18"/>
                <w:szCs w:val="18"/>
              </w:rPr>
              <w:t>Charged at ₹8 per minute</w:t>
            </w:r>
          </w:p>
        </w:tc>
      </w:tr>
    </w:tbl>
    <w:p w14:paraId="2232957F" w14:textId="77777777" w:rsidR="00F13A74" w:rsidRDefault="00F13A74">
      <w:pPr>
        <w:spacing w:after="80"/>
      </w:pPr>
    </w:p>
    <w:tbl>
      <w:tblPr>
        <w:tblW w:w="9700" w:type="dxa"/>
        <w:tblBorders>
          <w:left w:val="single" w:sz="24" w:space="0" w:color="F26B2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0"/>
      </w:tblGrid>
      <w:tr w:rsidR="00F13A74" w14:paraId="41751120" w14:textId="77777777">
        <w:tc>
          <w:tcPr>
            <w:tcW w:w="9700" w:type="dxa"/>
            <w:shd w:val="clear" w:color="auto" w:fill="EEF3FA"/>
            <w:tcMar>
              <w:top w:w="120" w:type="dxa"/>
              <w:left w:w="180" w:type="dxa"/>
              <w:bottom w:w="120" w:type="dxa"/>
              <w:right w:w="180" w:type="dxa"/>
            </w:tcMar>
          </w:tcPr>
          <w:p w14:paraId="099DF80A" w14:textId="77777777" w:rsidR="00F13A74" w:rsidRDefault="006D75A3">
            <w:pPr>
              <w:spacing w:after="60"/>
            </w:pPr>
            <w:r>
              <w:rPr>
                <w:b/>
                <w:bCs/>
                <w:color w:val="0B1F3A"/>
              </w:rPr>
              <w:t>A note on Chhattisgarhi</w:t>
            </w:r>
          </w:p>
          <w:p w14:paraId="0C415561" w14:textId="77777777" w:rsidR="00F13A74" w:rsidRDefault="006D75A3">
            <w:pPr>
              <w:spacing w:line="264" w:lineRule="auto"/>
            </w:pPr>
            <w:r>
              <w:rPr>
                <w:sz w:val="19"/>
                <w:szCs w:val="19"/>
              </w:rPr>
              <w:t>Chhattisgarhi is officially a dialect of Hindi rather than a separate scheduled language, and is not offered as a discrete model. In practice Saaras V3 and Bulbul V3 handle spoken Chhattisgarhi reliably, because they are trained on diverse Indian accents, regional pronunciation, and code-mixed audio. District-level vocabulary, scheme terminology, and tribal-belt pronunciation will need a tuning and evaluation pass on real Chhattisgarh audio before any agent goes live. That pass is built into the agent-build line in Section 8 and into the Year-1 pilot.</w:t>
            </w:r>
          </w:p>
        </w:tc>
      </w:tr>
    </w:tbl>
    <w:p w14:paraId="431EDCE1" w14:textId="77777777" w:rsidR="00F13A74" w:rsidRDefault="006D75A3">
      <w:r>
        <w:br w:type="page"/>
      </w:r>
    </w:p>
    <w:p w14:paraId="120C7EEE" w14:textId="77777777" w:rsidR="00F13A74" w:rsidRDefault="006D75A3">
      <w:pPr>
        <w:spacing w:after="20" w:line="276" w:lineRule="auto"/>
      </w:pPr>
      <w:r>
        <w:rPr>
          <w:b/>
          <w:bCs/>
          <w:color w:val="F26B21"/>
          <w:sz w:val="18"/>
          <w:szCs w:val="18"/>
        </w:rPr>
        <w:lastRenderedPageBreak/>
        <w:t>THEME 3</w:t>
      </w:r>
    </w:p>
    <w:p w14:paraId="046E261D" w14:textId="77777777" w:rsidR="00F13A74" w:rsidRDefault="006D75A3">
      <w:pPr>
        <w:pStyle w:val="Heading1"/>
        <w:keepNext/>
        <w:pBdr>
          <w:bottom w:val="single" w:sz="18" w:space="6" w:color="F26B21"/>
        </w:pBdr>
        <w:spacing w:before="360" w:after="60"/>
      </w:pPr>
      <w:r>
        <w:rPr>
          <w:color w:val="F26B21"/>
        </w:rPr>
        <w:t xml:space="preserve">6  </w:t>
      </w:r>
      <w:r>
        <w:t>AI for Education — Students, Teachers, and Universities</w:t>
      </w:r>
    </w:p>
    <w:p w14:paraId="10B8DC1D" w14:textId="77777777" w:rsidR="00F13A74" w:rsidRDefault="006D75A3">
      <w:pPr>
        <w:spacing w:after="120" w:line="276" w:lineRule="auto"/>
      </w:pPr>
      <w:r>
        <w:t>Education is the largest user base the State controls: roughly 45 lakh school students across some 42,000 institutions, and about 2.2 lakh teachers. Indus for Education is the same sovereign platform, with a tighter safety envelope, syllabus grounding instead of departmental grounding, and a per-seat price built for population scale. It is introduced in cohorts — students first, then teachers, then higher education — each activated when the State is ready.</w:t>
      </w:r>
    </w:p>
    <w:p w14:paraId="1EE0F325" w14:textId="77777777" w:rsidR="00F13A74" w:rsidRDefault="006D75A3">
      <w:pPr>
        <w:pStyle w:val="Heading2"/>
        <w:keepNext/>
        <w:spacing w:before="260" w:after="80"/>
      </w:pPr>
      <w:r>
        <w:t>Year 1 — K-12 students</w:t>
      </w:r>
    </w:p>
    <w:p w14:paraId="36DC852B" w14:textId="77777777" w:rsidR="00F13A74" w:rsidRDefault="006D75A3">
      <w:pPr>
        <w:pStyle w:val="ListParagraph"/>
        <w:numPr>
          <w:ilvl w:val="0"/>
          <w:numId w:val="2"/>
        </w:numPr>
        <w:spacing w:after="70" w:line="268" w:lineRule="auto"/>
      </w:pPr>
      <w:r>
        <w:rPr>
          <w:b/>
          <w:bCs/>
        </w:rPr>
        <w:t xml:space="preserve">A tutor that speaks the child's language. </w:t>
      </w:r>
      <w:r>
        <w:t>Doubt-solving and concept explanation in Hindi and Chhattisgarhi, by text or voice, grounded in the SCERT and NCERT syllabus for the child's class — not the open internet.</w:t>
      </w:r>
    </w:p>
    <w:p w14:paraId="44ED9B56" w14:textId="77777777" w:rsidR="00F13A74" w:rsidRDefault="006D75A3">
      <w:pPr>
        <w:pStyle w:val="ListParagraph"/>
        <w:numPr>
          <w:ilvl w:val="0"/>
          <w:numId w:val="2"/>
        </w:numPr>
        <w:spacing w:after="70" w:line="268" w:lineRule="auto"/>
      </w:pPr>
      <w:r>
        <w:rPr>
          <w:b/>
          <w:bCs/>
        </w:rPr>
        <w:t xml:space="preserve">Voice-first, low-bandwidth. </w:t>
      </w:r>
      <w:r>
        <w:t>Usable on a shared family feature phone or a low-end Android handset — what most rural households actually have.</w:t>
      </w:r>
    </w:p>
    <w:p w14:paraId="6A6D0E7A" w14:textId="77777777" w:rsidR="00F13A74" w:rsidRDefault="006D75A3">
      <w:pPr>
        <w:pStyle w:val="ListParagraph"/>
        <w:numPr>
          <w:ilvl w:val="0"/>
          <w:numId w:val="2"/>
        </w:numPr>
        <w:spacing w:after="70" w:line="268" w:lineRule="auto"/>
      </w:pPr>
      <w:r>
        <w:rPr>
          <w:b/>
          <w:bCs/>
        </w:rPr>
        <w:t xml:space="preserve">Board-exam preparation and child safety. </w:t>
      </w:r>
      <w:r>
        <w:t>Practice questions, previous-year papers, and worked solutions for Classes 9–12, inside an age-appropriate, syllabus-scoped envelope with no open web browsing, full logging, and escalation of any welfare concern to the school authority.</w:t>
      </w:r>
    </w:p>
    <w:p w14:paraId="74D14F29" w14:textId="77777777" w:rsidR="00F13A74" w:rsidRDefault="006D75A3">
      <w:pPr>
        <w:spacing w:after="120" w:line="276" w:lineRule="auto"/>
      </w:pPr>
      <w:r>
        <w:t>Year 1 is a supervised pilot: 2,00,000 seats across Classes 9–12 in government schools in six districts, chosen for a mix of tribal, rural, and urban conditions so the results generalise before the State commits at scale.</w:t>
      </w:r>
    </w:p>
    <w:p w14:paraId="1CD6C6DE" w14:textId="77777777" w:rsidR="00F13A74" w:rsidRDefault="006D75A3">
      <w:pPr>
        <w:pStyle w:val="Heading2"/>
        <w:keepNext/>
        <w:spacing w:before="260" w:after="80"/>
      </w:pPr>
      <w:r>
        <w:t>Year 2 — Teachers added</w:t>
      </w:r>
    </w:p>
    <w:p w14:paraId="7697E692" w14:textId="77777777" w:rsidR="00F13A74" w:rsidRDefault="006D75A3">
      <w:pPr>
        <w:pStyle w:val="ListParagraph"/>
        <w:numPr>
          <w:ilvl w:val="0"/>
          <w:numId w:val="2"/>
        </w:numPr>
        <w:spacing w:after="70" w:line="268" w:lineRule="auto"/>
      </w:pPr>
      <w:r>
        <w:rPr>
          <w:b/>
          <w:bCs/>
        </w:rPr>
        <w:t xml:space="preserve">Lesson planning and materials. </w:t>
      </w:r>
      <w:r>
        <w:t>Syllabus-aligned lesson plans, worksheets, and assessments in Hindi.</w:t>
      </w:r>
    </w:p>
    <w:p w14:paraId="3C756A85" w14:textId="77777777" w:rsidR="00F13A74" w:rsidRDefault="006D75A3">
      <w:pPr>
        <w:pStyle w:val="ListParagraph"/>
        <w:numPr>
          <w:ilvl w:val="0"/>
          <w:numId w:val="2"/>
        </w:numPr>
        <w:spacing w:after="70" w:line="268" w:lineRule="auto"/>
      </w:pPr>
      <w:r>
        <w:rPr>
          <w:b/>
          <w:bCs/>
        </w:rPr>
        <w:t xml:space="preserve">Multi-grade classroom support. </w:t>
      </w:r>
      <w:r>
        <w:t>Differentiated material for the multi-grade classrooms that are the norm in small rural schools.</w:t>
      </w:r>
    </w:p>
    <w:p w14:paraId="7F845757" w14:textId="77777777" w:rsidR="00F13A74" w:rsidRDefault="006D75A3">
      <w:pPr>
        <w:pStyle w:val="ListParagraph"/>
        <w:numPr>
          <w:ilvl w:val="0"/>
          <w:numId w:val="2"/>
        </w:numPr>
        <w:spacing w:after="70" w:line="268" w:lineRule="auto"/>
      </w:pPr>
      <w:r>
        <w:rPr>
          <w:b/>
          <w:bCs/>
        </w:rPr>
        <w:t xml:space="preserve">Administrative load and diagnostics. </w:t>
      </w:r>
      <w:r>
        <w:t>UDISE+ returns, mid-day-meal registers, and scholarship paperwork drafted from the teacher's own records, plus question banks and remediation suggestions per learning gap.</w:t>
      </w:r>
    </w:p>
    <w:p w14:paraId="13179B72" w14:textId="77777777" w:rsidR="00F13A74" w:rsidRDefault="006D75A3">
      <w:pPr>
        <w:spacing w:after="120" w:line="276" w:lineRule="auto"/>
      </w:pPr>
      <w:r>
        <w:t>K-12 student seats expand state-wide the same year.</w:t>
      </w:r>
    </w:p>
    <w:p w14:paraId="0BB31B31" w14:textId="77777777" w:rsidR="00F13A74" w:rsidRDefault="006D75A3">
      <w:pPr>
        <w:pStyle w:val="Heading2"/>
        <w:keepNext/>
        <w:spacing w:before="260" w:after="80"/>
      </w:pPr>
      <w:r>
        <w:t>Year 3 — Universities and higher education</w:t>
      </w:r>
    </w:p>
    <w:p w14:paraId="7126D1CF" w14:textId="77777777" w:rsidR="00F13A74" w:rsidRDefault="006D75A3">
      <w:pPr>
        <w:pStyle w:val="ListParagraph"/>
        <w:numPr>
          <w:ilvl w:val="0"/>
          <w:numId w:val="2"/>
        </w:numPr>
        <w:spacing w:after="70" w:line="268" w:lineRule="auto"/>
      </w:pPr>
      <w:r>
        <w:rPr>
          <w:b/>
          <w:bCs/>
        </w:rPr>
        <w:t xml:space="preserve">Research and academic writing. </w:t>
      </w:r>
      <w:r>
        <w:t>Literature review, methodology support, citation management, and drafting for postgraduate and doctoral students.</w:t>
      </w:r>
    </w:p>
    <w:p w14:paraId="794BD613" w14:textId="77777777" w:rsidR="00F13A74" w:rsidRDefault="006D75A3">
      <w:pPr>
        <w:pStyle w:val="ListParagraph"/>
        <w:numPr>
          <w:ilvl w:val="0"/>
          <w:numId w:val="2"/>
        </w:numPr>
        <w:spacing w:after="70" w:line="268" w:lineRule="auto"/>
      </w:pPr>
      <w:r>
        <w:rPr>
          <w:b/>
          <w:bCs/>
        </w:rPr>
        <w:t xml:space="preserve">Employability and skilling. </w:t>
      </w:r>
      <w:r>
        <w:t>Placement preparation, English fluency practice by voice, competitive-exam coaching, and industry-aligned skilling paths.</w:t>
      </w:r>
    </w:p>
    <w:p w14:paraId="6D609C0C" w14:textId="77777777" w:rsidR="00F13A74" w:rsidRDefault="006D75A3">
      <w:pPr>
        <w:pStyle w:val="ListParagraph"/>
        <w:numPr>
          <w:ilvl w:val="0"/>
          <w:numId w:val="2"/>
        </w:numPr>
        <w:spacing w:after="70" w:line="268" w:lineRule="auto"/>
      </w:pPr>
      <w:r>
        <w:rPr>
          <w:b/>
          <w:bCs/>
        </w:rPr>
        <w:t xml:space="preserve">Faculty and institutional use. </w:t>
      </w:r>
      <w:r>
        <w:t>Curriculum design, NAAC and NIRF documentation, and grant-proposal drafting.</w:t>
      </w:r>
    </w:p>
    <w:p w14:paraId="2E4F7005" w14:textId="77777777" w:rsidR="00F13A74" w:rsidRDefault="006D75A3">
      <w:pPr>
        <w:pStyle w:val="ListParagraph"/>
        <w:numPr>
          <w:ilvl w:val="0"/>
          <w:numId w:val="2"/>
        </w:numPr>
        <w:spacing w:after="70" w:line="268" w:lineRule="auto"/>
      </w:pPr>
      <w:r>
        <w:rPr>
          <w:b/>
          <w:bCs/>
        </w:rPr>
        <w:t xml:space="preserve">Regional-language scholarship. </w:t>
      </w:r>
      <w:r>
        <w:t>Translation of academic material into Hindi and Chhattisgarhi, widening who can participate in higher education.</w:t>
      </w:r>
    </w:p>
    <w:tbl>
      <w:tblPr>
        <w:tblW w:w="9700" w:type="dxa"/>
        <w:tblBorders>
          <w:left w:val="single" w:sz="24" w:space="0" w:color="F26B2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0"/>
      </w:tblGrid>
      <w:tr w:rsidR="00F13A74" w14:paraId="68E5C930" w14:textId="77777777">
        <w:tc>
          <w:tcPr>
            <w:tcW w:w="9700" w:type="dxa"/>
            <w:shd w:val="clear" w:color="auto" w:fill="EEF3FA"/>
            <w:tcMar>
              <w:top w:w="120" w:type="dxa"/>
              <w:left w:w="180" w:type="dxa"/>
              <w:bottom w:w="120" w:type="dxa"/>
              <w:right w:w="180" w:type="dxa"/>
            </w:tcMar>
          </w:tcPr>
          <w:p w14:paraId="38894CCE" w14:textId="77777777" w:rsidR="00F13A74" w:rsidRDefault="006D75A3">
            <w:pPr>
              <w:spacing w:after="60"/>
            </w:pPr>
            <w:r>
              <w:rPr>
                <w:b/>
                <w:bCs/>
                <w:color w:val="0B1F3A"/>
              </w:rPr>
              <w:t>A separate commercial tier</w:t>
            </w:r>
          </w:p>
          <w:p w14:paraId="06543E46" w14:textId="77777777" w:rsidR="00F13A74" w:rsidRDefault="006D75A3">
            <w:pPr>
              <w:spacing w:line="264" w:lineRule="auto"/>
            </w:pPr>
            <w:r>
              <w:rPr>
                <w:sz w:val="19"/>
                <w:szCs w:val="19"/>
              </w:rPr>
              <w:t>Education seats sit on a distinct population-scale tier — a fraction of the officer rate — because the workload per seat is lighter and the volume is far larger. Each cohort is independently activatable: the State can fund students without funding teachers, and neither depends on the officer programme. The seat ladder and rate card are in Section 8.</w:t>
            </w:r>
          </w:p>
        </w:tc>
      </w:tr>
    </w:tbl>
    <w:p w14:paraId="52641466" w14:textId="77777777" w:rsidR="00F13A74" w:rsidRDefault="006D75A3">
      <w:pPr>
        <w:pStyle w:val="Heading1"/>
        <w:keepNext/>
        <w:pBdr>
          <w:bottom w:val="single" w:sz="18" w:space="6" w:color="F26B21"/>
        </w:pBdr>
        <w:spacing w:before="360" w:after="60"/>
      </w:pPr>
      <w:r>
        <w:rPr>
          <w:color w:val="F26B21"/>
        </w:rPr>
        <w:t xml:space="preserve">7  </w:t>
      </w:r>
      <w:r>
        <w:t>Sovereignty, Deployment, and Governance</w:t>
      </w:r>
    </w:p>
    <w:p w14:paraId="646F5E5A" w14:textId="77777777" w:rsidR="00F13A74" w:rsidRDefault="006D75A3">
      <w:pPr>
        <w:spacing w:after="120" w:line="276" w:lineRule="auto"/>
      </w:pPr>
      <w:r>
        <w:t>Sovereignty is the organising principle of this programme, not a feature added at the end. For the State it means sensitive citizen data stays under State control, the intelligence serving citizens is owned rather than rented, and the State is never locked into a capability it cannot operate independently.</w:t>
      </w:r>
    </w:p>
    <w:p w14:paraId="1F837F9C" w14:textId="77777777" w:rsidR="00F13A74" w:rsidRDefault="006D75A3">
      <w:pPr>
        <w:pStyle w:val="Heading2"/>
        <w:keepNext/>
        <w:spacing w:before="260" w:after="80"/>
      </w:pPr>
      <w:r>
        <w:lastRenderedPageBreak/>
        <w:t>Four dimensions of sovereignty</w:t>
      </w:r>
    </w:p>
    <w:p w14:paraId="12C34024" w14:textId="77777777" w:rsidR="00F13A74" w:rsidRDefault="006D75A3">
      <w:pPr>
        <w:pStyle w:val="ListParagraph"/>
        <w:numPr>
          <w:ilvl w:val="0"/>
          <w:numId w:val="2"/>
        </w:numPr>
        <w:spacing w:after="70" w:line="268" w:lineRule="auto"/>
      </w:pPr>
      <w:r>
        <w:rPr>
          <w:b/>
          <w:bCs/>
        </w:rPr>
        <w:t xml:space="preserve">Model sovereignty. </w:t>
      </w:r>
      <w:r>
        <w:t>Models developed and trained in India; flagship models (Sarvam 30B and 105B) open-sourced under Apache 2.0, hostable within the State's boundary, with weights and methodology available for government audit.</w:t>
      </w:r>
    </w:p>
    <w:p w14:paraId="67806EF5" w14:textId="77777777" w:rsidR="00F13A74" w:rsidRDefault="006D75A3">
      <w:pPr>
        <w:pStyle w:val="ListParagraph"/>
        <w:numPr>
          <w:ilvl w:val="0"/>
          <w:numId w:val="2"/>
        </w:numPr>
        <w:spacing w:after="70" w:line="268" w:lineRule="auto"/>
      </w:pPr>
      <w:r>
        <w:rPr>
          <w:b/>
          <w:bCs/>
        </w:rPr>
        <w:t xml:space="preserve">Data sovereignty and residency. </w:t>
      </w:r>
      <w:r>
        <w:t>All data and inference remain within Indian territory. AES-256 at rest, TLS 1.2+ in transit; Customer-Managed Encryption Keys for enterprise deployments.</w:t>
      </w:r>
    </w:p>
    <w:p w14:paraId="452D8A97" w14:textId="77777777" w:rsidR="00F13A74" w:rsidRDefault="006D75A3">
      <w:pPr>
        <w:pStyle w:val="ListParagraph"/>
        <w:numPr>
          <w:ilvl w:val="0"/>
          <w:numId w:val="2"/>
        </w:numPr>
        <w:spacing w:after="70" w:line="268" w:lineRule="auto"/>
      </w:pPr>
      <w:r>
        <w:rPr>
          <w:b/>
          <w:bCs/>
        </w:rPr>
        <w:t xml:space="preserve">Infrastructure sovereignty. </w:t>
      </w:r>
      <w:r>
        <w:t>Deployable entirely on-premises within State data centres, including air-gapped, zero-internet configurations, with no dependency on any foreign cloud.</w:t>
      </w:r>
    </w:p>
    <w:p w14:paraId="7F2A97AC" w14:textId="77777777" w:rsidR="00F13A74" w:rsidRDefault="006D75A3">
      <w:pPr>
        <w:pStyle w:val="ListParagraph"/>
        <w:numPr>
          <w:ilvl w:val="0"/>
          <w:numId w:val="2"/>
        </w:numPr>
        <w:spacing w:after="70" w:line="268" w:lineRule="auto"/>
      </w:pPr>
      <w:r>
        <w:rPr>
          <w:b/>
          <w:bCs/>
        </w:rPr>
        <w:t xml:space="preserve">Operational independence and exit. </w:t>
      </w:r>
      <w:r>
        <w:t>Because the flagship models are open and the deployment runs inside the State's boundary, the State is not dependent on a single vendor. Custom models trained on the State's data stay inside the State's environment.</w:t>
      </w:r>
    </w:p>
    <w:p w14:paraId="20099301" w14:textId="77777777" w:rsidR="00F13A74" w:rsidRDefault="006D75A3">
      <w:pPr>
        <w:pStyle w:val="Heading2"/>
        <w:keepNext/>
        <w:spacing w:before="260" w:after="80"/>
      </w:pPr>
      <w:r>
        <w:t>Deployment models</w:t>
      </w:r>
    </w:p>
    <w:tbl>
      <w:tblPr>
        <w:tblW w:w="9700" w:type="dxa"/>
        <w:tblBorders>
          <w:top w:val="single" w:sz="4" w:space="0" w:color="D8E4F3"/>
          <w:left w:val="single" w:sz="4" w:space="0" w:color="D8E4F3"/>
          <w:bottom w:val="single" w:sz="4" w:space="0" w:color="D8E4F3"/>
          <w:right w:val="single" w:sz="4" w:space="0" w:color="D8E4F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5300"/>
        <w:gridCol w:w="2400"/>
      </w:tblGrid>
      <w:tr w:rsidR="00F13A74" w14:paraId="26668B44" w14:textId="77777777">
        <w:trPr>
          <w:tblHeader/>
        </w:trPr>
        <w:tc>
          <w:tcPr>
            <w:tcW w:w="2000" w:type="dxa"/>
            <w:shd w:val="clear" w:color="auto" w:fill="0B1F3A"/>
            <w:tcMar>
              <w:top w:w="60" w:type="dxa"/>
              <w:left w:w="110" w:type="dxa"/>
              <w:bottom w:w="60" w:type="dxa"/>
              <w:right w:w="110" w:type="dxa"/>
            </w:tcMar>
            <w:vAlign w:val="center"/>
          </w:tcPr>
          <w:p w14:paraId="2A594809" w14:textId="77777777" w:rsidR="00F13A74" w:rsidRDefault="006D75A3">
            <w:pPr>
              <w:spacing w:line="250" w:lineRule="auto"/>
            </w:pPr>
            <w:r>
              <w:rPr>
                <w:b/>
                <w:bCs/>
                <w:color w:val="FFFFFF"/>
                <w:sz w:val="18"/>
                <w:szCs w:val="18"/>
              </w:rPr>
              <w:t>Mode</w:t>
            </w:r>
          </w:p>
        </w:tc>
        <w:tc>
          <w:tcPr>
            <w:tcW w:w="5300" w:type="dxa"/>
            <w:shd w:val="clear" w:color="auto" w:fill="0B1F3A"/>
            <w:tcMar>
              <w:top w:w="60" w:type="dxa"/>
              <w:left w:w="110" w:type="dxa"/>
              <w:bottom w:w="60" w:type="dxa"/>
              <w:right w:w="110" w:type="dxa"/>
            </w:tcMar>
            <w:vAlign w:val="center"/>
          </w:tcPr>
          <w:p w14:paraId="3E2D3D5D" w14:textId="77777777" w:rsidR="00F13A74" w:rsidRDefault="006D75A3">
            <w:pPr>
              <w:spacing w:line="250" w:lineRule="auto"/>
              <w:jc w:val="center"/>
            </w:pPr>
            <w:r>
              <w:rPr>
                <w:b/>
                <w:bCs/>
                <w:color w:val="FFFFFF"/>
                <w:sz w:val="18"/>
                <w:szCs w:val="18"/>
              </w:rPr>
              <w:t>Description</w:t>
            </w:r>
          </w:p>
        </w:tc>
        <w:tc>
          <w:tcPr>
            <w:tcW w:w="2400" w:type="dxa"/>
            <w:shd w:val="clear" w:color="auto" w:fill="0B1F3A"/>
            <w:tcMar>
              <w:top w:w="60" w:type="dxa"/>
              <w:left w:w="110" w:type="dxa"/>
              <w:bottom w:w="60" w:type="dxa"/>
              <w:right w:w="110" w:type="dxa"/>
            </w:tcMar>
            <w:vAlign w:val="center"/>
          </w:tcPr>
          <w:p w14:paraId="6897E62F" w14:textId="77777777" w:rsidR="00F13A74" w:rsidRDefault="006D75A3">
            <w:pPr>
              <w:spacing w:line="250" w:lineRule="auto"/>
              <w:jc w:val="center"/>
            </w:pPr>
            <w:r>
              <w:rPr>
                <w:b/>
                <w:bCs/>
                <w:color w:val="FFFFFF"/>
                <w:sz w:val="18"/>
                <w:szCs w:val="18"/>
              </w:rPr>
              <w:t>Best suited for</w:t>
            </w:r>
          </w:p>
        </w:tc>
      </w:tr>
      <w:tr w:rsidR="00F13A74" w14:paraId="5EA5B0BC" w14:textId="77777777">
        <w:tc>
          <w:tcPr>
            <w:tcW w:w="2000" w:type="dxa"/>
            <w:shd w:val="clear" w:color="auto" w:fill="FFFFFF"/>
            <w:tcMar>
              <w:top w:w="60" w:type="dxa"/>
              <w:left w:w="110" w:type="dxa"/>
              <w:bottom w:w="60" w:type="dxa"/>
              <w:right w:w="110" w:type="dxa"/>
            </w:tcMar>
            <w:vAlign w:val="center"/>
          </w:tcPr>
          <w:p w14:paraId="46F982A6" w14:textId="77777777" w:rsidR="00F13A74" w:rsidRDefault="006D75A3">
            <w:pPr>
              <w:spacing w:line="250" w:lineRule="auto"/>
            </w:pPr>
            <w:r>
              <w:rPr>
                <w:b/>
                <w:bCs/>
                <w:sz w:val="18"/>
                <w:szCs w:val="18"/>
              </w:rPr>
              <w:t>On-premises</w:t>
            </w:r>
          </w:p>
        </w:tc>
        <w:tc>
          <w:tcPr>
            <w:tcW w:w="5300" w:type="dxa"/>
            <w:shd w:val="clear" w:color="auto" w:fill="FFFFFF"/>
            <w:tcMar>
              <w:top w:w="60" w:type="dxa"/>
              <w:left w:w="110" w:type="dxa"/>
              <w:bottom w:w="60" w:type="dxa"/>
              <w:right w:w="110" w:type="dxa"/>
            </w:tcMar>
            <w:vAlign w:val="center"/>
          </w:tcPr>
          <w:p w14:paraId="6D15F710" w14:textId="77777777" w:rsidR="00F13A74" w:rsidRDefault="006D75A3">
            <w:pPr>
              <w:spacing w:line="250" w:lineRule="auto"/>
            </w:pPr>
            <w:r>
              <w:rPr>
                <w:sz w:val="18"/>
                <w:szCs w:val="18"/>
              </w:rPr>
              <w:t>Entire platform, models, and data within the State's own data centres (NIC / State Data Centre). No data or inference leaves State infrastructure.</w:t>
            </w:r>
          </w:p>
        </w:tc>
        <w:tc>
          <w:tcPr>
            <w:tcW w:w="2400" w:type="dxa"/>
            <w:shd w:val="clear" w:color="auto" w:fill="FFFFFF"/>
            <w:tcMar>
              <w:top w:w="60" w:type="dxa"/>
              <w:left w:w="110" w:type="dxa"/>
              <w:bottom w:w="60" w:type="dxa"/>
              <w:right w:w="110" w:type="dxa"/>
            </w:tcMar>
            <w:vAlign w:val="center"/>
          </w:tcPr>
          <w:p w14:paraId="7EB41C11" w14:textId="77777777" w:rsidR="00F13A74" w:rsidRDefault="006D75A3">
            <w:pPr>
              <w:spacing w:line="250" w:lineRule="auto"/>
            </w:pPr>
            <w:r>
              <w:rPr>
                <w:sz w:val="18"/>
                <w:szCs w:val="18"/>
              </w:rPr>
              <w:t>Highly sensitive data (revenue, law enforcement, health); air-gap requirements.</w:t>
            </w:r>
          </w:p>
        </w:tc>
      </w:tr>
      <w:tr w:rsidR="00F13A74" w14:paraId="46A55D74" w14:textId="77777777">
        <w:tc>
          <w:tcPr>
            <w:tcW w:w="2000" w:type="dxa"/>
            <w:shd w:val="clear" w:color="auto" w:fill="F7F9FC"/>
            <w:tcMar>
              <w:top w:w="60" w:type="dxa"/>
              <w:left w:w="110" w:type="dxa"/>
              <w:bottom w:w="60" w:type="dxa"/>
              <w:right w:w="110" w:type="dxa"/>
            </w:tcMar>
            <w:vAlign w:val="center"/>
          </w:tcPr>
          <w:p w14:paraId="157A002E" w14:textId="77777777" w:rsidR="00F13A74" w:rsidRDefault="006D75A3">
            <w:pPr>
              <w:spacing w:line="250" w:lineRule="auto"/>
            </w:pPr>
            <w:r>
              <w:rPr>
                <w:b/>
                <w:bCs/>
                <w:sz w:val="18"/>
                <w:szCs w:val="18"/>
              </w:rPr>
              <w:t>Virtual Private Cloud</w:t>
            </w:r>
          </w:p>
        </w:tc>
        <w:tc>
          <w:tcPr>
            <w:tcW w:w="5300" w:type="dxa"/>
            <w:shd w:val="clear" w:color="auto" w:fill="F7F9FC"/>
            <w:tcMar>
              <w:top w:w="60" w:type="dxa"/>
              <w:left w:w="110" w:type="dxa"/>
              <w:bottom w:w="60" w:type="dxa"/>
              <w:right w:w="110" w:type="dxa"/>
            </w:tcMar>
            <w:vAlign w:val="center"/>
          </w:tcPr>
          <w:p w14:paraId="04659D10" w14:textId="77777777" w:rsidR="00F13A74" w:rsidRDefault="006D75A3">
            <w:pPr>
              <w:spacing w:line="250" w:lineRule="auto"/>
            </w:pPr>
            <w:r>
              <w:rPr>
                <w:sz w:val="18"/>
                <w:szCs w:val="18"/>
              </w:rPr>
              <w:t>Dedicated, single-tenant cloud within India with full data isolation; State retains control over retention, access, and audit logs.</w:t>
            </w:r>
          </w:p>
        </w:tc>
        <w:tc>
          <w:tcPr>
            <w:tcW w:w="2400" w:type="dxa"/>
            <w:shd w:val="clear" w:color="auto" w:fill="F7F9FC"/>
            <w:tcMar>
              <w:top w:w="60" w:type="dxa"/>
              <w:left w:w="110" w:type="dxa"/>
              <w:bottom w:w="60" w:type="dxa"/>
              <w:right w:w="110" w:type="dxa"/>
            </w:tcMar>
            <w:vAlign w:val="center"/>
          </w:tcPr>
          <w:p w14:paraId="494712B4" w14:textId="77777777" w:rsidR="00F13A74" w:rsidRDefault="006D75A3">
            <w:pPr>
              <w:spacing w:line="250" w:lineRule="auto"/>
            </w:pPr>
            <w:r>
              <w:rPr>
                <w:sz w:val="18"/>
                <w:szCs w:val="18"/>
              </w:rPr>
              <w:t>Sensitive citizen data needing dedicated infrastructure without owning GPU.</w:t>
            </w:r>
          </w:p>
        </w:tc>
      </w:tr>
      <w:tr w:rsidR="00F13A74" w14:paraId="369AAEF9" w14:textId="77777777">
        <w:tc>
          <w:tcPr>
            <w:tcW w:w="2000" w:type="dxa"/>
            <w:shd w:val="clear" w:color="auto" w:fill="FFFFFF"/>
            <w:tcMar>
              <w:top w:w="60" w:type="dxa"/>
              <w:left w:w="110" w:type="dxa"/>
              <w:bottom w:w="60" w:type="dxa"/>
              <w:right w:w="110" w:type="dxa"/>
            </w:tcMar>
            <w:vAlign w:val="center"/>
          </w:tcPr>
          <w:p w14:paraId="50FF11B7" w14:textId="77777777" w:rsidR="00F13A74" w:rsidRDefault="006D75A3">
            <w:pPr>
              <w:spacing w:line="250" w:lineRule="auto"/>
            </w:pPr>
            <w:r>
              <w:rPr>
                <w:b/>
                <w:bCs/>
                <w:sz w:val="18"/>
                <w:szCs w:val="18"/>
              </w:rPr>
              <w:t>SaaS</w:t>
            </w:r>
          </w:p>
        </w:tc>
        <w:tc>
          <w:tcPr>
            <w:tcW w:w="5300" w:type="dxa"/>
            <w:shd w:val="clear" w:color="auto" w:fill="FFFFFF"/>
            <w:tcMar>
              <w:top w:w="60" w:type="dxa"/>
              <w:left w:w="110" w:type="dxa"/>
              <w:bottom w:w="60" w:type="dxa"/>
              <w:right w:w="110" w:type="dxa"/>
            </w:tcMar>
            <w:vAlign w:val="center"/>
          </w:tcPr>
          <w:p w14:paraId="64578CDE" w14:textId="77777777" w:rsidR="00F13A74" w:rsidRDefault="006D75A3">
            <w:pPr>
              <w:spacing w:line="250" w:lineRule="auto"/>
            </w:pPr>
            <w:r>
              <w:rPr>
                <w:sz w:val="18"/>
                <w:szCs w:val="18"/>
              </w:rPr>
              <w:t>Shared, multi-tenant cloud within India. Fastest and most cost-effective; automatic upgrades; strict access controls.</w:t>
            </w:r>
          </w:p>
        </w:tc>
        <w:tc>
          <w:tcPr>
            <w:tcW w:w="2400" w:type="dxa"/>
            <w:shd w:val="clear" w:color="auto" w:fill="FFFFFF"/>
            <w:tcMar>
              <w:top w:w="60" w:type="dxa"/>
              <w:left w:w="110" w:type="dxa"/>
              <w:bottom w:w="60" w:type="dxa"/>
              <w:right w:w="110" w:type="dxa"/>
            </w:tcMar>
            <w:vAlign w:val="center"/>
          </w:tcPr>
          <w:p w14:paraId="0DC4165D" w14:textId="77777777" w:rsidR="00F13A74" w:rsidRDefault="006D75A3">
            <w:pPr>
              <w:spacing w:line="250" w:lineRule="auto"/>
            </w:pPr>
            <w:r>
              <w:rPr>
                <w:sz w:val="18"/>
                <w:szCs w:val="18"/>
              </w:rPr>
              <w:t>Standard sensitivity; rapid rollout; pilots and quick wins.</w:t>
            </w:r>
          </w:p>
        </w:tc>
      </w:tr>
    </w:tbl>
    <w:p w14:paraId="67376158" w14:textId="77777777" w:rsidR="00F13A74" w:rsidRDefault="00F13A74">
      <w:pPr>
        <w:spacing w:after="100"/>
      </w:pPr>
    </w:p>
    <w:p w14:paraId="529E5378" w14:textId="77777777" w:rsidR="00F13A74" w:rsidRDefault="006D75A3">
      <w:pPr>
        <w:pStyle w:val="Heading2"/>
        <w:keepNext/>
        <w:spacing w:before="260" w:after="80"/>
      </w:pPr>
      <w:r>
        <w:t>Delivery and governance</w:t>
      </w:r>
    </w:p>
    <w:p w14:paraId="1EF50F04" w14:textId="77777777" w:rsidR="00F13A74" w:rsidRDefault="006D75A3">
      <w:pPr>
        <w:spacing w:after="120" w:line="276" w:lineRule="auto"/>
      </w:pPr>
      <w:r>
        <w:t>Sarvam deploys a dedicated team of forward-deployed engineers and delivery leads based in or near Raipur, scaling with delivery partners as needed. A designated nodal agency (such as the IT Department or Chief Secretary's Office) anchors the programme, a Steering Committee chaired by the Chief Secretary reviews progress, and monthly operational and quarterly strategic reviews track deployment, usage, and citizen impact.</w:t>
      </w:r>
    </w:p>
    <w:p w14:paraId="3A4DDFED" w14:textId="77777777" w:rsidR="00F13A74" w:rsidRDefault="006D75A3">
      <w:pPr>
        <w:pStyle w:val="Heading2"/>
        <w:keepNext/>
        <w:spacing w:before="260" w:after="80"/>
      </w:pPr>
      <w:r>
        <w:t>Compliance and standards</w:t>
      </w:r>
    </w:p>
    <w:tbl>
      <w:tblPr>
        <w:tblW w:w="9700" w:type="dxa"/>
        <w:tblBorders>
          <w:top w:val="single" w:sz="4" w:space="0" w:color="D8E4F3"/>
          <w:left w:val="single" w:sz="4" w:space="0" w:color="D8E4F3"/>
          <w:bottom w:val="single" w:sz="4" w:space="0" w:color="D8E4F3"/>
          <w:right w:val="single" w:sz="4" w:space="0" w:color="D8E4F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500"/>
      </w:tblGrid>
      <w:tr w:rsidR="00F13A74" w14:paraId="1117B1D5" w14:textId="77777777">
        <w:trPr>
          <w:tblHeader/>
        </w:trPr>
        <w:tc>
          <w:tcPr>
            <w:tcW w:w="5200" w:type="dxa"/>
            <w:shd w:val="clear" w:color="auto" w:fill="0B1F3A"/>
            <w:tcMar>
              <w:top w:w="60" w:type="dxa"/>
              <w:left w:w="110" w:type="dxa"/>
              <w:bottom w:w="60" w:type="dxa"/>
              <w:right w:w="110" w:type="dxa"/>
            </w:tcMar>
            <w:vAlign w:val="center"/>
          </w:tcPr>
          <w:p w14:paraId="589447E9" w14:textId="77777777" w:rsidR="00F13A74" w:rsidRDefault="006D75A3">
            <w:pPr>
              <w:spacing w:line="250" w:lineRule="auto"/>
            </w:pPr>
            <w:r>
              <w:rPr>
                <w:b/>
                <w:bCs/>
                <w:color w:val="FFFFFF"/>
                <w:sz w:val="18"/>
                <w:szCs w:val="18"/>
              </w:rPr>
              <w:t>Framework</w:t>
            </w:r>
          </w:p>
        </w:tc>
        <w:tc>
          <w:tcPr>
            <w:tcW w:w="4500" w:type="dxa"/>
            <w:shd w:val="clear" w:color="auto" w:fill="0B1F3A"/>
            <w:tcMar>
              <w:top w:w="60" w:type="dxa"/>
              <w:left w:w="110" w:type="dxa"/>
              <w:bottom w:w="60" w:type="dxa"/>
              <w:right w:w="110" w:type="dxa"/>
            </w:tcMar>
            <w:vAlign w:val="center"/>
          </w:tcPr>
          <w:p w14:paraId="4B97940E" w14:textId="77777777" w:rsidR="00F13A74" w:rsidRDefault="006D75A3">
            <w:pPr>
              <w:spacing w:line="250" w:lineRule="auto"/>
              <w:jc w:val="center"/>
            </w:pPr>
            <w:r>
              <w:rPr>
                <w:b/>
                <w:bCs/>
                <w:color w:val="FFFFFF"/>
                <w:sz w:val="18"/>
                <w:szCs w:val="18"/>
              </w:rPr>
              <w:t>Status</w:t>
            </w:r>
          </w:p>
        </w:tc>
      </w:tr>
      <w:tr w:rsidR="00F13A74" w14:paraId="339EA871" w14:textId="77777777">
        <w:tc>
          <w:tcPr>
            <w:tcW w:w="5200" w:type="dxa"/>
            <w:shd w:val="clear" w:color="auto" w:fill="FFFFFF"/>
            <w:tcMar>
              <w:top w:w="60" w:type="dxa"/>
              <w:left w:w="110" w:type="dxa"/>
              <w:bottom w:w="60" w:type="dxa"/>
              <w:right w:w="110" w:type="dxa"/>
            </w:tcMar>
            <w:vAlign w:val="center"/>
          </w:tcPr>
          <w:p w14:paraId="550DFC90" w14:textId="77777777" w:rsidR="00F13A74" w:rsidRDefault="006D75A3">
            <w:pPr>
              <w:spacing w:line="250" w:lineRule="auto"/>
            </w:pPr>
            <w:r>
              <w:rPr>
                <w:b/>
                <w:bCs/>
                <w:sz w:val="18"/>
                <w:szCs w:val="18"/>
              </w:rPr>
              <w:t>ISO/IEC 27001:2022</w:t>
            </w:r>
          </w:p>
        </w:tc>
        <w:tc>
          <w:tcPr>
            <w:tcW w:w="4500" w:type="dxa"/>
            <w:shd w:val="clear" w:color="auto" w:fill="FFFFFF"/>
            <w:tcMar>
              <w:top w:w="60" w:type="dxa"/>
              <w:left w:w="110" w:type="dxa"/>
              <w:bottom w:w="60" w:type="dxa"/>
              <w:right w:w="110" w:type="dxa"/>
            </w:tcMar>
            <w:vAlign w:val="center"/>
          </w:tcPr>
          <w:p w14:paraId="149F0565" w14:textId="77777777" w:rsidR="00F13A74" w:rsidRDefault="006D75A3">
            <w:pPr>
              <w:spacing w:line="250" w:lineRule="auto"/>
            </w:pPr>
            <w:r>
              <w:rPr>
                <w:sz w:val="18"/>
                <w:szCs w:val="18"/>
              </w:rPr>
              <w:t>Certified</w:t>
            </w:r>
          </w:p>
        </w:tc>
      </w:tr>
      <w:tr w:rsidR="00F13A74" w14:paraId="4F626AE3" w14:textId="77777777">
        <w:tc>
          <w:tcPr>
            <w:tcW w:w="5200" w:type="dxa"/>
            <w:shd w:val="clear" w:color="auto" w:fill="F7F9FC"/>
            <w:tcMar>
              <w:top w:w="60" w:type="dxa"/>
              <w:left w:w="110" w:type="dxa"/>
              <w:bottom w:w="60" w:type="dxa"/>
              <w:right w:w="110" w:type="dxa"/>
            </w:tcMar>
            <w:vAlign w:val="center"/>
          </w:tcPr>
          <w:p w14:paraId="68B0CC18" w14:textId="77777777" w:rsidR="00F13A74" w:rsidRDefault="006D75A3">
            <w:pPr>
              <w:spacing w:line="250" w:lineRule="auto"/>
            </w:pPr>
            <w:r>
              <w:rPr>
                <w:b/>
                <w:bCs/>
                <w:sz w:val="18"/>
                <w:szCs w:val="18"/>
              </w:rPr>
              <w:t>SOC 2 Type II</w:t>
            </w:r>
          </w:p>
        </w:tc>
        <w:tc>
          <w:tcPr>
            <w:tcW w:w="4500" w:type="dxa"/>
            <w:shd w:val="clear" w:color="auto" w:fill="F7F9FC"/>
            <w:tcMar>
              <w:top w:w="60" w:type="dxa"/>
              <w:left w:w="110" w:type="dxa"/>
              <w:bottom w:w="60" w:type="dxa"/>
              <w:right w:w="110" w:type="dxa"/>
            </w:tcMar>
            <w:vAlign w:val="center"/>
          </w:tcPr>
          <w:p w14:paraId="619294C6" w14:textId="77777777" w:rsidR="00F13A74" w:rsidRDefault="006D75A3">
            <w:pPr>
              <w:spacing w:line="250" w:lineRule="auto"/>
            </w:pPr>
            <w:r>
              <w:rPr>
                <w:sz w:val="18"/>
                <w:szCs w:val="18"/>
              </w:rPr>
              <w:t>Certified</w:t>
            </w:r>
          </w:p>
        </w:tc>
      </w:tr>
      <w:tr w:rsidR="00F13A74" w14:paraId="67DC0E12" w14:textId="77777777">
        <w:tc>
          <w:tcPr>
            <w:tcW w:w="5200" w:type="dxa"/>
            <w:shd w:val="clear" w:color="auto" w:fill="FFFFFF"/>
            <w:tcMar>
              <w:top w:w="60" w:type="dxa"/>
              <w:left w:w="110" w:type="dxa"/>
              <w:bottom w:w="60" w:type="dxa"/>
              <w:right w:w="110" w:type="dxa"/>
            </w:tcMar>
            <w:vAlign w:val="center"/>
          </w:tcPr>
          <w:p w14:paraId="0DAB6314" w14:textId="77777777" w:rsidR="00F13A74" w:rsidRDefault="006D75A3">
            <w:pPr>
              <w:spacing w:line="250" w:lineRule="auto"/>
            </w:pPr>
            <w:r>
              <w:rPr>
                <w:b/>
                <w:bCs/>
                <w:sz w:val="18"/>
                <w:szCs w:val="18"/>
              </w:rPr>
              <w:t>ISO/IEC 42001 (AI Management)</w:t>
            </w:r>
          </w:p>
        </w:tc>
        <w:tc>
          <w:tcPr>
            <w:tcW w:w="4500" w:type="dxa"/>
            <w:shd w:val="clear" w:color="auto" w:fill="FFFFFF"/>
            <w:tcMar>
              <w:top w:w="60" w:type="dxa"/>
              <w:left w:w="110" w:type="dxa"/>
              <w:bottom w:w="60" w:type="dxa"/>
              <w:right w:w="110" w:type="dxa"/>
            </w:tcMar>
            <w:vAlign w:val="center"/>
          </w:tcPr>
          <w:p w14:paraId="0304BD3A" w14:textId="77777777" w:rsidR="00F13A74" w:rsidRDefault="006D75A3">
            <w:pPr>
              <w:spacing w:line="250" w:lineRule="auto"/>
            </w:pPr>
            <w:r>
              <w:rPr>
                <w:sz w:val="18"/>
                <w:szCs w:val="18"/>
              </w:rPr>
              <w:t>In progress</w:t>
            </w:r>
          </w:p>
        </w:tc>
      </w:tr>
      <w:tr w:rsidR="00F13A74" w14:paraId="1CFB890E" w14:textId="77777777">
        <w:tc>
          <w:tcPr>
            <w:tcW w:w="5200" w:type="dxa"/>
            <w:shd w:val="clear" w:color="auto" w:fill="F7F9FC"/>
            <w:tcMar>
              <w:top w:w="60" w:type="dxa"/>
              <w:left w:w="110" w:type="dxa"/>
              <w:bottom w:w="60" w:type="dxa"/>
              <w:right w:w="110" w:type="dxa"/>
            </w:tcMar>
            <w:vAlign w:val="center"/>
          </w:tcPr>
          <w:p w14:paraId="0014A4A2" w14:textId="77777777" w:rsidR="00F13A74" w:rsidRDefault="006D75A3">
            <w:pPr>
              <w:spacing w:line="250" w:lineRule="auto"/>
            </w:pPr>
            <w:r>
              <w:rPr>
                <w:b/>
                <w:bCs/>
                <w:sz w:val="18"/>
                <w:szCs w:val="18"/>
              </w:rPr>
              <w:t>DPDP Act 2023</w:t>
            </w:r>
          </w:p>
        </w:tc>
        <w:tc>
          <w:tcPr>
            <w:tcW w:w="4500" w:type="dxa"/>
            <w:shd w:val="clear" w:color="auto" w:fill="F7F9FC"/>
            <w:tcMar>
              <w:top w:w="60" w:type="dxa"/>
              <w:left w:w="110" w:type="dxa"/>
              <w:bottom w:w="60" w:type="dxa"/>
              <w:right w:w="110" w:type="dxa"/>
            </w:tcMar>
            <w:vAlign w:val="center"/>
          </w:tcPr>
          <w:p w14:paraId="32FC8809" w14:textId="77777777" w:rsidR="00F13A74" w:rsidRDefault="006D75A3">
            <w:pPr>
              <w:spacing w:line="250" w:lineRule="auto"/>
            </w:pPr>
            <w:r>
              <w:rPr>
                <w:sz w:val="18"/>
                <w:szCs w:val="18"/>
              </w:rPr>
              <w:t>Aligned; certification in progress</w:t>
            </w:r>
          </w:p>
        </w:tc>
      </w:tr>
      <w:tr w:rsidR="00F13A74" w14:paraId="6B90EA87" w14:textId="77777777">
        <w:tc>
          <w:tcPr>
            <w:tcW w:w="5200" w:type="dxa"/>
            <w:shd w:val="clear" w:color="auto" w:fill="FFFFFF"/>
            <w:tcMar>
              <w:top w:w="60" w:type="dxa"/>
              <w:left w:w="110" w:type="dxa"/>
              <w:bottom w:w="60" w:type="dxa"/>
              <w:right w:w="110" w:type="dxa"/>
            </w:tcMar>
            <w:vAlign w:val="center"/>
          </w:tcPr>
          <w:p w14:paraId="78C59FA5" w14:textId="77777777" w:rsidR="00F13A74" w:rsidRDefault="006D75A3">
            <w:pPr>
              <w:spacing w:line="250" w:lineRule="auto"/>
            </w:pPr>
            <w:r>
              <w:rPr>
                <w:b/>
                <w:bCs/>
                <w:sz w:val="18"/>
                <w:szCs w:val="18"/>
              </w:rPr>
              <w:t>MeitY guidelines &amp; CERT-In directives</w:t>
            </w:r>
          </w:p>
        </w:tc>
        <w:tc>
          <w:tcPr>
            <w:tcW w:w="4500" w:type="dxa"/>
            <w:shd w:val="clear" w:color="auto" w:fill="FFFFFF"/>
            <w:tcMar>
              <w:top w:w="60" w:type="dxa"/>
              <w:left w:w="110" w:type="dxa"/>
              <w:bottom w:w="60" w:type="dxa"/>
              <w:right w:w="110" w:type="dxa"/>
            </w:tcMar>
            <w:vAlign w:val="center"/>
          </w:tcPr>
          <w:p w14:paraId="508A7AAC" w14:textId="77777777" w:rsidR="00F13A74" w:rsidRDefault="006D75A3">
            <w:pPr>
              <w:spacing w:line="250" w:lineRule="auto"/>
            </w:pPr>
            <w:r>
              <w:rPr>
                <w:sz w:val="18"/>
                <w:szCs w:val="18"/>
              </w:rPr>
              <w:t>Aligned — applied across UIDAI, NPCI, and IndiaAI deployments</w:t>
            </w:r>
          </w:p>
        </w:tc>
      </w:tr>
    </w:tbl>
    <w:p w14:paraId="31823946" w14:textId="77777777" w:rsidR="00F13A74" w:rsidRDefault="006D75A3">
      <w:r>
        <w:br w:type="page"/>
      </w:r>
    </w:p>
    <w:p w14:paraId="6BDC128F" w14:textId="77777777" w:rsidR="00F13A74" w:rsidRDefault="006D75A3">
      <w:pPr>
        <w:pStyle w:val="Heading1"/>
        <w:keepNext/>
        <w:pBdr>
          <w:bottom w:val="single" w:sz="18" w:space="6" w:color="F26B21"/>
        </w:pBdr>
        <w:spacing w:before="360" w:after="60"/>
      </w:pPr>
      <w:r>
        <w:rPr>
          <w:color w:val="F26B21"/>
        </w:rPr>
        <w:lastRenderedPageBreak/>
        <w:t xml:space="preserve">8  </w:t>
      </w:r>
      <w:r>
        <w:t>Commercials</w:t>
      </w:r>
    </w:p>
    <w:p w14:paraId="74C0F9DF" w14:textId="77777777" w:rsidR="00F13A74" w:rsidRDefault="006D75A3">
      <w:pPr>
        <w:spacing w:after="120" w:line="276" w:lineRule="auto"/>
      </w:pPr>
      <w:r>
        <w:t>The programme is priced as three successive years of a managed SaaS subscription — Year 1, Year 2, and full state-wide scale in Year 3. Each year's figure is the total the State pays that year: Year 2 contains Year 1's capabilities at larger volumes, and Year 3 is the mature, steady run-rate. The State may stop at any year. A fourth, optional construct licenses the same software to run on hardware the State owns; it is for later consideration, not Year 1. All figures are in Indian Rupees, exclusive of GST unless stated.</w:t>
      </w:r>
    </w:p>
    <w:p w14:paraId="2A3EDF04" w14:textId="77777777" w:rsidR="00F13A74" w:rsidRDefault="006D75A3">
      <w:pPr>
        <w:pStyle w:val="Heading2"/>
        <w:keepNext/>
        <w:spacing w:before="260" w:after="80"/>
      </w:pPr>
      <w:r>
        <w:t>8.1 Year 1 — Indus as a Service, No Infrastructure</w:t>
      </w:r>
    </w:p>
    <w:p w14:paraId="48FE71CC" w14:textId="77777777" w:rsidR="00F13A74" w:rsidRDefault="006D75A3">
      <w:pPr>
        <w:spacing w:after="120" w:line="276" w:lineRule="auto"/>
      </w:pPr>
      <w:r>
        <w:t>Year 1 runs Indus as a managed sovereign service on Sarvam's audited infrastructure in India — no GPU commitment, no data centre, no capital expenditure. It delivers a working system across officers, students, and citizens inside one financial year.</w:t>
      </w:r>
    </w:p>
    <w:tbl>
      <w:tblPr>
        <w:tblW w:w="9700" w:type="dxa"/>
        <w:tblBorders>
          <w:top w:val="single" w:sz="4" w:space="0" w:color="D8E4F3"/>
          <w:left w:val="single" w:sz="4" w:space="0" w:color="D8E4F3"/>
          <w:bottom w:val="single" w:sz="4" w:space="0" w:color="D8E4F3"/>
          <w:right w:val="single" w:sz="4" w:space="0" w:color="D8E4F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0"/>
        <w:gridCol w:w="2800"/>
        <w:gridCol w:w="1800"/>
      </w:tblGrid>
      <w:tr w:rsidR="00F13A74" w14:paraId="02D894CB" w14:textId="77777777">
        <w:trPr>
          <w:tblHeader/>
        </w:trPr>
        <w:tc>
          <w:tcPr>
            <w:tcW w:w="5100" w:type="dxa"/>
            <w:shd w:val="clear" w:color="auto" w:fill="0B1F3A"/>
            <w:tcMar>
              <w:top w:w="60" w:type="dxa"/>
              <w:left w:w="110" w:type="dxa"/>
              <w:bottom w:w="60" w:type="dxa"/>
              <w:right w:w="110" w:type="dxa"/>
            </w:tcMar>
            <w:vAlign w:val="center"/>
          </w:tcPr>
          <w:p w14:paraId="646074AD" w14:textId="77777777" w:rsidR="00F13A74" w:rsidRDefault="006D75A3">
            <w:pPr>
              <w:spacing w:line="250" w:lineRule="auto"/>
            </w:pPr>
            <w:r>
              <w:rPr>
                <w:b/>
                <w:bCs/>
                <w:color w:val="FFFFFF"/>
                <w:sz w:val="18"/>
                <w:szCs w:val="18"/>
              </w:rPr>
              <w:t>Line item</w:t>
            </w:r>
          </w:p>
        </w:tc>
        <w:tc>
          <w:tcPr>
            <w:tcW w:w="2800" w:type="dxa"/>
            <w:shd w:val="clear" w:color="auto" w:fill="0B1F3A"/>
            <w:tcMar>
              <w:top w:w="60" w:type="dxa"/>
              <w:left w:w="110" w:type="dxa"/>
              <w:bottom w:w="60" w:type="dxa"/>
              <w:right w:w="110" w:type="dxa"/>
            </w:tcMar>
            <w:vAlign w:val="center"/>
          </w:tcPr>
          <w:p w14:paraId="6368FB52" w14:textId="77777777" w:rsidR="00F13A74" w:rsidRDefault="006D75A3">
            <w:pPr>
              <w:spacing w:line="250" w:lineRule="auto"/>
              <w:jc w:val="center"/>
            </w:pPr>
            <w:r>
              <w:rPr>
                <w:b/>
                <w:bCs/>
                <w:color w:val="FFFFFF"/>
                <w:sz w:val="18"/>
                <w:szCs w:val="18"/>
              </w:rPr>
              <w:t>Basis</w:t>
            </w:r>
          </w:p>
        </w:tc>
        <w:tc>
          <w:tcPr>
            <w:tcW w:w="1800" w:type="dxa"/>
            <w:shd w:val="clear" w:color="auto" w:fill="0B1F3A"/>
            <w:tcMar>
              <w:top w:w="60" w:type="dxa"/>
              <w:left w:w="110" w:type="dxa"/>
              <w:bottom w:w="60" w:type="dxa"/>
              <w:right w:w="110" w:type="dxa"/>
            </w:tcMar>
            <w:vAlign w:val="center"/>
          </w:tcPr>
          <w:p w14:paraId="4D7E56E6" w14:textId="77777777" w:rsidR="00F13A74" w:rsidRDefault="006D75A3">
            <w:pPr>
              <w:spacing w:line="250" w:lineRule="auto"/>
              <w:jc w:val="center"/>
            </w:pPr>
            <w:r>
              <w:rPr>
                <w:b/>
                <w:bCs/>
                <w:color w:val="FFFFFF"/>
                <w:sz w:val="18"/>
                <w:szCs w:val="18"/>
              </w:rPr>
              <w:t>₹ Cr</w:t>
            </w:r>
          </w:p>
        </w:tc>
      </w:tr>
      <w:tr w:rsidR="00F13A74" w14:paraId="0CA20E19" w14:textId="77777777">
        <w:tc>
          <w:tcPr>
            <w:tcW w:w="5100" w:type="dxa"/>
            <w:shd w:val="clear" w:color="auto" w:fill="FFFFFF"/>
            <w:tcMar>
              <w:top w:w="60" w:type="dxa"/>
              <w:left w:w="110" w:type="dxa"/>
              <w:bottom w:w="60" w:type="dxa"/>
              <w:right w:w="110" w:type="dxa"/>
            </w:tcMar>
            <w:vAlign w:val="center"/>
          </w:tcPr>
          <w:p w14:paraId="49D0DE0D" w14:textId="77777777" w:rsidR="00F13A74" w:rsidRDefault="006D75A3">
            <w:pPr>
              <w:spacing w:line="250" w:lineRule="auto"/>
            </w:pPr>
            <w:r>
              <w:rPr>
                <w:sz w:val="18"/>
                <w:szCs w:val="18"/>
              </w:rPr>
              <w:t>Indus for Government — annual subscription</w:t>
            </w:r>
          </w:p>
        </w:tc>
        <w:tc>
          <w:tcPr>
            <w:tcW w:w="2800" w:type="dxa"/>
            <w:shd w:val="clear" w:color="auto" w:fill="FFFFFF"/>
            <w:tcMar>
              <w:top w:w="60" w:type="dxa"/>
              <w:left w:w="110" w:type="dxa"/>
              <w:bottom w:w="60" w:type="dxa"/>
              <w:right w:w="110" w:type="dxa"/>
            </w:tcMar>
            <w:vAlign w:val="center"/>
          </w:tcPr>
          <w:p w14:paraId="6CE37C4D" w14:textId="77777777" w:rsidR="00F13A74" w:rsidRDefault="006D75A3">
            <w:pPr>
              <w:spacing w:line="250" w:lineRule="auto"/>
            </w:pPr>
            <w:r>
              <w:rPr>
                <w:sz w:val="18"/>
                <w:szCs w:val="18"/>
              </w:rPr>
              <w:t>2,500 officers × ₹1,500/mo × 12</w:t>
            </w:r>
          </w:p>
        </w:tc>
        <w:tc>
          <w:tcPr>
            <w:tcW w:w="1800" w:type="dxa"/>
            <w:shd w:val="clear" w:color="auto" w:fill="FFFFFF"/>
            <w:tcMar>
              <w:top w:w="60" w:type="dxa"/>
              <w:left w:w="110" w:type="dxa"/>
              <w:bottom w:w="60" w:type="dxa"/>
              <w:right w:w="110" w:type="dxa"/>
            </w:tcMar>
            <w:vAlign w:val="center"/>
          </w:tcPr>
          <w:p w14:paraId="6E24962C" w14:textId="77777777" w:rsidR="00F13A74" w:rsidRDefault="006D75A3">
            <w:pPr>
              <w:spacing w:line="250" w:lineRule="auto"/>
              <w:jc w:val="right"/>
            </w:pPr>
            <w:r>
              <w:rPr>
                <w:sz w:val="18"/>
                <w:szCs w:val="18"/>
              </w:rPr>
              <w:t>4.50</w:t>
            </w:r>
          </w:p>
        </w:tc>
      </w:tr>
      <w:tr w:rsidR="00F13A74" w14:paraId="3D07303D" w14:textId="77777777">
        <w:tc>
          <w:tcPr>
            <w:tcW w:w="5100" w:type="dxa"/>
            <w:shd w:val="clear" w:color="auto" w:fill="F7F9FC"/>
            <w:tcMar>
              <w:top w:w="60" w:type="dxa"/>
              <w:left w:w="110" w:type="dxa"/>
              <w:bottom w:w="60" w:type="dxa"/>
              <w:right w:w="110" w:type="dxa"/>
            </w:tcMar>
            <w:vAlign w:val="center"/>
          </w:tcPr>
          <w:p w14:paraId="40038F27" w14:textId="77777777" w:rsidR="00F13A74" w:rsidRDefault="006D75A3">
            <w:pPr>
              <w:spacing w:line="250" w:lineRule="auto"/>
            </w:pPr>
            <w:r>
              <w:rPr>
                <w:sz w:val="18"/>
                <w:szCs w:val="18"/>
              </w:rPr>
              <w:t>One-time professional services</w:t>
            </w:r>
          </w:p>
        </w:tc>
        <w:tc>
          <w:tcPr>
            <w:tcW w:w="2800" w:type="dxa"/>
            <w:shd w:val="clear" w:color="auto" w:fill="F7F9FC"/>
            <w:tcMar>
              <w:top w:w="60" w:type="dxa"/>
              <w:left w:w="110" w:type="dxa"/>
              <w:bottom w:w="60" w:type="dxa"/>
              <w:right w:w="110" w:type="dxa"/>
            </w:tcMar>
            <w:vAlign w:val="center"/>
          </w:tcPr>
          <w:p w14:paraId="63979C3D" w14:textId="77777777" w:rsidR="00F13A74" w:rsidRDefault="006D75A3">
            <w:pPr>
              <w:spacing w:line="250" w:lineRule="auto"/>
            </w:pPr>
            <w:r>
              <w:rPr>
                <w:sz w:val="18"/>
                <w:szCs w:val="18"/>
              </w:rPr>
              <w:t>Provisioning, security hardening, eOffice/NIC-email integration, ingestion of the State Manual of Office Procedure</w:t>
            </w:r>
          </w:p>
        </w:tc>
        <w:tc>
          <w:tcPr>
            <w:tcW w:w="1800" w:type="dxa"/>
            <w:shd w:val="clear" w:color="auto" w:fill="F7F9FC"/>
            <w:tcMar>
              <w:top w:w="60" w:type="dxa"/>
              <w:left w:w="110" w:type="dxa"/>
              <w:bottom w:w="60" w:type="dxa"/>
              <w:right w:w="110" w:type="dxa"/>
            </w:tcMar>
            <w:vAlign w:val="center"/>
          </w:tcPr>
          <w:p w14:paraId="4A51BE87" w14:textId="77777777" w:rsidR="00F13A74" w:rsidRDefault="006D75A3">
            <w:pPr>
              <w:spacing w:line="250" w:lineRule="auto"/>
              <w:jc w:val="right"/>
            </w:pPr>
            <w:r>
              <w:rPr>
                <w:sz w:val="18"/>
                <w:szCs w:val="18"/>
              </w:rPr>
              <w:t>0.50</w:t>
            </w:r>
          </w:p>
        </w:tc>
      </w:tr>
      <w:tr w:rsidR="00F13A74" w14:paraId="2D41F35F" w14:textId="77777777">
        <w:tc>
          <w:tcPr>
            <w:tcW w:w="5100" w:type="dxa"/>
            <w:shd w:val="clear" w:color="auto" w:fill="FFFFFF"/>
            <w:tcMar>
              <w:top w:w="60" w:type="dxa"/>
              <w:left w:w="110" w:type="dxa"/>
              <w:bottom w:w="60" w:type="dxa"/>
              <w:right w:w="110" w:type="dxa"/>
            </w:tcMar>
            <w:vAlign w:val="center"/>
          </w:tcPr>
          <w:p w14:paraId="57D25CEA" w14:textId="77777777" w:rsidR="00F13A74" w:rsidRDefault="006D75A3">
            <w:pPr>
              <w:spacing w:line="250" w:lineRule="auto"/>
            </w:pPr>
            <w:r>
              <w:rPr>
                <w:sz w:val="18"/>
                <w:szCs w:val="18"/>
              </w:rPr>
              <w:t>Setup &amp; adoption pod</w:t>
            </w:r>
          </w:p>
        </w:tc>
        <w:tc>
          <w:tcPr>
            <w:tcW w:w="2800" w:type="dxa"/>
            <w:shd w:val="clear" w:color="auto" w:fill="FFFFFF"/>
            <w:tcMar>
              <w:top w:w="60" w:type="dxa"/>
              <w:left w:w="110" w:type="dxa"/>
              <w:bottom w:w="60" w:type="dxa"/>
              <w:right w:w="110" w:type="dxa"/>
            </w:tcMar>
            <w:vAlign w:val="center"/>
          </w:tcPr>
          <w:p w14:paraId="3C436529" w14:textId="77777777" w:rsidR="00F13A74" w:rsidRDefault="006D75A3">
            <w:pPr>
              <w:spacing w:line="250" w:lineRule="auto"/>
            </w:pPr>
            <w:r>
              <w:rPr>
                <w:sz w:val="18"/>
                <w:szCs w:val="18"/>
              </w:rPr>
              <w:t>3 engineers × 4 months × ₹7 lakh/mo</w:t>
            </w:r>
          </w:p>
        </w:tc>
        <w:tc>
          <w:tcPr>
            <w:tcW w:w="1800" w:type="dxa"/>
            <w:shd w:val="clear" w:color="auto" w:fill="FFFFFF"/>
            <w:tcMar>
              <w:top w:w="60" w:type="dxa"/>
              <w:left w:w="110" w:type="dxa"/>
              <w:bottom w:w="60" w:type="dxa"/>
              <w:right w:w="110" w:type="dxa"/>
            </w:tcMar>
            <w:vAlign w:val="center"/>
          </w:tcPr>
          <w:p w14:paraId="008C9BCF" w14:textId="77777777" w:rsidR="00F13A74" w:rsidRDefault="006D75A3">
            <w:pPr>
              <w:spacing w:line="250" w:lineRule="auto"/>
              <w:jc w:val="right"/>
            </w:pPr>
            <w:r>
              <w:rPr>
                <w:sz w:val="18"/>
                <w:szCs w:val="18"/>
              </w:rPr>
              <w:t>0.84</w:t>
            </w:r>
          </w:p>
        </w:tc>
      </w:tr>
      <w:tr w:rsidR="00F13A74" w14:paraId="43663F38" w14:textId="77777777">
        <w:tc>
          <w:tcPr>
            <w:tcW w:w="5100" w:type="dxa"/>
            <w:shd w:val="clear" w:color="auto" w:fill="F7F9FC"/>
            <w:tcMar>
              <w:top w:w="60" w:type="dxa"/>
              <w:left w:w="110" w:type="dxa"/>
              <w:bottom w:w="60" w:type="dxa"/>
              <w:right w:w="110" w:type="dxa"/>
            </w:tcMar>
            <w:vAlign w:val="center"/>
          </w:tcPr>
          <w:p w14:paraId="56224C91" w14:textId="77777777" w:rsidR="00F13A74" w:rsidRDefault="006D75A3">
            <w:pPr>
              <w:spacing w:line="250" w:lineRule="auto"/>
            </w:pPr>
            <w:r>
              <w:rPr>
                <w:sz w:val="18"/>
                <w:szCs w:val="18"/>
              </w:rPr>
              <w:t>Cost-overrun provision on the setup pod</w:t>
            </w:r>
          </w:p>
        </w:tc>
        <w:tc>
          <w:tcPr>
            <w:tcW w:w="2800" w:type="dxa"/>
            <w:shd w:val="clear" w:color="auto" w:fill="F7F9FC"/>
            <w:tcMar>
              <w:top w:w="60" w:type="dxa"/>
              <w:left w:w="110" w:type="dxa"/>
              <w:bottom w:w="60" w:type="dxa"/>
              <w:right w:w="110" w:type="dxa"/>
            </w:tcMar>
            <w:vAlign w:val="center"/>
          </w:tcPr>
          <w:p w14:paraId="7CE03FD6" w14:textId="77777777" w:rsidR="00F13A74" w:rsidRDefault="006D75A3">
            <w:pPr>
              <w:spacing w:line="250" w:lineRule="auto"/>
            </w:pPr>
            <w:r>
              <w:rPr>
                <w:sz w:val="18"/>
                <w:szCs w:val="18"/>
              </w:rPr>
              <w:t>30% of pod cost, held against scope discovery</w:t>
            </w:r>
          </w:p>
        </w:tc>
        <w:tc>
          <w:tcPr>
            <w:tcW w:w="1800" w:type="dxa"/>
            <w:shd w:val="clear" w:color="auto" w:fill="F7F9FC"/>
            <w:tcMar>
              <w:top w:w="60" w:type="dxa"/>
              <w:left w:w="110" w:type="dxa"/>
              <w:bottom w:w="60" w:type="dxa"/>
              <w:right w:w="110" w:type="dxa"/>
            </w:tcMar>
            <w:vAlign w:val="center"/>
          </w:tcPr>
          <w:p w14:paraId="41FDDF24" w14:textId="77777777" w:rsidR="00F13A74" w:rsidRDefault="006D75A3">
            <w:pPr>
              <w:spacing w:line="250" w:lineRule="auto"/>
              <w:jc w:val="right"/>
            </w:pPr>
            <w:r>
              <w:rPr>
                <w:sz w:val="18"/>
                <w:szCs w:val="18"/>
              </w:rPr>
              <w:t>0.25</w:t>
            </w:r>
          </w:p>
        </w:tc>
      </w:tr>
      <w:tr w:rsidR="00F13A74" w14:paraId="17976346" w14:textId="77777777">
        <w:tc>
          <w:tcPr>
            <w:tcW w:w="5100" w:type="dxa"/>
            <w:shd w:val="clear" w:color="auto" w:fill="FFFFFF"/>
            <w:tcMar>
              <w:top w:w="60" w:type="dxa"/>
              <w:left w:w="110" w:type="dxa"/>
              <w:bottom w:w="60" w:type="dxa"/>
              <w:right w:w="110" w:type="dxa"/>
            </w:tcMar>
            <w:vAlign w:val="center"/>
          </w:tcPr>
          <w:p w14:paraId="44942AB3" w14:textId="77777777" w:rsidR="00F13A74" w:rsidRDefault="006D75A3">
            <w:pPr>
              <w:spacing w:line="250" w:lineRule="auto"/>
            </w:pPr>
            <w:r>
              <w:rPr>
                <w:sz w:val="18"/>
                <w:szCs w:val="18"/>
              </w:rPr>
              <w:t>Annual platform &amp; maintenance</w:t>
            </w:r>
          </w:p>
        </w:tc>
        <w:tc>
          <w:tcPr>
            <w:tcW w:w="2800" w:type="dxa"/>
            <w:shd w:val="clear" w:color="auto" w:fill="FFFFFF"/>
            <w:tcMar>
              <w:top w:w="60" w:type="dxa"/>
              <w:left w:w="110" w:type="dxa"/>
              <w:bottom w:w="60" w:type="dxa"/>
              <w:right w:w="110" w:type="dxa"/>
            </w:tcMar>
            <w:vAlign w:val="center"/>
          </w:tcPr>
          <w:p w14:paraId="0336E953" w14:textId="77777777" w:rsidR="00F13A74" w:rsidRDefault="006D75A3">
            <w:pPr>
              <w:spacing w:line="250" w:lineRule="auto"/>
            </w:pPr>
            <w:r>
              <w:rPr>
                <w:sz w:val="18"/>
                <w:szCs w:val="18"/>
              </w:rPr>
              <w:t>Upgrades, security patching, model tuning, training</w:t>
            </w:r>
          </w:p>
        </w:tc>
        <w:tc>
          <w:tcPr>
            <w:tcW w:w="1800" w:type="dxa"/>
            <w:shd w:val="clear" w:color="auto" w:fill="FFFFFF"/>
            <w:tcMar>
              <w:top w:w="60" w:type="dxa"/>
              <w:left w:w="110" w:type="dxa"/>
              <w:bottom w:w="60" w:type="dxa"/>
              <w:right w:w="110" w:type="dxa"/>
            </w:tcMar>
            <w:vAlign w:val="center"/>
          </w:tcPr>
          <w:p w14:paraId="6CA1D5E3" w14:textId="77777777" w:rsidR="00F13A74" w:rsidRDefault="006D75A3">
            <w:pPr>
              <w:spacing w:line="250" w:lineRule="auto"/>
              <w:jc w:val="right"/>
            </w:pPr>
            <w:r>
              <w:rPr>
                <w:sz w:val="18"/>
                <w:szCs w:val="18"/>
              </w:rPr>
              <w:t>0.25</w:t>
            </w:r>
          </w:p>
        </w:tc>
      </w:tr>
      <w:tr w:rsidR="00F13A74" w14:paraId="001F5EC0" w14:textId="77777777">
        <w:tc>
          <w:tcPr>
            <w:tcW w:w="5100" w:type="dxa"/>
            <w:shd w:val="clear" w:color="auto" w:fill="F7F9FC"/>
            <w:tcMar>
              <w:top w:w="60" w:type="dxa"/>
              <w:left w:w="110" w:type="dxa"/>
              <w:bottom w:w="60" w:type="dxa"/>
              <w:right w:w="110" w:type="dxa"/>
            </w:tcMar>
            <w:vAlign w:val="center"/>
          </w:tcPr>
          <w:p w14:paraId="25C83DF0" w14:textId="77777777" w:rsidR="00F13A74" w:rsidRPr="00323B6F" w:rsidRDefault="006D75A3">
            <w:pPr>
              <w:spacing w:line="250" w:lineRule="auto"/>
              <w:rPr>
                <w:highlight w:val="yellow"/>
              </w:rPr>
            </w:pPr>
            <w:r w:rsidRPr="00323B6F">
              <w:rPr>
                <w:sz w:val="18"/>
                <w:szCs w:val="18"/>
                <w:highlight w:val="yellow"/>
              </w:rPr>
              <w:t>Indus for Education — K-12 students</w:t>
            </w:r>
          </w:p>
        </w:tc>
        <w:tc>
          <w:tcPr>
            <w:tcW w:w="2800" w:type="dxa"/>
            <w:shd w:val="clear" w:color="auto" w:fill="F7F9FC"/>
            <w:tcMar>
              <w:top w:w="60" w:type="dxa"/>
              <w:left w:w="110" w:type="dxa"/>
              <w:bottom w:w="60" w:type="dxa"/>
              <w:right w:w="110" w:type="dxa"/>
            </w:tcMar>
            <w:vAlign w:val="center"/>
          </w:tcPr>
          <w:p w14:paraId="0DFCDAEF" w14:textId="77777777" w:rsidR="00F13A74" w:rsidRPr="00323B6F" w:rsidRDefault="006D75A3">
            <w:pPr>
              <w:spacing w:line="250" w:lineRule="auto"/>
              <w:rPr>
                <w:highlight w:val="yellow"/>
              </w:rPr>
            </w:pPr>
            <w:r w:rsidRPr="00323B6F">
              <w:rPr>
                <w:sz w:val="18"/>
                <w:szCs w:val="18"/>
                <w:highlight w:val="yellow"/>
              </w:rPr>
              <w:t>2,00,000 seats × ₹120/yr</w:t>
            </w:r>
          </w:p>
        </w:tc>
        <w:tc>
          <w:tcPr>
            <w:tcW w:w="1800" w:type="dxa"/>
            <w:shd w:val="clear" w:color="auto" w:fill="F7F9FC"/>
            <w:tcMar>
              <w:top w:w="60" w:type="dxa"/>
              <w:left w:w="110" w:type="dxa"/>
              <w:bottom w:w="60" w:type="dxa"/>
              <w:right w:w="110" w:type="dxa"/>
            </w:tcMar>
            <w:vAlign w:val="center"/>
          </w:tcPr>
          <w:p w14:paraId="3867C5E3" w14:textId="77777777" w:rsidR="00F13A74" w:rsidRDefault="006D75A3">
            <w:pPr>
              <w:spacing w:line="250" w:lineRule="auto"/>
              <w:jc w:val="right"/>
            </w:pPr>
            <w:r>
              <w:rPr>
                <w:sz w:val="18"/>
                <w:szCs w:val="18"/>
              </w:rPr>
              <w:t>2.40</w:t>
            </w:r>
          </w:p>
        </w:tc>
      </w:tr>
      <w:tr w:rsidR="00F13A74" w14:paraId="09D48A01" w14:textId="77777777">
        <w:tc>
          <w:tcPr>
            <w:tcW w:w="5100" w:type="dxa"/>
            <w:shd w:val="clear" w:color="auto" w:fill="FFFFFF"/>
            <w:tcMar>
              <w:top w:w="60" w:type="dxa"/>
              <w:left w:w="110" w:type="dxa"/>
              <w:bottom w:w="60" w:type="dxa"/>
              <w:right w:w="110" w:type="dxa"/>
            </w:tcMar>
            <w:vAlign w:val="center"/>
          </w:tcPr>
          <w:p w14:paraId="4E829197" w14:textId="77777777" w:rsidR="00F13A74" w:rsidRPr="00323B6F" w:rsidRDefault="006D75A3">
            <w:pPr>
              <w:spacing w:line="250" w:lineRule="auto"/>
              <w:rPr>
                <w:highlight w:val="yellow"/>
              </w:rPr>
            </w:pPr>
            <w:r w:rsidRPr="00323B6F">
              <w:rPr>
                <w:sz w:val="18"/>
                <w:szCs w:val="18"/>
                <w:highlight w:val="yellow"/>
              </w:rPr>
              <w:t>Samvaad — conversational AI usage</w:t>
            </w:r>
          </w:p>
        </w:tc>
        <w:tc>
          <w:tcPr>
            <w:tcW w:w="2800" w:type="dxa"/>
            <w:shd w:val="clear" w:color="auto" w:fill="FFFFFF"/>
            <w:tcMar>
              <w:top w:w="60" w:type="dxa"/>
              <w:left w:w="110" w:type="dxa"/>
              <w:bottom w:w="60" w:type="dxa"/>
              <w:right w:w="110" w:type="dxa"/>
            </w:tcMar>
            <w:vAlign w:val="center"/>
          </w:tcPr>
          <w:p w14:paraId="02181D49" w14:textId="77777777" w:rsidR="00F13A74" w:rsidRPr="00323B6F" w:rsidRDefault="006D75A3">
            <w:pPr>
              <w:spacing w:line="250" w:lineRule="auto"/>
              <w:rPr>
                <w:highlight w:val="yellow"/>
              </w:rPr>
            </w:pPr>
            <w:r w:rsidRPr="00323B6F">
              <w:rPr>
                <w:sz w:val="18"/>
                <w:szCs w:val="18"/>
                <w:highlight w:val="yellow"/>
              </w:rPr>
              <w:t>10,00,000 minutes × ₹10/min</w:t>
            </w:r>
          </w:p>
        </w:tc>
        <w:tc>
          <w:tcPr>
            <w:tcW w:w="1800" w:type="dxa"/>
            <w:shd w:val="clear" w:color="auto" w:fill="FFFFFF"/>
            <w:tcMar>
              <w:top w:w="60" w:type="dxa"/>
              <w:left w:w="110" w:type="dxa"/>
              <w:bottom w:w="60" w:type="dxa"/>
              <w:right w:w="110" w:type="dxa"/>
            </w:tcMar>
            <w:vAlign w:val="center"/>
          </w:tcPr>
          <w:p w14:paraId="722829B2" w14:textId="77777777" w:rsidR="00F13A74" w:rsidRDefault="006D75A3">
            <w:pPr>
              <w:spacing w:line="250" w:lineRule="auto"/>
              <w:jc w:val="right"/>
            </w:pPr>
            <w:r>
              <w:rPr>
                <w:sz w:val="18"/>
                <w:szCs w:val="18"/>
              </w:rPr>
              <w:t>1.00</w:t>
            </w:r>
          </w:p>
        </w:tc>
      </w:tr>
      <w:tr w:rsidR="00F13A74" w14:paraId="6827DFB8" w14:textId="77777777">
        <w:tc>
          <w:tcPr>
            <w:tcW w:w="5100" w:type="dxa"/>
            <w:shd w:val="clear" w:color="auto" w:fill="F7F9FC"/>
            <w:tcMar>
              <w:top w:w="60" w:type="dxa"/>
              <w:left w:w="110" w:type="dxa"/>
              <w:bottom w:w="60" w:type="dxa"/>
              <w:right w:w="110" w:type="dxa"/>
            </w:tcMar>
            <w:vAlign w:val="center"/>
          </w:tcPr>
          <w:p w14:paraId="39BF07FA" w14:textId="77777777" w:rsidR="00F13A74" w:rsidRPr="00323B6F" w:rsidRDefault="006D75A3">
            <w:pPr>
              <w:spacing w:line="250" w:lineRule="auto"/>
              <w:rPr>
                <w:highlight w:val="yellow"/>
              </w:rPr>
            </w:pPr>
            <w:r w:rsidRPr="00323B6F">
              <w:rPr>
                <w:sz w:val="18"/>
                <w:szCs w:val="18"/>
                <w:highlight w:val="yellow"/>
              </w:rPr>
              <w:t>Samvaad — agent build &amp; telephony</w:t>
            </w:r>
          </w:p>
        </w:tc>
        <w:tc>
          <w:tcPr>
            <w:tcW w:w="2800" w:type="dxa"/>
            <w:shd w:val="clear" w:color="auto" w:fill="F7F9FC"/>
            <w:tcMar>
              <w:top w:w="60" w:type="dxa"/>
              <w:left w:w="110" w:type="dxa"/>
              <w:bottom w:w="60" w:type="dxa"/>
              <w:right w:w="110" w:type="dxa"/>
            </w:tcMar>
            <w:vAlign w:val="center"/>
          </w:tcPr>
          <w:p w14:paraId="70A1E3D3" w14:textId="77777777" w:rsidR="00F13A74" w:rsidRPr="00323B6F" w:rsidRDefault="006D75A3">
            <w:pPr>
              <w:spacing w:line="250" w:lineRule="auto"/>
              <w:rPr>
                <w:highlight w:val="yellow"/>
              </w:rPr>
            </w:pPr>
            <w:r w:rsidRPr="00323B6F">
              <w:rPr>
                <w:sz w:val="18"/>
                <w:szCs w:val="18"/>
                <w:highlight w:val="yellow"/>
              </w:rPr>
              <w:t>2 agents: design, Chhattisgarhi tuning, integration, eval</w:t>
            </w:r>
          </w:p>
        </w:tc>
        <w:tc>
          <w:tcPr>
            <w:tcW w:w="1800" w:type="dxa"/>
            <w:shd w:val="clear" w:color="auto" w:fill="F7F9FC"/>
            <w:tcMar>
              <w:top w:w="60" w:type="dxa"/>
              <w:left w:w="110" w:type="dxa"/>
              <w:bottom w:w="60" w:type="dxa"/>
              <w:right w:w="110" w:type="dxa"/>
            </w:tcMar>
            <w:vAlign w:val="center"/>
          </w:tcPr>
          <w:p w14:paraId="0DAE05F9" w14:textId="77777777" w:rsidR="00F13A74" w:rsidRDefault="006D75A3">
            <w:pPr>
              <w:spacing w:line="250" w:lineRule="auto"/>
              <w:jc w:val="right"/>
            </w:pPr>
            <w:r>
              <w:rPr>
                <w:sz w:val="18"/>
                <w:szCs w:val="18"/>
              </w:rPr>
              <w:t>0.30</w:t>
            </w:r>
          </w:p>
        </w:tc>
      </w:tr>
      <w:tr w:rsidR="00F13A74" w14:paraId="675E73F4" w14:textId="77777777">
        <w:tc>
          <w:tcPr>
            <w:tcW w:w="5100" w:type="dxa"/>
            <w:shd w:val="clear" w:color="auto" w:fill="FFFFFF"/>
            <w:tcMar>
              <w:top w:w="60" w:type="dxa"/>
              <w:left w:w="110" w:type="dxa"/>
              <w:bottom w:w="60" w:type="dxa"/>
              <w:right w:w="110" w:type="dxa"/>
            </w:tcMar>
            <w:vAlign w:val="center"/>
          </w:tcPr>
          <w:p w14:paraId="5CBE93DF" w14:textId="77777777" w:rsidR="00F13A74" w:rsidRDefault="006D75A3">
            <w:pPr>
              <w:spacing w:line="250" w:lineRule="auto"/>
            </w:pPr>
            <w:r>
              <w:rPr>
                <w:b/>
                <w:bCs/>
                <w:sz w:val="18"/>
                <w:szCs w:val="18"/>
              </w:rPr>
              <w:t>Subtotal (exclusive of GST)</w:t>
            </w:r>
          </w:p>
        </w:tc>
        <w:tc>
          <w:tcPr>
            <w:tcW w:w="2800" w:type="dxa"/>
            <w:shd w:val="clear" w:color="auto" w:fill="FFFFFF"/>
            <w:tcMar>
              <w:top w:w="60" w:type="dxa"/>
              <w:left w:w="110" w:type="dxa"/>
              <w:bottom w:w="60" w:type="dxa"/>
              <w:right w:w="110" w:type="dxa"/>
            </w:tcMar>
            <w:vAlign w:val="center"/>
          </w:tcPr>
          <w:p w14:paraId="163BBFC9" w14:textId="77777777" w:rsidR="00F13A74" w:rsidRDefault="00F13A74">
            <w:pPr>
              <w:spacing w:line="250" w:lineRule="auto"/>
            </w:pPr>
          </w:p>
        </w:tc>
        <w:tc>
          <w:tcPr>
            <w:tcW w:w="1800" w:type="dxa"/>
            <w:shd w:val="clear" w:color="auto" w:fill="FFFFFF"/>
            <w:tcMar>
              <w:top w:w="60" w:type="dxa"/>
              <w:left w:w="110" w:type="dxa"/>
              <w:bottom w:w="60" w:type="dxa"/>
              <w:right w:w="110" w:type="dxa"/>
            </w:tcMar>
            <w:vAlign w:val="center"/>
          </w:tcPr>
          <w:p w14:paraId="0D393978" w14:textId="77777777" w:rsidR="00F13A74" w:rsidRDefault="006D75A3">
            <w:pPr>
              <w:spacing w:line="250" w:lineRule="auto"/>
              <w:jc w:val="right"/>
            </w:pPr>
            <w:r>
              <w:rPr>
                <w:b/>
                <w:bCs/>
                <w:sz w:val="18"/>
                <w:szCs w:val="18"/>
              </w:rPr>
              <w:t>10.04</w:t>
            </w:r>
          </w:p>
        </w:tc>
      </w:tr>
      <w:tr w:rsidR="00F13A74" w14:paraId="3719999F" w14:textId="77777777">
        <w:tc>
          <w:tcPr>
            <w:tcW w:w="5100" w:type="dxa"/>
            <w:shd w:val="clear" w:color="auto" w:fill="F7F9FC"/>
            <w:tcMar>
              <w:top w:w="60" w:type="dxa"/>
              <w:left w:w="110" w:type="dxa"/>
              <w:bottom w:w="60" w:type="dxa"/>
              <w:right w:w="110" w:type="dxa"/>
            </w:tcMar>
            <w:vAlign w:val="center"/>
          </w:tcPr>
          <w:p w14:paraId="2D933CCC" w14:textId="77777777" w:rsidR="00F13A74" w:rsidRDefault="006D75A3">
            <w:pPr>
              <w:spacing w:line="250" w:lineRule="auto"/>
            </w:pPr>
            <w:r>
              <w:rPr>
                <w:sz w:val="18"/>
                <w:szCs w:val="18"/>
              </w:rPr>
              <w:t>GST @ 18%</w:t>
            </w:r>
          </w:p>
        </w:tc>
        <w:tc>
          <w:tcPr>
            <w:tcW w:w="2800" w:type="dxa"/>
            <w:shd w:val="clear" w:color="auto" w:fill="F7F9FC"/>
            <w:tcMar>
              <w:top w:w="60" w:type="dxa"/>
              <w:left w:w="110" w:type="dxa"/>
              <w:bottom w:w="60" w:type="dxa"/>
              <w:right w:w="110" w:type="dxa"/>
            </w:tcMar>
            <w:vAlign w:val="center"/>
          </w:tcPr>
          <w:p w14:paraId="049019D5" w14:textId="77777777" w:rsidR="00F13A74" w:rsidRDefault="00F13A74">
            <w:pPr>
              <w:spacing w:line="250" w:lineRule="auto"/>
            </w:pPr>
          </w:p>
        </w:tc>
        <w:tc>
          <w:tcPr>
            <w:tcW w:w="1800" w:type="dxa"/>
            <w:shd w:val="clear" w:color="auto" w:fill="F7F9FC"/>
            <w:tcMar>
              <w:top w:w="60" w:type="dxa"/>
              <w:left w:w="110" w:type="dxa"/>
              <w:bottom w:w="60" w:type="dxa"/>
              <w:right w:w="110" w:type="dxa"/>
            </w:tcMar>
            <w:vAlign w:val="center"/>
          </w:tcPr>
          <w:p w14:paraId="273BAAF1" w14:textId="77777777" w:rsidR="00F13A74" w:rsidRDefault="006D75A3">
            <w:pPr>
              <w:spacing w:line="250" w:lineRule="auto"/>
              <w:jc w:val="right"/>
            </w:pPr>
            <w:r>
              <w:rPr>
                <w:sz w:val="18"/>
                <w:szCs w:val="18"/>
              </w:rPr>
              <w:t>1.81</w:t>
            </w:r>
          </w:p>
        </w:tc>
      </w:tr>
      <w:tr w:rsidR="00F13A74" w14:paraId="3A0A10C1" w14:textId="77777777">
        <w:tc>
          <w:tcPr>
            <w:tcW w:w="5100" w:type="dxa"/>
            <w:shd w:val="clear" w:color="auto" w:fill="FFFFFF"/>
            <w:tcMar>
              <w:top w:w="60" w:type="dxa"/>
              <w:left w:w="110" w:type="dxa"/>
              <w:bottom w:w="60" w:type="dxa"/>
              <w:right w:w="110" w:type="dxa"/>
            </w:tcMar>
            <w:vAlign w:val="center"/>
          </w:tcPr>
          <w:p w14:paraId="6C2739D5" w14:textId="77777777" w:rsidR="00F13A74" w:rsidRDefault="006D75A3">
            <w:pPr>
              <w:spacing w:line="250" w:lineRule="auto"/>
            </w:pPr>
            <w:r>
              <w:rPr>
                <w:b/>
                <w:bCs/>
                <w:sz w:val="18"/>
                <w:szCs w:val="18"/>
              </w:rPr>
              <w:t>Total (inclusive of GST)</w:t>
            </w:r>
          </w:p>
        </w:tc>
        <w:tc>
          <w:tcPr>
            <w:tcW w:w="2800" w:type="dxa"/>
            <w:shd w:val="clear" w:color="auto" w:fill="FFFFFF"/>
            <w:tcMar>
              <w:top w:w="60" w:type="dxa"/>
              <w:left w:w="110" w:type="dxa"/>
              <w:bottom w:w="60" w:type="dxa"/>
              <w:right w:w="110" w:type="dxa"/>
            </w:tcMar>
            <w:vAlign w:val="center"/>
          </w:tcPr>
          <w:p w14:paraId="37E28EC0" w14:textId="77777777" w:rsidR="00F13A74" w:rsidRDefault="00F13A74">
            <w:pPr>
              <w:spacing w:line="250" w:lineRule="auto"/>
            </w:pPr>
          </w:p>
        </w:tc>
        <w:tc>
          <w:tcPr>
            <w:tcW w:w="1800" w:type="dxa"/>
            <w:shd w:val="clear" w:color="auto" w:fill="FFFFFF"/>
            <w:tcMar>
              <w:top w:w="60" w:type="dxa"/>
              <w:left w:w="110" w:type="dxa"/>
              <w:bottom w:w="60" w:type="dxa"/>
              <w:right w:w="110" w:type="dxa"/>
            </w:tcMar>
            <w:vAlign w:val="center"/>
          </w:tcPr>
          <w:p w14:paraId="098B24A9" w14:textId="77777777" w:rsidR="00F13A74" w:rsidRDefault="006D75A3">
            <w:pPr>
              <w:spacing w:line="250" w:lineRule="auto"/>
              <w:jc w:val="right"/>
            </w:pPr>
            <w:r>
              <w:rPr>
                <w:b/>
                <w:bCs/>
                <w:sz w:val="18"/>
                <w:szCs w:val="18"/>
              </w:rPr>
              <w:t>11.85</w:t>
            </w:r>
          </w:p>
        </w:tc>
      </w:tr>
    </w:tbl>
    <w:p w14:paraId="2F31A025" w14:textId="77777777" w:rsidR="00F13A74" w:rsidRDefault="006D75A3">
      <w:pPr>
        <w:spacing w:before="40" w:after="120" w:line="276" w:lineRule="auto"/>
      </w:pPr>
      <w:r>
        <w:rPr>
          <w:i/>
          <w:iCs/>
          <w:color w:val="6B7787"/>
          <w:sz w:val="18"/>
          <w:szCs w:val="18"/>
        </w:rPr>
        <w:t>If Year 1 does not convince the State, Year 2 does not happen, and nothing is stranded.</w:t>
      </w:r>
    </w:p>
    <w:p w14:paraId="1DD971BA" w14:textId="77777777" w:rsidR="00F13A74" w:rsidRDefault="006D75A3">
      <w:pPr>
        <w:pStyle w:val="Heading2"/>
        <w:keepNext/>
        <w:spacing w:before="260" w:after="80"/>
      </w:pPr>
      <w:r>
        <w:t>8.2 Year 2 — The Full Platform</w:t>
      </w:r>
    </w:p>
    <w:p w14:paraId="39ECAE95" w14:textId="77777777" w:rsidR="00F13A74" w:rsidRDefault="006D75A3">
      <w:pPr>
        <w:spacing w:after="120" w:line="276" w:lineRule="auto"/>
      </w:pPr>
      <w:r>
        <w:t>Year 2 extends Year 1 in four directions: the officer base grows fivefold to the cohort that processes grievances; vision and OCR bring handwritten land records and scholarship files into the system; the Knowledge Platform moves from search to dashboards; and the CM Helpline moves entirely to AI agent calling. The per-officer rate falls from ₹1,500 to ₹1,350 and the voice rate from ₹10 to ₹8 on committed volume.</w:t>
      </w:r>
    </w:p>
    <w:tbl>
      <w:tblPr>
        <w:tblW w:w="9700" w:type="dxa"/>
        <w:tblBorders>
          <w:top w:val="single" w:sz="4" w:space="0" w:color="D8E4F3"/>
          <w:left w:val="single" w:sz="4" w:space="0" w:color="D8E4F3"/>
          <w:bottom w:val="single" w:sz="4" w:space="0" w:color="D8E4F3"/>
          <w:right w:val="single" w:sz="4" w:space="0" w:color="D8E4F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0"/>
        <w:gridCol w:w="2800"/>
        <w:gridCol w:w="1800"/>
      </w:tblGrid>
      <w:tr w:rsidR="00F13A74" w14:paraId="4C4B0214" w14:textId="77777777">
        <w:trPr>
          <w:tblHeader/>
        </w:trPr>
        <w:tc>
          <w:tcPr>
            <w:tcW w:w="5100" w:type="dxa"/>
            <w:shd w:val="clear" w:color="auto" w:fill="0B1F3A"/>
            <w:tcMar>
              <w:top w:w="60" w:type="dxa"/>
              <w:left w:w="110" w:type="dxa"/>
              <w:bottom w:w="60" w:type="dxa"/>
              <w:right w:w="110" w:type="dxa"/>
            </w:tcMar>
            <w:vAlign w:val="center"/>
          </w:tcPr>
          <w:p w14:paraId="47F264F1" w14:textId="77777777" w:rsidR="00F13A74" w:rsidRDefault="006D75A3">
            <w:pPr>
              <w:spacing w:line="250" w:lineRule="auto"/>
            </w:pPr>
            <w:r>
              <w:rPr>
                <w:b/>
                <w:bCs/>
                <w:color w:val="FFFFFF"/>
                <w:sz w:val="18"/>
                <w:szCs w:val="18"/>
              </w:rPr>
              <w:t>Line item</w:t>
            </w:r>
          </w:p>
        </w:tc>
        <w:tc>
          <w:tcPr>
            <w:tcW w:w="2800" w:type="dxa"/>
            <w:shd w:val="clear" w:color="auto" w:fill="0B1F3A"/>
            <w:tcMar>
              <w:top w:w="60" w:type="dxa"/>
              <w:left w:w="110" w:type="dxa"/>
              <w:bottom w:w="60" w:type="dxa"/>
              <w:right w:w="110" w:type="dxa"/>
            </w:tcMar>
            <w:vAlign w:val="center"/>
          </w:tcPr>
          <w:p w14:paraId="39175116" w14:textId="77777777" w:rsidR="00F13A74" w:rsidRDefault="006D75A3">
            <w:pPr>
              <w:spacing w:line="250" w:lineRule="auto"/>
              <w:jc w:val="center"/>
            </w:pPr>
            <w:r>
              <w:rPr>
                <w:b/>
                <w:bCs/>
                <w:color w:val="FFFFFF"/>
                <w:sz w:val="18"/>
                <w:szCs w:val="18"/>
              </w:rPr>
              <w:t>Basis</w:t>
            </w:r>
          </w:p>
        </w:tc>
        <w:tc>
          <w:tcPr>
            <w:tcW w:w="1800" w:type="dxa"/>
            <w:shd w:val="clear" w:color="auto" w:fill="0B1F3A"/>
            <w:tcMar>
              <w:top w:w="60" w:type="dxa"/>
              <w:left w:w="110" w:type="dxa"/>
              <w:bottom w:w="60" w:type="dxa"/>
              <w:right w:w="110" w:type="dxa"/>
            </w:tcMar>
            <w:vAlign w:val="center"/>
          </w:tcPr>
          <w:p w14:paraId="4E8E832C" w14:textId="77777777" w:rsidR="00F13A74" w:rsidRDefault="006D75A3">
            <w:pPr>
              <w:spacing w:line="250" w:lineRule="auto"/>
              <w:jc w:val="center"/>
            </w:pPr>
            <w:r>
              <w:rPr>
                <w:b/>
                <w:bCs/>
                <w:color w:val="FFFFFF"/>
                <w:sz w:val="18"/>
                <w:szCs w:val="18"/>
              </w:rPr>
              <w:t>₹ Cr</w:t>
            </w:r>
          </w:p>
        </w:tc>
      </w:tr>
      <w:tr w:rsidR="00F13A74" w14:paraId="117A90A0" w14:textId="77777777">
        <w:tc>
          <w:tcPr>
            <w:tcW w:w="5100" w:type="dxa"/>
            <w:shd w:val="clear" w:color="auto" w:fill="FFFFFF"/>
            <w:tcMar>
              <w:top w:w="60" w:type="dxa"/>
              <w:left w:w="110" w:type="dxa"/>
              <w:bottom w:w="60" w:type="dxa"/>
              <w:right w:w="110" w:type="dxa"/>
            </w:tcMar>
            <w:vAlign w:val="center"/>
          </w:tcPr>
          <w:p w14:paraId="749BA3F6" w14:textId="77777777" w:rsidR="00F13A74" w:rsidRDefault="006D75A3">
            <w:pPr>
              <w:spacing w:line="250" w:lineRule="auto"/>
            </w:pPr>
            <w:r>
              <w:rPr>
                <w:sz w:val="18"/>
                <w:szCs w:val="18"/>
              </w:rPr>
              <w:t>Indus for Government — annual subscription</w:t>
            </w:r>
          </w:p>
        </w:tc>
        <w:tc>
          <w:tcPr>
            <w:tcW w:w="2800" w:type="dxa"/>
            <w:shd w:val="clear" w:color="auto" w:fill="FFFFFF"/>
            <w:tcMar>
              <w:top w:w="60" w:type="dxa"/>
              <w:left w:w="110" w:type="dxa"/>
              <w:bottom w:w="60" w:type="dxa"/>
              <w:right w:w="110" w:type="dxa"/>
            </w:tcMar>
            <w:vAlign w:val="center"/>
          </w:tcPr>
          <w:p w14:paraId="11EE0763" w14:textId="77777777" w:rsidR="00F13A74" w:rsidRDefault="006D75A3">
            <w:pPr>
              <w:spacing w:line="250" w:lineRule="auto"/>
            </w:pPr>
            <w:r>
              <w:rPr>
                <w:sz w:val="18"/>
                <w:szCs w:val="18"/>
              </w:rPr>
              <w:t>12,500 officers × ₹1,350/mo × 12 (tier ≥ 10,000 seats)</w:t>
            </w:r>
          </w:p>
        </w:tc>
        <w:tc>
          <w:tcPr>
            <w:tcW w:w="1800" w:type="dxa"/>
            <w:shd w:val="clear" w:color="auto" w:fill="FFFFFF"/>
            <w:tcMar>
              <w:top w:w="60" w:type="dxa"/>
              <w:left w:w="110" w:type="dxa"/>
              <w:bottom w:w="60" w:type="dxa"/>
              <w:right w:w="110" w:type="dxa"/>
            </w:tcMar>
            <w:vAlign w:val="center"/>
          </w:tcPr>
          <w:p w14:paraId="739E0D8B" w14:textId="77777777" w:rsidR="00F13A74" w:rsidRDefault="006D75A3">
            <w:pPr>
              <w:spacing w:line="250" w:lineRule="auto"/>
              <w:jc w:val="right"/>
            </w:pPr>
            <w:r>
              <w:rPr>
                <w:sz w:val="18"/>
                <w:szCs w:val="18"/>
              </w:rPr>
              <w:t>20.25</w:t>
            </w:r>
          </w:p>
        </w:tc>
      </w:tr>
      <w:tr w:rsidR="00F13A74" w14:paraId="155E72A2" w14:textId="77777777">
        <w:tc>
          <w:tcPr>
            <w:tcW w:w="5100" w:type="dxa"/>
            <w:shd w:val="clear" w:color="auto" w:fill="F7F9FC"/>
            <w:tcMar>
              <w:top w:w="60" w:type="dxa"/>
              <w:left w:w="110" w:type="dxa"/>
              <w:bottom w:w="60" w:type="dxa"/>
              <w:right w:w="110" w:type="dxa"/>
            </w:tcMar>
            <w:vAlign w:val="center"/>
          </w:tcPr>
          <w:p w14:paraId="260AF8CF" w14:textId="77777777" w:rsidR="00F13A74" w:rsidRDefault="006D75A3">
            <w:pPr>
              <w:spacing w:line="250" w:lineRule="auto"/>
            </w:pPr>
            <w:commentRangeStart w:id="6"/>
            <w:r>
              <w:rPr>
                <w:sz w:val="18"/>
                <w:szCs w:val="18"/>
              </w:rPr>
              <w:t>Vision, OCR &amp; Data Verification Platform</w:t>
            </w:r>
          </w:p>
        </w:tc>
        <w:tc>
          <w:tcPr>
            <w:tcW w:w="2800" w:type="dxa"/>
            <w:shd w:val="clear" w:color="auto" w:fill="F7F9FC"/>
            <w:tcMar>
              <w:top w:w="60" w:type="dxa"/>
              <w:left w:w="110" w:type="dxa"/>
              <w:bottom w:w="60" w:type="dxa"/>
              <w:right w:w="110" w:type="dxa"/>
            </w:tcMar>
            <w:vAlign w:val="center"/>
          </w:tcPr>
          <w:p w14:paraId="0DF7D6E6" w14:textId="77777777" w:rsidR="00F13A74" w:rsidRDefault="006D75A3">
            <w:pPr>
              <w:spacing w:line="250" w:lineRule="auto"/>
            </w:pPr>
            <w:r>
              <w:rPr>
                <w:sz w:val="18"/>
                <w:szCs w:val="18"/>
              </w:rPr>
              <w:t>Land-record and scholarship digitisation, §4.3 Phases 1–2</w:t>
            </w:r>
          </w:p>
        </w:tc>
        <w:tc>
          <w:tcPr>
            <w:tcW w:w="1800" w:type="dxa"/>
            <w:shd w:val="clear" w:color="auto" w:fill="F7F9FC"/>
            <w:tcMar>
              <w:top w:w="60" w:type="dxa"/>
              <w:left w:w="110" w:type="dxa"/>
              <w:bottom w:w="60" w:type="dxa"/>
              <w:right w:w="110" w:type="dxa"/>
            </w:tcMar>
            <w:vAlign w:val="center"/>
          </w:tcPr>
          <w:p w14:paraId="77FBE3C8" w14:textId="77777777" w:rsidR="00F13A74" w:rsidRDefault="006D75A3">
            <w:pPr>
              <w:spacing w:line="250" w:lineRule="auto"/>
              <w:jc w:val="right"/>
            </w:pPr>
            <w:r>
              <w:rPr>
                <w:sz w:val="18"/>
                <w:szCs w:val="18"/>
              </w:rPr>
              <w:t>2.50</w:t>
            </w:r>
            <w:commentRangeEnd w:id="6"/>
            <w:r w:rsidR="00E91335">
              <w:rPr>
                <w:rStyle w:val="CommentReference"/>
                <w:sz w:val="20"/>
                <w:szCs w:val="20"/>
              </w:rPr>
              <w:commentReference w:id="6"/>
            </w:r>
          </w:p>
        </w:tc>
      </w:tr>
      <w:tr w:rsidR="00F13A74" w14:paraId="102E45F7" w14:textId="77777777">
        <w:tc>
          <w:tcPr>
            <w:tcW w:w="5100" w:type="dxa"/>
            <w:shd w:val="clear" w:color="auto" w:fill="FFFFFF"/>
            <w:tcMar>
              <w:top w:w="60" w:type="dxa"/>
              <w:left w:w="110" w:type="dxa"/>
              <w:bottom w:w="60" w:type="dxa"/>
              <w:right w:w="110" w:type="dxa"/>
            </w:tcMar>
            <w:vAlign w:val="center"/>
          </w:tcPr>
          <w:p w14:paraId="636077CF" w14:textId="77777777" w:rsidR="00F13A74" w:rsidRDefault="006D75A3">
            <w:pPr>
              <w:spacing w:line="250" w:lineRule="auto"/>
            </w:pPr>
            <w:r>
              <w:rPr>
                <w:sz w:val="18"/>
                <w:szCs w:val="18"/>
              </w:rPr>
              <w:t>Knowledge Platform — Phase 2</w:t>
            </w:r>
          </w:p>
        </w:tc>
        <w:tc>
          <w:tcPr>
            <w:tcW w:w="2800" w:type="dxa"/>
            <w:shd w:val="clear" w:color="auto" w:fill="FFFFFF"/>
            <w:tcMar>
              <w:top w:w="60" w:type="dxa"/>
              <w:left w:w="110" w:type="dxa"/>
              <w:bottom w:w="60" w:type="dxa"/>
              <w:right w:w="110" w:type="dxa"/>
            </w:tcMar>
            <w:vAlign w:val="center"/>
          </w:tcPr>
          <w:p w14:paraId="06E11A91" w14:textId="77777777" w:rsidR="00F13A74" w:rsidRDefault="006D75A3">
            <w:pPr>
              <w:spacing w:line="250" w:lineRule="auto"/>
            </w:pPr>
            <w:r>
              <w:rPr>
                <w:sz w:val="18"/>
                <w:szCs w:val="18"/>
              </w:rPr>
              <w:t>Dashboards, template drafting, role-based access control</w:t>
            </w:r>
          </w:p>
        </w:tc>
        <w:tc>
          <w:tcPr>
            <w:tcW w:w="1800" w:type="dxa"/>
            <w:shd w:val="clear" w:color="auto" w:fill="FFFFFF"/>
            <w:tcMar>
              <w:top w:w="60" w:type="dxa"/>
              <w:left w:w="110" w:type="dxa"/>
              <w:bottom w:w="60" w:type="dxa"/>
              <w:right w:w="110" w:type="dxa"/>
            </w:tcMar>
            <w:vAlign w:val="center"/>
          </w:tcPr>
          <w:p w14:paraId="04C4E267" w14:textId="77777777" w:rsidR="00F13A74" w:rsidRDefault="006D75A3">
            <w:pPr>
              <w:spacing w:line="250" w:lineRule="auto"/>
              <w:jc w:val="right"/>
            </w:pPr>
            <w:r>
              <w:rPr>
                <w:sz w:val="18"/>
                <w:szCs w:val="18"/>
              </w:rPr>
              <w:t>1.50</w:t>
            </w:r>
          </w:p>
        </w:tc>
      </w:tr>
      <w:tr w:rsidR="00F13A74" w14:paraId="19B9F44E" w14:textId="77777777">
        <w:tc>
          <w:tcPr>
            <w:tcW w:w="5100" w:type="dxa"/>
            <w:shd w:val="clear" w:color="auto" w:fill="F7F9FC"/>
            <w:tcMar>
              <w:top w:w="60" w:type="dxa"/>
              <w:left w:w="110" w:type="dxa"/>
              <w:bottom w:w="60" w:type="dxa"/>
              <w:right w:w="110" w:type="dxa"/>
            </w:tcMar>
            <w:vAlign w:val="center"/>
          </w:tcPr>
          <w:p w14:paraId="5A3EBF37" w14:textId="77777777" w:rsidR="00F13A74" w:rsidRDefault="006D75A3">
            <w:pPr>
              <w:spacing w:line="250" w:lineRule="auto"/>
            </w:pPr>
            <w:r>
              <w:rPr>
                <w:sz w:val="18"/>
                <w:szCs w:val="18"/>
              </w:rPr>
              <w:t>Indus for Education — K-12 students</w:t>
            </w:r>
          </w:p>
        </w:tc>
        <w:tc>
          <w:tcPr>
            <w:tcW w:w="2800" w:type="dxa"/>
            <w:shd w:val="clear" w:color="auto" w:fill="F7F9FC"/>
            <w:tcMar>
              <w:top w:w="60" w:type="dxa"/>
              <w:left w:w="110" w:type="dxa"/>
              <w:bottom w:w="60" w:type="dxa"/>
              <w:right w:w="110" w:type="dxa"/>
            </w:tcMar>
            <w:vAlign w:val="center"/>
          </w:tcPr>
          <w:p w14:paraId="343A7A72" w14:textId="77777777" w:rsidR="00F13A74" w:rsidRDefault="006D75A3">
            <w:pPr>
              <w:spacing w:line="250" w:lineRule="auto"/>
            </w:pPr>
            <w:r>
              <w:rPr>
                <w:sz w:val="18"/>
                <w:szCs w:val="18"/>
              </w:rPr>
              <w:t>5,00,000 seats × ₹110/yr (state-wide)</w:t>
            </w:r>
          </w:p>
        </w:tc>
        <w:tc>
          <w:tcPr>
            <w:tcW w:w="1800" w:type="dxa"/>
            <w:shd w:val="clear" w:color="auto" w:fill="F7F9FC"/>
            <w:tcMar>
              <w:top w:w="60" w:type="dxa"/>
              <w:left w:w="110" w:type="dxa"/>
              <w:bottom w:w="60" w:type="dxa"/>
              <w:right w:w="110" w:type="dxa"/>
            </w:tcMar>
            <w:vAlign w:val="center"/>
          </w:tcPr>
          <w:p w14:paraId="42783C9C" w14:textId="77777777" w:rsidR="00F13A74" w:rsidRDefault="006D75A3">
            <w:pPr>
              <w:spacing w:line="250" w:lineRule="auto"/>
              <w:jc w:val="right"/>
            </w:pPr>
            <w:r>
              <w:rPr>
                <w:sz w:val="18"/>
                <w:szCs w:val="18"/>
              </w:rPr>
              <w:t>5.50</w:t>
            </w:r>
          </w:p>
        </w:tc>
      </w:tr>
      <w:tr w:rsidR="00F13A74" w14:paraId="0905E5FC" w14:textId="77777777">
        <w:tc>
          <w:tcPr>
            <w:tcW w:w="5100" w:type="dxa"/>
            <w:shd w:val="clear" w:color="auto" w:fill="FFFFFF"/>
            <w:tcMar>
              <w:top w:w="60" w:type="dxa"/>
              <w:left w:w="110" w:type="dxa"/>
              <w:bottom w:w="60" w:type="dxa"/>
              <w:right w:w="110" w:type="dxa"/>
            </w:tcMar>
            <w:vAlign w:val="center"/>
          </w:tcPr>
          <w:p w14:paraId="0DDE20B1" w14:textId="77777777" w:rsidR="00F13A74" w:rsidRDefault="006D75A3">
            <w:pPr>
              <w:spacing w:line="250" w:lineRule="auto"/>
            </w:pPr>
            <w:r>
              <w:rPr>
                <w:sz w:val="18"/>
                <w:szCs w:val="18"/>
              </w:rPr>
              <w:t>Indus for Education — Teachers</w:t>
            </w:r>
          </w:p>
        </w:tc>
        <w:tc>
          <w:tcPr>
            <w:tcW w:w="2800" w:type="dxa"/>
            <w:shd w:val="clear" w:color="auto" w:fill="FFFFFF"/>
            <w:tcMar>
              <w:top w:w="60" w:type="dxa"/>
              <w:left w:w="110" w:type="dxa"/>
              <w:bottom w:w="60" w:type="dxa"/>
              <w:right w:w="110" w:type="dxa"/>
            </w:tcMar>
            <w:vAlign w:val="center"/>
          </w:tcPr>
          <w:p w14:paraId="1D98DD4D" w14:textId="77777777" w:rsidR="00F13A74" w:rsidRDefault="006D75A3">
            <w:pPr>
              <w:spacing w:line="250" w:lineRule="auto"/>
            </w:pPr>
            <w:r>
              <w:rPr>
                <w:sz w:val="18"/>
                <w:szCs w:val="18"/>
              </w:rPr>
              <w:t>60,000 seats × ₹600/yr</w:t>
            </w:r>
          </w:p>
        </w:tc>
        <w:tc>
          <w:tcPr>
            <w:tcW w:w="1800" w:type="dxa"/>
            <w:shd w:val="clear" w:color="auto" w:fill="FFFFFF"/>
            <w:tcMar>
              <w:top w:w="60" w:type="dxa"/>
              <w:left w:w="110" w:type="dxa"/>
              <w:bottom w:w="60" w:type="dxa"/>
              <w:right w:w="110" w:type="dxa"/>
            </w:tcMar>
            <w:vAlign w:val="center"/>
          </w:tcPr>
          <w:p w14:paraId="0C6E92E4" w14:textId="77777777" w:rsidR="00F13A74" w:rsidRDefault="006D75A3">
            <w:pPr>
              <w:spacing w:line="250" w:lineRule="auto"/>
              <w:jc w:val="right"/>
            </w:pPr>
            <w:r>
              <w:rPr>
                <w:sz w:val="18"/>
                <w:szCs w:val="18"/>
              </w:rPr>
              <w:t>3.60</w:t>
            </w:r>
          </w:p>
        </w:tc>
      </w:tr>
      <w:tr w:rsidR="00F13A74" w14:paraId="11E443F1" w14:textId="77777777">
        <w:tc>
          <w:tcPr>
            <w:tcW w:w="5100" w:type="dxa"/>
            <w:shd w:val="clear" w:color="auto" w:fill="F7F9FC"/>
            <w:tcMar>
              <w:top w:w="60" w:type="dxa"/>
              <w:left w:w="110" w:type="dxa"/>
              <w:bottom w:w="60" w:type="dxa"/>
              <w:right w:w="110" w:type="dxa"/>
            </w:tcMar>
            <w:vAlign w:val="center"/>
          </w:tcPr>
          <w:p w14:paraId="4254AE04" w14:textId="77777777" w:rsidR="00F13A74" w:rsidRDefault="006D75A3">
            <w:pPr>
              <w:spacing w:line="250" w:lineRule="auto"/>
            </w:pPr>
            <w:r>
              <w:rPr>
                <w:sz w:val="18"/>
                <w:szCs w:val="18"/>
              </w:rPr>
              <w:lastRenderedPageBreak/>
              <w:t>Samvaad — conversational AI usage</w:t>
            </w:r>
          </w:p>
        </w:tc>
        <w:tc>
          <w:tcPr>
            <w:tcW w:w="2800" w:type="dxa"/>
            <w:shd w:val="clear" w:color="auto" w:fill="F7F9FC"/>
            <w:tcMar>
              <w:top w:w="60" w:type="dxa"/>
              <w:left w:w="110" w:type="dxa"/>
              <w:bottom w:w="60" w:type="dxa"/>
              <w:right w:w="110" w:type="dxa"/>
            </w:tcMar>
            <w:vAlign w:val="center"/>
          </w:tcPr>
          <w:p w14:paraId="45A4B581" w14:textId="77777777" w:rsidR="00F13A74" w:rsidRDefault="006D75A3">
            <w:pPr>
              <w:spacing w:line="250" w:lineRule="auto"/>
            </w:pPr>
            <w:r>
              <w:rPr>
                <w:sz w:val="18"/>
                <w:szCs w:val="18"/>
              </w:rPr>
              <w:t>1,20,00,000 minutes × ₹8/min</w:t>
            </w:r>
          </w:p>
        </w:tc>
        <w:tc>
          <w:tcPr>
            <w:tcW w:w="1800" w:type="dxa"/>
            <w:shd w:val="clear" w:color="auto" w:fill="F7F9FC"/>
            <w:tcMar>
              <w:top w:w="60" w:type="dxa"/>
              <w:left w:w="110" w:type="dxa"/>
              <w:bottom w:w="60" w:type="dxa"/>
              <w:right w:w="110" w:type="dxa"/>
            </w:tcMar>
            <w:vAlign w:val="center"/>
          </w:tcPr>
          <w:p w14:paraId="5AD3FED6" w14:textId="77777777" w:rsidR="00F13A74" w:rsidRDefault="006D75A3">
            <w:pPr>
              <w:spacing w:line="250" w:lineRule="auto"/>
              <w:jc w:val="right"/>
            </w:pPr>
            <w:r>
              <w:rPr>
                <w:sz w:val="18"/>
                <w:szCs w:val="18"/>
              </w:rPr>
              <w:t>9.60</w:t>
            </w:r>
          </w:p>
        </w:tc>
      </w:tr>
      <w:tr w:rsidR="00F13A74" w14:paraId="58A7997D" w14:textId="77777777">
        <w:tc>
          <w:tcPr>
            <w:tcW w:w="5100" w:type="dxa"/>
            <w:shd w:val="clear" w:color="auto" w:fill="FFFFFF"/>
            <w:tcMar>
              <w:top w:w="60" w:type="dxa"/>
              <w:left w:w="110" w:type="dxa"/>
              <w:bottom w:w="60" w:type="dxa"/>
              <w:right w:w="110" w:type="dxa"/>
            </w:tcMar>
            <w:vAlign w:val="center"/>
          </w:tcPr>
          <w:p w14:paraId="7D0F331D" w14:textId="77777777" w:rsidR="00F13A74" w:rsidRDefault="006D75A3">
            <w:pPr>
              <w:spacing w:line="250" w:lineRule="auto"/>
            </w:pPr>
            <w:r>
              <w:rPr>
                <w:sz w:val="18"/>
                <w:szCs w:val="18"/>
              </w:rPr>
              <w:t>Samvaad — agent build</w:t>
            </w:r>
          </w:p>
        </w:tc>
        <w:tc>
          <w:tcPr>
            <w:tcW w:w="2800" w:type="dxa"/>
            <w:shd w:val="clear" w:color="auto" w:fill="FFFFFF"/>
            <w:tcMar>
              <w:top w:w="60" w:type="dxa"/>
              <w:left w:w="110" w:type="dxa"/>
              <w:bottom w:w="60" w:type="dxa"/>
              <w:right w:w="110" w:type="dxa"/>
            </w:tcMar>
            <w:vAlign w:val="center"/>
          </w:tcPr>
          <w:p w14:paraId="4B28D313" w14:textId="77777777" w:rsidR="00F13A74" w:rsidRDefault="006D75A3">
            <w:pPr>
              <w:spacing w:line="250" w:lineRule="auto"/>
            </w:pPr>
            <w:r>
              <w:rPr>
                <w:sz w:val="18"/>
                <w:szCs w:val="18"/>
              </w:rPr>
              <w:t>CM Helpline migration plus 4 new use-case agents</w:t>
            </w:r>
          </w:p>
        </w:tc>
        <w:tc>
          <w:tcPr>
            <w:tcW w:w="1800" w:type="dxa"/>
            <w:shd w:val="clear" w:color="auto" w:fill="FFFFFF"/>
            <w:tcMar>
              <w:top w:w="60" w:type="dxa"/>
              <w:left w:w="110" w:type="dxa"/>
              <w:bottom w:w="60" w:type="dxa"/>
              <w:right w:w="110" w:type="dxa"/>
            </w:tcMar>
            <w:vAlign w:val="center"/>
          </w:tcPr>
          <w:p w14:paraId="78365D56" w14:textId="77777777" w:rsidR="00F13A74" w:rsidRDefault="006D75A3">
            <w:pPr>
              <w:spacing w:line="250" w:lineRule="auto"/>
              <w:jc w:val="right"/>
            </w:pPr>
            <w:r>
              <w:rPr>
                <w:sz w:val="18"/>
                <w:szCs w:val="18"/>
              </w:rPr>
              <w:t>0.60</w:t>
            </w:r>
          </w:p>
        </w:tc>
      </w:tr>
      <w:tr w:rsidR="00F13A74" w14:paraId="687DBDD1" w14:textId="77777777">
        <w:tc>
          <w:tcPr>
            <w:tcW w:w="5100" w:type="dxa"/>
            <w:shd w:val="clear" w:color="auto" w:fill="F7F9FC"/>
            <w:tcMar>
              <w:top w:w="60" w:type="dxa"/>
              <w:left w:w="110" w:type="dxa"/>
              <w:bottom w:w="60" w:type="dxa"/>
              <w:right w:w="110" w:type="dxa"/>
            </w:tcMar>
            <w:vAlign w:val="center"/>
          </w:tcPr>
          <w:p w14:paraId="30B823F5" w14:textId="77777777" w:rsidR="00F13A74" w:rsidRDefault="006D75A3">
            <w:pPr>
              <w:spacing w:line="250" w:lineRule="auto"/>
            </w:pPr>
            <w:r>
              <w:rPr>
                <w:sz w:val="18"/>
                <w:szCs w:val="18"/>
              </w:rPr>
              <w:t>Embedded FDE pod</w:t>
            </w:r>
          </w:p>
        </w:tc>
        <w:tc>
          <w:tcPr>
            <w:tcW w:w="2800" w:type="dxa"/>
            <w:shd w:val="clear" w:color="auto" w:fill="F7F9FC"/>
            <w:tcMar>
              <w:top w:w="60" w:type="dxa"/>
              <w:left w:w="110" w:type="dxa"/>
              <w:bottom w:w="60" w:type="dxa"/>
              <w:right w:w="110" w:type="dxa"/>
            </w:tcMar>
            <w:vAlign w:val="center"/>
          </w:tcPr>
          <w:p w14:paraId="234835CA" w14:textId="77777777" w:rsidR="00F13A74" w:rsidRDefault="006D75A3">
            <w:pPr>
              <w:spacing w:line="250" w:lineRule="auto"/>
            </w:pPr>
            <w:r>
              <w:rPr>
                <w:sz w:val="18"/>
                <w:szCs w:val="18"/>
              </w:rPr>
              <w:t>3 Forward-Deployed Engineers × 12 months × ₹7 lakh/mo</w:t>
            </w:r>
          </w:p>
        </w:tc>
        <w:tc>
          <w:tcPr>
            <w:tcW w:w="1800" w:type="dxa"/>
            <w:shd w:val="clear" w:color="auto" w:fill="F7F9FC"/>
            <w:tcMar>
              <w:top w:w="60" w:type="dxa"/>
              <w:left w:w="110" w:type="dxa"/>
              <w:bottom w:w="60" w:type="dxa"/>
              <w:right w:w="110" w:type="dxa"/>
            </w:tcMar>
            <w:vAlign w:val="center"/>
          </w:tcPr>
          <w:p w14:paraId="24443A4F" w14:textId="77777777" w:rsidR="00F13A74" w:rsidRDefault="006D75A3">
            <w:pPr>
              <w:spacing w:line="250" w:lineRule="auto"/>
              <w:jc w:val="right"/>
            </w:pPr>
            <w:r>
              <w:rPr>
                <w:sz w:val="18"/>
                <w:szCs w:val="18"/>
              </w:rPr>
              <w:t>2.52</w:t>
            </w:r>
          </w:p>
        </w:tc>
      </w:tr>
      <w:tr w:rsidR="00F13A74" w14:paraId="6CF0A730" w14:textId="77777777">
        <w:tc>
          <w:tcPr>
            <w:tcW w:w="5100" w:type="dxa"/>
            <w:shd w:val="clear" w:color="auto" w:fill="FFFFFF"/>
            <w:tcMar>
              <w:top w:w="60" w:type="dxa"/>
              <w:left w:w="110" w:type="dxa"/>
              <w:bottom w:w="60" w:type="dxa"/>
              <w:right w:w="110" w:type="dxa"/>
            </w:tcMar>
            <w:vAlign w:val="center"/>
          </w:tcPr>
          <w:p w14:paraId="3AE7E1F4" w14:textId="77777777" w:rsidR="00F13A74" w:rsidRDefault="006D75A3">
            <w:pPr>
              <w:spacing w:line="250" w:lineRule="auto"/>
            </w:pPr>
            <w:r>
              <w:rPr>
                <w:sz w:val="18"/>
                <w:szCs w:val="18"/>
              </w:rPr>
              <w:t>Annual platform &amp; maintenance</w:t>
            </w:r>
          </w:p>
        </w:tc>
        <w:tc>
          <w:tcPr>
            <w:tcW w:w="2800" w:type="dxa"/>
            <w:shd w:val="clear" w:color="auto" w:fill="FFFFFF"/>
            <w:tcMar>
              <w:top w:w="60" w:type="dxa"/>
              <w:left w:w="110" w:type="dxa"/>
              <w:bottom w:w="60" w:type="dxa"/>
              <w:right w:w="110" w:type="dxa"/>
            </w:tcMar>
            <w:vAlign w:val="center"/>
          </w:tcPr>
          <w:p w14:paraId="6CD41E1C" w14:textId="77777777" w:rsidR="00F13A74" w:rsidRDefault="006D75A3">
            <w:pPr>
              <w:spacing w:line="250" w:lineRule="auto"/>
            </w:pPr>
            <w:r>
              <w:rPr>
                <w:sz w:val="18"/>
                <w:szCs w:val="18"/>
              </w:rPr>
              <w:t>Scaled to the expanded footprint</w:t>
            </w:r>
          </w:p>
        </w:tc>
        <w:tc>
          <w:tcPr>
            <w:tcW w:w="1800" w:type="dxa"/>
            <w:shd w:val="clear" w:color="auto" w:fill="FFFFFF"/>
            <w:tcMar>
              <w:top w:w="60" w:type="dxa"/>
              <w:left w:w="110" w:type="dxa"/>
              <w:bottom w:w="60" w:type="dxa"/>
              <w:right w:w="110" w:type="dxa"/>
            </w:tcMar>
            <w:vAlign w:val="center"/>
          </w:tcPr>
          <w:p w14:paraId="20941B86" w14:textId="77777777" w:rsidR="00F13A74" w:rsidRDefault="006D75A3">
            <w:pPr>
              <w:spacing w:line="250" w:lineRule="auto"/>
              <w:jc w:val="right"/>
            </w:pPr>
            <w:r>
              <w:rPr>
                <w:sz w:val="18"/>
                <w:szCs w:val="18"/>
              </w:rPr>
              <w:t>0.60</w:t>
            </w:r>
          </w:p>
        </w:tc>
      </w:tr>
      <w:tr w:rsidR="00F13A74" w14:paraId="2104D752" w14:textId="77777777">
        <w:tc>
          <w:tcPr>
            <w:tcW w:w="5100" w:type="dxa"/>
            <w:shd w:val="clear" w:color="auto" w:fill="F7F9FC"/>
            <w:tcMar>
              <w:top w:w="60" w:type="dxa"/>
              <w:left w:w="110" w:type="dxa"/>
              <w:bottom w:w="60" w:type="dxa"/>
              <w:right w:w="110" w:type="dxa"/>
            </w:tcMar>
            <w:vAlign w:val="center"/>
          </w:tcPr>
          <w:p w14:paraId="674ACF86" w14:textId="77777777" w:rsidR="00F13A74" w:rsidRDefault="006D75A3">
            <w:pPr>
              <w:spacing w:line="250" w:lineRule="auto"/>
            </w:pPr>
            <w:r>
              <w:rPr>
                <w:b/>
                <w:bCs/>
                <w:sz w:val="18"/>
                <w:szCs w:val="18"/>
              </w:rPr>
              <w:t>Subtotal (exclusive of GST)</w:t>
            </w:r>
          </w:p>
        </w:tc>
        <w:tc>
          <w:tcPr>
            <w:tcW w:w="2800" w:type="dxa"/>
            <w:shd w:val="clear" w:color="auto" w:fill="F7F9FC"/>
            <w:tcMar>
              <w:top w:w="60" w:type="dxa"/>
              <w:left w:w="110" w:type="dxa"/>
              <w:bottom w:w="60" w:type="dxa"/>
              <w:right w:w="110" w:type="dxa"/>
            </w:tcMar>
            <w:vAlign w:val="center"/>
          </w:tcPr>
          <w:p w14:paraId="3C0847E2" w14:textId="77777777" w:rsidR="00F13A74" w:rsidRDefault="00F13A74">
            <w:pPr>
              <w:spacing w:line="250" w:lineRule="auto"/>
            </w:pPr>
          </w:p>
        </w:tc>
        <w:tc>
          <w:tcPr>
            <w:tcW w:w="1800" w:type="dxa"/>
            <w:shd w:val="clear" w:color="auto" w:fill="F7F9FC"/>
            <w:tcMar>
              <w:top w:w="60" w:type="dxa"/>
              <w:left w:w="110" w:type="dxa"/>
              <w:bottom w:w="60" w:type="dxa"/>
              <w:right w:w="110" w:type="dxa"/>
            </w:tcMar>
            <w:vAlign w:val="center"/>
          </w:tcPr>
          <w:p w14:paraId="24BA7AC7" w14:textId="77777777" w:rsidR="00F13A74" w:rsidRDefault="006D75A3">
            <w:pPr>
              <w:spacing w:line="250" w:lineRule="auto"/>
              <w:jc w:val="right"/>
            </w:pPr>
            <w:r>
              <w:rPr>
                <w:b/>
                <w:bCs/>
                <w:sz w:val="18"/>
                <w:szCs w:val="18"/>
              </w:rPr>
              <w:t>46.67</w:t>
            </w:r>
          </w:p>
        </w:tc>
      </w:tr>
      <w:tr w:rsidR="00F13A74" w14:paraId="3373AD51" w14:textId="77777777">
        <w:tc>
          <w:tcPr>
            <w:tcW w:w="5100" w:type="dxa"/>
            <w:shd w:val="clear" w:color="auto" w:fill="FFFFFF"/>
            <w:tcMar>
              <w:top w:w="60" w:type="dxa"/>
              <w:left w:w="110" w:type="dxa"/>
              <w:bottom w:w="60" w:type="dxa"/>
              <w:right w:w="110" w:type="dxa"/>
            </w:tcMar>
            <w:vAlign w:val="center"/>
          </w:tcPr>
          <w:p w14:paraId="51C53303" w14:textId="77777777" w:rsidR="00F13A74" w:rsidRDefault="006D75A3">
            <w:pPr>
              <w:spacing w:line="250" w:lineRule="auto"/>
            </w:pPr>
            <w:r>
              <w:rPr>
                <w:sz w:val="18"/>
                <w:szCs w:val="18"/>
              </w:rPr>
              <w:t>GST @ 18%</w:t>
            </w:r>
          </w:p>
        </w:tc>
        <w:tc>
          <w:tcPr>
            <w:tcW w:w="2800" w:type="dxa"/>
            <w:shd w:val="clear" w:color="auto" w:fill="FFFFFF"/>
            <w:tcMar>
              <w:top w:w="60" w:type="dxa"/>
              <w:left w:w="110" w:type="dxa"/>
              <w:bottom w:w="60" w:type="dxa"/>
              <w:right w:w="110" w:type="dxa"/>
            </w:tcMar>
            <w:vAlign w:val="center"/>
          </w:tcPr>
          <w:p w14:paraId="1542EC35" w14:textId="77777777" w:rsidR="00F13A74" w:rsidRDefault="00F13A74">
            <w:pPr>
              <w:spacing w:line="250" w:lineRule="auto"/>
            </w:pPr>
          </w:p>
        </w:tc>
        <w:tc>
          <w:tcPr>
            <w:tcW w:w="1800" w:type="dxa"/>
            <w:shd w:val="clear" w:color="auto" w:fill="FFFFFF"/>
            <w:tcMar>
              <w:top w:w="60" w:type="dxa"/>
              <w:left w:w="110" w:type="dxa"/>
              <w:bottom w:w="60" w:type="dxa"/>
              <w:right w:w="110" w:type="dxa"/>
            </w:tcMar>
            <w:vAlign w:val="center"/>
          </w:tcPr>
          <w:p w14:paraId="436C793B" w14:textId="77777777" w:rsidR="00F13A74" w:rsidRDefault="006D75A3">
            <w:pPr>
              <w:spacing w:line="250" w:lineRule="auto"/>
              <w:jc w:val="right"/>
            </w:pPr>
            <w:r>
              <w:rPr>
                <w:sz w:val="18"/>
                <w:szCs w:val="18"/>
              </w:rPr>
              <w:t>8.40</w:t>
            </w:r>
          </w:p>
        </w:tc>
      </w:tr>
      <w:tr w:rsidR="00F13A74" w14:paraId="14772C68" w14:textId="77777777">
        <w:tc>
          <w:tcPr>
            <w:tcW w:w="5100" w:type="dxa"/>
            <w:shd w:val="clear" w:color="auto" w:fill="F7F9FC"/>
            <w:tcMar>
              <w:top w:w="60" w:type="dxa"/>
              <w:left w:w="110" w:type="dxa"/>
              <w:bottom w:w="60" w:type="dxa"/>
              <w:right w:w="110" w:type="dxa"/>
            </w:tcMar>
            <w:vAlign w:val="center"/>
          </w:tcPr>
          <w:p w14:paraId="77CCD0F1" w14:textId="77777777" w:rsidR="00F13A74" w:rsidRDefault="006D75A3">
            <w:pPr>
              <w:spacing w:line="250" w:lineRule="auto"/>
            </w:pPr>
            <w:r>
              <w:rPr>
                <w:b/>
                <w:bCs/>
                <w:sz w:val="18"/>
                <w:szCs w:val="18"/>
              </w:rPr>
              <w:t>Total (inclusive of GST)</w:t>
            </w:r>
          </w:p>
        </w:tc>
        <w:tc>
          <w:tcPr>
            <w:tcW w:w="2800" w:type="dxa"/>
            <w:shd w:val="clear" w:color="auto" w:fill="F7F9FC"/>
            <w:tcMar>
              <w:top w:w="60" w:type="dxa"/>
              <w:left w:w="110" w:type="dxa"/>
              <w:bottom w:w="60" w:type="dxa"/>
              <w:right w:w="110" w:type="dxa"/>
            </w:tcMar>
            <w:vAlign w:val="center"/>
          </w:tcPr>
          <w:p w14:paraId="0778A990" w14:textId="77777777" w:rsidR="00F13A74" w:rsidRDefault="00F13A74">
            <w:pPr>
              <w:spacing w:line="250" w:lineRule="auto"/>
            </w:pPr>
          </w:p>
        </w:tc>
        <w:tc>
          <w:tcPr>
            <w:tcW w:w="1800" w:type="dxa"/>
            <w:shd w:val="clear" w:color="auto" w:fill="F7F9FC"/>
            <w:tcMar>
              <w:top w:w="60" w:type="dxa"/>
              <w:left w:w="110" w:type="dxa"/>
              <w:bottom w:w="60" w:type="dxa"/>
              <w:right w:w="110" w:type="dxa"/>
            </w:tcMar>
            <w:vAlign w:val="center"/>
          </w:tcPr>
          <w:p w14:paraId="3B0D9E1A" w14:textId="77777777" w:rsidR="00F13A74" w:rsidRDefault="006D75A3">
            <w:pPr>
              <w:spacing w:line="250" w:lineRule="auto"/>
              <w:jc w:val="right"/>
            </w:pPr>
            <w:r>
              <w:rPr>
                <w:b/>
                <w:bCs/>
                <w:sz w:val="18"/>
                <w:szCs w:val="18"/>
              </w:rPr>
              <w:t>55.07</w:t>
            </w:r>
          </w:p>
        </w:tc>
      </w:tr>
    </w:tbl>
    <w:p w14:paraId="3AEF46E8" w14:textId="77777777" w:rsidR="00F13A74" w:rsidRDefault="006D75A3">
      <w:pPr>
        <w:pStyle w:val="Heading2"/>
        <w:keepNext/>
        <w:spacing w:before="260" w:after="80"/>
      </w:pPr>
      <w:r>
        <w:t>8.3 Year 3 — Full State-wide Scale, Still Fully Managed SaaS</w:t>
      </w:r>
    </w:p>
    <w:p w14:paraId="088003CF" w14:textId="77777777" w:rsidR="00F13A74" w:rsidRDefault="006D75A3">
      <w:pPr>
        <w:spacing w:after="120" w:line="276" w:lineRule="auto"/>
      </w:pPr>
      <w:r>
        <w:t>Year 3 is the programme at full state-wide scale and remains entirely software-as-a-service — no GPU commitment, no data centre, no capital expenditure. Volumes roughly double across officers and voice, education extends to universities, and every department can build its own agents. It is the steady run-rate the programme settles into. Every rate is lower than in Year 2: officers at ₹1,250, voice at ₹7, K-12 seats at ₹100.</w:t>
      </w:r>
    </w:p>
    <w:tbl>
      <w:tblPr>
        <w:tblW w:w="9700" w:type="dxa"/>
        <w:tblBorders>
          <w:top w:val="single" w:sz="4" w:space="0" w:color="D8E4F3"/>
          <w:left w:val="single" w:sz="4" w:space="0" w:color="D8E4F3"/>
          <w:bottom w:val="single" w:sz="4" w:space="0" w:color="D8E4F3"/>
          <w:right w:val="single" w:sz="4" w:space="0" w:color="D8E4F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0"/>
        <w:gridCol w:w="2800"/>
        <w:gridCol w:w="1800"/>
      </w:tblGrid>
      <w:tr w:rsidR="00F13A74" w14:paraId="31614B0D" w14:textId="77777777">
        <w:trPr>
          <w:tblHeader/>
        </w:trPr>
        <w:tc>
          <w:tcPr>
            <w:tcW w:w="5100" w:type="dxa"/>
            <w:shd w:val="clear" w:color="auto" w:fill="0B1F3A"/>
            <w:tcMar>
              <w:top w:w="60" w:type="dxa"/>
              <w:left w:w="110" w:type="dxa"/>
              <w:bottom w:w="60" w:type="dxa"/>
              <w:right w:w="110" w:type="dxa"/>
            </w:tcMar>
            <w:vAlign w:val="center"/>
          </w:tcPr>
          <w:p w14:paraId="321EC14A" w14:textId="77777777" w:rsidR="00F13A74" w:rsidRDefault="006D75A3">
            <w:pPr>
              <w:spacing w:line="250" w:lineRule="auto"/>
            </w:pPr>
            <w:r>
              <w:rPr>
                <w:b/>
                <w:bCs/>
                <w:color w:val="FFFFFF"/>
                <w:sz w:val="18"/>
                <w:szCs w:val="18"/>
              </w:rPr>
              <w:t>Line item</w:t>
            </w:r>
          </w:p>
        </w:tc>
        <w:tc>
          <w:tcPr>
            <w:tcW w:w="2800" w:type="dxa"/>
            <w:shd w:val="clear" w:color="auto" w:fill="0B1F3A"/>
            <w:tcMar>
              <w:top w:w="60" w:type="dxa"/>
              <w:left w:w="110" w:type="dxa"/>
              <w:bottom w:w="60" w:type="dxa"/>
              <w:right w:w="110" w:type="dxa"/>
            </w:tcMar>
            <w:vAlign w:val="center"/>
          </w:tcPr>
          <w:p w14:paraId="60EA0A59" w14:textId="77777777" w:rsidR="00F13A74" w:rsidRDefault="006D75A3">
            <w:pPr>
              <w:spacing w:line="250" w:lineRule="auto"/>
              <w:jc w:val="center"/>
            </w:pPr>
            <w:r>
              <w:rPr>
                <w:b/>
                <w:bCs/>
                <w:color w:val="FFFFFF"/>
                <w:sz w:val="18"/>
                <w:szCs w:val="18"/>
              </w:rPr>
              <w:t>Basis</w:t>
            </w:r>
          </w:p>
        </w:tc>
        <w:tc>
          <w:tcPr>
            <w:tcW w:w="1800" w:type="dxa"/>
            <w:shd w:val="clear" w:color="auto" w:fill="0B1F3A"/>
            <w:tcMar>
              <w:top w:w="60" w:type="dxa"/>
              <w:left w:w="110" w:type="dxa"/>
              <w:bottom w:w="60" w:type="dxa"/>
              <w:right w:w="110" w:type="dxa"/>
            </w:tcMar>
            <w:vAlign w:val="center"/>
          </w:tcPr>
          <w:p w14:paraId="0D9BE9B4" w14:textId="77777777" w:rsidR="00F13A74" w:rsidRDefault="006D75A3">
            <w:pPr>
              <w:spacing w:line="250" w:lineRule="auto"/>
              <w:jc w:val="center"/>
            </w:pPr>
            <w:r>
              <w:rPr>
                <w:b/>
                <w:bCs/>
                <w:color w:val="FFFFFF"/>
                <w:sz w:val="18"/>
                <w:szCs w:val="18"/>
              </w:rPr>
              <w:t>₹ Cr</w:t>
            </w:r>
          </w:p>
        </w:tc>
      </w:tr>
      <w:tr w:rsidR="00F13A74" w14:paraId="3851A81B" w14:textId="77777777">
        <w:tc>
          <w:tcPr>
            <w:tcW w:w="5100" w:type="dxa"/>
            <w:shd w:val="clear" w:color="auto" w:fill="FFFFFF"/>
            <w:tcMar>
              <w:top w:w="60" w:type="dxa"/>
              <w:left w:w="110" w:type="dxa"/>
              <w:bottom w:w="60" w:type="dxa"/>
              <w:right w:w="110" w:type="dxa"/>
            </w:tcMar>
            <w:vAlign w:val="center"/>
          </w:tcPr>
          <w:p w14:paraId="7C88EF16" w14:textId="77777777" w:rsidR="00F13A74" w:rsidRDefault="006D75A3">
            <w:pPr>
              <w:spacing w:line="250" w:lineRule="auto"/>
            </w:pPr>
            <w:r>
              <w:rPr>
                <w:sz w:val="18"/>
                <w:szCs w:val="18"/>
              </w:rPr>
              <w:t>Indus for Government — annual subscription</w:t>
            </w:r>
          </w:p>
        </w:tc>
        <w:tc>
          <w:tcPr>
            <w:tcW w:w="2800" w:type="dxa"/>
            <w:shd w:val="clear" w:color="auto" w:fill="FFFFFF"/>
            <w:tcMar>
              <w:top w:w="60" w:type="dxa"/>
              <w:left w:w="110" w:type="dxa"/>
              <w:bottom w:w="60" w:type="dxa"/>
              <w:right w:w="110" w:type="dxa"/>
            </w:tcMar>
            <w:vAlign w:val="center"/>
          </w:tcPr>
          <w:p w14:paraId="2C491621" w14:textId="77777777" w:rsidR="00F13A74" w:rsidRDefault="006D75A3">
            <w:pPr>
              <w:spacing w:line="250" w:lineRule="auto"/>
            </w:pPr>
            <w:r>
              <w:rPr>
                <w:sz w:val="18"/>
                <w:szCs w:val="18"/>
              </w:rPr>
              <w:t>25,000 officers × ₹1,250/mo × 12 (tier ≥ 25,000 seats)</w:t>
            </w:r>
          </w:p>
        </w:tc>
        <w:tc>
          <w:tcPr>
            <w:tcW w:w="1800" w:type="dxa"/>
            <w:shd w:val="clear" w:color="auto" w:fill="FFFFFF"/>
            <w:tcMar>
              <w:top w:w="60" w:type="dxa"/>
              <w:left w:w="110" w:type="dxa"/>
              <w:bottom w:w="60" w:type="dxa"/>
              <w:right w:w="110" w:type="dxa"/>
            </w:tcMar>
            <w:vAlign w:val="center"/>
          </w:tcPr>
          <w:p w14:paraId="0AE2C2A3" w14:textId="77777777" w:rsidR="00F13A74" w:rsidRDefault="006D75A3">
            <w:pPr>
              <w:spacing w:line="250" w:lineRule="auto"/>
              <w:jc w:val="right"/>
            </w:pPr>
            <w:r>
              <w:rPr>
                <w:sz w:val="18"/>
                <w:szCs w:val="18"/>
              </w:rPr>
              <w:t>37.50</w:t>
            </w:r>
          </w:p>
        </w:tc>
      </w:tr>
      <w:tr w:rsidR="00F13A74" w14:paraId="59476740" w14:textId="77777777">
        <w:tc>
          <w:tcPr>
            <w:tcW w:w="5100" w:type="dxa"/>
            <w:shd w:val="clear" w:color="auto" w:fill="F7F9FC"/>
            <w:tcMar>
              <w:top w:w="60" w:type="dxa"/>
              <w:left w:w="110" w:type="dxa"/>
              <w:bottom w:w="60" w:type="dxa"/>
              <w:right w:w="110" w:type="dxa"/>
            </w:tcMar>
            <w:vAlign w:val="center"/>
          </w:tcPr>
          <w:p w14:paraId="2FAAD2D3" w14:textId="77777777" w:rsidR="00F13A74" w:rsidRDefault="006D75A3">
            <w:pPr>
              <w:spacing w:line="250" w:lineRule="auto"/>
            </w:pPr>
            <w:r>
              <w:rPr>
                <w:sz w:val="18"/>
                <w:szCs w:val="18"/>
              </w:rPr>
              <w:t>Vision, OCR &amp; Data Verification — state-wide</w:t>
            </w:r>
          </w:p>
        </w:tc>
        <w:tc>
          <w:tcPr>
            <w:tcW w:w="2800" w:type="dxa"/>
            <w:shd w:val="clear" w:color="auto" w:fill="F7F9FC"/>
            <w:tcMar>
              <w:top w:w="60" w:type="dxa"/>
              <w:left w:w="110" w:type="dxa"/>
              <w:bottom w:w="60" w:type="dxa"/>
              <w:right w:w="110" w:type="dxa"/>
            </w:tcMar>
            <w:vAlign w:val="center"/>
          </w:tcPr>
          <w:p w14:paraId="4766B946" w14:textId="77777777" w:rsidR="00F13A74" w:rsidRDefault="006D75A3">
            <w:pPr>
              <w:spacing w:line="250" w:lineRule="auto"/>
            </w:pPr>
            <w:r>
              <w:rPr>
                <w:sz w:val="18"/>
                <w:szCs w:val="18"/>
              </w:rPr>
              <w:t>Extension of §4.3 to all departments</w:t>
            </w:r>
          </w:p>
        </w:tc>
        <w:tc>
          <w:tcPr>
            <w:tcW w:w="1800" w:type="dxa"/>
            <w:shd w:val="clear" w:color="auto" w:fill="F7F9FC"/>
            <w:tcMar>
              <w:top w:w="60" w:type="dxa"/>
              <w:left w:w="110" w:type="dxa"/>
              <w:bottom w:w="60" w:type="dxa"/>
              <w:right w:w="110" w:type="dxa"/>
            </w:tcMar>
            <w:vAlign w:val="center"/>
          </w:tcPr>
          <w:p w14:paraId="4ADE9D5A" w14:textId="77777777" w:rsidR="00F13A74" w:rsidRDefault="006D75A3">
            <w:pPr>
              <w:spacing w:line="250" w:lineRule="auto"/>
              <w:jc w:val="right"/>
            </w:pPr>
            <w:r>
              <w:rPr>
                <w:sz w:val="18"/>
                <w:szCs w:val="18"/>
              </w:rPr>
              <w:t>4.00</w:t>
            </w:r>
          </w:p>
        </w:tc>
      </w:tr>
      <w:tr w:rsidR="00F13A74" w14:paraId="736013A0" w14:textId="77777777">
        <w:tc>
          <w:tcPr>
            <w:tcW w:w="5100" w:type="dxa"/>
            <w:shd w:val="clear" w:color="auto" w:fill="FFFFFF"/>
            <w:tcMar>
              <w:top w:w="60" w:type="dxa"/>
              <w:left w:w="110" w:type="dxa"/>
              <w:bottom w:w="60" w:type="dxa"/>
              <w:right w:w="110" w:type="dxa"/>
            </w:tcMar>
            <w:vAlign w:val="center"/>
          </w:tcPr>
          <w:p w14:paraId="2350EF1F" w14:textId="77777777" w:rsidR="00F13A74" w:rsidRDefault="006D75A3">
            <w:pPr>
              <w:spacing w:line="250" w:lineRule="auto"/>
            </w:pPr>
            <w:r>
              <w:rPr>
                <w:sz w:val="18"/>
                <w:szCs w:val="18"/>
              </w:rPr>
              <w:t>Knowledge Platform — Phases 2–3</w:t>
            </w:r>
          </w:p>
        </w:tc>
        <w:tc>
          <w:tcPr>
            <w:tcW w:w="2800" w:type="dxa"/>
            <w:shd w:val="clear" w:color="auto" w:fill="FFFFFF"/>
            <w:tcMar>
              <w:top w:w="60" w:type="dxa"/>
              <w:left w:w="110" w:type="dxa"/>
              <w:bottom w:w="60" w:type="dxa"/>
              <w:right w:w="110" w:type="dxa"/>
            </w:tcMar>
            <w:vAlign w:val="center"/>
          </w:tcPr>
          <w:p w14:paraId="72F24F2D" w14:textId="77777777" w:rsidR="00F13A74" w:rsidRDefault="006D75A3">
            <w:pPr>
              <w:spacing w:line="250" w:lineRule="auto"/>
            </w:pPr>
            <w:r>
              <w:rPr>
                <w:sz w:val="18"/>
                <w:szCs w:val="18"/>
              </w:rPr>
              <w:t>Dashboards, template drafting, RBAC across departments</w:t>
            </w:r>
          </w:p>
        </w:tc>
        <w:tc>
          <w:tcPr>
            <w:tcW w:w="1800" w:type="dxa"/>
            <w:shd w:val="clear" w:color="auto" w:fill="FFFFFF"/>
            <w:tcMar>
              <w:top w:w="60" w:type="dxa"/>
              <w:left w:w="110" w:type="dxa"/>
              <w:bottom w:w="60" w:type="dxa"/>
              <w:right w:w="110" w:type="dxa"/>
            </w:tcMar>
            <w:vAlign w:val="center"/>
          </w:tcPr>
          <w:p w14:paraId="54D46629" w14:textId="77777777" w:rsidR="00F13A74" w:rsidRDefault="006D75A3">
            <w:pPr>
              <w:spacing w:line="250" w:lineRule="auto"/>
              <w:jc w:val="right"/>
            </w:pPr>
            <w:r>
              <w:rPr>
                <w:sz w:val="18"/>
                <w:szCs w:val="18"/>
              </w:rPr>
              <w:t>3.00</w:t>
            </w:r>
          </w:p>
        </w:tc>
      </w:tr>
      <w:tr w:rsidR="00F13A74" w14:paraId="4AB891E9" w14:textId="77777777">
        <w:tc>
          <w:tcPr>
            <w:tcW w:w="5100" w:type="dxa"/>
            <w:shd w:val="clear" w:color="auto" w:fill="F7F9FC"/>
            <w:tcMar>
              <w:top w:w="60" w:type="dxa"/>
              <w:left w:w="110" w:type="dxa"/>
              <w:bottom w:w="60" w:type="dxa"/>
              <w:right w:w="110" w:type="dxa"/>
            </w:tcMar>
            <w:vAlign w:val="center"/>
          </w:tcPr>
          <w:p w14:paraId="47DDCE12" w14:textId="77777777" w:rsidR="00F13A74" w:rsidRDefault="006D75A3">
            <w:pPr>
              <w:spacing w:line="250" w:lineRule="auto"/>
            </w:pPr>
            <w:r>
              <w:rPr>
                <w:sz w:val="18"/>
                <w:szCs w:val="18"/>
              </w:rPr>
              <w:t>Indus for Education — K-12 students</w:t>
            </w:r>
          </w:p>
        </w:tc>
        <w:tc>
          <w:tcPr>
            <w:tcW w:w="2800" w:type="dxa"/>
            <w:shd w:val="clear" w:color="auto" w:fill="F7F9FC"/>
            <w:tcMar>
              <w:top w:w="60" w:type="dxa"/>
              <w:left w:w="110" w:type="dxa"/>
              <w:bottom w:w="60" w:type="dxa"/>
              <w:right w:w="110" w:type="dxa"/>
            </w:tcMar>
            <w:vAlign w:val="center"/>
          </w:tcPr>
          <w:p w14:paraId="23376693" w14:textId="77777777" w:rsidR="00F13A74" w:rsidRDefault="006D75A3">
            <w:pPr>
              <w:spacing w:line="250" w:lineRule="auto"/>
            </w:pPr>
            <w:r>
              <w:rPr>
                <w:sz w:val="18"/>
                <w:szCs w:val="18"/>
              </w:rPr>
              <w:t>10,00,000 seats × ₹100/yr (tier ≥ 10 lakh)</w:t>
            </w:r>
          </w:p>
        </w:tc>
        <w:tc>
          <w:tcPr>
            <w:tcW w:w="1800" w:type="dxa"/>
            <w:shd w:val="clear" w:color="auto" w:fill="F7F9FC"/>
            <w:tcMar>
              <w:top w:w="60" w:type="dxa"/>
              <w:left w:w="110" w:type="dxa"/>
              <w:bottom w:w="60" w:type="dxa"/>
              <w:right w:w="110" w:type="dxa"/>
            </w:tcMar>
            <w:vAlign w:val="center"/>
          </w:tcPr>
          <w:p w14:paraId="1F66EDAC" w14:textId="77777777" w:rsidR="00F13A74" w:rsidRDefault="006D75A3">
            <w:pPr>
              <w:spacing w:line="250" w:lineRule="auto"/>
              <w:jc w:val="right"/>
            </w:pPr>
            <w:r>
              <w:rPr>
                <w:sz w:val="18"/>
                <w:szCs w:val="18"/>
              </w:rPr>
              <w:t>10.00</w:t>
            </w:r>
          </w:p>
        </w:tc>
      </w:tr>
      <w:tr w:rsidR="00F13A74" w14:paraId="71197C5D" w14:textId="77777777">
        <w:tc>
          <w:tcPr>
            <w:tcW w:w="5100" w:type="dxa"/>
            <w:shd w:val="clear" w:color="auto" w:fill="FFFFFF"/>
            <w:tcMar>
              <w:top w:w="60" w:type="dxa"/>
              <w:left w:w="110" w:type="dxa"/>
              <w:bottom w:w="60" w:type="dxa"/>
              <w:right w:w="110" w:type="dxa"/>
            </w:tcMar>
            <w:vAlign w:val="center"/>
          </w:tcPr>
          <w:p w14:paraId="25C27ADA" w14:textId="77777777" w:rsidR="00F13A74" w:rsidRDefault="006D75A3">
            <w:pPr>
              <w:spacing w:line="250" w:lineRule="auto"/>
            </w:pPr>
            <w:r>
              <w:rPr>
                <w:sz w:val="18"/>
                <w:szCs w:val="18"/>
              </w:rPr>
              <w:t>Indus for Education — Teachers</w:t>
            </w:r>
          </w:p>
        </w:tc>
        <w:tc>
          <w:tcPr>
            <w:tcW w:w="2800" w:type="dxa"/>
            <w:shd w:val="clear" w:color="auto" w:fill="FFFFFF"/>
            <w:tcMar>
              <w:top w:w="60" w:type="dxa"/>
              <w:left w:w="110" w:type="dxa"/>
              <w:bottom w:w="60" w:type="dxa"/>
              <w:right w:w="110" w:type="dxa"/>
            </w:tcMar>
            <w:vAlign w:val="center"/>
          </w:tcPr>
          <w:p w14:paraId="30EFC38E" w14:textId="77777777" w:rsidR="00F13A74" w:rsidRDefault="006D75A3">
            <w:pPr>
              <w:spacing w:line="250" w:lineRule="auto"/>
            </w:pPr>
            <w:r>
              <w:rPr>
                <w:sz w:val="18"/>
                <w:szCs w:val="18"/>
              </w:rPr>
              <w:t>1,20,000 seats × ₹600/yr</w:t>
            </w:r>
          </w:p>
        </w:tc>
        <w:tc>
          <w:tcPr>
            <w:tcW w:w="1800" w:type="dxa"/>
            <w:shd w:val="clear" w:color="auto" w:fill="FFFFFF"/>
            <w:tcMar>
              <w:top w:w="60" w:type="dxa"/>
              <w:left w:w="110" w:type="dxa"/>
              <w:bottom w:w="60" w:type="dxa"/>
              <w:right w:w="110" w:type="dxa"/>
            </w:tcMar>
            <w:vAlign w:val="center"/>
          </w:tcPr>
          <w:p w14:paraId="792DE790" w14:textId="77777777" w:rsidR="00F13A74" w:rsidRDefault="006D75A3">
            <w:pPr>
              <w:spacing w:line="250" w:lineRule="auto"/>
              <w:jc w:val="right"/>
            </w:pPr>
            <w:r>
              <w:rPr>
                <w:sz w:val="18"/>
                <w:szCs w:val="18"/>
              </w:rPr>
              <w:t>7.20</w:t>
            </w:r>
          </w:p>
        </w:tc>
      </w:tr>
      <w:tr w:rsidR="00F13A74" w14:paraId="2625C9EE" w14:textId="77777777">
        <w:tc>
          <w:tcPr>
            <w:tcW w:w="5100" w:type="dxa"/>
            <w:shd w:val="clear" w:color="auto" w:fill="F7F9FC"/>
            <w:tcMar>
              <w:top w:w="60" w:type="dxa"/>
              <w:left w:w="110" w:type="dxa"/>
              <w:bottom w:w="60" w:type="dxa"/>
              <w:right w:w="110" w:type="dxa"/>
            </w:tcMar>
            <w:vAlign w:val="center"/>
          </w:tcPr>
          <w:p w14:paraId="79C50221" w14:textId="77777777" w:rsidR="00F13A74" w:rsidRDefault="006D75A3">
            <w:pPr>
              <w:spacing w:line="250" w:lineRule="auto"/>
            </w:pPr>
            <w:r>
              <w:rPr>
                <w:sz w:val="18"/>
                <w:szCs w:val="18"/>
              </w:rPr>
              <w:t>Indus for Education — University students</w:t>
            </w:r>
          </w:p>
        </w:tc>
        <w:tc>
          <w:tcPr>
            <w:tcW w:w="2800" w:type="dxa"/>
            <w:shd w:val="clear" w:color="auto" w:fill="F7F9FC"/>
            <w:tcMar>
              <w:top w:w="60" w:type="dxa"/>
              <w:left w:w="110" w:type="dxa"/>
              <w:bottom w:w="60" w:type="dxa"/>
              <w:right w:w="110" w:type="dxa"/>
            </w:tcMar>
            <w:vAlign w:val="center"/>
          </w:tcPr>
          <w:p w14:paraId="15EFA00E" w14:textId="77777777" w:rsidR="00F13A74" w:rsidRDefault="006D75A3">
            <w:pPr>
              <w:spacing w:line="250" w:lineRule="auto"/>
            </w:pPr>
            <w:r>
              <w:rPr>
                <w:sz w:val="18"/>
                <w:szCs w:val="18"/>
              </w:rPr>
              <w:t>3,00,000 seats × ₹250/yr</w:t>
            </w:r>
          </w:p>
        </w:tc>
        <w:tc>
          <w:tcPr>
            <w:tcW w:w="1800" w:type="dxa"/>
            <w:shd w:val="clear" w:color="auto" w:fill="F7F9FC"/>
            <w:tcMar>
              <w:top w:w="60" w:type="dxa"/>
              <w:left w:w="110" w:type="dxa"/>
              <w:bottom w:w="60" w:type="dxa"/>
              <w:right w:w="110" w:type="dxa"/>
            </w:tcMar>
            <w:vAlign w:val="center"/>
          </w:tcPr>
          <w:p w14:paraId="24DBFA80" w14:textId="77777777" w:rsidR="00F13A74" w:rsidRDefault="006D75A3">
            <w:pPr>
              <w:spacing w:line="250" w:lineRule="auto"/>
              <w:jc w:val="right"/>
            </w:pPr>
            <w:r>
              <w:rPr>
                <w:sz w:val="18"/>
                <w:szCs w:val="18"/>
              </w:rPr>
              <w:t>7.50</w:t>
            </w:r>
          </w:p>
        </w:tc>
      </w:tr>
      <w:tr w:rsidR="00F13A74" w14:paraId="72DC52FD" w14:textId="77777777">
        <w:tc>
          <w:tcPr>
            <w:tcW w:w="5100" w:type="dxa"/>
            <w:shd w:val="clear" w:color="auto" w:fill="FFFFFF"/>
            <w:tcMar>
              <w:top w:w="60" w:type="dxa"/>
              <w:left w:w="110" w:type="dxa"/>
              <w:bottom w:w="60" w:type="dxa"/>
              <w:right w:w="110" w:type="dxa"/>
            </w:tcMar>
            <w:vAlign w:val="center"/>
          </w:tcPr>
          <w:p w14:paraId="12C0899A" w14:textId="77777777" w:rsidR="00F13A74" w:rsidRDefault="006D75A3">
            <w:pPr>
              <w:spacing w:line="250" w:lineRule="auto"/>
            </w:pPr>
            <w:r>
              <w:rPr>
                <w:sz w:val="18"/>
                <w:szCs w:val="18"/>
              </w:rPr>
              <w:t>Indus for Education — Faculty</w:t>
            </w:r>
          </w:p>
        </w:tc>
        <w:tc>
          <w:tcPr>
            <w:tcW w:w="2800" w:type="dxa"/>
            <w:shd w:val="clear" w:color="auto" w:fill="FFFFFF"/>
            <w:tcMar>
              <w:top w:w="60" w:type="dxa"/>
              <w:left w:w="110" w:type="dxa"/>
              <w:bottom w:w="60" w:type="dxa"/>
              <w:right w:w="110" w:type="dxa"/>
            </w:tcMar>
            <w:vAlign w:val="center"/>
          </w:tcPr>
          <w:p w14:paraId="7F6BA020" w14:textId="77777777" w:rsidR="00F13A74" w:rsidRDefault="006D75A3">
            <w:pPr>
              <w:spacing w:line="250" w:lineRule="auto"/>
            </w:pPr>
            <w:r>
              <w:rPr>
                <w:sz w:val="18"/>
                <w:szCs w:val="18"/>
              </w:rPr>
              <w:t>25,000 seats × ₹600/yr</w:t>
            </w:r>
          </w:p>
        </w:tc>
        <w:tc>
          <w:tcPr>
            <w:tcW w:w="1800" w:type="dxa"/>
            <w:shd w:val="clear" w:color="auto" w:fill="FFFFFF"/>
            <w:tcMar>
              <w:top w:w="60" w:type="dxa"/>
              <w:left w:w="110" w:type="dxa"/>
              <w:bottom w:w="60" w:type="dxa"/>
              <w:right w:w="110" w:type="dxa"/>
            </w:tcMar>
            <w:vAlign w:val="center"/>
          </w:tcPr>
          <w:p w14:paraId="5EEADAE4" w14:textId="77777777" w:rsidR="00F13A74" w:rsidRDefault="006D75A3">
            <w:pPr>
              <w:spacing w:line="250" w:lineRule="auto"/>
              <w:jc w:val="right"/>
            </w:pPr>
            <w:r>
              <w:rPr>
                <w:sz w:val="18"/>
                <w:szCs w:val="18"/>
              </w:rPr>
              <w:t>1.50</w:t>
            </w:r>
          </w:p>
        </w:tc>
      </w:tr>
      <w:tr w:rsidR="00F13A74" w14:paraId="7C79BEC8" w14:textId="77777777">
        <w:tc>
          <w:tcPr>
            <w:tcW w:w="5100" w:type="dxa"/>
            <w:shd w:val="clear" w:color="auto" w:fill="F7F9FC"/>
            <w:tcMar>
              <w:top w:w="60" w:type="dxa"/>
              <w:left w:w="110" w:type="dxa"/>
              <w:bottom w:w="60" w:type="dxa"/>
              <w:right w:w="110" w:type="dxa"/>
            </w:tcMar>
            <w:vAlign w:val="center"/>
          </w:tcPr>
          <w:p w14:paraId="09689EE9" w14:textId="77777777" w:rsidR="00F13A74" w:rsidRDefault="006D75A3">
            <w:pPr>
              <w:spacing w:line="250" w:lineRule="auto"/>
            </w:pPr>
            <w:r>
              <w:rPr>
                <w:sz w:val="18"/>
                <w:szCs w:val="18"/>
              </w:rPr>
              <w:t>Samvaad — conversational AI usage</w:t>
            </w:r>
          </w:p>
        </w:tc>
        <w:tc>
          <w:tcPr>
            <w:tcW w:w="2800" w:type="dxa"/>
            <w:shd w:val="clear" w:color="auto" w:fill="F7F9FC"/>
            <w:tcMar>
              <w:top w:w="60" w:type="dxa"/>
              <w:left w:w="110" w:type="dxa"/>
              <w:bottom w:w="60" w:type="dxa"/>
              <w:right w:w="110" w:type="dxa"/>
            </w:tcMar>
            <w:vAlign w:val="center"/>
          </w:tcPr>
          <w:p w14:paraId="0DA512CF" w14:textId="77777777" w:rsidR="00F13A74" w:rsidRDefault="006D75A3">
            <w:pPr>
              <w:spacing w:line="250" w:lineRule="auto"/>
            </w:pPr>
            <w:r>
              <w:rPr>
                <w:sz w:val="18"/>
                <w:szCs w:val="18"/>
              </w:rPr>
              <w:t>2,40,00,000 minutes × ₹7/min (tier ≥ 2 crore)</w:t>
            </w:r>
          </w:p>
        </w:tc>
        <w:tc>
          <w:tcPr>
            <w:tcW w:w="1800" w:type="dxa"/>
            <w:shd w:val="clear" w:color="auto" w:fill="F7F9FC"/>
            <w:tcMar>
              <w:top w:w="60" w:type="dxa"/>
              <w:left w:w="110" w:type="dxa"/>
              <w:bottom w:w="60" w:type="dxa"/>
              <w:right w:w="110" w:type="dxa"/>
            </w:tcMar>
            <w:vAlign w:val="center"/>
          </w:tcPr>
          <w:p w14:paraId="10CF5197" w14:textId="77777777" w:rsidR="00F13A74" w:rsidRDefault="006D75A3">
            <w:pPr>
              <w:spacing w:line="250" w:lineRule="auto"/>
              <w:jc w:val="right"/>
            </w:pPr>
            <w:r>
              <w:rPr>
                <w:sz w:val="18"/>
                <w:szCs w:val="18"/>
              </w:rPr>
              <w:t>16.80</w:t>
            </w:r>
          </w:p>
        </w:tc>
      </w:tr>
      <w:tr w:rsidR="00F13A74" w14:paraId="2847BD8C" w14:textId="77777777">
        <w:tc>
          <w:tcPr>
            <w:tcW w:w="5100" w:type="dxa"/>
            <w:shd w:val="clear" w:color="auto" w:fill="FFFFFF"/>
            <w:tcMar>
              <w:top w:w="60" w:type="dxa"/>
              <w:left w:w="110" w:type="dxa"/>
              <w:bottom w:w="60" w:type="dxa"/>
              <w:right w:w="110" w:type="dxa"/>
            </w:tcMar>
            <w:vAlign w:val="center"/>
          </w:tcPr>
          <w:p w14:paraId="6598EFF2" w14:textId="77777777" w:rsidR="00F13A74" w:rsidRDefault="006D75A3">
            <w:pPr>
              <w:spacing w:line="250" w:lineRule="auto"/>
            </w:pPr>
            <w:r>
              <w:rPr>
                <w:sz w:val="18"/>
                <w:szCs w:val="18"/>
              </w:rPr>
              <w:t>Samvaad — agent build pool</w:t>
            </w:r>
          </w:p>
        </w:tc>
        <w:tc>
          <w:tcPr>
            <w:tcW w:w="2800" w:type="dxa"/>
            <w:shd w:val="clear" w:color="auto" w:fill="FFFFFF"/>
            <w:tcMar>
              <w:top w:w="60" w:type="dxa"/>
              <w:left w:w="110" w:type="dxa"/>
              <w:bottom w:w="60" w:type="dxa"/>
              <w:right w:w="110" w:type="dxa"/>
            </w:tcMar>
            <w:vAlign w:val="center"/>
          </w:tcPr>
          <w:p w14:paraId="373A0955" w14:textId="77777777" w:rsidR="00F13A74" w:rsidRDefault="006D75A3">
            <w:pPr>
              <w:spacing w:line="250" w:lineRule="auto"/>
            </w:pPr>
            <w:r>
              <w:rPr>
                <w:sz w:val="18"/>
                <w:szCs w:val="18"/>
              </w:rPr>
              <w:t>Unlimited State-defined use cases; annual build pool</w:t>
            </w:r>
          </w:p>
        </w:tc>
        <w:tc>
          <w:tcPr>
            <w:tcW w:w="1800" w:type="dxa"/>
            <w:shd w:val="clear" w:color="auto" w:fill="FFFFFF"/>
            <w:tcMar>
              <w:top w:w="60" w:type="dxa"/>
              <w:left w:w="110" w:type="dxa"/>
              <w:bottom w:w="60" w:type="dxa"/>
              <w:right w:w="110" w:type="dxa"/>
            </w:tcMar>
            <w:vAlign w:val="center"/>
          </w:tcPr>
          <w:p w14:paraId="4884C35E" w14:textId="77777777" w:rsidR="00F13A74" w:rsidRDefault="006D75A3">
            <w:pPr>
              <w:spacing w:line="250" w:lineRule="auto"/>
              <w:jc w:val="right"/>
            </w:pPr>
            <w:r>
              <w:rPr>
                <w:sz w:val="18"/>
                <w:szCs w:val="18"/>
              </w:rPr>
              <w:t>1.20</w:t>
            </w:r>
          </w:p>
        </w:tc>
      </w:tr>
      <w:tr w:rsidR="00F13A74" w14:paraId="36F38DC2" w14:textId="77777777">
        <w:tc>
          <w:tcPr>
            <w:tcW w:w="5100" w:type="dxa"/>
            <w:shd w:val="clear" w:color="auto" w:fill="F7F9FC"/>
            <w:tcMar>
              <w:top w:w="60" w:type="dxa"/>
              <w:left w:w="110" w:type="dxa"/>
              <w:bottom w:w="60" w:type="dxa"/>
              <w:right w:w="110" w:type="dxa"/>
            </w:tcMar>
            <w:vAlign w:val="center"/>
          </w:tcPr>
          <w:p w14:paraId="633F79E0" w14:textId="77777777" w:rsidR="00F13A74" w:rsidRDefault="006D75A3">
            <w:pPr>
              <w:spacing w:line="250" w:lineRule="auto"/>
            </w:pPr>
            <w:r>
              <w:rPr>
                <w:sz w:val="18"/>
                <w:szCs w:val="18"/>
              </w:rPr>
              <w:t>Embedded FDE pods</w:t>
            </w:r>
          </w:p>
        </w:tc>
        <w:tc>
          <w:tcPr>
            <w:tcW w:w="2800" w:type="dxa"/>
            <w:shd w:val="clear" w:color="auto" w:fill="F7F9FC"/>
            <w:tcMar>
              <w:top w:w="60" w:type="dxa"/>
              <w:left w:w="110" w:type="dxa"/>
              <w:bottom w:w="60" w:type="dxa"/>
              <w:right w:w="110" w:type="dxa"/>
            </w:tcMar>
            <w:vAlign w:val="center"/>
          </w:tcPr>
          <w:p w14:paraId="1533744C" w14:textId="77777777" w:rsidR="00F13A74" w:rsidRDefault="006D75A3">
            <w:pPr>
              <w:spacing w:line="250" w:lineRule="auto"/>
            </w:pPr>
            <w:r>
              <w:rPr>
                <w:sz w:val="18"/>
                <w:szCs w:val="18"/>
              </w:rPr>
              <w:t>6 Forward-Deployed Engineers × 12 months × ₹7 lakh/mo</w:t>
            </w:r>
          </w:p>
        </w:tc>
        <w:tc>
          <w:tcPr>
            <w:tcW w:w="1800" w:type="dxa"/>
            <w:shd w:val="clear" w:color="auto" w:fill="F7F9FC"/>
            <w:tcMar>
              <w:top w:w="60" w:type="dxa"/>
              <w:left w:w="110" w:type="dxa"/>
              <w:bottom w:w="60" w:type="dxa"/>
              <w:right w:w="110" w:type="dxa"/>
            </w:tcMar>
            <w:vAlign w:val="center"/>
          </w:tcPr>
          <w:p w14:paraId="72014CFE" w14:textId="77777777" w:rsidR="00F13A74" w:rsidRDefault="006D75A3">
            <w:pPr>
              <w:spacing w:line="250" w:lineRule="auto"/>
              <w:jc w:val="right"/>
            </w:pPr>
            <w:r>
              <w:rPr>
                <w:sz w:val="18"/>
                <w:szCs w:val="18"/>
              </w:rPr>
              <w:t>5.04</w:t>
            </w:r>
          </w:p>
        </w:tc>
      </w:tr>
      <w:tr w:rsidR="00F13A74" w14:paraId="299C9737" w14:textId="77777777">
        <w:tc>
          <w:tcPr>
            <w:tcW w:w="5100" w:type="dxa"/>
            <w:shd w:val="clear" w:color="auto" w:fill="FFFFFF"/>
            <w:tcMar>
              <w:top w:w="60" w:type="dxa"/>
              <w:left w:w="110" w:type="dxa"/>
              <w:bottom w:w="60" w:type="dxa"/>
              <w:right w:w="110" w:type="dxa"/>
            </w:tcMar>
            <w:vAlign w:val="center"/>
          </w:tcPr>
          <w:p w14:paraId="38920B17" w14:textId="77777777" w:rsidR="00F13A74" w:rsidRDefault="006D75A3">
            <w:pPr>
              <w:spacing w:line="250" w:lineRule="auto"/>
            </w:pPr>
            <w:r>
              <w:rPr>
                <w:sz w:val="18"/>
                <w:szCs w:val="18"/>
              </w:rPr>
              <w:t>Annual platform &amp; maintenance</w:t>
            </w:r>
          </w:p>
        </w:tc>
        <w:tc>
          <w:tcPr>
            <w:tcW w:w="2800" w:type="dxa"/>
            <w:shd w:val="clear" w:color="auto" w:fill="FFFFFF"/>
            <w:tcMar>
              <w:top w:w="60" w:type="dxa"/>
              <w:left w:w="110" w:type="dxa"/>
              <w:bottom w:w="60" w:type="dxa"/>
              <w:right w:w="110" w:type="dxa"/>
            </w:tcMar>
            <w:vAlign w:val="center"/>
          </w:tcPr>
          <w:p w14:paraId="55C0535C" w14:textId="77777777" w:rsidR="00F13A74" w:rsidRDefault="006D75A3">
            <w:pPr>
              <w:spacing w:line="250" w:lineRule="auto"/>
            </w:pPr>
            <w:r>
              <w:rPr>
                <w:sz w:val="18"/>
                <w:szCs w:val="18"/>
              </w:rPr>
              <w:t>State-wide footprint</w:t>
            </w:r>
          </w:p>
        </w:tc>
        <w:tc>
          <w:tcPr>
            <w:tcW w:w="1800" w:type="dxa"/>
            <w:shd w:val="clear" w:color="auto" w:fill="FFFFFF"/>
            <w:tcMar>
              <w:top w:w="60" w:type="dxa"/>
              <w:left w:w="110" w:type="dxa"/>
              <w:bottom w:w="60" w:type="dxa"/>
              <w:right w:w="110" w:type="dxa"/>
            </w:tcMar>
            <w:vAlign w:val="center"/>
          </w:tcPr>
          <w:p w14:paraId="4E4AE0BD" w14:textId="77777777" w:rsidR="00F13A74" w:rsidRDefault="006D75A3">
            <w:pPr>
              <w:spacing w:line="250" w:lineRule="auto"/>
              <w:jc w:val="right"/>
            </w:pPr>
            <w:r>
              <w:rPr>
                <w:sz w:val="18"/>
                <w:szCs w:val="18"/>
              </w:rPr>
              <w:t>1.20</w:t>
            </w:r>
          </w:p>
        </w:tc>
      </w:tr>
      <w:tr w:rsidR="00F13A74" w14:paraId="1982D0F8" w14:textId="77777777">
        <w:tc>
          <w:tcPr>
            <w:tcW w:w="5100" w:type="dxa"/>
            <w:shd w:val="clear" w:color="auto" w:fill="F7F9FC"/>
            <w:tcMar>
              <w:top w:w="60" w:type="dxa"/>
              <w:left w:w="110" w:type="dxa"/>
              <w:bottom w:w="60" w:type="dxa"/>
              <w:right w:w="110" w:type="dxa"/>
            </w:tcMar>
            <w:vAlign w:val="center"/>
          </w:tcPr>
          <w:p w14:paraId="7761E9AD" w14:textId="77777777" w:rsidR="00F13A74" w:rsidRDefault="006D75A3">
            <w:pPr>
              <w:spacing w:line="250" w:lineRule="auto"/>
            </w:pPr>
            <w:r>
              <w:rPr>
                <w:b/>
                <w:bCs/>
                <w:sz w:val="18"/>
                <w:szCs w:val="18"/>
              </w:rPr>
              <w:t>Subtotal (exclusive of GST)</w:t>
            </w:r>
          </w:p>
        </w:tc>
        <w:tc>
          <w:tcPr>
            <w:tcW w:w="2800" w:type="dxa"/>
            <w:shd w:val="clear" w:color="auto" w:fill="F7F9FC"/>
            <w:tcMar>
              <w:top w:w="60" w:type="dxa"/>
              <w:left w:w="110" w:type="dxa"/>
              <w:bottom w:w="60" w:type="dxa"/>
              <w:right w:w="110" w:type="dxa"/>
            </w:tcMar>
            <w:vAlign w:val="center"/>
          </w:tcPr>
          <w:p w14:paraId="024E83BE" w14:textId="77777777" w:rsidR="00F13A74" w:rsidRDefault="00F13A74">
            <w:pPr>
              <w:spacing w:line="250" w:lineRule="auto"/>
            </w:pPr>
          </w:p>
        </w:tc>
        <w:tc>
          <w:tcPr>
            <w:tcW w:w="1800" w:type="dxa"/>
            <w:shd w:val="clear" w:color="auto" w:fill="F7F9FC"/>
            <w:tcMar>
              <w:top w:w="60" w:type="dxa"/>
              <w:left w:w="110" w:type="dxa"/>
              <w:bottom w:w="60" w:type="dxa"/>
              <w:right w:w="110" w:type="dxa"/>
            </w:tcMar>
            <w:vAlign w:val="center"/>
          </w:tcPr>
          <w:p w14:paraId="1920C719" w14:textId="77777777" w:rsidR="00F13A74" w:rsidRDefault="006D75A3">
            <w:pPr>
              <w:spacing w:line="250" w:lineRule="auto"/>
              <w:jc w:val="right"/>
            </w:pPr>
            <w:r>
              <w:rPr>
                <w:b/>
                <w:bCs/>
                <w:sz w:val="18"/>
                <w:szCs w:val="18"/>
              </w:rPr>
              <w:t>94.94</w:t>
            </w:r>
          </w:p>
        </w:tc>
      </w:tr>
      <w:tr w:rsidR="00F13A74" w14:paraId="18F3AC44" w14:textId="77777777">
        <w:tc>
          <w:tcPr>
            <w:tcW w:w="5100" w:type="dxa"/>
            <w:shd w:val="clear" w:color="auto" w:fill="FFFFFF"/>
            <w:tcMar>
              <w:top w:w="60" w:type="dxa"/>
              <w:left w:w="110" w:type="dxa"/>
              <w:bottom w:w="60" w:type="dxa"/>
              <w:right w:w="110" w:type="dxa"/>
            </w:tcMar>
            <w:vAlign w:val="center"/>
          </w:tcPr>
          <w:p w14:paraId="4A977E21" w14:textId="77777777" w:rsidR="00F13A74" w:rsidRDefault="006D75A3">
            <w:pPr>
              <w:spacing w:line="250" w:lineRule="auto"/>
            </w:pPr>
            <w:r>
              <w:rPr>
                <w:sz w:val="18"/>
                <w:szCs w:val="18"/>
              </w:rPr>
              <w:t>GST @ 18%</w:t>
            </w:r>
          </w:p>
        </w:tc>
        <w:tc>
          <w:tcPr>
            <w:tcW w:w="2800" w:type="dxa"/>
            <w:shd w:val="clear" w:color="auto" w:fill="FFFFFF"/>
            <w:tcMar>
              <w:top w:w="60" w:type="dxa"/>
              <w:left w:w="110" w:type="dxa"/>
              <w:bottom w:w="60" w:type="dxa"/>
              <w:right w:w="110" w:type="dxa"/>
            </w:tcMar>
            <w:vAlign w:val="center"/>
          </w:tcPr>
          <w:p w14:paraId="30CE8F22" w14:textId="77777777" w:rsidR="00F13A74" w:rsidRDefault="00F13A74">
            <w:pPr>
              <w:spacing w:line="250" w:lineRule="auto"/>
            </w:pPr>
          </w:p>
        </w:tc>
        <w:tc>
          <w:tcPr>
            <w:tcW w:w="1800" w:type="dxa"/>
            <w:shd w:val="clear" w:color="auto" w:fill="FFFFFF"/>
            <w:tcMar>
              <w:top w:w="60" w:type="dxa"/>
              <w:left w:w="110" w:type="dxa"/>
              <w:bottom w:w="60" w:type="dxa"/>
              <w:right w:w="110" w:type="dxa"/>
            </w:tcMar>
            <w:vAlign w:val="center"/>
          </w:tcPr>
          <w:p w14:paraId="7F55C857" w14:textId="77777777" w:rsidR="00F13A74" w:rsidRDefault="006D75A3">
            <w:pPr>
              <w:spacing w:line="250" w:lineRule="auto"/>
              <w:jc w:val="right"/>
            </w:pPr>
            <w:r>
              <w:rPr>
                <w:sz w:val="18"/>
                <w:szCs w:val="18"/>
              </w:rPr>
              <w:t>17.09</w:t>
            </w:r>
          </w:p>
        </w:tc>
      </w:tr>
      <w:tr w:rsidR="00F13A74" w14:paraId="2E00D098" w14:textId="77777777">
        <w:tc>
          <w:tcPr>
            <w:tcW w:w="5100" w:type="dxa"/>
            <w:shd w:val="clear" w:color="auto" w:fill="F7F9FC"/>
            <w:tcMar>
              <w:top w:w="60" w:type="dxa"/>
              <w:left w:w="110" w:type="dxa"/>
              <w:bottom w:w="60" w:type="dxa"/>
              <w:right w:w="110" w:type="dxa"/>
            </w:tcMar>
            <w:vAlign w:val="center"/>
          </w:tcPr>
          <w:p w14:paraId="57246D84" w14:textId="77777777" w:rsidR="00F13A74" w:rsidRDefault="006D75A3">
            <w:pPr>
              <w:spacing w:line="250" w:lineRule="auto"/>
            </w:pPr>
            <w:r>
              <w:rPr>
                <w:b/>
                <w:bCs/>
                <w:sz w:val="18"/>
                <w:szCs w:val="18"/>
              </w:rPr>
              <w:t>Total (inclusive of GST)</w:t>
            </w:r>
          </w:p>
        </w:tc>
        <w:tc>
          <w:tcPr>
            <w:tcW w:w="2800" w:type="dxa"/>
            <w:shd w:val="clear" w:color="auto" w:fill="F7F9FC"/>
            <w:tcMar>
              <w:top w:w="60" w:type="dxa"/>
              <w:left w:w="110" w:type="dxa"/>
              <w:bottom w:w="60" w:type="dxa"/>
              <w:right w:w="110" w:type="dxa"/>
            </w:tcMar>
            <w:vAlign w:val="center"/>
          </w:tcPr>
          <w:p w14:paraId="2B8A3F5D" w14:textId="77777777" w:rsidR="00F13A74" w:rsidRDefault="00F13A74">
            <w:pPr>
              <w:spacing w:line="250" w:lineRule="auto"/>
            </w:pPr>
          </w:p>
        </w:tc>
        <w:tc>
          <w:tcPr>
            <w:tcW w:w="1800" w:type="dxa"/>
            <w:shd w:val="clear" w:color="auto" w:fill="F7F9FC"/>
            <w:tcMar>
              <w:top w:w="60" w:type="dxa"/>
              <w:left w:w="110" w:type="dxa"/>
              <w:bottom w:w="60" w:type="dxa"/>
              <w:right w:w="110" w:type="dxa"/>
            </w:tcMar>
            <w:vAlign w:val="center"/>
          </w:tcPr>
          <w:p w14:paraId="71ADA787" w14:textId="77777777" w:rsidR="00F13A74" w:rsidRDefault="006D75A3">
            <w:pPr>
              <w:spacing w:line="250" w:lineRule="auto"/>
              <w:jc w:val="right"/>
            </w:pPr>
            <w:r>
              <w:rPr>
                <w:b/>
                <w:bCs/>
                <w:sz w:val="18"/>
                <w:szCs w:val="18"/>
              </w:rPr>
              <w:t>112.03</w:t>
            </w:r>
          </w:p>
        </w:tc>
      </w:tr>
    </w:tbl>
    <w:p w14:paraId="704F1615" w14:textId="77777777" w:rsidR="00F13A74" w:rsidRDefault="006D75A3">
      <w:pPr>
        <w:spacing w:before="60" w:after="120" w:line="276" w:lineRule="auto"/>
      </w:pPr>
      <w:r>
        <w:rPr>
          <w:b/>
          <w:bCs/>
          <w:color w:val="0B1F3A"/>
          <w:sz w:val="19"/>
          <w:szCs w:val="19"/>
        </w:rPr>
        <w:t>Three-year total (Year 1 + Year 2 + Year 3): ₹151.65 Cr exclusive of GST (₹178.95 Cr inclusive).</w:t>
      </w:r>
    </w:p>
    <w:p w14:paraId="250F0CAE" w14:textId="77777777" w:rsidR="00F13A74" w:rsidRDefault="006D75A3">
      <w:pPr>
        <w:pStyle w:val="Heading2"/>
        <w:keepNext/>
        <w:spacing w:before="260" w:after="80"/>
      </w:pPr>
      <w:r>
        <w:t>8.4 Optional — Sarvam Software on State-Owned Hardware</w:t>
      </w:r>
    </w:p>
    <w:p w14:paraId="4D663C29" w14:textId="77777777" w:rsidR="00F13A74" w:rsidRDefault="006D75A3">
      <w:pPr>
        <w:spacing w:after="120" w:line="276" w:lineRule="auto"/>
      </w:pPr>
      <w:r>
        <w:t>For a State that later wants the intelligence layer to run on infrastructure it owns, the same software — Indus, Samvaad, the agentic platform, and Sarvam's models — can be licensed and deployed on the State's own GPU cluster inside a State data centre, including fully air-gapped. Sarvam is licensor, deployer, integrator, and support partner; the State buys, owns, powers, and refreshes the hardware. This is an option to hold in reserve, not a Year-1 recommendation.</w:t>
      </w:r>
    </w:p>
    <w:p w14:paraId="661EDFA3" w14:textId="77777777" w:rsidR="00F13A74" w:rsidRDefault="006D75A3">
      <w:pPr>
        <w:keepNext/>
        <w:spacing w:before="180" w:after="70"/>
      </w:pPr>
      <w:r>
        <w:rPr>
          <w:b/>
          <w:bCs/>
          <w:color w:val="1B4B8F"/>
          <w:sz w:val="21"/>
          <w:szCs w:val="21"/>
        </w:rPr>
        <w:lastRenderedPageBreak/>
        <w:t>What sits in Sarvam's scope</w:t>
      </w:r>
    </w:p>
    <w:tbl>
      <w:tblPr>
        <w:tblW w:w="9700" w:type="dxa"/>
        <w:tblBorders>
          <w:top w:val="single" w:sz="4" w:space="0" w:color="D8E4F3"/>
          <w:left w:val="single" w:sz="4" w:space="0" w:color="D8E4F3"/>
          <w:bottom w:val="single" w:sz="4" w:space="0" w:color="D8E4F3"/>
          <w:right w:val="single" w:sz="4" w:space="0" w:color="D8E4F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100"/>
        <w:gridCol w:w="2800"/>
        <w:gridCol w:w="1800"/>
      </w:tblGrid>
      <w:tr w:rsidR="00F13A74" w14:paraId="71D42E21" w14:textId="77777777">
        <w:trPr>
          <w:tblHeader/>
        </w:trPr>
        <w:tc>
          <w:tcPr>
            <w:tcW w:w="5100" w:type="dxa"/>
            <w:shd w:val="clear" w:color="auto" w:fill="0B1F3A"/>
            <w:tcMar>
              <w:top w:w="60" w:type="dxa"/>
              <w:left w:w="110" w:type="dxa"/>
              <w:bottom w:w="60" w:type="dxa"/>
              <w:right w:w="110" w:type="dxa"/>
            </w:tcMar>
            <w:vAlign w:val="center"/>
          </w:tcPr>
          <w:p w14:paraId="49765BE3" w14:textId="77777777" w:rsidR="00F13A74" w:rsidRDefault="006D75A3">
            <w:pPr>
              <w:spacing w:line="250" w:lineRule="auto"/>
            </w:pPr>
            <w:r>
              <w:rPr>
                <w:b/>
                <w:bCs/>
                <w:color w:val="FFFFFF"/>
                <w:sz w:val="18"/>
                <w:szCs w:val="18"/>
              </w:rPr>
              <w:t>Line item</w:t>
            </w:r>
          </w:p>
        </w:tc>
        <w:tc>
          <w:tcPr>
            <w:tcW w:w="2800" w:type="dxa"/>
            <w:shd w:val="clear" w:color="auto" w:fill="0B1F3A"/>
            <w:tcMar>
              <w:top w:w="60" w:type="dxa"/>
              <w:left w:w="110" w:type="dxa"/>
              <w:bottom w:w="60" w:type="dxa"/>
              <w:right w:w="110" w:type="dxa"/>
            </w:tcMar>
            <w:vAlign w:val="center"/>
          </w:tcPr>
          <w:p w14:paraId="5CAFEDFA" w14:textId="77777777" w:rsidR="00F13A74" w:rsidRDefault="006D75A3">
            <w:pPr>
              <w:spacing w:line="250" w:lineRule="auto"/>
              <w:jc w:val="center"/>
            </w:pPr>
            <w:r>
              <w:rPr>
                <w:b/>
                <w:bCs/>
                <w:color w:val="FFFFFF"/>
                <w:sz w:val="18"/>
                <w:szCs w:val="18"/>
              </w:rPr>
              <w:t>Basis</w:t>
            </w:r>
          </w:p>
        </w:tc>
        <w:tc>
          <w:tcPr>
            <w:tcW w:w="1800" w:type="dxa"/>
            <w:shd w:val="clear" w:color="auto" w:fill="0B1F3A"/>
            <w:tcMar>
              <w:top w:w="60" w:type="dxa"/>
              <w:left w:w="110" w:type="dxa"/>
              <w:bottom w:w="60" w:type="dxa"/>
              <w:right w:w="110" w:type="dxa"/>
            </w:tcMar>
            <w:vAlign w:val="center"/>
          </w:tcPr>
          <w:p w14:paraId="644979D8" w14:textId="77777777" w:rsidR="00F13A74" w:rsidRDefault="006D75A3">
            <w:pPr>
              <w:spacing w:line="250" w:lineRule="auto"/>
              <w:jc w:val="center"/>
            </w:pPr>
            <w:r>
              <w:rPr>
                <w:b/>
                <w:bCs/>
                <w:color w:val="FFFFFF"/>
                <w:sz w:val="18"/>
                <w:szCs w:val="18"/>
              </w:rPr>
              <w:t>₹ Cr</w:t>
            </w:r>
          </w:p>
        </w:tc>
      </w:tr>
      <w:tr w:rsidR="00F13A74" w14:paraId="5D5AA016" w14:textId="77777777">
        <w:tc>
          <w:tcPr>
            <w:tcW w:w="5100" w:type="dxa"/>
            <w:shd w:val="clear" w:color="auto" w:fill="FFFFFF"/>
            <w:tcMar>
              <w:top w:w="60" w:type="dxa"/>
              <w:left w:w="110" w:type="dxa"/>
              <w:bottom w:w="60" w:type="dxa"/>
              <w:right w:w="110" w:type="dxa"/>
            </w:tcMar>
            <w:vAlign w:val="center"/>
          </w:tcPr>
          <w:p w14:paraId="73FA9FF2" w14:textId="77777777" w:rsidR="00F13A74" w:rsidRDefault="006D75A3">
            <w:pPr>
              <w:spacing w:line="250" w:lineRule="auto"/>
            </w:pPr>
            <w:r>
              <w:rPr>
                <w:sz w:val="18"/>
                <w:szCs w:val="18"/>
              </w:rPr>
              <w:t>Sarvam software licence</w:t>
            </w:r>
          </w:p>
        </w:tc>
        <w:tc>
          <w:tcPr>
            <w:tcW w:w="2800" w:type="dxa"/>
            <w:shd w:val="clear" w:color="auto" w:fill="FFFFFF"/>
            <w:tcMar>
              <w:top w:w="60" w:type="dxa"/>
              <w:left w:w="110" w:type="dxa"/>
              <w:bottom w:w="60" w:type="dxa"/>
              <w:right w:w="110" w:type="dxa"/>
            </w:tcMar>
            <w:vAlign w:val="center"/>
          </w:tcPr>
          <w:p w14:paraId="70D6FFC5" w14:textId="77777777" w:rsidR="00F13A74" w:rsidRDefault="006D75A3">
            <w:pPr>
              <w:spacing w:line="250" w:lineRule="auto"/>
            </w:pPr>
            <w:r>
              <w:rPr>
                <w:sz w:val="18"/>
                <w:szCs w:val="18"/>
              </w:rPr>
              <w:t>Indus, Samvaad, agentic platform, models — state-wide envelope (compute excluded)</w:t>
            </w:r>
          </w:p>
        </w:tc>
        <w:tc>
          <w:tcPr>
            <w:tcW w:w="1800" w:type="dxa"/>
            <w:shd w:val="clear" w:color="auto" w:fill="FFFFFF"/>
            <w:tcMar>
              <w:top w:w="60" w:type="dxa"/>
              <w:left w:w="110" w:type="dxa"/>
              <w:bottom w:w="60" w:type="dxa"/>
              <w:right w:w="110" w:type="dxa"/>
            </w:tcMar>
            <w:vAlign w:val="center"/>
          </w:tcPr>
          <w:p w14:paraId="031F2853" w14:textId="77777777" w:rsidR="00F13A74" w:rsidRDefault="006D75A3">
            <w:pPr>
              <w:spacing w:line="250" w:lineRule="auto"/>
              <w:jc w:val="right"/>
            </w:pPr>
            <w:r>
              <w:rPr>
                <w:sz w:val="18"/>
                <w:szCs w:val="18"/>
              </w:rPr>
              <w:t>52.00</w:t>
            </w:r>
          </w:p>
        </w:tc>
      </w:tr>
      <w:tr w:rsidR="00F13A74" w14:paraId="70BD6190" w14:textId="77777777">
        <w:tc>
          <w:tcPr>
            <w:tcW w:w="5100" w:type="dxa"/>
            <w:shd w:val="clear" w:color="auto" w:fill="F7F9FC"/>
            <w:tcMar>
              <w:top w:w="60" w:type="dxa"/>
              <w:left w:w="110" w:type="dxa"/>
              <w:bottom w:w="60" w:type="dxa"/>
              <w:right w:w="110" w:type="dxa"/>
            </w:tcMar>
            <w:vAlign w:val="center"/>
          </w:tcPr>
          <w:p w14:paraId="78BC6513" w14:textId="77777777" w:rsidR="00F13A74" w:rsidRDefault="006D75A3">
            <w:pPr>
              <w:spacing w:line="250" w:lineRule="auto"/>
            </w:pPr>
            <w:r>
              <w:rPr>
                <w:sz w:val="18"/>
                <w:szCs w:val="18"/>
              </w:rPr>
              <w:t>On-premises deployment &amp; hardening</w:t>
            </w:r>
          </w:p>
        </w:tc>
        <w:tc>
          <w:tcPr>
            <w:tcW w:w="2800" w:type="dxa"/>
            <w:shd w:val="clear" w:color="auto" w:fill="F7F9FC"/>
            <w:tcMar>
              <w:top w:w="60" w:type="dxa"/>
              <w:left w:w="110" w:type="dxa"/>
              <w:bottom w:w="60" w:type="dxa"/>
              <w:right w:w="110" w:type="dxa"/>
            </w:tcMar>
            <w:vAlign w:val="center"/>
          </w:tcPr>
          <w:p w14:paraId="6E7E8F1F" w14:textId="77777777" w:rsidR="00F13A74" w:rsidRDefault="006D75A3">
            <w:pPr>
              <w:spacing w:line="250" w:lineRule="auto"/>
            </w:pPr>
            <w:r>
              <w:rPr>
                <w:sz w:val="18"/>
                <w:szCs w:val="18"/>
              </w:rPr>
              <w:t>One-time: install, model-serving stack, air-gap config, security hardening</w:t>
            </w:r>
          </w:p>
        </w:tc>
        <w:tc>
          <w:tcPr>
            <w:tcW w:w="1800" w:type="dxa"/>
            <w:shd w:val="clear" w:color="auto" w:fill="F7F9FC"/>
            <w:tcMar>
              <w:top w:w="60" w:type="dxa"/>
              <w:left w:w="110" w:type="dxa"/>
              <w:bottom w:w="60" w:type="dxa"/>
              <w:right w:w="110" w:type="dxa"/>
            </w:tcMar>
            <w:vAlign w:val="center"/>
          </w:tcPr>
          <w:p w14:paraId="084596F8" w14:textId="77777777" w:rsidR="00F13A74" w:rsidRDefault="006D75A3">
            <w:pPr>
              <w:spacing w:line="250" w:lineRule="auto"/>
              <w:jc w:val="right"/>
            </w:pPr>
            <w:r>
              <w:rPr>
                <w:sz w:val="18"/>
                <w:szCs w:val="18"/>
              </w:rPr>
              <w:t>6.00</w:t>
            </w:r>
          </w:p>
        </w:tc>
      </w:tr>
      <w:tr w:rsidR="00F13A74" w14:paraId="34D3F032" w14:textId="77777777">
        <w:tc>
          <w:tcPr>
            <w:tcW w:w="5100" w:type="dxa"/>
            <w:shd w:val="clear" w:color="auto" w:fill="FFFFFF"/>
            <w:tcMar>
              <w:top w:w="60" w:type="dxa"/>
              <w:left w:w="110" w:type="dxa"/>
              <w:bottom w:w="60" w:type="dxa"/>
              <w:right w:w="110" w:type="dxa"/>
            </w:tcMar>
            <w:vAlign w:val="center"/>
          </w:tcPr>
          <w:p w14:paraId="2C54B75E" w14:textId="77777777" w:rsidR="00F13A74" w:rsidRDefault="006D75A3">
            <w:pPr>
              <w:spacing w:line="250" w:lineRule="auto"/>
            </w:pPr>
            <w:r>
              <w:rPr>
                <w:sz w:val="18"/>
                <w:szCs w:val="18"/>
              </w:rPr>
              <w:t>Data exchange &amp; integration layer</w:t>
            </w:r>
          </w:p>
        </w:tc>
        <w:tc>
          <w:tcPr>
            <w:tcW w:w="2800" w:type="dxa"/>
            <w:shd w:val="clear" w:color="auto" w:fill="FFFFFF"/>
            <w:tcMar>
              <w:top w:w="60" w:type="dxa"/>
              <w:left w:w="110" w:type="dxa"/>
              <w:bottom w:w="60" w:type="dxa"/>
              <w:right w:w="110" w:type="dxa"/>
            </w:tcMar>
            <w:vAlign w:val="center"/>
          </w:tcPr>
          <w:p w14:paraId="490B53E9" w14:textId="77777777" w:rsidR="00F13A74" w:rsidRDefault="006D75A3">
            <w:pPr>
              <w:spacing w:line="250" w:lineRule="auto"/>
            </w:pPr>
            <w:r>
              <w:rPr>
                <w:sz w:val="18"/>
                <w:szCs w:val="18"/>
              </w:rPr>
              <w:t>One-time: connectors to MIS/scheme/beneficiary systems, identity, audit trail</w:t>
            </w:r>
          </w:p>
        </w:tc>
        <w:tc>
          <w:tcPr>
            <w:tcW w:w="1800" w:type="dxa"/>
            <w:shd w:val="clear" w:color="auto" w:fill="FFFFFF"/>
            <w:tcMar>
              <w:top w:w="60" w:type="dxa"/>
              <w:left w:w="110" w:type="dxa"/>
              <w:bottom w:w="60" w:type="dxa"/>
              <w:right w:w="110" w:type="dxa"/>
            </w:tcMar>
            <w:vAlign w:val="center"/>
          </w:tcPr>
          <w:p w14:paraId="529EE56A" w14:textId="77777777" w:rsidR="00F13A74" w:rsidRDefault="006D75A3">
            <w:pPr>
              <w:spacing w:line="250" w:lineRule="auto"/>
              <w:jc w:val="right"/>
            </w:pPr>
            <w:r>
              <w:rPr>
                <w:sz w:val="18"/>
                <w:szCs w:val="18"/>
              </w:rPr>
              <w:t>6.00</w:t>
            </w:r>
          </w:p>
        </w:tc>
      </w:tr>
      <w:tr w:rsidR="00F13A74" w14:paraId="3157DB88" w14:textId="77777777">
        <w:tc>
          <w:tcPr>
            <w:tcW w:w="5100" w:type="dxa"/>
            <w:shd w:val="clear" w:color="auto" w:fill="F7F9FC"/>
            <w:tcMar>
              <w:top w:w="60" w:type="dxa"/>
              <w:left w:w="110" w:type="dxa"/>
              <w:bottom w:w="60" w:type="dxa"/>
              <w:right w:w="110" w:type="dxa"/>
            </w:tcMar>
            <w:vAlign w:val="center"/>
          </w:tcPr>
          <w:p w14:paraId="41B27C17" w14:textId="77777777" w:rsidR="00F13A74" w:rsidRDefault="006D75A3">
            <w:pPr>
              <w:spacing w:line="250" w:lineRule="auto"/>
            </w:pPr>
            <w:r>
              <w:rPr>
                <w:sz w:val="18"/>
                <w:szCs w:val="18"/>
              </w:rPr>
              <w:t>Configuration &amp; customisation</w:t>
            </w:r>
          </w:p>
        </w:tc>
        <w:tc>
          <w:tcPr>
            <w:tcW w:w="2800" w:type="dxa"/>
            <w:shd w:val="clear" w:color="auto" w:fill="F7F9FC"/>
            <w:tcMar>
              <w:top w:w="60" w:type="dxa"/>
              <w:left w:w="110" w:type="dxa"/>
              <w:bottom w:w="60" w:type="dxa"/>
              <w:right w:w="110" w:type="dxa"/>
            </w:tcMar>
            <w:vAlign w:val="center"/>
          </w:tcPr>
          <w:p w14:paraId="774F5498" w14:textId="77777777" w:rsidR="00F13A74" w:rsidRDefault="006D75A3">
            <w:pPr>
              <w:spacing w:line="250" w:lineRule="auto"/>
            </w:pPr>
            <w:r>
              <w:rPr>
                <w:sz w:val="18"/>
                <w:szCs w:val="18"/>
              </w:rPr>
              <w:t>6 Forward-Deployed Engineers × 12 months × ₹7 lakh/mo</w:t>
            </w:r>
          </w:p>
        </w:tc>
        <w:tc>
          <w:tcPr>
            <w:tcW w:w="1800" w:type="dxa"/>
            <w:shd w:val="clear" w:color="auto" w:fill="F7F9FC"/>
            <w:tcMar>
              <w:top w:w="60" w:type="dxa"/>
              <w:left w:w="110" w:type="dxa"/>
              <w:bottom w:w="60" w:type="dxa"/>
              <w:right w:w="110" w:type="dxa"/>
            </w:tcMar>
            <w:vAlign w:val="center"/>
          </w:tcPr>
          <w:p w14:paraId="396D4E0B" w14:textId="77777777" w:rsidR="00F13A74" w:rsidRDefault="006D75A3">
            <w:pPr>
              <w:spacing w:line="250" w:lineRule="auto"/>
              <w:jc w:val="right"/>
            </w:pPr>
            <w:r>
              <w:rPr>
                <w:sz w:val="18"/>
                <w:szCs w:val="18"/>
              </w:rPr>
              <w:t>5.04</w:t>
            </w:r>
          </w:p>
        </w:tc>
      </w:tr>
      <w:tr w:rsidR="00F13A74" w14:paraId="6D92EC73" w14:textId="77777777">
        <w:tc>
          <w:tcPr>
            <w:tcW w:w="5100" w:type="dxa"/>
            <w:shd w:val="clear" w:color="auto" w:fill="FFFFFF"/>
            <w:tcMar>
              <w:top w:w="60" w:type="dxa"/>
              <w:left w:w="110" w:type="dxa"/>
              <w:bottom w:w="60" w:type="dxa"/>
              <w:right w:w="110" w:type="dxa"/>
            </w:tcMar>
            <w:vAlign w:val="center"/>
          </w:tcPr>
          <w:p w14:paraId="128DBA97" w14:textId="77777777" w:rsidR="00F13A74" w:rsidRDefault="006D75A3">
            <w:pPr>
              <w:spacing w:line="250" w:lineRule="auto"/>
            </w:pPr>
            <w:r>
              <w:rPr>
                <w:sz w:val="18"/>
                <w:szCs w:val="18"/>
              </w:rPr>
              <w:t>Annual support, model refresh &amp; maintenance</w:t>
            </w:r>
          </w:p>
        </w:tc>
        <w:tc>
          <w:tcPr>
            <w:tcW w:w="2800" w:type="dxa"/>
            <w:shd w:val="clear" w:color="auto" w:fill="FFFFFF"/>
            <w:tcMar>
              <w:top w:w="60" w:type="dxa"/>
              <w:left w:w="110" w:type="dxa"/>
              <w:bottom w:w="60" w:type="dxa"/>
              <w:right w:w="110" w:type="dxa"/>
            </w:tcMar>
            <w:vAlign w:val="center"/>
          </w:tcPr>
          <w:p w14:paraId="623BDF96" w14:textId="77777777" w:rsidR="00F13A74" w:rsidRDefault="006D75A3">
            <w:pPr>
              <w:spacing w:line="250" w:lineRule="auto"/>
            </w:pPr>
            <w:r>
              <w:rPr>
                <w:sz w:val="18"/>
                <w:szCs w:val="18"/>
              </w:rPr>
              <w:t>18% of the one-time build value</w:t>
            </w:r>
          </w:p>
        </w:tc>
        <w:tc>
          <w:tcPr>
            <w:tcW w:w="1800" w:type="dxa"/>
            <w:shd w:val="clear" w:color="auto" w:fill="FFFFFF"/>
            <w:tcMar>
              <w:top w:w="60" w:type="dxa"/>
              <w:left w:w="110" w:type="dxa"/>
              <w:bottom w:w="60" w:type="dxa"/>
              <w:right w:w="110" w:type="dxa"/>
            </w:tcMar>
            <w:vAlign w:val="center"/>
          </w:tcPr>
          <w:p w14:paraId="2DFD6831" w14:textId="77777777" w:rsidR="00F13A74" w:rsidRDefault="006D75A3">
            <w:pPr>
              <w:spacing w:line="250" w:lineRule="auto"/>
              <w:jc w:val="right"/>
            </w:pPr>
            <w:r>
              <w:rPr>
                <w:sz w:val="18"/>
                <w:szCs w:val="18"/>
              </w:rPr>
              <w:t>2.16</w:t>
            </w:r>
          </w:p>
        </w:tc>
      </w:tr>
      <w:tr w:rsidR="00F13A74" w14:paraId="6C3BDC6D" w14:textId="77777777">
        <w:tc>
          <w:tcPr>
            <w:tcW w:w="5100" w:type="dxa"/>
            <w:shd w:val="clear" w:color="auto" w:fill="F7F9FC"/>
            <w:tcMar>
              <w:top w:w="60" w:type="dxa"/>
              <w:left w:w="110" w:type="dxa"/>
              <w:bottom w:w="60" w:type="dxa"/>
              <w:right w:w="110" w:type="dxa"/>
            </w:tcMar>
            <w:vAlign w:val="center"/>
          </w:tcPr>
          <w:p w14:paraId="3885F103" w14:textId="77777777" w:rsidR="00F13A74" w:rsidRDefault="006D75A3">
            <w:pPr>
              <w:spacing w:line="250" w:lineRule="auto"/>
            </w:pPr>
            <w:r>
              <w:rPr>
                <w:b/>
                <w:bCs/>
                <w:sz w:val="18"/>
                <w:szCs w:val="18"/>
              </w:rPr>
              <w:t>Subtotal (exclusive of GST)</w:t>
            </w:r>
          </w:p>
        </w:tc>
        <w:tc>
          <w:tcPr>
            <w:tcW w:w="2800" w:type="dxa"/>
            <w:shd w:val="clear" w:color="auto" w:fill="F7F9FC"/>
            <w:tcMar>
              <w:top w:w="60" w:type="dxa"/>
              <w:left w:w="110" w:type="dxa"/>
              <w:bottom w:w="60" w:type="dxa"/>
              <w:right w:w="110" w:type="dxa"/>
            </w:tcMar>
            <w:vAlign w:val="center"/>
          </w:tcPr>
          <w:p w14:paraId="057BD609" w14:textId="77777777" w:rsidR="00F13A74" w:rsidRDefault="00F13A74">
            <w:pPr>
              <w:spacing w:line="250" w:lineRule="auto"/>
            </w:pPr>
          </w:p>
        </w:tc>
        <w:tc>
          <w:tcPr>
            <w:tcW w:w="1800" w:type="dxa"/>
            <w:shd w:val="clear" w:color="auto" w:fill="F7F9FC"/>
            <w:tcMar>
              <w:top w:w="60" w:type="dxa"/>
              <w:left w:w="110" w:type="dxa"/>
              <w:bottom w:w="60" w:type="dxa"/>
              <w:right w:w="110" w:type="dxa"/>
            </w:tcMar>
            <w:vAlign w:val="center"/>
          </w:tcPr>
          <w:p w14:paraId="7ACED7DB" w14:textId="77777777" w:rsidR="00F13A74" w:rsidRDefault="006D75A3">
            <w:pPr>
              <w:spacing w:line="250" w:lineRule="auto"/>
              <w:jc w:val="right"/>
            </w:pPr>
            <w:r>
              <w:rPr>
                <w:b/>
                <w:bCs/>
                <w:sz w:val="18"/>
                <w:szCs w:val="18"/>
              </w:rPr>
              <w:t>71.20</w:t>
            </w:r>
          </w:p>
        </w:tc>
      </w:tr>
      <w:tr w:rsidR="00F13A74" w14:paraId="27FE628D" w14:textId="77777777">
        <w:tc>
          <w:tcPr>
            <w:tcW w:w="5100" w:type="dxa"/>
            <w:shd w:val="clear" w:color="auto" w:fill="FFFFFF"/>
            <w:tcMar>
              <w:top w:w="60" w:type="dxa"/>
              <w:left w:w="110" w:type="dxa"/>
              <w:bottom w:w="60" w:type="dxa"/>
              <w:right w:w="110" w:type="dxa"/>
            </w:tcMar>
            <w:vAlign w:val="center"/>
          </w:tcPr>
          <w:p w14:paraId="4F8422C7" w14:textId="77777777" w:rsidR="00F13A74" w:rsidRDefault="006D75A3">
            <w:pPr>
              <w:spacing w:line="250" w:lineRule="auto"/>
            </w:pPr>
            <w:r>
              <w:rPr>
                <w:sz w:val="18"/>
                <w:szCs w:val="18"/>
              </w:rPr>
              <w:t>GST @ 18%</w:t>
            </w:r>
          </w:p>
        </w:tc>
        <w:tc>
          <w:tcPr>
            <w:tcW w:w="2800" w:type="dxa"/>
            <w:shd w:val="clear" w:color="auto" w:fill="FFFFFF"/>
            <w:tcMar>
              <w:top w:w="60" w:type="dxa"/>
              <w:left w:w="110" w:type="dxa"/>
              <w:bottom w:w="60" w:type="dxa"/>
              <w:right w:w="110" w:type="dxa"/>
            </w:tcMar>
            <w:vAlign w:val="center"/>
          </w:tcPr>
          <w:p w14:paraId="1B371CC3" w14:textId="77777777" w:rsidR="00F13A74" w:rsidRDefault="00F13A74">
            <w:pPr>
              <w:spacing w:line="250" w:lineRule="auto"/>
            </w:pPr>
          </w:p>
        </w:tc>
        <w:tc>
          <w:tcPr>
            <w:tcW w:w="1800" w:type="dxa"/>
            <w:shd w:val="clear" w:color="auto" w:fill="FFFFFF"/>
            <w:tcMar>
              <w:top w:w="60" w:type="dxa"/>
              <w:left w:w="110" w:type="dxa"/>
              <w:bottom w:w="60" w:type="dxa"/>
              <w:right w:w="110" w:type="dxa"/>
            </w:tcMar>
            <w:vAlign w:val="center"/>
          </w:tcPr>
          <w:p w14:paraId="2C5730F8" w14:textId="77777777" w:rsidR="00F13A74" w:rsidRDefault="006D75A3">
            <w:pPr>
              <w:spacing w:line="250" w:lineRule="auto"/>
              <w:jc w:val="right"/>
            </w:pPr>
            <w:r>
              <w:rPr>
                <w:sz w:val="18"/>
                <w:szCs w:val="18"/>
              </w:rPr>
              <w:t>12.82</w:t>
            </w:r>
          </w:p>
        </w:tc>
      </w:tr>
      <w:tr w:rsidR="00F13A74" w14:paraId="0352F037" w14:textId="77777777">
        <w:tc>
          <w:tcPr>
            <w:tcW w:w="5100" w:type="dxa"/>
            <w:shd w:val="clear" w:color="auto" w:fill="F7F9FC"/>
            <w:tcMar>
              <w:top w:w="60" w:type="dxa"/>
              <w:left w:w="110" w:type="dxa"/>
              <w:bottom w:w="60" w:type="dxa"/>
              <w:right w:w="110" w:type="dxa"/>
            </w:tcMar>
            <w:vAlign w:val="center"/>
          </w:tcPr>
          <w:p w14:paraId="6517877F" w14:textId="77777777" w:rsidR="00F13A74" w:rsidRDefault="006D75A3">
            <w:pPr>
              <w:spacing w:line="250" w:lineRule="auto"/>
            </w:pPr>
            <w:r>
              <w:rPr>
                <w:b/>
                <w:bCs/>
                <w:sz w:val="18"/>
                <w:szCs w:val="18"/>
              </w:rPr>
              <w:t>Total (inclusive of GST)</w:t>
            </w:r>
          </w:p>
        </w:tc>
        <w:tc>
          <w:tcPr>
            <w:tcW w:w="2800" w:type="dxa"/>
            <w:shd w:val="clear" w:color="auto" w:fill="F7F9FC"/>
            <w:tcMar>
              <w:top w:w="60" w:type="dxa"/>
              <w:left w:w="110" w:type="dxa"/>
              <w:bottom w:w="60" w:type="dxa"/>
              <w:right w:w="110" w:type="dxa"/>
            </w:tcMar>
            <w:vAlign w:val="center"/>
          </w:tcPr>
          <w:p w14:paraId="52B60FE4" w14:textId="77777777" w:rsidR="00F13A74" w:rsidRDefault="00F13A74">
            <w:pPr>
              <w:spacing w:line="250" w:lineRule="auto"/>
            </w:pPr>
          </w:p>
        </w:tc>
        <w:tc>
          <w:tcPr>
            <w:tcW w:w="1800" w:type="dxa"/>
            <w:shd w:val="clear" w:color="auto" w:fill="F7F9FC"/>
            <w:tcMar>
              <w:top w:w="60" w:type="dxa"/>
              <w:left w:w="110" w:type="dxa"/>
              <w:bottom w:w="60" w:type="dxa"/>
              <w:right w:w="110" w:type="dxa"/>
            </w:tcMar>
            <w:vAlign w:val="center"/>
          </w:tcPr>
          <w:p w14:paraId="2D8C883A" w14:textId="77777777" w:rsidR="00F13A74" w:rsidRDefault="006D75A3">
            <w:pPr>
              <w:spacing w:line="250" w:lineRule="auto"/>
              <w:jc w:val="right"/>
            </w:pPr>
            <w:r>
              <w:rPr>
                <w:b/>
                <w:bCs/>
                <w:sz w:val="18"/>
                <w:szCs w:val="18"/>
              </w:rPr>
              <w:t>84.02</w:t>
            </w:r>
          </w:p>
        </w:tc>
      </w:tr>
    </w:tbl>
    <w:p w14:paraId="1FD62AF9" w14:textId="77777777" w:rsidR="00F13A74" w:rsidRDefault="00F13A74">
      <w:pPr>
        <w:spacing w:after="80"/>
      </w:pPr>
    </w:p>
    <w:tbl>
      <w:tblPr>
        <w:tblW w:w="9700" w:type="dxa"/>
        <w:tblBorders>
          <w:left w:val="single" w:sz="24" w:space="0" w:color="F26B2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0"/>
      </w:tblGrid>
      <w:tr w:rsidR="00F13A74" w14:paraId="66340683" w14:textId="77777777">
        <w:tc>
          <w:tcPr>
            <w:tcW w:w="9700" w:type="dxa"/>
            <w:shd w:val="clear" w:color="auto" w:fill="EEF3FA"/>
            <w:tcMar>
              <w:top w:w="120" w:type="dxa"/>
              <w:left w:w="180" w:type="dxa"/>
              <w:bottom w:w="120" w:type="dxa"/>
              <w:right w:w="180" w:type="dxa"/>
            </w:tcMar>
          </w:tcPr>
          <w:p w14:paraId="763B66C0" w14:textId="77777777" w:rsidR="00F13A74" w:rsidRDefault="006D75A3">
            <w:pPr>
              <w:spacing w:after="60"/>
            </w:pPr>
            <w:r>
              <w:rPr>
                <w:b/>
                <w:bCs/>
                <w:color w:val="0B1F3A"/>
              </w:rPr>
              <w:t>What the State must procure alongside — the hardware</w:t>
            </w:r>
          </w:p>
          <w:p w14:paraId="5FE1D1DA" w14:textId="77777777" w:rsidR="00F13A74" w:rsidRDefault="006D75A3">
            <w:pPr>
              <w:spacing w:line="264" w:lineRule="auto"/>
            </w:pPr>
            <w:r>
              <w:rPr>
                <w:b/>
                <w:bCs/>
                <w:color w:val="0B1F3A"/>
                <w:sz w:val="19"/>
                <w:szCs w:val="19"/>
              </w:rPr>
              <w:t xml:space="preserve">GPU cluster: </w:t>
            </w:r>
            <w:r>
              <w:rPr>
                <w:sz w:val="19"/>
                <w:szCs w:val="19"/>
              </w:rPr>
              <w:t>approximately 96 GPUs (12 × 8-GPU nodes) of NVIDIA B200 or the then-current generation, indicative capex ~₹80.65 Cr.</w:t>
            </w:r>
          </w:p>
          <w:p w14:paraId="753C8D01" w14:textId="77777777" w:rsidR="00F13A74" w:rsidRDefault="006D75A3">
            <w:pPr>
              <w:spacing w:line="264" w:lineRule="auto"/>
            </w:pPr>
            <w:r>
              <w:rPr>
                <w:b/>
                <w:bCs/>
                <w:color w:val="0B1F3A"/>
                <w:sz w:val="19"/>
                <w:szCs w:val="19"/>
              </w:rPr>
              <w:t xml:space="preserve">Data-centre power and cooling: </w:t>
            </w:r>
            <w:r>
              <w:rPr>
                <w:sz w:val="19"/>
                <w:szCs w:val="19"/>
              </w:rPr>
              <w:t>a B200-class rack draws 60–80 kW against the 5–10 kW a conventional State Data Centre hall is built for; the upgrade is included in the capex above.</w:t>
            </w:r>
          </w:p>
          <w:p w14:paraId="2EFA6663" w14:textId="77777777" w:rsidR="00F13A74" w:rsidRDefault="006D75A3">
            <w:pPr>
              <w:spacing w:line="264" w:lineRule="auto"/>
            </w:pPr>
            <w:r>
              <w:rPr>
                <w:b/>
                <w:bCs/>
                <w:color w:val="0B1F3A"/>
                <w:sz w:val="19"/>
                <w:szCs w:val="19"/>
              </w:rPr>
              <w:t xml:space="preserve">Data-centre operating cost: </w:t>
            </w:r>
            <w:r>
              <w:rPr>
                <w:sz w:val="19"/>
                <w:szCs w:val="19"/>
              </w:rPr>
              <w:t>power, operations staff, spares, and AMC — approximately ₹4.12 Cr per year.</w:t>
            </w:r>
          </w:p>
          <w:p w14:paraId="5736A3BA" w14:textId="77777777" w:rsidR="00F13A74" w:rsidRDefault="006D75A3">
            <w:pPr>
              <w:spacing w:line="264" w:lineRule="auto"/>
            </w:pPr>
            <w:r>
              <w:rPr>
                <w:i/>
                <w:iCs/>
                <w:color w:val="6B7787"/>
                <w:sz w:val="18"/>
                <w:szCs w:val="18"/>
              </w:rPr>
              <w:t>GPU pricing is set by allocation and moves with the exchange rate and the generation on offer; a firm number can only be fixed through a live tender at the time of purchase.</w:t>
            </w:r>
          </w:p>
        </w:tc>
      </w:tr>
    </w:tbl>
    <w:p w14:paraId="74EAB7AA" w14:textId="77777777" w:rsidR="00F13A74" w:rsidRDefault="006D75A3">
      <w:pPr>
        <w:pStyle w:val="Heading2"/>
        <w:keepNext/>
        <w:spacing w:before="260" w:after="80"/>
      </w:pPr>
      <w:r>
        <w:t>8.5 The Four Constructs Side by Side</w:t>
      </w:r>
    </w:p>
    <w:tbl>
      <w:tblPr>
        <w:tblW w:w="9700" w:type="dxa"/>
        <w:tblBorders>
          <w:top w:val="single" w:sz="4" w:space="0" w:color="D8E4F3"/>
          <w:left w:val="single" w:sz="4" w:space="0" w:color="D8E4F3"/>
          <w:bottom w:val="single" w:sz="4" w:space="0" w:color="D8E4F3"/>
          <w:right w:val="single" w:sz="4" w:space="0" w:color="D8E4F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750"/>
        <w:gridCol w:w="1750"/>
        <w:gridCol w:w="1750"/>
        <w:gridCol w:w="1850"/>
      </w:tblGrid>
      <w:tr w:rsidR="00F13A74" w14:paraId="4B3FE189" w14:textId="77777777">
        <w:trPr>
          <w:tblHeader/>
        </w:trPr>
        <w:tc>
          <w:tcPr>
            <w:tcW w:w="2600" w:type="dxa"/>
            <w:shd w:val="clear" w:color="auto" w:fill="0B1F3A"/>
            <w:tcMar>
              <w:top w:w="60" w:type="dxa"/>
              <w:left w:w="110" w:type="dxa"/>
              <w:bottom w:w="60" w:type="dxa"/>
              <w:right w:w="110" w:type="dxa"/>
            </w:tcMar>
            <w:vAlign w:val="center"/>
          </w:tcPr>
          <w:p w14:paraId="6B94DA0F" w14:textId="77777777" w:rsidR="00F13A74" w:rsidRDefault="00F13A74">
            <w:pPr>
              <w:spacing w:line="250" w:lineRule="auto"/>
            </w:pPr>
          </w:p>
        </w:tc>
        <w:tc>
          <w:tcPr>
            <w:tcW w:w="1750" w:type="dxa"/>
            <w:shd w:val="clear" w:color="auto" w:fill="0B1F3A"/>
            <w:tcMar>
              <w:top w:w="60" w:type="dxa"/>
              <w:left w:w="110" w:type="dxa"/>
              <w:bottom w:w="60" w:type="dxa"/>
              <w:right w:w="110" w:type="dxa"/>
            </w:tcMar>
            <w:vAlign w:val="center"/>
          </w:tcPr>
          <w:p w14:paraId="487E6178" w14:textId="77777777" w:rsidR="00F13A74" w:rsidRDefault="006D75A3">
            <w:pPr>
              <w:spacing w:line="250" w:lineRule="auto"/>
              <w:jc w:val="center"/>
            </w:pPr>
            <w:r>
              <w:rPr>
                <w:b/>
                <w:bCs/>
                <w:color w:val="FFFFFF"/>
                <w:sz w:val="18"/>
                <w:szCs w:val="18"/>
              </w:rPr>
              <w:t>Year 1</w:t>
            </w:r>
          </w:p>
        </w:tc>
        <w:tc>
          <w:tcPr>
            <w:tcW w:w="1750" w:type="dxa"/>
            <w:shd w:val="clear" w:color="auto" w:fill="0B1F3A"/>
            <w:tcMar>
              <w:top w:w="60" w:type="dxa"/>
              <w:left w:w="110" w:type="dxa"/>
              <w:bottom w:w="60" w:type="dxa"/>
              <w:right w:w="110" w:type="dxa"/>
            </w:tcMar>
            <w:vAlign w:val="center"/>
          </w:tcPr>
          <w:p w14:paraId="336E015A" w14:textId="77777777" w:rsidR="00F13A74" w:rsidRDefault="006D75A3">
            <w:pPr>
              <w:spacing w:line="250" w:lineRule="auto"/>
              <w:jc w:val="center"/>
            </w:pPr>
            <w:r>
              <w:rPr>
                <w:b/>
                <w:bCs/>
                <w:color w:val="FFFFFF"/>
                <w:sz w:val="18"/>
                <w:szCs w:val="18"/>
              </w:rPr>
              <w:t>Year 2</w:t>
            </w:r>
          </w:p>
        </w:tc>
        <w:tc>
          <w:tcPr>
            <w:tcW w:w="1750" w:type="dxa"/>
            <w:shd w:val="clear" w:color="auto" w:fill="0B1F3A"/>
            <w:tcMar>
              <w:top w:w="60" w:type="dxa"/>
              <w:left w:w="110" w:type="dxa"/>
              <w:bottom w:w="60" w:type="dxa"/>
              <w:right w:w="110" w:type="dxa"/>
            </w:tcMar>
            <w:vAlign w:val="center"/>
          </w:tcPr>
          <w:p w14:paraId="1E369B7C" w14:textId="77777777" w:rsidR="00F13A74" w:rsidRDefault="006D75A3">
            <w:pPr>
              <w:spacing w:line="250" w:lineRule="auto"/>
              <w:jc w:val="center"/>
            </w:pPr>
            <w:r>
              <w:rPr>
                <w:b/>
                <w:bCs/>
                <w:color w:val="FFFFFF"/>
                <w:sz w:val="18"/>
                <w:szCs w:val="18"/>
              </w:rPr>
              <w:t>Year 3</w:t>
            </w:r>
          </w:p>
        </w:tc>
        <w:tc>
          <w:tcPr>
            <w:tcW w:w="1850" w:type="dxa"/>
            <w:shd w:val="clear" w:color="auto" w:fill="0B1F3A"/>
            <w:tcMar>
              <w:top w:w="60" w:type="dxa"/>
              <w:left w:w="110" w:type="dxa"/>
              <w:bottom w:w="60" w:type="dxa"/>
              <w:right w:w="110" w:type="dxa"/>
            </w:tcMar>
            <w:vAlign w:val="center"/>
          </w:tcPr>
          <w:p w14:paraId="2FF7A9F5" w14:textId="77777777" w:rsidR="00F13A74" w:rsidRDefault="006D75A3">
            <w:pPr>
              <w:spacing w:line="250" w:lineRule="auto"/>
              <w:jc w:val="center"/>
            </w:pPr>
            <w:r>
              <w:rPr>
                <w:b/>
                <w:bCs/>
                <w:color w:val="FFFFFF"/>
                <w:sz w:val="18"/>
                <w:szCs w:val="18"/>
              </w:rPr>
              <w:t>Optional — on-prem</w:t>
            </w:r>
          </w:p>
        </w:tc>
      </w:tr>
      <w:tr w:rsidR="00F13A74" w14:paraId="11AAC0E4" w14:textId="77777777">
        <w:tc>
          <w:tcPr>
            <w:tcW w:w="2600" w:type="dxa"/>
            <w:shd w:val="clear" w:color="auto" w:fill="FFFFFF"/>
            <w:tcMar>
              <w:top w:w="60" w:type="dxa"/>
              <w:left w:w="110" w:type="dxa"/>
              <w:bottom w:w="60" w:type="dxa"/>
              <w:right w:w="110" w:type="dxa"/>
            </w:tcMar>
            <w:vAlign w:val="center"/>
          </w:tcPr>
          <w:p w14:paraId="6CBC342F" w14:textId="77777777" w:rsidR="00F13A74" w:rsidRDefault="006D75A3">
            <w:pPr>
              <w:spacing w:line="250" w:lineRule="auto"/>
            </w:pPr>
            <w:r>
              <w:rPr>
                <w:b/>
                <w:bCs/>
                <w:sz w:val="18"/>
                <w:szCs w:val="18"/>
              </w:rPr>
              <w:t>Commercial model</w:t>
            </w:r>
          </w:p>
        </w:tc>
        <w:tc>
          <w:tcPr>
            <w:tcW w:w="1750" w:type="dxa"/>
            <w:shd w:val="clear" w:color="auto" w:fill="FFFFFF"/>
            <w:tcMar>
              <w:top w:w="60" w:type="dxa"/>
              <w:left w:w="110" w:type="dxa"/>
              <w:bottom w:w="60" w:type="dxa"/>
              <w:right w:w="110" w:type="dxa"/>
            </w:tcMar>
            <w:vAlign w:val="center"/>
          </w:tcPr>
          <w:p w14:paraId="0B2AF31A" w14:textId="77777777" w:rsidR="00F13A74" w:rsidRDefault="006D75A3">
            <w:pPr>
              <w:spacing w:line="250" w:lineRule="auto"/>
              <w:jc w:val="center"/>
            </w:pPr>
            <w:r>
              <w:rPr>
                <w:sz w:val="18"/>
                <w:szCs w:val="18"/>
              </w:rPr>
              <w:t>Managed SaaS</w:t>
            </w:r>
          </w:p>
        </w:tc>
        <w:tc>
          <w:tcPr>
            <w:tcW w:w="1750" w:type="dxa"/>
            <w:shd w:val="clear" w:color="auto" w:fill="FFFFFF"/>
            <w:tcMar>
              <w:top w:w="60" w:type="dxa"/>
              <w:left w:w="110" w:type="dxa"/>
              <w:bottom w:w="60" w:type="dxa"/>
              <w:right w:w="110" w:type="dxa"/>
            </w:tcMar>
            <w:vAlign w:val="center"/>
          </w:tcPr>
          <w:p w14:paraId="09BCE206" w14:textId="77777777" w:rsidR="00F13A74" w:rsidRDefault="006D75A3">
            <w:pPr>
              <w:spacing w:line="250" w:lineRule="auto"/>
              <w:jc w:val="center"/>
            </w:pPr>
            <w:r>
              <w:rPr>
                <w:sz w:val="18"/>
                <w:szCs w:val="18"/>
              </w:rPr>
              <w:t>Managed SaaS</w:t>
            </w:r>
          </w:p>
        </w:tc>
        <w:tc>
          <w:tcPr>
            <w:tcW w:w="1750" w:type="dxa"/>
            <w:shd w:val="clear" w:color="auto" w:fill="FFFFFF"/>
            <w:tcMar>
              <w:top w:w="60" w:type="dxa"/>
              <w:left w:w="110" w:type="dxa"/>
              <w:bottom w:w="60" w:type="dxa"/>
              <w:right w:w="110" w:type="dxa"/>
            </w:tcMar>
            <w:vAlign w:val="center"/>
          </w:tcPr>
          <w:p w14:paraId="2E37AEC9" w14:textId="77777777" w:rsidR="00F13A74" w:rsidRDefault="006D75A3">
            <w:pPr>
              <w:spacing w:line="250" w:lineRule="auto"/>
              <w:jc w:val="center"/>
            </w:pPr>
            <w:r>
              <w:rPr>
                <w:sz w:val="18"/>
                <w:szCs w:val="18"/>
              </w:rPr>
              <w:t>Managed SaaS</w:t>
            </w:r>
          </w:p>
        </w:tc>
        <w:tc>
          <w:tcPr>
            <w:tcW w:w="1850" w:type="dxa"/>
            <w:shd w:val="clear" w:color="auto" w:fill="FFFFFF"/>
            <w:tcMar>
              <w:top w:w="60" w:type="dxa"/>
              <w:left w:w="110" w:type="dxa"/>
              <w:bottom w:w="60" w:type="dxa"/>
              <w:right w:w="110" w:type="dxa"/>
            </w:tcMar>
            <w:vAlign w:val="center"/>
          </w:tcPr>
          <w:p w14:paraId="29392E1C" w14:textId="77777777" w:rsidR="00F13A74" w:rsidRDefault="006D75A3">
            <w:pPr>
              <w:spacing w:line="250" w:lineRule="auto"/>
              <w:jc w:val="center"/>
            </w:pPr>
            <w:r>
              <w:rPr>
                <w:sz w:val="18"/>
                <w:szCs w:val="18"/>
              </w:rPr>
              <w:t>Software licence</w:t>
            </w:r>
          </w:p>
        </w:tc>
      </w:tr>
      <w:tr w:rsidR="00F13A74" w14:paraId="1C7A2839" w14:textId="77777777">
        <w:tc>
          <w:tcPr>
            <w:tcW w:w="2600" w:type="dxa"/>
            <w:shd w:val="clear" w:color="auto" w:fill="F7F9FC"/>
            <w:tcMar>
              <w:top w:w="60" w:type="dxa"/>
              <w:left w:w="110" w:type="dxa"/>
              <w:bottom w:w="60" w:type="dxa"/>
              <w:right w:w="110" w:type="dxa"/>
            </w:tcMar>
            <w:vAlign w:val="center"/>
          </w:tcPr>
          <w:p w14:paraId="5EB6A0B3" w14:textId="77777777" w:rsidR="00F13A74" w:rsidRDefault="006D75A3">
            <w:pPr>
              <w:spacing w:line="250" w:lineRule="auto"/>
            </w:pPr>
            <w:r>
              <w:rPr>
                <w:b/>
                <w:bCs/>
                <w:sz w:val="18"/>
                <w:szCs w:val="18"/>
              </w:rPr>
              <w:t>GPU commitment</w:t>
            </w:r>
          </w:p>
        </w:tc>
        <w:tc>
          <w:tcPr>
            <w:tcW w:w="1750" w:type="dxa"/>
            <w:shd w:val="clear" w:color="auto" w:fill="F7F9FC"/>
            <w:tcMar>
              <w:top w:w="60" w:type="dxa"/>
              <w:left w:w="110" w:type="dxa"/>
              <w:bottom w:w="60" w:type="dxa"/>
              <w:right w:w="110" w:type="dxa"/>
            </w:tcMar>
            <w:vAlign w:val="center"/>
          </w:tcPr>
          <w:p w14:paraId="1F3FE3DF" w14:textId="77777777" w:rsidR="00F13A74" w:rsidRDefault="006D75A3">
            <w:pPr>
              <w:spacing w:line="250" w:lineRule="auto"/>
              <w:jc w:val="center"/>
            </w:pPr>
            <w:r>
              <w:rPr>
                <w:sz w:val="18"/>
                <w:szCs w:val="18"/>
              </w:rPr>
              <w:t>None</w:t>
            </w:r>
          </w:p>
        </w:tc>
        <w:tc>
          <w:tcPr>
            <w:tcW w:w="1750" w:type="dxa"/>
            <w:shd w:val="clear" w:color="auto" w:fill="F7F9FC"/>
            <w:tcMar>
              <w:top w:w="60" w:type="dxa"/>
              <w:left w:w="110" w:type="dxa"/>
              <w:bottom w:w="60" w:type="dxa"/>
              <w:right w:w="110" w:type="dxa"/>
            </w:tcMar>
            <w:vAlign w:val="center"/>
          </w:tcPr>
          <w:p w14:paraId="7115AA9D" w14:textId="77777777" w:rsidR="00F13A74" w:rsidRDefault="006D75A3">
            <w:pPr>
              <w:spacing w:line="250" w:lineRule="auto"/>
              <w:jc w:val="center"/>
            </w:pPr>
            <w:r>
              <w:rPr>
                <w:sz w:val="18"/>
                <w:szCs w:val="18"/>
              </w:rPr>
              <w:t>None</w:t>
            </w:r>
          </w:p>
        </w:tc>
        <w:tc>
          <w:tcPr>
            <w:tcW w:w="1750" w:type="dxa"/>
            <w:shd w:val="clear" w:color="auto" w:fill="F7F9FC"/>
            <w:tcMar>
              <w:top w:w="60" w:type="dxa"/>
              <w:left w:w="110" w:type="dxa"/>
              <w:bottom w:w="60" w:type="dxa"/>
              <w:right w:w="110" w:type="dxa"/>
            </w:tcMar>
            <w:vAlign w:val="center"/>
          </w:tcPr>
          <w:p w14:paraId="673F499C" w14:textId="77777777" w:rsidR="00F13A74" w:rsidRDefault="006D75A3">
            <w:pPr>
              <w:spacing w:line="250" w:lineRule="auto"/>
              <w:jc w:val="center"/>
            </w:pPr>
            <w:r>
              <w:rPr>
                <w:sz w:val="18"/>
                <w:szCs w:val="18"/>
              </w:rPr>
              <w:t>None</w:t>
            </w:r>
          </w:p>
        </w:tc>
        <w:tc>
          <w:tcPr>
            <w:tcW w:w="1850" w:type="dxa"/>
            <w:shd w:val="clear" w:color="auto" w:fill="F7F9FC"/>
            <w:tcMar>
              <w:top w:w="60" w:type="dxa"/>
              <w:left w:w="110" w:type="dxa"/>
              <w:bottom w:w="60" w:type="dxa"/>
              <w:right w:w="110" w:type="dxa"/>
            </w:tcMar>
            <w:vAlign w:val="center"/>
          </w:tcPr>
          <w:p w14:paraId="01F7DA31" w14:textId="77777777" w:rsidR="00F13A74" w:rsidRDefault="006D75A3">
            <w:pPr>
              <w:spacing w:line="250" w:lineRule="auto"/>
              <w:jc w:val="center"/>
            </w:pPr>
            <w:r>
              <w:rPr>
                <w:sz w:val="18"/>
                <w:szCs w:val="18"/>
              </w:rPr>
              <w:t>~₹80.65 Cr capex, 96 GPUs</w:t>
            </w:r>
          </w:p>
        </w:tc>
      </w:tr>
      <w:tr w:rsidR="00F13A74" w14:paraId="0A444B3F" w14:textId="77777777">
        <w:tc>
          <w:tcPr>
            <w:tcW w:w="2600" w:type="dxa"/>
            <w:shd w:val="clear" w:color="auto" w:fill="FFFFFF"/>
            <w:tcMar>
              <w:top w:w="60" w:type="dxa"/>
              <w:left w:w="110" w:type="dxa"/>
              <w:bottom w:w="60" w:type="dxa"/>
              <w:right w:w="110" w:type="dxa"/>
            </w:tcMar>
            <w:vAlign w:val="center"/>
          </w:tcPr>
          <w:p w14:paraId="1565E2D0" w14:textId="77777777" w:rsidR="00F13A74" w:rsidRDefault="006D75A3">
            <w:pPr>
              <w:spacing w:line="250" w:lineRule="auto"/>
            </w:pPr>
            <w:r>
              <w:rPr>
                <w:b/>
                <w:bCs/>
                <w:sz w:val="18"/>
                <w:szCs w:val="18"/>
              </w:rPr>
              <w:t>Time to first inference</w:t>
            </w:r>
          </w:p>
        </w:tc>
        <w:tc>
          <w:tcPr>
            <w:tcW w:w="1750" w:type="dxa"/>
            <w:shd w:val="clear" w:color="auto" w:fill="FFFFFF"/>
            <w:tcMar>
              <w:top w:w="60" w:type="dxa"/>
              <w:left w:w="110" w:type="dxa"/>
              <w:bottom w:w="60" w:type="dxa"/>
              <w:right w:w="110" w:type="dxa"/>
            </w:tcMar>
            <w:vAlign w:val="center"/>
          </w:tcPr>
          <w:p w14:paraId="00BAF05A" w14:textId="77777777" w:rsidR="00F13A74" w:rsidRDefault="006D75A3">
            <w:pPr>
              <w:spacing w:line="250" w:lineRule="auto"/>
              <w:jc w:val="center"/>
            </w:pPr>
            <w:r>
              <w:rPr>
                <w:sz w:val="18"/>
                <w:szCs w:val="18"/>
              </w:rPr>
              <w:t>Same week</w:t>
            </w:r>
          </w:p>
        </w:tc>
        <w:tc>
          <w:tcPr>
            <w:tcW w:w="1750" w:type="dxa"/>
            <w:shd w:val="clear" w:color="auto" w:fill="FFFFFF"/>
            <w:tcMar>
              <w:top w:w="60" w:type="dxa"/>
              <w:left w:w="110" w:type="dxa"/>
              <w:bottom w:w="60" w:type="dxa"/>
              <w:right w:w="110" w:type="dxa"/>
            </w:tcMar>
            <w:vAlign w:val="center"/>
          </w:tcPr>
          <w:p w14:paraId="1EA3554F" w14:textId="77777777" w:rsidR="00F13A74" w:rsidRDefault="006D75A3">
            <w:pPr>
              <w:spacing w:line="250" w:lineRule="auto"/>
              <w:jc w:val="center"/>
            </w:pPr>
            <w:r>
              <w:rPr>
                <w:sz w:val="18"/>
                <w:szCs w:val="18"/>
              </w:rPr>
              <w:t>Same week</w:t>
            </w:r>
          </w:p>
        </w:tc>
        <w:tc>
          <w:tcPr>
            <w:tcW w:w="1750" w:type="dxa"/>
            <w:shd w:val="clear" w:color="auto" w:fill="FFFFFF"/>
            <w:tcMar>
              <w:top w:w="60" w:type="dxa"/>
              <w:left w:w="110" w:type="dxa"/>
              <w:bottom w:w="60" w:type="dxa"/>
              <w:right w:w="110" w:type="dxa"/>
            </w:tcMar>
            <w:vAlign w:val="center"/>
          </w:tcPr>
          <w:p w14:paraId="7B0C7C68" w14:textId="77777777" w:rsidR="00F13A74" w:rsidRDefault="006D75A3">
            <w:pPr>
              <w:spacing w:line="250" w:lineRule="auto"/>
              <w:jc w:val="center"/>
            </w:pPr>
            <w:r>
              <w:rPr>
                <w:sz w:val="18"/>
                <w:szCs w:val="18"/>
              </w:rPr>
              <w:t>Same week</w:t>
            </w:r>
          </w:p>
        </w:tc>
        <w:tc>
          <w:tcPr>
            <w:tcW w:w="1850" w:type="dxa"/>
            <w:shd w:val="clear" w:color="auto" w:fill="FFFFFF"/>
            <w:tcMar>
              <w:top w:w="60" w:type="dxa"/>
              <w:left w:w="110" w:type="dxa"/>
              <w:bottom w:w="60" w:type="dxa"/>
              <w:right w:w="110" w:type="dxa"/>
            </w:tcMar>
            <w:vAlign w:val="center"/>
          </w:tcPr>
          <w:p w14:paraId="290D9CC7" w14:textId="77777777" w:rsidR="00F13A74" w:rsidRDefault="006D75A3">
            <w:pPr>
              <w:spacing w:line="250" w:lineRule="auto"/>
              <w:jc w:val="center"/>
            </w:pPr>
            <w:r>
              <w:rPr>
                <w:sz w:val="18"/>
                <w:szCs w:val="18"/>
              </w:rPr>
              <w:t>12–18 months</w:t>
            </w:r>
          </w:p>
        </w:tc>
      </w:tr>
      <w:tr w:rsidR="00F13A74" w14:paraId="67207933" w14:textId="77777777">
        <w:tc>
          <w:tcPr>
            <w:tcW w:w="2600" w:type="dxa"/>
            <w:shd w:val="clear" w:color="auto" w:fill="F7F9FC"/>
            <w:tcMar>
              <w:top w:w="60" w:type="dxa"/>
              <w:left w:w="110" w:type="dxa"/>
              <w:bottom w:w="60" w:type="dxa"/>
              <w:right w:w="110" w:type="dxa"/>
            </w:tcMar>
            <w:vAlign w:val="center"/>
          </w:tcPr>
          <w:p w14:paraId="79077844" w14:textId="77777777" w:rsidR="00F13A74" w:rsidRDefault="006D75A3">
            <w:pPr>
              <w:spacing w:line="250" w:lineRule="auto"/>
            </w:pPr>
            <w:r>
              <w:rPr>
                <w:b/>
                <w:bCs/>
                <w:sz w:val="18"/>
                <w:szCs w:val="18"/>
              </w:rPr>
              <w:t>Indus officer seats</w:t>
            </w:r>
          </w:p>
        </w:tc>
        <w:tc>
          <w:tcPr>
            <w:tcW w:w="1750" w:type="dxa"/>
            <w:shd w:val="clear" w:color="auto" w:fill="F7F9FC"/>
            <w:tcMar>
              <w:top w:w="60" w:type="dxa"/>
              <w:left w:w="110" w:type="dxa"/>
              <w:bottom w:w="60" w:type="dxa"/>
              <w:right w:w="110" w:type="dxa"/>
            </w:tcMar>
            <w:vAlign w:val="center"/>
          </w:tcPr>
          <w:p w14:paraId="2E9DB460" w14:textId="77777777" w:rsidR="00F13A74" w:rsidRDefault="006D75A3">
            <w:pPr>
              <w:spacing w:line="250" w:lineRule="auto"/>
              <w:jc w:val="center"/>
            </w:pPr>
            <w:r>
              <w:rPr>
                <w:sz w:val="18"/>
                <w:szCs w:val="18"/>
              </w:rPr>
              <w:t>~2,500</w:t>
            </w:r>
          </w:p>
        </w:tc>
        <w:tc>
          <w:tcPr>
            <w:tcW w:w="1750" w:type="dxa"/>
            <w:shd w:val="clear" w:color="auto" w:fill="F7F9FC"/>
            <w:tcMar>
              <w:top w:w="60" w:type="dxa"/>
              <w:left w:w="110" w:type="dxa"/>
              <w:bottom w:w="60" w:type="dxa"/>
              <w:right w:w="110" w:type="dxa"/>
            </w:tcMar>
            <w:vAlign w:val="center"/>
          </w:tcPr>
          <w:p w14:paraId="731DA176" w14:textId="77777777" w:rsidR="00F13A74" w:rsidRDefault="006D75A3">
            <w:pPr>
              <w:spacing w:line="250" w:lineRule="auto"/>
              <w:jc w:val="center"/>
            </w:pPr>
            <w:r>
              <w:rPr>
                <w:sz w:val="18"/>
                <w:szCs w:val="18"/>
              </w:rPr>
              <w:t>~12,500</w:t>
            </w:r>
          </w:p>
        </w:tc>
        <w:tc>
          <w:tcPr>
            <w:tcW w:w="1750" w:type="dxa"/>
            <w:shd w:val="clear" w:color="auto" w:fill="F7F9FC"/>
            <w:tcMar>
              <w:top w:w="60" w:type="dxa"/>
              <w:left w:w="110" w:type="dxa"/>
              <w:bottom w:w="60" w:type="dxa"/>
              <w:right w:w="110" w:type="dxa"/>
            </w:tcMar>
            <w:vAlign w:val="center"/>
          </w:tcPr>
          <w:p w14:paraId="52C81CDC" w14:textId="77777777" w:rsidR="00F13A74" w:rsidRDefault="006D75A3">
            <w:pPr>
              <w:spacing w:line="250" w:lineRule="auto"/>
              <w:jc w:val="center"/>
            </w:pPr>
            <w:r>
              <w:rPr>
                <w:sz w:val="18"/>
                <w:szCs w:val="18"/>
              </w:rPr>
              <w:t>~25,000</w:t>
            </w:r>
          </w:p>
        </w:tc>
        <w:tc>
          <w:tcPr>
            <w:tcW w:w="1850" w:type="dxa"/>
            <w:shd w:val="clear" w:color="auto" w:fill="F7F9FC"/>
            <w:tcMar>
              <w:top w:w="60" w:type="dxa"/>
              <w:left w:w="110" w:type="dxa"/>
              <w:bottom w:w="60" w:type="dxa"/>
              <w:right w:w="110" w:type="dxa"/>
            </w:tcMar>
            <w:vAlign w:val="center"/>
          </w:tcPr>
          <w:p w14:paraId="6207FA76" w14:textId="77777777" w:rsidR="00F13A74" w:rsidRDefault="006D75A3">
            <w:pPr>
              <w:spacing w:line="250" w:lineRule="auto"/>
              <w:jc w:val="center"/>
            </w:pPr>
            <w:r>
              <w:rPr>
                <w:sz w:val="18"/>
                <w:szCs w:val="18"/>
              </w:rPr>
              <w:t>~25,000</w:t>
            </w:r>
          </w:p>
        </w:tc>
      </w:tr>
      <w:tr w:rsidR="00F13A74" w14:paraId="11B572CA" w14:textId="77777777">
        <w:tc>
          <w:tcPr>
            <w:tcW w:w="2600" w:type="dxa"/>
            <w:shd w:val="clear" w:color="auto" w:fill="FFFFFF"/>
            <w:tcMar>
              <w:top w:w="60" w:type="dxa"/>
              <w:left w:w="110" w:type="dxa"/>
              <w:bottom w:w="60" w:type="dxa"/>
              <w:right w:w="110" w:type="dxa"/>
            </w:tcMar>
            <w:vAlign w:val="center"/>
          </w:tcPr>
          <w:p w14:paraId="63D68ECA" w14:textId="77777777" w:rsidR="00F13A74" w:rsidRDefault="006D75A3">
            <w:pPr>
              <w:spacing w:line="250" w:lineRule="auto"/>
            </w:pPr>
            <w:r>
              <w:rPr>
                <w:b/>
                <w:bCs/>
                <w:sz w:val="18"/>
                <w:szCs w:val="18"/>
              </w:rPr>
              <w:t>Samvaad minutes/yr</w:t>
            </w:r>
          </w:p>
        </w:tc>
        <w:tc>
          <w:tcPr>
            <w:tcW w:w="1750" w:type="dxa"/>
            <w:shd w:val="clear" w:color="auto" w:fill="FFFFFF"/>
            <w:tcMar>
              <w:top w:w="60" w:type="dxa"/>
              <w:left w:w="110" w:type="dxa"/>
              <w:bottom w:w="60" w:type="dxa"/>
              <w:right w:w="110" w:type="dxa"/>
            </w:tcMar>
            <w:vAlign w:val="center"/>
          </w:tcPr>
          <w:p w14:paraId="3930BF7D" w14:textId="77777777" w:rsidR="00F13A74" w:rsidRDefault="006D75A3">
            <w:pPr>
              <w:spacing w:line="250" w:lineRule="auto"/>
              <w:jc w:val="center"/>
            </w:pPr>
            <w:r>
              <w:rPr>
                <w:sz w:val="18"/>
                <w:szCs w:val="18"/>
              </w:rPr>
              <w:t>10 lakh</w:t>
            </w:r>
          </w:p>
        </w:tc>
        <w:tc>
          <w:tcPr>
            <w:tcW w:w="1750" w:type="dxa"/>
            <w:shd w:val="clear" w:color="auto" w:fill="FFFFFF"/>
            <w:tcMar>
              <w:top w:w="60" w:type="dxa"/>
              <w:left w:w="110" w:type="dxa"/>
              <w:bottom w:w="60" w:type="dxa"/>
              <w:right w:w="110" w:type="dxa"/>
            </w:tcMar>
            <w:vAlign w:val="center"/>
          </w:tcPr>
          <w:p w14:paraId="1E2EEBAA" w14:textId="77777777" w:rsidR="00F13A74" w:rsidRDefault="006D75A3">
            <w:pPr>
              <w:spacing w:line="250" w:lineRule="auto"/>
              <w:jc w:val="center"/>
            </w:pPr>
            <w:r>
              <w:rPr>
                <w:sz w:val="18"/>
                <w:szCs w:val="18"/>
              </w:rPr>
              <w:t>1.2 crore</w:t>
            </w:r>
          </w:p>
        </w:tc>
        <w:tc>
          <w:tcPr>
            <w:tcW w:w="1750" w:type="dxa"/>
            <w:shd w:val="clear" w:color="auto" w:fill="FFFFFF"/>
            <w:tcMar>
              <w:top w:w="60" w:type="dxa"/>
              <w:left w:w="110" w:type="dxa"/>
              <w:bottom w:w="60" w:type="dxa"/>
              <w:right w:w="110" w:type="dxa"/>
            </w:tcMar>
            <w:vAlign w:val="center"/>
          </w:tcPr>
          <w:p w14:paraId="091396A7" w14:textId="77777777" w:rsidR="00F13A74" w:rsidRDefault="006D75A3">
            <w:pPr>
              <w:spacing w:line="250" w:lineRule="auto"/>
              <w:jc w:val="center"/>
            </w:pPr>
            <w:r>
              <w:rPr>
                <w:sz w:val="18"/>
                <w:szCs w:val="18"/>
              </w:rPr>
              <w:t>2.4 crore</w:t>
            </w:r>
          </w:p>
        </w:tc>
        <w:tc>
          <w:tcPr>
            <w:tcW w:w="1850" w:type="dxa"/>
            <w:shd w:val="clear" w:color="auto" w:fill="FFFFFF"/>
            <w:tcMar>
              <w:top w:w="60" w:type="dxa"/>
              <w:left w:w="110" w:type="dxa"/>
              <w:bottom w:w="60" w:type="dxa"/>
              <w:right w:w="110" w:type="dxa"/>
            </w:tcMar>
            <w:vAlign w:val="center"/>
          </w:tcPr>
          <w:p w14:paraId="4F87397E" w14:textId="77777777" w:rsidR="00F13A74" w:rsidRDefault="006D75A3">
            <w:pPr>
              <w:spacing w:line="250" w:lineRule="auto"/>
              <w:jc w:val="center"/>
            </w:pPr>
            <w:r>
              <w:rPr>
                <w:sz w:val="18"/>
                <w:szCs w:val="18"/>
              </w:rPr>
              <w:t>2.4 crore</w:t>
            </w:r>
          </w:p>
        </w:tc>
      </w:tr>
      <w:tr w:rsidR="00F13A74" w14:paraId="6793BC47" w14:textId="77777777">
        <w:tc>
          <w:tcPr>
            <w:tcW w:w="2600" w:type="dxa"/>
            <w:shd w:val="clear" w:color="auto" w:fill="F7F9FC"/>
            <w:tcMar>
              <w:top w:w="60" w:type="dxa"/>
              <w:left w:w="110" w:type="dxa"/>
              <w:bottom w:w="60" w:type="dxa"/>
              <w:right w:w="110" w:type="dxa"/>
            </w:tcMar>
            <w:vAlign w:val="center"/>
          </w:tcPr>
          <w:p w14:paraId="790164F4" w14:textId="77777777" w:rsidR="00F13A74" w:rsidRDefault="006D75A3">
            <w:pPr>
              <w:spacing w:line="250" w:lineRule="auto"/>
            </w:pPr>
            <w:r>
              <w:rPr>
                <w:b/>
                <w:bCs/>
                <w:sz w:val="18"/>
                <w:szCs w:val="18"/>
              </w:rPr>
              <w:t>Obsolescence risk</w:t>
            </w:r>
          </w:p>
        </w:tc>
        <w:tc>
          <w:tcPr>
            <w:tcW w:w="1750" w:type="dxa"/>
            <w:shd w:val="clear" w:color="auto" w:fill="F7F9FC"/>
            <w:tcMar>
              <w:top w:w="60" w:type="dxa"/>
              <w:left w:w="110" w:type="dxa"/>
              <w:bottom w:w="60" w:type="dxa"/>
              <w:right w:w="110" w:type="dxa"/>
            </w:tcMar>
            <w:vAlign w:val="center"/>
          </w:tcPr>
          <w:p w14:paraId="458ADFF9" w14:textId="77777777" w:rsidR="00F13A74" w:rsidRDefault="006D75A3">
            <w:pPr>
              <w:spacing w:line="250" w:lineRule="auto"/>
              <w:jc w:val="center"/>
            </w:pPr>
            <w:r>
              <w:rPr>
                <w:sz w:val="18"/>
                <w:szCs w:val="18"/>
              </w:rPr>
              <w:t>Sarvam's</w:t>
            </w:r>
          </w:p>
        </w:tc>
        <w:tc>
          <w:tcPr>
            <w:tcW w:w="1750" w:type="dxa"/>
            <w:shd w:val="clear" w:color="auto" w:fill="F7F9FC"/>
            <w:tcMar>
              <w:top w:w="60" w:type="dxa"/>
              <w:left w:w="110" w:type="dxa"/>
              <w:bottom w:w="60" w:type="dxa"/>
              <w:right w:w="110" w:type="dxa"/>
            </w:tcMar>
            <w:vAlign w:val="center"/>
          </w:tcPr>
          <w:p w14:paraId="7BBF2CB1" w14:textId="77777777" w:rsidR="00F13A74" w:rsidRDefault="006D75A3">
            <w:pPr>
              <w:spacing w:line="250" w:lineRule="auto"/>
              <w:jc w:val="center"/>
            </w:pPr>
            <w:r>
              <w:rPr>
                <w:sz w:val="18"/>
                <w:szCs w:val="18"/>
              </w:rPr>
              <w:t>Sarvam's</w:t>
            </w:r>
          </w:p>
        </w:tc>
        <w:tc>
          <w:tcPr>
            <w:tcW w:w="1750" w:type="dxa"/>
            <w:shd w:val="clear" w:color="auto" w:fill="F7F9FC"/>
            <w:tcMar>
              <w:top w:w="60" w:type="dxa"/>
              <w:left w:w="110" w:type="dxa"/>
              <w:bottom w:w="60" w:type="dxa"/>
              <w:right w:w="110" w:type="dxa"/>
            </w:tcMar>
            <w:vAlign w:val="center"/>
          </w:tcPr>
          <w:p w14:paraId="70228F50" w14:textId="77777777" w:rsidR="00F13A74" w:rsidRDefault="006D75A3">
            <w:pPr>
              <w:spacing w:line="250" w:lineRule="auto"/>
              <w:jc w:val="center"/>
            </w:pPr>
            <w:r>
              <w:rPr>
                <w:sz w:val="18"/>
                <w:szCs w:val="18"/>
              </w:rPr>
              <w:t>Sarvam's</w:t>
            </w:r>
          </w:p>
        </w:tc>
        <w:tc>
          <w:tcPr>
            <w:tcW w:w="1850" w:type="dxa"/>
            <w:shd w:val="clear" w:color="auto" w:fill="F7F9FC"/>
            <w:tcMar>
              <w:top w:w="60" w:type="dxa"/>
              <w:left w:w="110" w:type="dxa"/>
              <w:bottom w:w="60" w:type="dxa"/>
              <w:right w:w="110" w:type="dxa"/>
            </w:tcMar>
            <w:vAlign w:val="center"/>
          </w:tcPr>
          <w:p w14:paraId="78E0EA91" w14:textId="77777777" w:rsidR="00F13A74" w:rsidRDefault="006D75A3">
            <w:pPr>
              <w:spacing w:line="250" w:lineRule="auto"/>
              <w:jc w:val="center"/>
            </w:pPr>
            <w:r>
              <w:rPr>
                <w:sz w:val="18"/>
                <w:szCs w:val="18"/>
              </w:rPr>
              <w:t>The State's</w:t>
            </w:r>
          </w:p>
        </w:tc>
      </w:tr>
      <w:tr w:rsidR="00F13A74" w14:paraId="2F5C8BE4" w14:textId="77777777">
        <w:tc>
          <w:tcPr>
            <w:tcW w:w="2600" w:type="dxa"/>
            <w:shd w:val="clear" w:color="auto" w:fill="FFFFFF"/>
            <w:tcMar>
              <w:top w:w="60" w:type="dxa"/>
              <w:left w:w="110" w:type="dxa"/>
              <w:bottom w:w="60" w:type="dxa"/>
              <w:right w:w="110" w:type="dxa"/>
            </w:tcMar>
            <w:vAlign w:val="center"/>
          </w:tcPr>
          <w:p w14:paraId="29AAD685" w14:textId="77777777" w:rsidR="00F13A74" w:rsidRDefault="006D75A3">
            <w:pPr>
              <w:spacing w:line="250" w:lineRule="auto"/>
            </w:pPr>
            <w:r>
              <w:rPr>
                <w:b/>
                <w:bCs/>
                <w:sz w:val="18"/>
                <w:szCs w:val="18"/>
              </w:rPr>
              <w:t>Subtotal excl. GST</w:t>
            </w:r>
          </w:p>
        </w:tc>
        <w:tc>
          <w:tcPr>
            <w:tcW w:w="1750" w:type="dxa"/>
            <w:shd w:val="clear" w:color="auto" w:fill="FFFFFF"/>
            <w:tcMar>
              <w:top w:w="60" w:type="dxa"/>
              <w:left w:w="110" w:type="dxa"/>
              <w:bottom w:w="60" w:type="dxa"/>
              <w:right w:w="110" w:type="dxa"/>
            </w:tcMar>
            <w:vAlign w:val="center"/>
          </w:tcPr>
          <w:p w14:paraId="19F48748" w14:textId="77777777" w:rsidR="00F13A74" w:rsidRDefault="006D75A3">
            <w:pPr>
              <w:spacing w:line="250" w:lineRule="auto"/>
              <w:jc w:val="center"/>
            </w:pPr>
            <w:r>
              <w:rPr>
                <w:b/>
                <w:bCs/>
                <w:sz w:val="18"/>
                <w:szCs w:val="18"/>
              </w:rPr>
              <w:t>₹10.04 Cr</w:t>
            </w:r>
          </w:p>
        </w:tc>
        <w:tc>
          <w:tcPr>
            <w:tcW w:w="1750" w:type="dxa"/>
            <w:shd w:val="clear" w:color="auto" w:fill="FFFFFF"/>
            <w:tcMar>
              <w:top w:w="60" w:type="dxa"/>
              <w:left w:w="110" w:type="dxa"/>
              <w:bottom w:w="60" w:type="dxa"/>
              <w:right w:w="110" w:type="dxa"/>
            </w:tcMar>
            <w:vAlign w:val="center"/>
          </w:tcPr>
          <w:p w14:paraId="54F69C43" w14:textId="77777777" w:rsidR="00F13A74" w:rsidRDefault="006D75A3">
            <w:pPr>
              <w:spacing w:line="250" w:lineRule="auto"/>
              <w:jc w:val="center"/>
            </w:pPr>
            <w:r>
              <w:rPr>
                <w:b/>
                <w:bCs/>
                <w:sz w:val="18"/>
                <w:szCs w:val="18"/>
              </w:rPr>
              <w:t>₹46.67 Cr</w:t>
            </w:r>
          </w:p>
        </w:tc>
        <w:tc>
          <w:tcPr>
            <w:tcW w:w="1750" w:type="dxa"/>
            <w:shd w:val="clear" w:color="auto" w:fill="FFFFFF"/>
            <w:tcMar>
              <w:top w:w="60" w:type="dxa"/>
              <w:left w:w="110" w:type="dxa"/>
              <w:bottom w:w="60" w:type="dxa"/>
              <w:right w:w="110" w:type="dxa"/>
            </w:tcMar>
            <w:vAlign w:val="center"/>
          </w:tcPr>
          <w:p w14:paraId="13D59EA5" w14:textId="77777777" w:rsidR="00F13A74" w:rsidRDefault="006D75A3">
            <w:pPr>
              <w:spacing w:line="250" w:lineRule="auto"/>
              <w:jc w:val="center"/>
            </w:pPr>
            <w:r>
              <w:rPr>
                <w:b/>
                <w:bCs/>
                <w:sz w:val="18"/>
                <w:szCs w:val="18"/>
              </w:rPr>
              <w:t>₹94.94 Cr</w:t>
            </w:r>
          </w:p>
        </w:tc>
        <w:tc>
          <w:tcPr>
            <w:tcW w:w="1850" w:type="dxa"/>
            <w:shd w:val="clear" w:color="auto" w:fill="FFFFFF"/>
            <w:tcMar>
              <w:top w:w="60" w:type="dxa"/>
              <w:left w:w="110" w:type="dxa"/>
              <w:bottom w:w="60" w:type="dxa"/>
              <w:right w:w="110" w:type="dxa"/>
            </w:tcMar>
            <w:vAlign w:val="center"/>
          </w:tcPr>
          <w:p w14:paraId="0533CD6D" w14:textId="77777777" w:rsidR="00F13A74" w:rsidRDefault="006D75A3">
            <w:pPr>
              <w:spacing w:line="250" w:lineRule="auto"/>
              <w:jc w:val="center"/>
            </w:pPr>
            <w:r>
              <w:rPr>
                <w:b/>
                <w:bCs/>
                <w:sz w:val="18"/>
                <w:szCs w:val="18"/>
              </w:rPr>
              <w:t>₹71.20 Cr + capex</w:t>
            </w:r>
          </w:p>
        </w:tc>
      </w:tr>
      <w:tr w:rsidR="00F13A74" w14:paraId="29088069" w14:textId="77777777" w:rsidTr="002E32DC">
        <w:trPr>
          <w:trHeight w:val="76"/>
        </w:trPr>
        <w:tc>
          <w:tcPr>
            <w:tcW w:w="2600" w:type="dxa"/>
            <w:shd w:val="clear" w:color="auto" w:fill="F7F9FC"/>
            <w:tcMar>
              <w:top w:w="60" w:type="dxa"/>
              <w:left w:w="110" w:type="dxa"/>
              <w:bottom w:w="60" w:type="dxa"/>
              <w:right w:w="110" w:type="dxa"/>
            </w:tcMar>
            <w:vAlign w:val="center"/>
          </w:tcPr>
          <w:p w14:paraId="0C6F73A3" w14:textId="77777777" w:rsidR="00F13A74" w:rsidRDefault="006D75A3">
            <w:pPr>
              <w:spacing w:line="250" w:lineRule="auto"/>
            </w:pPr>
            <w:r>
              <w:rPr>
                <w:b/>
                <w:bCs/>
                <w:sz w:val="18"/>
                <w:szCs w:val="18"/>
              </w:rPr>
              <w:t>Total incl. GST</w:t>
            </w:r>
          </w:p>
        </w:tc>
        <w:tc>
          <w:tcPr>
            <w:tcW w:w="1750" w:type="dxa"/>
            <w:shd w:val="clear" w:color="auto" w:fill="F7F9FC"/>
            <w:tcMar>
              <w:top w:w="60" w:type="dxa"/>
              <w:left w:w="110" w:type="dxa"/>
              <w:bottom w:w="60" w:type="dxa"/>
              <w:right w:w="110" w:type="dxa"/>
            </w:tcMar>
            <w:vAlign w:val="center"/>
          </w:tcPr>
          <w:p w14:paraId="2AB3E478" w14:textId="77777777" w:rsidR="00F13A74" w:rsidRDefault="006D75A3">
            <w:pPr>
              <w:spacing w:line="250" w:lineRule="auto"/>
              <w:jc w:val="center"/>
            </w:pPr>
            <w:r>
              <w:rPr>
                <w:sz w:val="18"/>
                <w:szCs w:val="18"/>
              </w:rPr>
              <w:t>₹11.85 Cr</w:t>
            </w:r>
          </w:p>
        </w:tc>
        <w:tc>
          <w:tcPr>
            <w:tcW w:w="1750" w:type="dxa"/>
            <w:shd w:val="clear" w:color="auto" w:fill="F7F9FC"/>
            <w:tcMar>
              <w:top w:w="60" w:type="dxa"/>
              <w:left w:w="110" w:type="dxa"/>
              <w:bottom w:w="60" w:type="dxa"/>
              <w:right w:w="110" w:type="dxa"/>
            </w:tcMar>
            <w:vAlign w:val="center"/>
          </w:tcPr>
          <w:p w14:paraId="5250A888" w14:textId="77777777" w:rsidR="00F13A74" w:rsidRDefault="006D75A3">
            <w:pPr>
              <w:spacing w:line="250" w:lineRule="auto"/>
              <w:jc w:val="center"/>
            </w:pPr>
            <w:r>
              <w:rPr>
                <w:sz w:val="18"/>
                <w:szCs w:val="18"/>
              </w:rPr>
              <w:t>₹55.07 Cr</w:t>
            </w:r>
          </w:p>
        </w:tc>
        <w:tc>
          <w:tcPr>
            <w:tcW w:w="1750" w:type="dxa"/>
            <w:shd w:val="clear" w:color="auto" w:fill="F7F9FC"/>
            <w:tcMar>
              <w:top w:w="60" w:type="dxa"/>
              <w:left w:w="110" w:type="dxa"/>
              <w:bottom w:w="60" w:type="dxa"/>
              <w:right w:w="110" w:type="dxa"/>
            </w:tcMar>
            <w:vAlign w:val="center"/>
          </w:tcPr>
          <w:p w14:paraId="7B5E5A8B" w14:textId="77777777" w:rsidR="00F13A74" w:rsidRDefault="006D75A3">
            <w:pPr>
              <w:spacing w:line="250" w:lineRule="auto"/>
              <w:jc w:val="center"/>
            </w:pPr>
            <w:r>
              <w:rPr>
                <w:sz w:val="18"/>
                <w:szCs w:val="18"/>
              </w:rPr>
              <w:t>₹112.03 Cr</w:t>
            </w:r>
          </w:p>
        </w:tc>
        <w:tc>
          <w:tcPr>
            <w:tcW w:w="1850" w:type="dxa"/>
            <w:shd w:val="clear" w:color="auto" w:fill="F7F9FC"/>
            <w:tcMar>
              <w:top w:w="60" w:type="dxa"/>
              <w:left w:w="110" w:type="dxa"/>
              <w:bottom w:w="60" w:type="dxa"/>
              <w:right w:w="110" w:type="dxa"/>
            </w:tcMar>
            <w:vAlign w:val="center"/>
          </w:tcPr>
          <w:p w14:paraId="6DC49156" w14:textId="77777777" w:rsidR="00F13A74" w:rsidRDefault="006D75A3">
            <w:pPr>
              <w:spacing w:line="250" w:lineRule="auto"/>
              <w:jc w:val="center"/>
            </w:pPr>
            <w:r>
              <w:rPr>
                <w:sz w:val="18"/>
                <w:szCs w:val="18"/>
              </w:rPr>
              <w:t>₹84.02 Cr + capex</w:t>
            </w:r>
          </w:p>
        </w:tc>
      </w:tr>
    </w:tbl>
    <w:p w14:paraId="463312D6" w14:textId="77777777" w:rsidR="00F13A74" w:rsidRDefault="006D75A3">
      <w:pPr>
        <w:pStyle w:val="Heading2"/>
        <w:keepNext/>
        <w:spacing w:before="260" w:after="80"/>
      </w:pPr>
      <w:r>
        <w:t>8.6 Indus for Education — Seat Ladder and Rates</w:t>
      </w:r>
    </w:p>
    <w:tbl>
      <w:tblPr>
        <w:tblW w:w="9700" w:type="dxa"/>
        <w:tblBorders>
          <w:top w:val="single" w:sz="4" w:space="0" w:color="D8E4F3"/>
          <w:left w:val="single" w:sz="4" w:space="0" w:color="D8E4F3"/>
          <w:bottom w:val="single" w:sz="4" w:space="0" w:color="D8E4F3"/>
          <w:right w:val="single" w:sz="4" w:space="0" w:color="D8E4F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3900"/>
        <w:gridCol w:w="1500"/>
        <w:gridCol w:w="1400"/>
        <w:gridCol w:w="1500"/>
      </w:tblGrid>
      <w:tr w:rsidR="00F13A74" w14:paraId="13317E60" w14:textId="77777777">
        <w:trPr>
          <w:tblHeader/>
        </w:trPr>
        <w:tc>
          <w:tcPr>
            <w:tcW w:w="1400" w:type="dxa"/>
            <w:shd w:val="clear" w:color="auto" w:fill="0B1F3A"/>
            <w:tcMar>
              <w:top w:w="60" w:type="dxa"/>
              <w:left w:w="110" w:type="dxa"/>
              <w:bottom w:w="60" w:type="dxa"/>
              <w:right w:w="110" w:type="dxa"/>
            </w:tcMar>
            <w:vAlign w:val="center"/>
          </w:tcPr>
          <w:p w14:paraId="30667BA7" w14:textId="77777777" w:rsidR="00F13A74" w:rsidRDefault="006D75A3">
            <w:pPr>
              <w:spacing w:line="250" w:lineRule="auto"/>
            </w:pPr>
            <w:r>
              <w:rPr>
                <w:b/>
                <w:bCs/>
                <w:color w:val="FFFFFF"/>
                <w:sz w:val="18"/>
                <w:szCs w:val="18"/>
              </w:rPr>
              <w:t>Horizon</w:t>
            </w:r>
          </w:p>
        </w:tc>
        <w:tc>
          <w:tcPr>
            <w:tcW w:w="3900" w:type="dxa"/>
            <w:shd w:val="clear" w:color="auto" w:fill="0B1F3A"/>
            <w:tcMar>
              <w:top w:w="60" w:type="dxa"/>
              <w:left w:w="110" w:type="dxa"/>
              <w:bottom w:w="60" w:type="dxa"/>
              <w:right w:w="110" w:type="dxa"/>
            </w:tcMar>
            <w:vAlign w:val="center"/>
          </w:tcPr>
          <w:p w14:paraId="66A27C53" w14:textId="77777777" w:rsidR="00F13A74" w:rsidRDefault="006D75A3">
            <w:pPr>
              <w:spacing w:line="250" w:lineRule="auto"/>
              <w:jc w:val="center"/>
            </w:pPr>
            <w:r>
              <w:rPr>
                <w:b/>
                <w:bCs/>
                <w:color w:val="FFFFFF"/>
                <w:sz w:val="18"/>
                <w:szCs w:val="18"/>
              </w:rPr>
              <w:t>Cohort</w:t>
            </w:r>
          </w:p>
        </w:tc>
        <w:tc>
          <w:tcPr>
            <w:tcW w:w="1500" w:type="dxa"/>
            <w:shd w:val="clear" w:color="auto" w:fill="0B1F3A"/>
            <w:tcMar>
              <w:top w:w="60" w:type="dxa"/>
              <w:left w:w="110" w:type="dxa"/>
              <w:bottom w:w="60" w:type="dxa"/>
              <w:right w:w="110" w:type="dxa"/>
            </w:tcMar>
            <w:vAlign w:val="center"/>
          </w:tcPr>
          <w:p w14:paraId="02886103" w14:textId="77777777" w:rsidR="00F13A74" w:rsidRDefault="006D75A3">
            <w:pPr>
              <w:spacing w:line="250" w:lineRule="auto"/>
              <w:jc w:val="center"/>
            </w:pPr>
            <w:r>
              <w:rPr>
                <w:b/>
                <w:bCs/>
                <w:color w:val="FFFFFF"/>
                <w:sz w:val="18"/>
                <w:szCs w:val="18"/>
              </w:rPr>
              <w:t>Seats</w:t>
            </w:r>
          </w:p>
        </w:tc>
        <w:tc>
          <w:tcPr>
            <w:tcW w:w="1400" w:type="dxa"/>
            <w:shd w:val="clear" w:color="auto" w:fill="0B1F3A"/>
            <w:tcMar>
              <w:top w:w="60" w:type="dxa"/>
              <w:left w:w="110" w:type="dxa"/>
              <w:bottom w:w="60" w:type="dxa"/>
              <w:right w:w="110" w:type="dxa"/>
            </w:tcMar>
            <w:vAlign w:val="center"/>
          </w:tcPr>
          <w:p w14:paraId="44FE4FEF" w14:textId="77777777" w:rsidR="00F13A74" w:rsidRDefault="006D75A3">
            <w:pPr>
              <w:spacing w:line="250" w:lineRule="auto"/>
              <w:jc w:val="center"/>
            </w:pPr>
            <w:r>
              <w:rPr>
                <w:b/>
                <w:bCs/>
                <w:color w:val="FFFFFF"/>
                <w:sz w:val="18"/>
                <w:szCs w:val="18"/>
              </w:rPr>
              <w:t>₹/seat/yr</w:t>
            </w:r>
          </w:p>
        </w:tc>
        <w:tc>
          <w:tcPr>
            <w:tcW w:w="1500" w:type="dxa"/>
            <w:shd w:val="clear" w:color="auto" w:fill="0B1F3A"/>
            <w:tcMar>
              <w:top w:w="60" w:type="dxa"/>
              <w:left w:w="110" w:type="dxa"/>
              <w:bottom w:w="60" w:type="dxa"/>
              <w:right w:w="110" w:type="dxa"/>
            </w:tcMar>
            <w:vAlign w:val="center"/>
          </w:tcPr>
          <w:p w14:paraId="6B4D653B" w14:textId="77777777" w:rsidR="00F13A74" w:rsidRDefault="006D75A3">
            <w:pPr>
              <w:spacing w:line="250" w:lineRule="auto"/>
              <w:jc w:val="center"/>
            </w:pPr>
            <w:r>
              <w:rPr>
                <w:b/>
                <w:bCs/>
                <w:color w:val="FFFFFF"/>
                <w:sz w:val="18"/>
                <w:szCs w:val="18"/>
              </w:rPr>
              <w:t>₹ Cr</w:t>
            </w:r>
          </w:p>
        </w:tc>
      </w:tr>
      <w:tr w:rsidR="00F13A74" w14:paraId="64A72138" w14:textId="77777777">
        <w:tc>
          <w:tcPr>
            <w:tcW w:w="1400" w:type="dxa"/>
            <w:shd w:val="clear" w:color="auto" w:fill="FFFFFF"/>
            <w:tcMar>
              <w:top w:w="60" w:type="dxa"/>
              <w:left w:w="110" w:type="dxa"/>
              <w:bottom w:w="60" w:type="dxa"/>
              <w:right w:w="110" w:type="dxa"/>
            </w:tcMar>
            <w:vAlign w:val="center"/>
          </w:tcPr>
          <w:p w14:paraId="6CC9D8C0" w14:textId="77777777" w:rsidR="00F13A74" w:rsidRDefault="006D75A3">
            <w:pPr>
              <w:spacing w:line="250" w:lineRule="auto"/>
            </w:pPr>
            <w:r>
              <w:rPr>
                <w:b/>
                <w:bCs/>
                <w:sz w:val="18"/>
                <w:szCs w:val="18"/>
              </w:rPr>
              <w:t>Year 1</w:t>
            </w:r>
          </w:p>
        </w:tc>
        <w:tc>
          <w:tcPr>
            <w:tcW w:w="3900" w:type="dxa"/>
            <w:shd w:val="clear" w:color="auto" w:fill="FFFFFF"/>
            <w:tcMar>
              <w:top w:w="60" w:type="dxa"/>
              <w:left w:w="110" w:type="dxa"/>
              <w:bottom w:w="60" w:type="dxa"/>
              <w:right w:w="110" w:type="dxa"/>
            </w:tcMar>
            <w:vAlign w:val="center"/>
          </w:tcPr>
          <w:p w14:paraId="168D4094" w14:textId="77777777" w:rsidR="00F13A74" w:rsidRDefault="006D75A3">
            <w:pPr>
              <w:spacing w:line="250" w:lineRule="auto"/>
            </w:pPr>
            <w:r>
              <w:rPr>
                <w:sz w:val="18"/>
                <w:szCs w:val="18"/>
              </w:rPr>
              <w:t>K-12 students — Classes 9–12, six districts</w:t>
            </w:r>
          </w:p>
        </w:tc>
        <w:tc>
          <w:tcPr>
            <w:tcW w:w="1500" w:type="dxa"/>
            <w:shd w:val="clear" w:color="auto" w:fill="FFFFFF"/>
            <w:tcMar>
              <w:top w:w="60" w:type="dxa"/>
              <w:left w:w="110" w:type="dxa"/>
              <w:bottom w:w="60" w:type="dxa"/>
              <w:right w:w="110" w:type="dxa"/>
            </w:tcMar>
            <w:vAlign w:val="center"/>
          </w:tcPr>
          <w:p w14:paraId="43F326F0" w14:textId="77777777" w:rsidR="00F13A74" w:rsidRDefault="006D75A3">
            <w:pPr>
              <w:spacing w:line="250" w:lineRule="auto"/>
              <w:jc w:val="right"/>
            </w:pPr>
            <w:r>
              <w:rPr>
                <w:sz w:val="18"/>
                <w:szCs w:val="18"/>
              </w:rPr>
              <w:t>2,00,000</w:t>
            </w:r>
          </w:p>
        </w:tc>
        <w:tc>
          <w:tcPr>
            <w:tcW w:w="1400" w:type="dxa"/>
            <w:shd w:val="clear" w:color="auto" w:fill="FFFFFF"/>
            <w:tcMar>
              <w:top w:w="60" w:type="dxa"/>
              <w:left w:w="110" w:type="dxa"/>
              <w:bottom w:w="60" w:type="dxa"/>
              <w:right w:w="110" w:type="dxa"/>
            </w:tcMar>
            <w:vAlign w:val="center"/>
          </w:tcPr>
          <w:p w14:paraId="62298F5D" w14:textId="77777777" w:rsidR="00F13A74" w:rsidRDefault="006D75A3">
            <w:pPr>
              <w:spacing w:line="250" w:lineRule="auto"/>
              <w:jc w:val="right"/>
            </w:pPr>
            <w:r>
              <w:rPr>
                <w:sz w:val="18"/>
                <w:szCs w:val="18"/>
              </w:rPr>
              <w:t>120</w:t>
            </w:r>
          </w:p>
        </w:tc>
        <w:tc>
          <w:tcPr>
            <w:tcW w:w="1500" w:type="dxa"/>
            <w:shd w:val="clear" w:color="auto" w:fill="FFFFFF"/>
            <w:tcMar>
              <w:top w:w="60" w:type="dxa"/>
              <w:left w:w="110" w:type="dxa"/>
              <w:bottom w:w="60" w:type="dxa"/>
              <w:right w:w="110" w:type="dxa"/>
            </w:tcMar>
            <w:vAlign w:val="center"/>
          </w:tcPr>
          <w:p w14:paraId="6F6DDC3E" w14:textId="77777777" w:rsidR="00F13A74" w:rsidRDefault="006D75A3">
            <w:pPr>
              <w:spacing w:line="250" w:lineRule="auto"/>
              <w:jc w:val="right"/>
            </w:pPr>
            <w:r>
              <w:rPr>
                <w:sz w:val="18"/>
                <w:szCs w:val="18"/>
              </w:rPr>
              <w:t>2.40</w:t>
            </w:r>
          </w:p>
        </w:tc>
      </w:tr>
      <w:tr w:rsidR="00F13A74" w14:paraId="0D95B47D" w14:textId="77777777">
        <w:tc>
          <w:tcPr>
            <w:tcW w:w="1400" w:type="dxa"/>
            <w:shd w:val="clear" w:color="auto" w:fill="F7F9FC"/>
            <w:tcMar>
              <w:top w:w="60" w:type="dxa"/>
              <w:left w:w="110" w:type="dxa"/>
              <w:bottom w:w="60" w:type="dxa"/>
              <w:right w:w="110" w:type="dxa"/>
            </w:tcMar>
            <w:vAlign w:val="center"/>
          </w:tcPr>
          <w:p w14:paraId="7AB2545B" w14:textId="77777777" w:rsidR="00F13A74" w:rsidRDefault="006D75A3">
            <w:pPr>
              <w:spacing w:line="250" w:lineRule="auto"/>
            </w:pPr>
            <w:r>
              <w:rPr>
                <w:b/>
                <w:bCs/>
                <w:sz w:val="18"/>
                <w:szCs w:val="18"/>
              </w:rPr>
              <w:t>Year 2</w:t>
            </w:r>
          </w:p>
        </w:tc>
        <w:tc>
          <w:tcPr>
            <w:tcW w:w="3900" w:type="dxa"/>
            <w:shd w:val="clear" w:color="auto" w:fill="F7F9FC"/>
            <w:tcMar>
              <w:top w:w="60" w:type="dxa"/>
              <w:left w:w="110" w:type="dxa"/>
              <w:bottom w:w="60" w:type="dxa"/>
              <w:right w:w="110" w:type="dxa"/>
            </w:tcMar>
            <w:vAlign w:val="center"/>
          </w:tcPr>
          <w:p w14:paraId="265B204B" w14:textId="77777777" w:rsidR="00F13A74" w:rsidRDefault="006D75A3">
            <w:pPr>
              <w:spacing w:line="250" w:lineRule="auto"/>
            </w:pPr>
            <w:r>
              <w:rPr>
                <w:sz w:val="18"/>
                <w:szCs w:val="18"/>
              </w:rPr>
              <w:t>K-12 students — state-wide</w:t>
            </w:r>
          </w:p>
        </w:tc>
        <w:tc>
          <w:tcPr>
            <w:tcW w:w="1500" w:type="dxa"/>
            <w:shd w:val="clear" w:color="auto" w:fill="F7F9FC"/>
            <w:tcMar>
              <w:top w:w="60" w:type="dxa"/>
              <w:left w:w="110" w:type="dxa"/>
              <w:bottom w:w="60" w:type="dxa"/>
              <w:right w:w="110" w:type="dxa"/>
            </w:tcMar>
            <w:vAlign w:val="center"/>
          </w:tcPr>
          <w:p w14:paraId="10F2B331" w14:textId="77777777" w:rsidR="00F13A74" w:rsidRDefault="006D75A3">
            <w:pPr>
              <w:spacing w:line="250" w:lineRule="auto"/>
              <w:jc w:val="right"/>
            </w:pPr>
            <w:r>
              <w:rPr>
                <w:sz w:val="18"/>
                <w:szCs w:val="18"/>
              </w:rPr>
              <w:t>5,00,000</w:t>
            </w:r>
          </w:p>
        </w:tc>
        <w:tc>
          <w:tcPr>
            <w:tcW w:w="1400" w:type="dxa"/>
            <w:shd w:val="clear" w:color="auto" w:fill="F7F9FC"/>
            <w:tcMar>
              <w:top w:w="60" w:type="dxa"/>
              <w:left w:w="110" w:type="dxa"/>
              <w:bottom w:w="60" w:type="dxa"/>
              <w:right w:w="110" w:type="dxa"/>
            </w:tcMar>
            <w:vAlign w:val="center"/>
          </w:tcPr>
          <w:p w14:paraId="49D11F64" w14:textId="77777777" w:rsidR="00F13A74" w:rsidRDefault="006D75A3">
            <w:pPr>
              <w:spacing w:line="250" w:lineRule="auto"/>
              <w:jc w:val="right"/>
            </w:pPr>
            <w:r>
              <w:rPr>
                <w:sz w:val="18"/>
                <w:szCs w:val="18"/>
              </w:rPr>
              <w:t>110</w:t>
            </w:r>
          </w:p>
        </w:tc>
        <w:tc>
          <w:tcPr>
            <w:tcW w:w="1500" w:type="dxa"/>
            <w:shd w:val="clear" w:color="auto" w:fill="F7F9FC"/>
            <w:tcMar>
              <w:top w:w="60" w:type="dxa"/>
              <w:left w:w="110" w:type="dxa"/>
              <w:bottom w:w="60" w:type="dxa"/>
              <w:right w:w="110" w:type="dxa"/>
            </w:tcMar>
            <w:vAlign w:val="center"/>
          </w:tcPr>
          <w:p w14:paraId="76AE08D4" w14:textId="77777777" w:rsidR="00F13A74" w:rsidRDefault="006D75A3">
            <w:pPr>
              <w:spacing w:line="250" w:lineRule="auto"/>
              <w:jc w:val="right"/>
            </w:pPr>
            <w:r>
              <w:rPr>
                <w:sz w:val="18"/>
                <w:szCs w:val="18"/>
              </w:rPr>
              <w:t>5.50</w:t>
            </w:r>
          </w:p>
        </w:tc>
      </w:tr>
      <w:tr w:rsidR="00F13A74" w14:paraId="5D2341C5" w14:textId="77777777">
        <w:tc>
          <w:tcPr>
            <w:tcW w:w="1400" w:type="dxa"/>
            <w:shd w:val="clear" w:color="auto" w:fill="FFFFFF"/>
            <w:tcMar>
              <w:top w:w="60" w:type="dxa"/>
              <w:left w:w="110" w:type="dxa"/>
              <w:bottom w:w="60" w:type="dxa"/>
              <w:right w:w="110" w:type="dxa"/>
            </w:tcMar>
            <w:vAlign w:val="center"/>
          </w:tcPr>
          <w:p w14:paraId="4339E279" w14:textId="77777777" w:rsidR="00F13A74" w:rsidRDefault="006D75A3">
            <w:pPr>
              <w:spacing w:line="250" w:lineRule="auto"/>
            </w:pPr>
            <w:r>
              <w:rPr>
                <w:b/>
                <w:bCs/>
                <w:sz w:val="18"/>
                <w:szCs w:val="18"/>
              </w:rPr>
              <w:t>Year 2</w:t>
            </w:r>
          </w:p>
        </w:tc>
        <w:tc>
          <w:tcPr>
            <w:tcW w:w="3900" w:type="dxa"/>
            <w:shd w:val="clear" w:color="auto" w:fill="FFFFFF"/>
            <w:tcMar>
              <w:top w:w="60" w:type="dxa"/>
              <w:left w:w="110" w:type="dxa"/>
              <w:bottom w:w="60" w:type="dxa"/>
              <w:right w:w="110" w:type="dxa"/>
            </w:tcMar>
            <w:vAlign w:val="center"/>
          </w:tcPr>
          <w:p w14:paraId="1EB2053D" w14:textId="77777777" w:rsidR="00F13A74" w:rsidRDefault="006D75A3">
            <w:pPr>
              <w:spacing w:line="250" w:lineRule="auto"/>
            </w:pPr>
            <w:r>
              <w:rPr>
                <w:sz w:val="18"/>
                <w:szCs w:val="18"/>
              </w:rPr>
              <w:t>Teachers — secondary and higher-secondary</w:t>
            </w:r>
          </w:p>
        </w:tc>
        <w:tc>
          <w:tcPr>
            <w:tcW w:w="1500" w:type="dxa"/>
            <w:shd w:val="clear" w:color="auto" w:fill="FFFFFF"/>
            <w:tcMar>
              <w:top w:w="60" w:type="dxa"/>
              <w:left w:w="110" w:type="dxa"/>
              <w:bottom w:w="60" w:type="dxa"/>
              <w:right w:w="110" w:type="dxa"/>
            </w:tcMar>
            <w:vAlign w:val="center"/>
          </w:tcPr>
          <w:p w14:paraId="2E7FC15D" w14:textId="77777777" w:rsidR="00F13A74" w:rsidRDefault="006D75A3">
            <w:pPr>
              <w:spacing w:line="250" w:lineRule="auto"/>
              <w:jc w:val="right"/>
            </w:pPr>
            <w:r>
              <w:rPr>
                <w:sz w:val="18"/>
                <w:szCs w:val="18"/>
              </w:rPr>
              <w:t>60,000</w:t>
            </w:r>
          </w:p>
        </w:tc>
        <w:tc>
          <w:tcPr>
            <w:tcW w:w="1400" w:type="dxa"/>
            <w:shd w:val="clear" w:color="auto" w:fill="FFFFFF"/>
            <w:tcMar>
              <w:top w:w="60" w:type="dxa"/>
              <w:left w:w="110" w:type="dxa"/>
              <w:bottom w:w="60" w:type="dxa"/>
              <w:right w:w="110" w:type="dxa"/>
            </w:tcMar>
            <w:vAlign w:val="center"/>
          </w:tcPr>
          <w:p w14:paraId="7629DC35" w14:textId="77777777" w:rsidR="00F13A74" w:rsidRDefault="006D75A3">
            <w:pPr>
              <w:spacing w:line="250" w:lineRule="auto"/>
              <w:jc w:val="right"/>
            </w:pPr>
            <w:r>
              <w:rPr>
                <w:sz w:val="18"/>
                <w:szCs w:val="18"/>
              </w:rPr>
              <w:t>600</w:t>
            </w:r>
          </w:p>
        </w:tc>
        <w:tc>
          <w:tcPr>
            <w:tcW w:w="1500" w:type="dxa"/>
            <w:shd w:val="clear" w:color="auto" w:fill="FFFFFF"/>
            <w:tcMar>
              <w:top w:w="60" w:type="dxa"/>
              <w:left w:w="110" w:type="dxa"/>
              <w:bottom w:w="60" w:type="dxa"/>
              <w:right w:w="110" w:type="dxa"/>
            </w:tcMar>
            <w:vAlign w:val="center"/>
          </w:tcPr>
          <w:p w14:paraId="3EF1CBC6" w14:textId="77777777" w:rsidR="00F13A74" w:rsidRDefault="006D75A3">
            <w:pPr>
              <w:spacing w:line="250" w:lineRule="auto"/>
              <w:jc w:val="right"/>
            </w:pPr>
            <w:r>
              <w:rPr>
                <w:sz w:val="18"/>
                <w:szCs w:val="18"/>
              </w:rPr>
              <w:t>3.60</w:t>
            </w:r>
          </w:p>
        </w:tc>
      </w:tr>
      <w:tr w:rsidR="00F13A74" w14:paraId="673FC94E" w14:textId="77777777">
        <w:tc>
          <w:tcPr>
            <w:tcW w:w="1400" w:type="dxa"/>
            <w:shd w:val="clear" w:color="auto" w:fill="F7F9FC"/>
            <w:tcMar>
              <w:top w:w="60" w:type="dxa"/>
              <w:left w:w="110" w:type="dxa"/>
              <w:bottom w:w="60" w:type="dxa"/>
              <w:right w:w="110" w:type="dxa"/>
            </w:tcMar>
            <w:vAlign w:val="center"/>
          </w:tcPr>
          <w:p w14:paraId="2C9F106A" w14:textId="77777777" w:rsidR="00F13A74" w:rsidRDefault="006D75A3">
            <w:pPr>
              <w:spacing w:line="250" w:lineRule="auto"/>
            </w:pPr>
            <w:r>
              <w:rPr>
                <w:b/>
                <w:bCs/>
                <w:sz w:val="18"/>
                <w:szCs w:val="18"/>
              </w:rPr>
              <w:t>Year 3</w:t>
            </w:r>
          </w:p>
        </w:tc>
        <w:tc>
          <w:tcPr>
            <w:tcW w:w="3900" w:type="dxa"/>
            <w:shd w:val="clear" w:color="auto" w:fill="F7F9FC"/>
            <w:tcMar>
              <w:top w:w="60" w:type="dxa"/>
              <w:left w:w="110" w:type="dxa"/>
              <w:bottom w:w="60" w:type="dxa"/>
              <w:right w:w="110" w:type="dxa"/>
            </w:tcMar>
            <w:vAlign w:val="center"/>
          </w:tcPr>
          <w:p w14:paraId="6D4570EC" w14:textId="77777777" w:rsidR="00F13A74" w:rsidRDefault="006D75A3">
            <w:pPr>
              <w:spacing w:line="250" w:lineRule="auto"/>
            </w:pPr>
            <w:r>
              <w:rPr>
                <w:sz w:val="18"/>
                <w:szCs w:val="18"/>
              </w:rPr>
              <w:t>K-12 students — full state-wide</w:t>
            </w:r>
          </w:p>
        </w:tc>
        <w:tc>
          <w:tcPr>
            <w:tcW w:w="1500" w:type="dxa"/>
            <w:shd w:val="clear" w:color="auto" w:fill="F7F9FC"/>
            <w:tcMar>
              <w:top w:w="60" w:type="dxa"/>
              <w:left w:w="110" w:type="dxa"/>
              <w:bottom w:w="60" w:type="dxa"/>
              <w:right w:w="110" w:type="dxa"/>
            </w:tcMar>
            <w:vAlign w:val="center"/>
          </w:tcPr>
          <w:p w14:paraId="1C09F357" w14:textId="77777777" w:rsidR="00F13A74" w:rsidRDefault="006D75A3">
            <w:pPr>
              <w:spacing w:line="250" w:lineRule="auto"/>
              <w:jc w:val="right"/>
            </w:pPr>
            <w:r>
              <w:rPr>
                <w:sz w:val="18"/>
                <w:szCs w:val="18"/>
              </w:rPr>
              <w:t>10,00,000</w:t>
            </w:r>
          </w:p>
        </w:tc>
        <w:tc>
          <w:tcPr>
            <w:tcW w:w="1400" w:type="dxa"/>
            <w:shd w:val="clear" w:color="auto" w:fill="F7F9FC"/>
            <w:tcMar>
              <w:top w:w="60" w:type="dxa"/>
              <w:left w:w="110" w:type="dxa"/>
              <w:bottom w:w="60" w:type="dxa"/>
              <w:right w:w="110" w:type="dxa"/>
            </w:tcMar>
            <w:vAlign w:val="center"/>
          </w:tcPr>
          <w:p w14:paraId="44C90FC5" w14:textId="77777777" w:rsidR="00F13A74" w:rsidRDefault="006D75A3">
            <w:pPr>
              <w:spacing w:line="250" w:lineRule="auto"/>
              <w:jc w:val="right"/>
            </w:pPr>
            <w:r>
              <w:rPr>
                <w:sz w:val="18"/>
                <w:szCs w:val="18"/>
              </w:rPr>
              <w:t>100</w:t>
            </w:r>
          </w:p>
        </w:tc>
        <w:tc>
          <w:tcPr>
            <w:tcW w:w="1500" w:type="dxa"/>
            <w:shd w:val="clear" w:color="auto" w:fill="F7F9FC"/>
            <w:tcMar>
              <w:top w:w="60" w:type="dxa"/>
              <w:left w:w="110" w:type="dxa"/>
              <w:bottom w:w="60" w:type="dxa"/>
              <w:right w:w="110" w:type="dxa"/>
            </w:tcMar>
            <w:vAlign w:val="center"/>
          </w:tcPr>
          <w:p w14:paraId="706ED720" w14:textId="77777777" w:rsidR="00F13A74" w:rsidRDefault="006D75A3">
            <w:pPr>
              <w:spacing w:line="250" w:lineRule="auto"/>
              <w:jc w:val="right"/>
            </w:pPr>
            <w:r>
              <w:rPr>
                <w:sz w:val="18"/>
                <w:szCs w:val="18"/>
              </w:rPr>
              <w:t>10.00</w:t>
            </w:r>
          </w:p>
        </w:tc>
      </w:tr>
      <w:tr w:rsidR="00F13A74" w14:paraId="633758FF" w14:textId="77777777">
        <w:tc>
          <w:tcPr>
            <w:tcW w:w="1400" w:type="dxa"/>
            <w:shd w:val="clear" w:color="auto" w:fill="FFFFFF"/>
            <w:tcMar>
              <w:top w:w="60" w:type="dxa"/>
              <w:left w:w="110" w:type="dxa"/>
              <w:bottom w:w="60" w:type="dxa"/>
              <w:right w:w="110" w:type="dxa"/>
            </w:tcMar>
            <w:vAlign w:val="center"/>
          </w:tcPr>
          <w:p w14:paraId="151A97B8" w14:textId="77777777" w:rsidR="00F13A74" w:rsidRDefault="006D75A3">
            <w:pPr>
              <w:spacing w:line="250" w:lineRule="auto"/>
            </w:pPr>
            <w:r>
              <w:rPr>
                <w:b/>
                <w:bCs/>
                <w:sz w:val="18"/>
                <w:szCs w:val="18"/>
              </w:rPr>
              <w:t>Year 3</w:t>
            </w:r>
          </w:p>
        </w:tc>
        <w:tc>
          <w:tcPr>
            <w:tcW w:w="3900" w:type="dxa"/>
            <w:shd w:val="clear" w:color="auto" w:fill="FFFFFF"/>
            <w:tcMar>
              <w:top w:w="60" w:type="dxa"/>
              <w:left w:w="110" w:type="dxa"/>
              <w:bottom w:w="60" w:type="dxa"/>
              <w:right w:w="110" w:type="dxa"/>
            </w:tcMar>
            <w:vAlign w:val="center"/>
          </w:tcPr>
          <w:p w14:paraId="383B3447" w14:textId="77777777" w:rsidR="00F13A74" w:rsidRDefault="006D75A3">
            <w:pPr>
              <w:spacing w:line="250" w:lineRule="auto"/>
            </w:pPr>
            <w:r>
              <w:rPr>
                <w:sz w:val="18"/>
                <w:szCs w:val="18"/>
              </w:rPr>
              <w:t>Teachers — all cadres</w:t>
            </w:r>
          </w:p>
        </w:tc>
        <w:tc>
          <w:tcPr>
            <w:tcW w:w="1500" w:type="dxa"/>
            <w:shd w:val="clear" w:color="auto" w:fill="FFFFFF"/>
            <w:tcMar>
              <w:top w:w="60" w:type="dxa"/>
              <w:left w:w="110" w:type="dxa"/>
              <w:bottom w:w="60" w:type="dxa"/>
              <w:right w:w="110" w:type="dxa"/>
            </w:tcMar>
            <w:vAlign w:val="center"/>
          </w:tcPr>
          <w:p w14:paraId="525157BE" w14:textId="77777777" w:rsidR="00F13A74" w:rsidRDefault="006D75A3">
            <w:pPr>
              <w:spacing w:line="250" w:lineRule="auto"/>
              <w:jc w:val="right"/>
            </w:pPr>
            <w:r>
              <w:rPr>
                <w:sz w:val="18"/>
                <w:szCs w:val="18"/>
              </w:rPr>
              <w:t>1,20,000</w:t>
            </w:r>
          </w:p>
        </w:tc>
        <w:tc>
          <w:tcPr>
            <w:tcW w:w="1400" w:type="dxa"/>
            <w:shd w:val="clear" w:color="auto" w:fill="FFFFFF"/>
            <w:tcMar>
              <w:top w:w="60" w:type="dxa"/>
              <w:left w:w="110" w:type="dxa"/>
              <w:bottom w:w="60" w:type="dxa"/>
              <w:right w:w="110" w:type="dxa"/>
            </w:tcMar>
            <w:vAlign w:val="center"/>
          </w:tcPr>
          <w:p w14:paraId="159FE699" w14:textId="77777777" w:rsidR="00F13A74" w:rsidRDefault="006D75A3">
            <w:pPr>
              <w:spacing w:line="250" w:lineRule="auto"/>
              <w:jc w:val="right"/>
            </w:pPr>
            <w:r>
              <w:rPr>
                <w:sz w:val="18"/>
                <w:szCs w:val="18"/>
              </w:rPr>
              <w:t>600</w:t>
            </w:r>
          </w:p>
        </w:tc>
        <w:tc>
          <w:tcPr>
            <w:tcW w:w="1500" w:type="dxa"/>
            <w:shd w:val="clear" w:color="auto" w:fill="FFFFFF"/>
            <w:tcMar>
              <w:top w:w="60" w:type="dxa"/>
              <w:left w:w="110" w:type="dxa"/>
              <w:bottom w:w="60" w:type="dxa"/>
              <w:right w:w="110" w:type="dxa"/>
            </w:tcMar>
            <w:vAlign w:val="center"/>
          </w:tcPr>
          <w:p w14:paraId="325E3581" w14:textId="77777777" w:rsidR="00F13A74" w:rsidRDefault="006D75A3">
            <w:pPr>
              <w:spacing w:line="250" w:lineRule="auto"/>
              <w:jc w:val="right"/>
            </w:pPr>
            <w:r>
              <w:rPr>
                <w:sz w:val="18"/>
                <w:szCs w:val="18"/>
              </w:rPr>
              <w:t>7.20</w:t>
            </w:r>
          </w:p>
        </w:tc>
      </w:tr>
      <w:tr w:rsidR="00F13A74" w14:paraId="203A2BEB" w14:textId="77777777">
        <w:tc>
          <w:tcPr>
            <w:tcW w:w="1400" w:type="dxa"/>
            <w:shd w:val="clear" w:color="auto" w:fill="F7F9FC"/>
            <w:tcMar>
              <w:top w:w="60" w:type="dxa"/>
              <w:left w:w="110" w:type="dxa"/>
              <w:bottom w:w="60" w:type="dxa"/>
              <w:right w:w="110" w:type="dxa"/>
            </w:tcMar>
            <w:vAlign w:val="center"/>
          </w:tcPr>
          <w:p w14:paraId="5D5E253F" w14:textId="77777777" w:rsidR="00F13A74" w:rsidRDefault="006D75A3">
            <w:pPr>
              <w:spacing w:line="250" w:lineRule="auto"/>
            </w:pPr>
            <w:r>
              <w:rPr>
                <w:b/>
                <w:bCs/>
                <w:sz w:val="18"/>
                <w:szCs w:val="18"/>
              </w:rPr>
              <w:lastRenderedPageBreak/>
              <w:t>Year 3</w:t>
            </w:r>
          </w:p>
        </w:tc>
        <w:tc>
          <w:tcPr>
            <w:tcW w:w="3900" w:type="dxa"/>
            <w:shd w:val="clear" w:color="auto" w:fill="F7F9FC"/>
            <w:tcMar>
              <w:top w:w="60" w:type="dxa"/>
              <w:left w:w="110" w:type="dxa"/>
              <w:bottom w:w="60" w:type="dxa"/>
              <w:right w:w="110" w:type="dxa"/>
            </w:tcMar>
            <w:vAlign w:val="center"/>
          </w:tcPr>
          <w:p w14:paraId="7FC7D054" w14:textId="77777777" w:rsidR="00F13A74" w:rsidRDefault="006D75A3">
            <w:pPr>
              <w:spacing w:line="250" w:lineRule="auto"/>
            </w:pPr>
            <w:r>
              <w:rPr>
                <w:sz w:val="18"/>
                <w:szCs w:val="18"/>
              </w:rPr>
              <w:t>University students</w:t>
            </w:r>
          </w:p>
        </w:tc>
        <w:tc>
          <w:tcPr>
            <w:tcW w:w="1500" w:type="dxa"/>
            <w:shd w:val="clear" w:color="auto" w:fill="F7F9FC"/>
            <w:tcMar>
              <w:top w:w="60" w:type="dxa"/>
              <w:left w:w="110" w:type="dxa"/>
              <w:bottom w:w="60" w:type="dxa"/>
              <w:right w:w="110" w:type="dxa"/>
            </w:tcMar>
            <w:vAlign w:val="center"/>
          </w:tcPr>
          <w:p w14:paraId="2F901CAE" w14:textId="77777777" w:rsidR="00F13A74" w:rsidRDefault="006D75A3">
            <w:pPr>
              <w:spacing w:line="250" w:lineRule="auto"/>
              <w:jc w:val="right"/>
            </w:pPr>
            <w:r>
              <w:rPr>
                <w:sz w:val="18"/>
                <w:szCs w:val="18"/>
              </w:rPr>
              <w:t>3,00,000</w:t>
            </w:r>
          </w:p>
        </w:tc>
        <w:tc>
          <w:tcPr>
            <w:tcW w:w="1400" w:type="dxa"/>
            <w:shd w:val="clear" w:color="auto" w:fill="F7F9FC"/>
            <w:tcMar>
              <w:top w:w="60" w:type="dxa"/>
              <w:left w:w="110" w:type="dxa"/>
              <w:bottom w:w="60" w:type="dxa"/>
              <w:right w:w="110" w:type="dxa"/>
            </w:tcMar>
            <w:vAlign w:val="center"/>
          </w:tcPr>
          <w:p w14:paraId="46A903EC" w14:textId="77777777" w:rsidR="00F13A74" w:rsidRDefault="006D75A3">
            <w:pPr>
              <w:spacing w:line="250" w:lineRule="auto"/>
              <w:jc w:val="right"/>
            </w:pPr>
            <w:r>
              <w:rPr>
                <w:sz w:val="18"/>
                <w:szCs w:val="18"/>
              </w:rPr>
              <w:t>250</w:t>
            </w:r>
          </w:p>
        </w:tc>
        <w:tc>
          <w:tcPr>
            <w:tcW w:w="1500" w:type="dxa"/>
            <w:shd w:val="clear" w:color="auto" w:fill="F7F9FC"/>
            <w:tcMar>
              <w:top w:w="60" w:type="dxa"/>
              <w:left w:w="110" w:type="dxa"/>
              <w:bottom w:w="60" w:type="dxa"/>
              <w:right w:w="110" w:type="dxa"/>
            </w:tcMar>
            <w:vAlign w:val="center"/>
          </w:tcPr>
          <w:p w14:paraId="5D083DDD" w14:textId="77777777" w:rsidR="00F13A74" w:rsidRDefault="006D75A3">
            <w:pPr>
              <w:spacing w:line="250" w:lineRule="auto"/>
              <w:jc w:val="right"/>
            </w:pPr>
            <w:r>
              <w:rPr>
                <w:sz w:val="18"/>
                <w:szCs w:val="18"/>
              </w:rPr>
              <w:t>7.50</w:t>
            </w:r>
          </w:p>
        </w:tc>
      </w:tr>
      <w:tr w:rsidR="00F13A74" w14:paraId="6F4914B4" w14:textId="77777777">
        <w:tc>
          <w:tcPr>
            <w:tcW w:w="1400" w:type="dxa"/>
            <w:shd w:val="clear" w:color="auto" w:fill="FFFFFF"/>
            <w:tcMar>
              <w:top w:w="60" w:type="dxa"/>
              <w:left w:w="110" w:type="dxa"/>
              <w:bottom w:w="60" w:type="dxa"/>
              <w:right w:w="110" w:type="dxa"/>
            </w:tcMar>
            <w:vAlign w:val="center"/>
          </w:tcPr>
          <w:p w14:paraId="72B387AC" w14:textId="77777777" w:rsidR="00F13A74" w:rsidRDefault="006D75A3">
            <w:pPr>
              <w:spacing w:line="250" w:lineRule="auto"/>
            </w:pPr>
            <w:r>
              <w:rPr>
                <w:b/>
                <w:bCs/>
                <w:sz w:val="18"/>
                <w:szCs w:val="18"/>
              </w:rPr>
              <w:t>Year 3</w:t>
            </w:r>
          </w:p>
        </w:tc>
        <w:tc>
          <w:tcPr>
            <w:tcW w:w="3900" w:type="dxa"/>
            <w:shd w:val="clear" w:color="auto" w:fill="FFFFFF"/>
            <w:tcMar>
              <w:top w:w="60" w:type="dxa"/>
              <w:left w:w="110" w:type="dxa"/>
              <w:bottom w:w="60" w:type="dxa"/>
              <w:right w:w="110" w:type="dxa"/>
            </w:tcMar>
            <w:vAlign w:val="center"/>
          </w:tcPr>
          <w:p w14:paraId="6C68BF40" w14:textId="77777777" w:rsidR="00F13A74" w:rsidRDefault="006D75A3">
            <w:pPr>
              <w:spacing w:line="250" w:lineRule="auto"/>
            </w:pPr>
            <w:r>
              <w:rPr>
                <w:sz w:val="18"/>
                <w:szCs w:val="18"/>
              </w:rPr>
              <w:t>Faculty</w:t>
            </w:r>
          </w:p>
        </w:tc>
        <w:tc>
          <w:tcPr>
            <w:tcW w:w="1500" w:type="dxa"/>
            <w:shd w:val="clear" w:color="auto" w:fill="FFFFFF"/>
            <w:tcMar>
              <w:top w:w="60" w:type="dxa"/>
              <w:left w:w="110" w:type="dxa"/>
              <w:bottom w:w="60" w:type="dxa"/>
              <w:right w:w="110" w:type="dxa"/>
            </w:tcMar>
            <w:vAlign w:val="center"/>
          </w:tcPr>
          <w:p w14:paraId="097DFE81" w14:textId="77777777" w:rsidR="00F13A74" w:rsidRDefault="006D75A3">
            <w:pPr>
              <w:spacing w:line="250" w:lineRule="auto"/>
              <w:jc w:val="right"/>
            </w:pPr>
            <w:r>
              <w:rPr>
                <w:sz w:val="18"/>
                <w:szCs w:val="18"/>
              </w:rPr>
              <w:t>25,000</w:t>
            </w:r>
          </w:p>
        </w:tc>
        <w:tc>
          <w:tcPr>
            <w:tcW w:w="1400" w:type="dxa"/>
            <w:shd w:val="clear" w:color="auto" w:fill="FFFFFF"/>
            <w:tcMar>
              <w:top w:w="60" w:type="dxa"/>
              <w:left w:w="110" w:type="dxa"/>
              <w:bottom w:w="60" w:type="dxa"/>
              <w:right w:w="110" w:type="dxa"/>
            </w:tcMar>
            <w:vAlign w:val="center"/>
          </w:tcPr>
          <w:p w14:paraId="41993EE7" w14:textId="77777777" w:rsidR="00F13A74" w:rsidRDefault="006D75A3">
            <w:pPr>
              <w:spacing w:line="250" w:lineRule="auto"/>
              <w:jc w:val="right"/>
            </w:pPr>
            <w:r>
              <w:rPr>
                <w:sz w:val="18"/>
                <w:szCs w:val="18"/>
              </w:rPr>
              <w:t>600</w:t>
            </w:r>
          </w:p>
        </w:tc>
        <w:tc>
          <w:tcPr>
            <w:tcW w:w="1500" w:type="dxa"/>
            <w:shd w:val="clear" w:color="auto" w:fill="FFFFFF"/>
            <w:tcMar>
              <w:top w:w="60" w:type="dxa"/>
              <w:left w:w="110" w:type="dxa"/>
              <w:bottom w:w="60" w:type="dxa"/>
              <w:right w:w="110" w:type="dxa"/>
            </w:tcMar>
            <w:vAlign w:val="center"/>
          </w:tcPr>
          <w:p w14:paraId="2F0F0BEB" w14:textId="77777777" w:rsidR="00F13A74" w:rsidRDefault="006D75A3">
            <w:pPr>
              <w:spacing w:line="250" w:lineRule="auto"/>
              <w:jc w:val="right"/>
            </w:pPr>
            <w:r>
              <w:rPr>
                <w:sz w:val="18"/>
                <w:szCs w:val="18"/>
              </w:rPr>
              <w:t>1.50</w:t>
            </w:r>
          </w:p>
        </w:tc>
      </w:tr>
    </w:tbl>
    <w:p w14:paraId="61AC3187" w14:textId="77777777" w:rsidR="00F13A74" w:rsidRDefault="006D75A3">
      <w:pPr>
        <w:spacing w:before="40" w:after="120" w:line="276" w:lineRule="auto"/>
      </w:pPr>
      <w:r>
        <w:rPr>
          <w:i/>
          <w:iCs/>
          <w:color w:val="6B7787"/>
          <w:sz w:val="18"/>
          <w:szCs w:val="18"/>
        </w:rPr>
        <w:t>Seat counts are indicative planning assumptions against ~45 lakh school students and ~2.2 lakh teachers, to be confirmed against UDISE+ and AISHE at scoping.</w:t>
      </w:r>
    </w:p>
    <w:p w14:paraId="25F4F6DD" w14:textId="77777777" w:rsidR="00F13A74" w:rsidRDefault="006D75A3">
      <w:pPr>
        <w:pStyle w:val="Heading2"/>
        <w:keepNext/>
        <w:spacing w:before="260" w:after="80"/>
      </w:pPr>
      <w:r>
        <w:t>8.7 Rate Card</w:t>
      </w:r>
    </w:p>
    <w:tbl>
      <w:tblPr>
        <w:tblW w:w="9700" w:type="dxa"/>
        <w:tblBorders>
          <w:top w:val="single" w:sz="4" w:space="0" w:color="D8E4F3"/>
          <w:left w:val="single" w:sz="4" w:space="0" w:color="D8E4F3"/>
          <w:bottom w:val="single" w:sz="4" w:space="0" w:color="D8E4F3"/>
          <w:right w:val="single" w:sz="4" w:space="0" w:color="D8E4F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00"/>
        <w:gridCol w:w="2000"/>
        <w:gridCol w:w="2400"/>
        <w:gridCol w:w="2000"/>
      </w:tblGrid>
      <w:tr w:rsidR="00F13A74" w14:paraId="70683908" w14:textId="77777777">
        <w:trPr>
          <w:tblHeader/>
        </w:trPr>
        <w:tc>
          <w:tcPr>
            <w:tcW w:w="3300" w:type="dxa"/>
            <w:shd w:val="clear" w:color="auto" w:fill="0B1F3A"/>
            <w:tcMar>
              <w:top w:w="60" w:type="dxa"/>
              <w:left w:w="110" w:type="dxa"/>
              <w:bottom w:w="60" w:type="dxa"/>
              <w:right w:w="110" w:type="dxa"/>
            </w:tcMar>
            <w:vAlign w:val="center"/>
          </w:tcPr>
          <w:p w14:paraId="41AF4890" w14:textId="77777777" w:rsidR="00F13A74" w:rsidRDefault="006D75A3">
            <w:pPr>
              <w:spacing w:line="250" w:lineRule="auto"/>
            </w:pPr>
            <w:r>
              <w:rPr>
                <w:b/>
                <w:bCs/>
                <w:color w:val="FFFFFF"/>
                <w:sz w:val="18"/>
                <w:szCs w:val="18"/>
              </w:rPr>
              <w:t>Item</w:t>
            </w:r>
          </w:p>
        </w:tc>
        <w:tc>
          <w:tcPr>
            <w:tcW w:w="2000" w:type="dxa"/>
            <w:shd w:val="clear" w:color="auto" w:fill="0B1F3A"/>
            <w:tcMar>
              <w:top w:w="60" w:type="dxa"/>
              <w:left w:w="110" w:type="dxa"/>
              <w:bottom w:w="60" w:type="dxa"/>
              <w:right w:w="110" w:type="dxa"/>
            </w:tcMar>
            <w:vAlign w:val="center"/>
          </w:tcPr>
          <w:p w14:paraId="7C7F92B4" w14:textId="77777777" w:rsidR="00F13A74" w:rsidRDefault="006D75A3">
            <w:pPr>
              <w:spacing w:line="250" w:lineRule="auto"/>
              <w:jc w:val="center"/>
            </w:pPr>
            <w:r>
              <w:rPr>
                <w:b/>
                <w:bCs/>
                <w:color w:val="FFFFFF"/>
                <w:sz w:val="18"/>
                <w:szCs w:val="18"/>
              </w:rPr>
              <w:t>List</w:t>
            </w:r>
          </w:p>
        </w:tc>
        <w:tc>
          <w:tcPr>
            <w:tcW w:w="2400" w:type="dxa"/>
            <w:shd w:val="clear" w:color="auto" w:fill="0B1F3A"/>
            <w:tcMar>
              <w:top w:w="60" w:type="dxa"/>
              <w:left w:w="110" w:type="dxa"/>
              <w:bottom w:w="60" w:type="dxa"/>
              <w:right w:w="110" w:type="dxa"/>
            </w:tcMar>
            <w:vAlign w:val="center"/>
          </w:tcPr>
          <w:p w14:paraId="452BEDCA" w14:textId="77777777" w:rsidR="00F13A74" w:rsidRDefault="006D75A3">
            <w:pPr>
              <w:spacing w:line="250" w:lineRule="auto"/>
              <w:jc w:val="center"/>
            </w:pPr>
            <w:r>
              <w:rPr>
                <w:b/>
                <w:bCs/>
                <w:color w:val="FFFFFF"/>
                <w:sz w:val="18"/>
                <w:szCs w:val="18"/>
              </w:rPr>
              <w:t>Programme rate</w:t>
            </w:r>
          </w:p>
        </w:tc>
        <w:tc>
          <w:tcPr>
            <w:tcW w:w="2000" w:type="dxa"/>
            <w:shd w:val="clear" w:color="auto" w:fill="0B1F3A"/>
            <w:tcMar>
              <w:top w:w="60" w:type="dxa"/>
              <w:left w:w="110" w:type="dxa"/>
              <w:bottom w:w="60" w:type="dxa"/>
              <w:right w:w="110" w:type="dxa"/>
            </w:tcMar>
            <w:vAlign w:val="center"/>
          </w:tcPr>
          <w:p w14:paraId="414E3586" w14:textId="77777777" w:rsidR="00F13A74" w:rsidRDefault="006D75A3">
            <w:pPr>
              <w:spacing w:line="250" w:lineRule="auto"/>
              <w:jc w:val="center"/>
            </w:pPr>
            <w:r>
              <w:rPr>
                <w:b/>
                <w:bCs/>
                <w:color w:val="FFFFFF"/>
                <w:sz w:val="18"/>
                <w:szCs w:val="18"/>
              </w:rPr>
              <w:t>Basis</w:t>
            </w:r>
          </w:p>
        </w:tc>
      </w:tr>
      <w:tr w:rsidR="00F13A74" w14:paraId="70232087" w14:textId="77777777">
        <w:tc>
          <w:tcPr>
            <w:tcW w:w="3300" w:type="dxa"/>
            <w:shd w:val="clear" w:color="auto" w:fill="FFFFFF"/>
            <w:tcMar>
              <w:top w:w="60" w:type="dxa"/>
              <w:left w:w="110" w:type="dxa"/>
              <w:bottom w:w="60" w:type="dxa"/>
              <w:right w:w="110" w:type="dxa"/>
            </w:tcMar>
            <w:vAlign w:val="center"/>
          </w:tcPr>
          <w:p w14:paraId="6960E290" w14:textId="77777777" w:rsidR="00F13A74" w:rsidRDefault="006D75A3">
            <w:pPr>
              <w:spacing w:line="250" w:lineRule="auto"/>
            </w:pPr>
            <w:r>
              <w:rPr>
                <w:b/>
                <w:bCs/>
                <w:sz w:val="18"/>
                <w:szCs w:val="18"/>
              </w:rPr>
              <w:t>Indus — per officer/month</w:t>
            </w:r>
          </w:p>
        </w:tc>
        <w:tc>
          <w:tcPr>
            <w:tcW w:w="2000" w:type="dxa"/>
            <w:shd w:val="clear" w:color="auto" w:fill="FFFFFF"/>
            <w:tcMar>
              <w:top w:w="60" w:type="dxa"/>
              <w:left w:w="110" w:type="dxa"/>
              <w:bottom w:w="60" w:type="dxa"/>
              <w:right w:w="110" w:type="dxa"/>
            </w:tcMar>
            <w:vAlign w:val="center"/>
          </w:tcPr>
          <w:p w14:paraId="44E0957D" w14:textId="77777777" w:rsidR="00F13A74" w:rsidRDefault="006D75A3">
            <w:pPr>
              <w:spacing w:line="250" w:lineRule="auto"/>
            </w:pPr>
            <w:r>
              <w:rPr>
                <w:sz w:val="18"/>
                <w:szCs w:val="18"/>
              </w:rPr>
              <w:t>₹2,500</w:t>
            </w:r>
          </w:p>
        </w:tc>
        <w:tc>
          <w:tcPr>
            <w:tcW w:w="2400" w:type="dxa"/>
            <w:shd w:val="clear" w:color="auto" w:fill="FFFFFF"/>
            <w:tcMar>
              <w:top w:w="60" w:type="dxa"/>
              <w:left w:w="110" w:type="dxa"/>
              <w:bottom w:w="60" w:type="dxa"/>
              <w:right w:w="110" w:type="dxa"/>
            </w:tcMar>
            <w:vAlign w:val="center"/>
          </w:tcPr>
          <w:p w14:paraId="76D3BAD1" w14:textId="77777777" w:rsidR="00F13A74" w:rsidRDefault="006D75A3">
            <w:pPr>
              <w:spacing w:line="250" w:lineRule="auto"/>
            </w:pPr>
            <w:r>
              <w:rPr>
                <w:sz w:val="18"/>
                <w:szCs w:val="18"/>
              </w:rPr>
              <w:t>₹1,500 → ₹1,350 → ₹1,250</w:t>
            </w:r>
          </w:p>
        </w:tc>
        <w:tc>
          <w:tcPr>
            <w:tcW w:w="2000" w:type="dxa"/>
            <w:shd w:val="clear" w:color="auto" w:fill="FFFFFF"/>
            <w:tcMar>
              <w:top w:w="60" w:type="dxa"/>
              <w:left w:w="110" w:type="dxa"/>
              <w:bottom w:w="60" w:type="dxa"/>
              <w:right w:w="110" w:type="dxa"/>
            </w:tcMar>
            <w:vAlign w:val="center"/>
          </w:tcPr>
          <w:p w14:paraId="33B2DF09" w14:textId="77777777" w:rsidR="00F13A74" w:rsidRDefault="006D75A3">
            <w:pPr>
              <w:spacing w:line="250" w:lineRule="auto"/>
            </w:pPr>
            <w:r>
              <w:rPr>
                <w:sz w:val="18"/>
                <w:szCs w:val="18"/>
              </w:rPr>
              <w:t>Year-1 concession, then volume tiering</w:t>
            </w:r>
          </w:p>
        </w:tc>
      </w:tr>
      <w:tr w:rsidR="00F13A74" w14:paraId="0046F848" w14:textId="77777777">
        <w:tc>
          <w:tcPr>
            <w:tcW w:w="3300" w:type="dxa"/>
            <w:shd w:val="clear" w:color="auto" w:fill="F7F9FC"/>
            <w:tcMar>
              <w:top w:w="60" w:type="dxa"/>
              <w:left w:w="110" w:type="dxa"/>
              <w:bottom w:w="60" w:type="dxa"/>
              <w:right w:w="110" w:type="dxa"/>
            </w:tcMar>
            <w:vAlign w:val="center"/>
          </w:tcPr>
          <w:p w14:paraId="0EA3C718" w14:textId="77777777" w:rsidR="00F13A74" w:rsidRDefault="006D75A3">
            <w:pPr>
              <w:spacing w:line="250" w:lineRule="auto"/>
            </w:pPr>
            <w:r>
              <w:rPr>
                <w:b/>
                <w:bCs/>
                <w:sz w:val="18"/>
                <w:szCs w:val="18"/>
              </w:rPr>
              <w:t>Samvaad — per minute</w:t>
            </w:r>
          </w:p>
        </w:tc>
        <w:tc>
          <w:tcPr>
            <w:tcW w:w="2000" w:type="dxa"/>
            <w:shd w:val="clear" w:color="auto" w:fill="F7F9FC"/>
            <w:tcMar>
              <w:top w:w="60" w:type="dxa"/>
              <w:left w:w="110" w:type="dxa"/>
              <w:bottom w:w="60" w:type="dxa"/>
              <w:right w:w="110" w:type="dxa"/>
            </w:tcMar>
            <w:vAlign w:val="center"/>
          </w:tcPr>
          <w:p w14:paraId="3C19947F" w14:textId="77777777" w:rsidR="00F13A74" w:rsidRDefault="006D75A3">
            <w:pPr>
              <w:spacing w:line="250" w:lineRule="auto"/>
            </w:pPr>
            <w:r>
              <w:rPr>
                <w:sz w:val="18"/>
                <w:szCs w:val="18"/>
              </w:rPr>
              <w:t>₹12</w:t>
            </w:r>
          </w:p>
        </w:tc>
        <w:tc>
          <w:tcPr>
            <w:tcW w:w="2400" w:type="dxa"/>
            <w:shd w:val="clear" w:color="auto" w:fill="F7F9FC"/>
            <w:tcMar>
              <w:top w:w="60" w:type="dxa"/>
              <w:left w:w="110" w:type="dxa"/>
              <w:bottom w:w="60" w:type="dxa"/>
              <w:right w:w="110" w:type="dxa"/>
            </w:tcMar>
            <w:vAlign w:val="center"/>
          </w:tcPr>
          <w:p w14:paraId="3C62AF7E" w14:textId="77777777" w:rsidR="00F13A74" w:rsidRDefault="006D75A3">
            <w:pPr>
              <w:spacing w:line="250" w:lineRule="auto"/>
            </w:pPr>
            <w:r>
              <w:rPr>
                <w:sz w:val="18"/>
                <w:szCs w:val="18"/>
              </w:rPr>
              <w:t>₹10 → ₹8 → ₹7</w:t>
            </w:r>
          </w:p>
        </w:tc>
        <w:tc>
          <w:tcPr>
            <w:tcW w:w="2000" w:type="dxa"/>
            <w:shd w:val="clear" w:color="auto" w:fill="F7F9FC"/>
            <w:tcMar>
              <w:top w:w="60" w:type="dxa"/>
              <w:left w:w="110" w:type="dxa"/>
              <w:bottom w:w="60" w:type="dxa"/>
              <w:right w:w="110" w:type="dxa"/>
            </w:tcMar>
            <w:vAlign w:val="center"/>
          </w:tcPr>
          <w:p w14:paraId="30F34912" w14:textId="77777777" w:rsidR="00F13A74" w:rsidRDefault="006D75A3">
            <w:pPr>
              <w:spacing w:line="250" w:lineRule="auto"/>
            </w:pPr>
            <w:r>
              <w:rPr>
                <w:sz w:val="18"/>
                <w:szCs w:val="18"/>
              </w:rPr>
              <w:t>Committed annual minute volume</w:t>
            </w:r>
          </w:p>
        </w:tc>
      </w:tr>
      <w:tr w:rsidR="00F13A74" w14:paraId="37D62528" w14:textId="77777777">
        <w:tc>
          <w:tcPr>
            <w:tcW w:w="3300" w:type="dxa"/>
            <w:shd w:val="clear" w:color="auto" w:fill="FFFFFF"/>
            <w:tcMar>
              <w:top w:w="60" w:type="dxa"/>
              <w:left w:w="110" w:type="dxa"/>
              <w:bottom w:w="60" w:type="dxa"/>
              <w:right w:w="110" w:type="dxa"/>
            </w:tcMar>
            <w:vAlign w:val="center"/>
          </w:tcPr>
          <w:p w14:paraId="3DAF933C" w14:textId="77777777" w:rsidR="00F13A74" w:rsidRDefault="006D75A3">
            <w:pPr>
              <w:spacing w:line="250" w:lineRule="auto"/>
            </w:pPr>
            <w:r>
              <w:rPr>
                <w:b/>
                <w:bCs/>
                <w:sz w:val="18"/>
                <w:szCs w:val="18"/>
              </w:rPr>
              <w:t>Education — K-12 seat/yr</w:t>
            </w:r>
          </w:p>
        </w:tc>
        <w:tc>
          <w:tcPr>
            <w:tcW w:w="2000" w:type="dxa"/>
            <w:shd w:val="clear" w:color="auto" w:fill="FFFFFF"/>
            <w:tcMar>
              <w:top w:w="60" w:type="dxa"/>
              <w:left w:w="110" w:type="dxa"/>
              <w:bottom w:w="60" w:type="dxa"/>
              <w:right w:w="110" w:type="dxa"/>
            </w:tcMar>
            <w:vAlign w:val="center"/>
          </w:tcPr>
          <w:p w14:paraId="13B03DAB" w14:textId="77777777" w:rsidR="00F13A74" w:rsidRDefault="006D75A3">
            <w:pPr>
              <w:spacing w:line="250" w:lineRule="auto"/>
            </w:pPr>
            <w:r>
              <w:rPr>
                <w:sz w:val="18"/>
                <w:szCs w:val="18"/>
              </w:rPr>
              <w:t>₹250</w:t>
            </w:r>
          </w:p>
        </w:tc>
        <w:tc>
          <w:tcPr>
            <w:tcW w:w="2400" w:type="dxa"/>
            <w:shd w:val="clear" w:color="auto" w:fill="FFFFFF"/>
            <w:tcMar>
              <w:top w:w="60" w:type="dxa"/>
              <w:left w:w="110" w:type="dxa"/>
              <w:bottom w:w="60" w:type="dxa"/>
              <w:right w:w="110" w:type="dxa"/>
            </w:tcMar>
            <w:vAlign w:val="center"/>
          </w:tcPr>
          <w:p w14:paraId="6B3A74F4" w14:textId="77777777" w:rsidR="00F13A74" w:rsidRDefault="006D75A3">
            <w:pPr>
              <w:spacing w:line="250" w:lineRule="auto"/>
            </w:pPr>
            <w:r>
              <w:rPr>
                <w:sz w:val="18"/>
                <w:szCs w:val="18"/>
              </w:rPr>
              <w:t>₹120 → ₹110 → ₹100</w:t>
            </w:r>
          </w:p>
        </w:tc>
        <w:tc>
          <w:tcPr>
            <w:tcW w:w="2000" w:type="dxa"/>
            <w:shd w:val="clear" w:color="auto" w:fill="FFFFFF"/>
            <w:tcMar>
              <w:top w:w="60" w:type="dxa"/>
              <w:left w:w="110" w:type="dxa"/>
              <w:bottom w:w="60" w:type="dxa"/>
              <w:right w:w="110" w:type="dxa"/>
            </w:tcMar>
            <w:vAlign w:val="center"/>
          </w:tcPr>
          <w:p w14:paraId="3CA59872" w14:textId="77777777" w:rsidR="00F13A74" w:rsidRDefault="006D75A3">
            <w:pPr>
              <w:spacing w:line="250" w:lineRule="auto"/>
            </w:pPr>
            <w:r>
              <w:rPr>
                <w:sz w:val="18"/>
                <w:szCs w:val="18"/>
              </w:rPr>
              <w:t>Population-scale education tier</w:t>
            </w:r>
          </w:p>
        </w:tc>
      </w:tr>
      <w:tr w:rsidR="00F13A74" w14:paraId="1770B6CE" w14:textId="77777777">
        <w:tc>
          <w:tcPr>
            <w:tcW w:w="3300" w:type="dxa"/>
            <w:shd w:val="clear" w:color="auto" w:fill="F7F9FC"/>
            <w:tcMar>
              <w:top w:w="60" w:type="dxa"/>
              <w:left w:w="110" w:type="dxa"/>
              <w:bottom w:w="60" w:type="dxa"/>
              <w:right w:w="110" w:type="dxa"/>
            </w:tcMar>
            <w:vAlign w:val="center"/>
          </w:tcPr>
          <w:p w14:paraId="2D5C3DE8" w14:textId="77777777" w:rsidR="00F13A74" w:rsidRDefault="006D75A3">
            <w:pPr>
              <w:spacing w:line="250" w:lineRule="auto"/>
            </w:pPr>
            <w:r>
              <w:rPr>
                <w:b/>
                <w:bCs/>
                <w:sz w:val="18"/>
                <w:szCs w:val="18"/>
              </w:rPr>
              <w:t>Education — teacher/faculty seat/yr</w:t>
            </w:r>
          </w:p>
        </w:tc>
        <w:tc>
          <w:tcPr>
            <w:tcW w:w="2000" w:type="dxa"/>
            <w:shd w:val="clear" w:color="auto" w:fill="F7F9FC"/>
            <w:tcMar>
              <w:top w:w="60" w:type="dxa"/>
              <w:left w:w="110" w:type="dxa"/>
              <w:bottom w:w="60" w:type="dxa"/>
              <w:right w:w="110" w:type="dxa"/>
            </w:tcMar>
            <w:vAlign w:val="center"/>
          </w:tcPr>
          <w:p w14:paraId="46BFC6F8" w14:textId="77777777" w:rsidR="00F13A74" w:rsidRDefault="006D75A3">
            <w:pPr>
              <w:spacing w:line="250" w:lineRule="auto"/>
            </w:pPr>
            <w:r>
              <w:rPr>
                <w:sz w:val="18"/>
                <w:szCs w:val="18"/>
              </w:rPr>
              <w:t>₹1,200</w:t>
            </w:r>
          </w:p>
        </w:tc>
        <w:tc>
          <w:tcPr>
            <w:tcW w:w="2400" w:type="dxa"/>
            <w:shd w:val="clear" w:color="auto" w:fill="F7F9FC"/>
            <w:tcMar>
              <w:top w:w="60" w:type="dxa"/>
              <w:left w:w="110" w:type="dxa"/>
              <w:bottom w:w="60" w:type="dxa"/>
              <w:right w:w="110" w:type="dxa"/>
            </w:tcMar>
            <w:vAlign w:val="center"/>
          </w:tcPr>
          <w:p w14:paraId="46410231" w14:textId="77777777" w:rsidR="00F13A74" w:rsidRDefault="006D75A3">
            <w:pPr>
              <w:spacing w:line="250" w:lineRule="auto"/>
            </w:pPr>
            <w:r>
              <w:rPr>
                <w:sz w:val="18"/>
                <w:szCs w:val="18"/>
              </w:rPr>
              <w:t>₹600</w:t>
            </w:r>
          </w:p>
        </w:tc>
        <w:tc>
          <w:tcPr>
            <w:tcW w:w="2000" w:type="dxa"/>
            <w:shd w:val="clear" w:color="auto" w:fill="F7F9FC"/>
            <w:tcMar>
              <w:top w:w="60" w:type="dxa"/>
              <w:left w:w="110" w:type="dxa"/>
              <w:bottom w:w="60" w:type="dxa"/>
              <w:right w:w="110" w:type="dxa"/>
            </w:tcMar>
            <w:vAlign w:val="center"/>
          </w:tcPr>
          <w:p w14:paraId="46FDF36F" w14:textId="77777777" w:rsidR="00F13A74" w:rsidRDefault="006D75A3">
            <w:pPr>
              <w:spacing w:line="250" w:lineRule="auto"/>
            </w:pPr>
            <w:r>
              <w:rPr>
                <w:sz w:val="18"/>
                <w:szCs w:val="18"/>
              </w:rPr>
              <w:t>Population-scale education tier</w:t>
            </w:r>
          </w:p>
        </w:tc>
      </w:tr>
      <w:tr w:rsidR="00F13A74" w14:paraId="06B65B54" w14:textId="77777777">
        <w:tc>
          <w:tcPr>
            <w:tcW w:w="3300" w:type="dxa"/>
            <w:shd w:val="clear" w:color="auto" w:fill="FFFFFF"/>
            <w:tcMar>
              <w:top w:w="60" w:type="dxa"/>
              <w:left w:w="110" w:type="dxa"/>
              <w:bottom w:w="60" w:type="dxa"/>
              <w:right w:w="110" w:type="dxa"/>
            </w:tcMar>
            <w:vAlign w:val="center"/>
          </w:tcPr>
          <w:p w14:paraId="5A21A944" w14:textId="77777777" w:rsidR="00F13A74" w:rsidRDefault="006D75A3">
            <w:pPr>
              <w:spacing w:line="250" w:lineRule="auto"/>
            </w:pPr>
            <w:r>
              <w:rPr>
                <w:b/>
                <w:bCs/>
                <w:sz w:val="18"/>
                <w:szCs w:val="18"/>
              </w:rPr>
              <w:t>Education — university seat/yr</w:t>
            </w:r>
          </w:p>
        </w:tc>
        <w:tc>
          <w:tcPr>
            <w:tcW w:w="2000" w:type="dxa"/>
            <w:shd w:val="clear" w:color="auto" w:fill="FFFFFF"/>
            <w:tcMar>
              <w:top w:w="60" w:type="dxa"/>
              <w:left w:w="110" w:type="dxa"/>
              <w:bottom w:w="60" w:type="dxa"/>
              <w:right w:w="110" w:type="dxa"/>
            </w:tcMar>
            <w:vAlign w:val="center"/>
          </w:tcPr>
          <w:p w14:paraId="58678AE4" w14:textId="77777777" w:rsidR="00F13A74" w:rsidRDefault="006D75A3">
            <w:pPr>
              <w:spacing w:line="250" w:lineRule="auto"/>
            </w:pPr>
            <w:r>
              <w:rPr>
                <w:sz w:val="18"/>
                <w:szCs w:val="18"/>
              </w:rPr>
              <w:t>₹500</w:t>
            </w:r>
          </w:p>
        </w:tc>
        <w:tc>
          <w:tcPr>
            <w:tcW w:w="2400" w:type="dxa"/>
            <w:shd w:val="clear" w:color="auto" w:fill="FFFFFF"/>
            <w:tcMar>
              <w:top w:w="60" w:type="dxa"/>
              <w:left w:w="110" w:type="dxa"/>
              <w:bottom w:w="60" w:type="dxa"/>
              <w:right w:w="110" w:type="dxa"/>
            </w:tcMar>
            <w:vAlign w:val="center"/>
          </w:tcPr>
          <w:p w14:paraId="174829F8" w14:textId="77777777" w:rsidR="00F13A74" w:rsidRDefault="006D75A3">
            <w:pPr>
              <w:spacing w:line="250" w:lineRule="auto"/>
            </w:pPr>
            <w:r>
              <w:rPr>
                <w:sz w:val="18"/>
                <w:szCs w:val="18"/>
              </w:rPr>
              <w:t>₹250</w:t>
            </w:r>
          </w:p>
        </w:tc>
        <w:tc>
          <w:tcPr>
            <w:tcW w:w="2000" w:type="dxa"/>
            <w:shd w:val="clear" w:color="auto" w:fill="FFFFFF"/>
            <w:tcMar>
              <w:top w:w="60" w:type="dxa"/>
              <w:left w:w="110" w:type="dxa"/>
              <w:bottom w:w="60" w:type="dxa"/>
              <w:right w:w="110" w:type="dxa"/>
            </w:tcMar>
            <w:vAlign w:val="center"/>
          </w:tcPr>
          <w:p w14:paraId="467EBA1A" w14:textId="77777777" w:rsidR="00F13A74" w:rsidRDefault="006D75A3">
            <w:pPr>
              <w:spacing w:line="250" w:lineRule="auto"/>
            </w:pPr>
            <w:r>
              <w:rPr>
                <w:sz w:val="18"/>
                <w:szCs w:val="18"/>
              </w:rPr>
              <w:t>Population-scale education tier</w:t>
            </w:r>
          </w:p>
        </w:tc>
      </w:tr>
      <w:tr w:rsidR="00F13A74" w14:paraId="25FBE56E" w14:textId="77777777">
        <w:tc>
          <w:tcPr>
            <w:tcW w:w="3300" w:type="dxa"/>
            <w:shd w:val="clear" w:color="auto" w:fill="F7F9FC"/>
            <w:tcMar>
              <w:top w:w="60" w:type="dxa"/>
              <w:left w:w="110" w:type="dxa"/>
              <w:bottom w:w="60" w:type="dxa"/>
              <w:right w:w="110" w:type="dxa"/>
            </w:tcMar>
            <w:vAlign w:val="center"/>
          </w:tcPr>
          <w:p w14:paraId="1CDA5DDD" w14:textId="77777777" w:rsidR="00F13A74" w:rsidRDefault="006D75A3">
            <w:pPr>
              <w:spacing w:line="250" w:lineRule="auto"/>
            </w:pPr>
            <w:r>
              <w:rPr>
                <w:b/>
                <w:bCs/>
                <w:sz w:val="18"/>
                <w:szCs w:val="18"/>
              </w:rPr>
              <w:t>Forward-Deployed Engineer/month</w:t>
            </w:r>
          </w:p>
        </w:tc>
        <w:tc>
          <w:tcPr>
            <w:tcW w:w="2000" w:type="dxa"/>
            <w:shd w:val="clear" w:color="auto" w:fill="F7F9FC"/>
            <w:tcMar>
              <w:top w:w="60" w:type="dxa"/>
              <w:left w:w="110" w:type="dxa"/>
              <w:bottom w:w="60" w:type="dxa"/>
              <w:right w:w="110" w:type="dxa"/>
            </w:tcMar>
            <w:vAlign w:val="center"/>
          </w:tcPr>
          <w:p w14:paraId="004FB18B" w14:textId="77777777" w:rsidR="00F13A74" w:rsidRDefault="006D75A3">
            <w:pPr>
              <w:spacing w:line="250" w:lineRule="auto"/>
            </w:pPr>
            <w:r>
              <w:rPr>
                <w:sz w:val="18"/>
                <w:szCs w:val="18"/>
              </w:rPr>
              <w:t>₹7 lakh</w:t>
            </w:r>
          </w:p>
        </w:tc>
        <w:tc>
          <w:tcPr>
            <w:tcW w:w="2400" w:type="dxa"/>
            <w:shd w:val="clear" w:color="auto" w:fill="F7F9FC"/>
            <w:tcMar>
              <w:top w:w="60" w:type="dxa"/>
              <w:left w:w="110" w:type="dxa"/>
              <w:bottom w:w="60" w:type="dxa"/>
              <w:right w:w="110" w:type="dxa"/>
            </w:tcMar>
            <w:vAlign w:val="center"/>
          </w:tcPr>
          <w:p w14:paraId="0C5AD533" w14:textId="77777777" w:rsidR="00F13A74" w:rsidRDefault="006D75A3">
            <w:pPr>
              <w:spacing w:line="250" w:lineRule="auto"/>
            </w:pPr>
            <w:r>
              <w:rPr>
                <w:sz w:val="18"/>
                <w:szCs w:val="18"/>
              </w:rPr>
              <w:t>₹7 lakh</w:t>
            </w:r>
          </w:p>
        </w:tc>
        <w:tc>
          <w:tcPr>
            <w:tcW w:w="2000" w:type="dxa"/>
            <w:shd w:val="clear" w:color="auto" w:fill="F7F9FC"/>
            <w:tcMar>
              <w:top w:w="60" w:type="dxa"/>
              <w:left w:w="110" w:type="dxa"/>
              <w:bottom w:w="60" w:type="dxa"/>
              <w:right w:w="110" w:type="dxa"/>
            </w:tcMar>
            <w:vAlign w:val="center"/>
          </w:tcPr>
          <w:p w14:paraId="13B1C5BF" w14:textId="77777777" w:rsidR="00F13A74" w:rsidRDefault="006D75A3">
            <w:pPr>
              <w:spacing w:line="250" w:lineRule="auto"/>
            </w:pPr>
            <w:r>
              <w:rPr>
                <w:sz w:val="18"/>
                <w:szCs w:val="18"/>
              </w:rPr>
              <w:t>Standard rate, no concession</w:t>
            </w:r>
          </w:p>
        </w:tc>
      </w:tr>
      <w:tr w:rsidR="00F13A74" w14:paraId="5F6DF8E1" w14:textId="77777777">
        <w:tc>
          <w:tcPr>
            <w:tcW w:w="3300" w:type="dxa"/>
            <w:shd w:val="clear" w:color="auto" w:fill="FFFFFF"/>
            <w:tcMar>
              <w:top w:w="60" w:type="dxa"/>
              <w:left w:w="110" w:type="dxa"/>
              <w:bottom w:w="60" w:type="dxa"/>
              <w:right w:w="110" w:type="dxa"/>
            </w:tcMar>
            <w:vAlign w:val="center"/>
          </w:tcPr>
          <w:p w14:paraId="4B9D6844" w14:textId="77777777" w:rsidR="00F13A74" w:rsidRDefault="006D75A3">
            <w:pPr>
              <w:spacing w:line="250" w:lineRule="auto"/>
            </w:pPr>
            <w:r>
              <w:rPr>
                <w:b/>
                <w:bCs/>
                <w:sz w:val="18"/>
                <w:szCs w:val="18"/>
              </w:rPr>
              <w:t>Software licence on State hardware</w:t>
            </w:r>
          </w:p>
        </w:tc>
        <w:tc>
          <w:tcPr>
            <w:tcW w:w="2000" w:type="dxa"/>
            <w:shd w:val="clear" w:color="auto" w:fill="FFFFFF"/>
            <w:tcMar>
              <w:top w:w="60" w:type="dxa"/>
              <w:left w:w="110" w:type="dxa"/>
              <w:bottom w:w="60" w:type="dxa"/>
              <w:right w:w="110" w:type="dxa"/>
            </w:tcMar>
            <w:vAlign w:val="center"/>
          </w:tcPr>
          <w:p w14:paraId="70B5DCD8" w14:textId="77777777" w:rsidR="00F13A74" w:rsidRDefault="006D75A3">
            <w:pPr>
              <w:spacing w:line="250" w:lineRule="auto"/>
            </w:pPr>
            <w:r>
              <w:rPr>
                <w:sz w:val="18"/>
                <w:szCs w:val="18"/>
              </w:rPr>
              <w:t>Scoped</w:t>
            </w:r>
          </w:p>
        </w:tc>
        <w:tc>
          <w:tcPr>
            <w:tcW w:w="2400" w:type="dxa"/>
            <w:shd w:val="clear" w:color="auto" w:fill="FFFFFF"/>
            <w:tcMar>
              <w:top w:w="60" w:type="dxa"/>
              <w:left w:w="110" w:type="dxa"/>
              <w:bottom w:w="60" w:type="dxa"/>
              <w:right w:w="110" w:type="dxa"/>
            </w:tcMar>
            <w:vAlign w:val="center"/>
          </w:tcPr>
          <w:p w14:paraId="0BE62E6D" w14:textId="77777777" w:rsidR="00F13A74" w:rsidRDefault="006D75A3">
            <w:pPr>
              <w:spacing w:line="250" w:lineRule="auto"/>
            </w:pPr>
            <w:r>
              <w:rPr>
                <w:sz w:val="18"/>
                <w:szCs w:val="18"/>
              </w:rPr>
              <w:t>₹52.00 Cr/yr at state-wide envelope</w:t>
            </w:r>
          </w:p>
        </w:tc>
        <w:tc>
          <w:tcPr>
            <w:tcW w:w="2000" w:type="dxa"/>
            <w:shd w:val="clear" w:color="auto" w:fill="FFFFFF"/>
            <w:tcMar>
              <w:top w:w="60" w:type="dxa"/>
              <w:left w:w="110" w:type="dxa"/>
              <w:bottom w:w="60" w:type="dxa"/>
              <w:right w:w="110" w:type="dxa"/>
            </w:tcMar>
            <w:vAlign w:val="center"/>
          </w:tcPr>
          <w:p w14:paraId="188FCB11" w14:textId="77777777" w:rsidR="00F13A74" w:rsidRDefault="006D75A3">
            <w:pPr>
              <w:spacing w:line="250" w:lineRule="auto"/>
            </w:pPr>
            <w:r>
              <w:rPr>
                <w:sz w:val="18"/>
                <w:szCs w:val="18"/>
              </w:rPr>
              <w:t>≈55% of the equivalent SaaS fee; balance is compute</w:t>
            </w:r>
          </w:p>
        </w:tc>
      </w:tr>
      <w:tr w:rsidR="00F13A74" w14:paraId="32F339D1" w14:textId="77777777">
        <w:tc>
          <w:tcPr>
            <w:tcW w:w="3300" w:type="dxa"/>
            <w:shd w:val="clear" w:color="auto" w:fill="F7F9FC"/>
            <w:tcMar>
              <w:top w:w="60" w:type="dxa"/>
              <w:left w:w="110" w:type="dxa"/>
              <w:bottom w:w="60" w:type="dxa"/>
              <w:right w:w="110" w:type="dxa"/>
            </w:tcMar>
            <w:vAlign w:val="center"/>
          </w:tcPr>
          <w:p w14:paraId="18F1C84D" w14:textId="77777777" w:rsidR="00F13A74" w:rsidRDefault="006D75A3">
            <w:pPr>
              <w:spacing w:line="250" w:lineRule="auto"/>
            </w:pPr>
            <w:r>
              <w:rPr>
                <w:b/>
                <w:bCs/>
                <w:sz w:val="18"/>
                <w:szCs w:val="18"/>
              </w:rPr>
              <w:t>Department transformation engagement</w:t>
            </w:r>
          </w:p>
        </w:tc>
        <w:tc>
          <w:tcPr>
            <w:tcW w:w="2000" w:type="dxa"/>
            <w:shd w:val="clear" w:color="auto" w:fill="F7F9FC"/>
            <w:tcMar>
              <w:top w:w="60" w:type="dxa"/>
              <w:left w:w="110" w:type="dxa"/>
              <w:bottom w:w="60" w:type="dxa"/>
              <w:right w:w="110" w:type="dxa"/>
            </w:tcMar>
            <w:vAlign w:val="center"/>
          </w:tcPr>
          <w:p w14:paraId="0E9DEF6B" w14:textId="77777777" w:rsidR="00F13A74" w:rsidRDefault="006D75A3">
            <w:pPr>
              <w:spacing w:line="250" w:lineRule="auto"/>
            </w:pPr>
            <w:r>
              <w:rPr>
                <w:sz w:val="18"/>
                <w:szCs w:val="18"/>
              </w:rPr>
              <w:t>From ₹50 lakh</w:t>
            </w:r>
          </w:p>
        </w:tc>
        <w:tc>
          <w:tcPr>
            <w:tcW w:w="2400" w:type="dxa"/>
            <w:shd w:val="clear" w:color="auto" w:fill="F7F9FC"/>
            <w:tcMar>
              <w:top w:w="60" w:type="dxa"/>
              <w:left w:w="110" w:type="dxa"/>
              <w:bottom w:w="60" w:type="dxa"/>
              <w:right w:w="110" w:type="dxa"/>
            </w:tcMar>
            <w:vAlign w:val="center"/>
          </w:tcPr>
          <w:p w14:paraId="5BF68D3F" w14:textId="77777777" w:rsidR="00F13A74" w:rsidRDefault="006D75A3">
            <w:pPr>
              <w:spacing w:line="250" w:lineRule="auto"/>
            </w:pPr>
            <w:r>
              <w:rPr>
                <w:sz w:val="18"/>
                <w:szCs w:val="18"/>
              </w:rPr>
              <w:t>From ₹50 lakh</w:t>
            </w:r>
          </w:p>
        </w:tc>
        <w:tc>
          <w:tcPr>
            <w:tcW w:w="2000" w:type="dxa"/>
            <w:shd w:val="clear" w:color="auto" w:fill="F7F9FC"/>
            <w:tcMar>
              <w:top w:w="60" w:type="dxa"/>
              <w:left w:w="110" w:type="dxa"/>
              <w:bottom w:w="60" w:type="dxa"/>
              <w:right w:w="110" w:type="dxa"/>
            </w:tcMar>
            <w:vAlign w:val="center"/>
          </w:tcPr>
          <w:p w14:paraId="1C959EA1" w14:textId="77777777" w:rsidR="00F13A74" w:rsidRDefault="006D75A3">
            <w:pPr>
              <w:spacing w:line="250" w:lineRule="auto"/>
            </w:pPr>
            <w:r>
              <w:rPr>
                <w:sz w:val="18"/>
                <w:szCs w:val="18"/>
              </w:rPr>
              <w:t>Scoped per department</w:t>
            </w:r>
          </w:p>
        </w:tc>
      </w:tr>
    </w:tbl>
    <w:p w14:paraId="37FDCAA9" w14:textId="77777777" w:rsidR="00F13A74" w:rsidRDefault="006D75A3">
      <w:pPr>
        <w:spacing w:before="40" w:after="120" w:line="276" w:lineRule="auto"/>
      </w:pPr>
      <w:r>
        <w:rPr>
          <w:sz w:val="18"/>
          <w:szCs w:val="18"/>
        </w:rPr>
        <w:t>The ₹1,500 Year-1 officer rate is a 40% concession on the ₹2,500 list price, extended because Chhattisgarh would be among the first States to deploy a sovereign AI workspace across its cadre. It is time-bound to the first twelve months from go-live. Year-2 and later rates are volume tiers, not concessions.</w:t>
      </w:r>
    </w:p>
    <w:p w14:paraId="1E549707" w14:textId="77777777" w:rsidR="00F13A74" w:rsidRDefault="006D75A3">
      <w:pPr>
        <w:pStyle w:val="Heading2"/>
        <w:keepNext/>
        <w:spacing w:before="260" w:after="80"/>
      </w:pPr>
      <w:r>
        <w:t>8.8 Commercial Terms, Inclusions and Exclusions</w:t>
      </w:r>
    </w:p>
    <w:p w14:paraId="2E32B505" w14:textId="77777777" w:rsidR="00F13A74" w:rsidRDefault="006D75A3">
      <w:pPr>
        <w:keepNext/>
        <w:spacing w:before="180" w:after="70"/>
      </w:pPr>
      <w:r>
        <w:rPr>
          <w:b/>
          <w:bCs/>
          <w:color w:val="1B4B8F"/>
          <w:sz w:val="21"/>
          <w:szCs w:val="21"/>
        </w:rPr>
        <w:t>What the Year 1 to Year 3 constructs include</w:t>
      </w:r>
    </w:p>
    <w:p w14:paraId="6A57539C" w14:textId="77777777" w:rsidR="00F13A74" w:rsidRDefault="006D75A3">
      <w:pPr>
        <w:pStyle w:val="ListParagraph"/>
        <w:numPr>
          <w:ilvl w:val="0"/>
          <w:numId w:val="2"/>
        </w:numPr>
        <w:spacing w:after="70" w:line="268" w:lineRule="auto"/>
      </w:pPr>
      <w:r>
        <w:rPr>
          <w:b/>
          <w:bCs/>
        </w:rPr>
        <w:t xml:space="preserve">All compute — </w:t>
      </w:r>
      <w:r>
        <w:t>CPU and GPU on Sarvam's MeitY-empanelled sovereign infrastructure within India. No separate GPU line is raised.</w:t>
      </w:r>
    </w:p>
    <w:p w14:paraId="332F7CDC" w14:textId="77777777" w:rsidR="00F13A74" w:rsidRDefault="006D75A3">
      <w:pPr>
        <w:pStyle w:val="ListParagraph"/>
        <w:numPr>
          <w:ilvl w:val="0"/>
          <w:numId w:val="2"/>
        </w:numPr>
        <w:spacing w:after="70" w:line="268" w:lineRule="auto"/>
      </w:pPr>
      <w:r>
        <w:rPr>
          <w:b/>
          <w:bCs/>
        </w:rPr>
        <w:t xml:space="preserve">Security, audit, and governance — </w:t>
      </w:r>
      <w:r>
        <w:t>role-based access, tamper-evident audit trails, source citation on every answer, and data residency in India.</w:t>
      </w:r>
    </w:p>
    <w:p w14:paraId="3FD5E10F" w14:textId="77777777" w:rsidR="00F13A74" w:rsidRDefault="006D75A3">
      <w:pPr>
        <w:pStyle w:val="ListParagraph"/>
        <w:numPr>
          <w:ilvl w:val="0"/>
          <w:numId w:val="2"/>
        </w:numPr>
        <w:spacing w:after="70" w:line="268" w:lineRule="auto"/>
      </w:pPr>
      <w:r>
        <w:rPr>
          <w:b/>
          <w:bCs/>
        </w:rPr>
        <w:t xml:space="preserve">Model access and upgrades — </w:t>
      </w:r>
      <w:r>
        <w:t>access to the sovereign and open-source model family, with model and platform upgrades through the term at no extra charge.</w:t>
      </w:r>
    </w:p>
    <w:p w14:paraId="0B27CDD3" w14:textId="77777777" w:rsidR="00F13A74" w:rsidRDefault="006D75A3">
      <w:pPr>
        <w:pStyle w:val="ListParagraph"/>
        <w:numPr>
          <w:ilvl w:val="0"/>
          <w:numId w:val="2"/>
        </w:numPr>
        <w:spacing w:after="70" w:line="268" w:lineRule="auto"/>
      </w:pPr>
      <w:r>
        <w:rPr>
          <w:b/>
          <w:bCs/>
        </w:rPr>
        <w:t xml:space="preserve">Support and adoption — </w:t>
      </w:r>
      <w:r>
        <w:t xml:space="preserve">administrator controls, user support, </w:t>
      </w:r>
      <w:commentRangeStart w:id="7"/>
      <w:r>
        <w:t>officer training</w:t>
      </w:r>
      <w:commentRangeEnd w:id="7"/>
      <w:r w:rsidR="00966954">
        <w:rPr>
          <w:rStyle w:val="CommentReference"/>
          <w:sz w:val="20"/>
          <w:szCs w:val="20"/>
        </w:rPr>
        <w:commentReference w:id="7"/>
      </w:r>
      <w:r>
        <w:t>, and regular releases.</w:t>
      </w:r>
    </w:p>
    <w:p w14:paraId="110FD52C" w14:textId="77777777" w:rsidR="00F13A74" w:rsidRDefault="006D75A3">
      <w:pPr>
        <w:keepNext/>
        <w:spacing w:before="180" w:after="70"/>
      </w:pPr>
      <w:r>
        <w:rPr>
          <w:b/>
          <w:bCs/>
          <w:color w:val="1B4B8F"/>
          <w:sz w:val="21"/>
          <w:szCs w:val="21"/>
        </w:rPr>
        <w:t>Excluded from every option</w:t>
      </w:r>
    </w:p>
    <w:p w14:paraId="2771B155" w14:textId="77777777" w:rsidR="00F13A74" w:rsidRDefault="006D75A3">
      <w:pPr>
        <w:pStyle w:val="ListParagraph"/>
        <w:numPr>
          <w:ilvl w:val="0"/>
          <w:numId w:val="2"/>
        </w:numPr>
        <w:spacing w:after="70" w:line="268" w:lineRule="auto"/>
      </w:pPr>
      <w:r>
        <w:rPr>
          <w:b/>
          <w:bCs/>
        </w:rPr>
        <w:t xml:space="preserve">Telephony carriage — </w:t>
      </w:r>
      <w:r>
        <w:t>the Samvaad rate covers the AI platform, speech models, orchestration, and agent runtime. PSTN carriage is billed at actuals or borne directly by the State through its existing BSNL or empanelled telecom arrangement.</w:t>
      </w:r>
    </w:p>
    <w:p w14:paraId="4FACD422" w14:textId="77777777" w:rsidR="00F13A74" w:rsidRDefault="006D75A3">
      <w:pPr>
        <w:pStyle w:val="ListParagraph"/>
        <w:numPr>
          <w:ilvl w:val="0"/>
          <w:numId w:val="2"/>
        </w:numPr>
        <w:spacing w:after="70" w:line="268" w:lineRule="auto"/>
      </w:pPr>
      <w:r>
        <w:rPr>
          <w:b/>
          <w:bCs/>
        </w:rPr>
        <w:t xml:space="preserve">Third-party models — </w:t>
      </w:r>
      <w:r>
        <w:t>any commercial or open-weight LLM, STT, or TTS the State elects to introduce in place of a Sarvam model is chargeable, requires an approved Change Request for integration and evaluation, and any licence or compute cost is borne by the State. Absent an approved CR, the platform runs on Sarvam models.</w:t>
      </w:r>
    </w:p>
    <w:p w14:paraId="3452F66B" w14:textId="77777777" w:rsidR="00F13A74" w:rsidRDefault="006D75A3">
      <w:pPr>
        <w:pStyle w:val="ListParagraph"/>
        <w:numPr>
          <w:ilvl w:val="0"/>
          <w:numId w:val="2"/>
        </w:numPr>
        <w:spacing w:after="70" w:line="268" w:lineRule="auto"/>
      </w:pPr>
      <w:r>
        <w:rPr>
          <w:b/>
          <w:bCs/>
        </w:rPr>
        <w:t xml:space="preserve">Department transformation engagements — </w:t>
      </w:r>
      <w:r>
        <w:t>custom agents beyond those listed, deep institutional-memory ingestion, and air-gapped departmental deployments are scoped per engagement, from ₹50 lakh.</w:t>
      </w:r>
    </w:p>
    <w:p w14:paraId="6DC42715" w14:textId="77777777" w:rsidR="00F13A74" w:rsidRDefault="006D75A3">
      <w:pPr>
        <w:pStyle w:val="ListParagraph"/>
        <w:numPr>
          <w:ilvl w:val="0"/>
          <w:numId w:val="2"/>
        </w:numPr>
        <w:spacing w:after="70" w:line="268" w:lineRule="auto"/>
      </w:pPr>
      <w:r>
        <w:rPr>
          <w:b/>
          <w:bCs/>
        </w:rPr>
        <w:t xml:space="preserve">Statutory levies — </w:t>
      </w:r>
      <w:r>
        <w:t>GST at 18% is shown separately; any other levy is at actuals.</w:t>
      </w:r>
    </w:p>
    <w:p w14:paraId="191C4405" w14:textId="77777777" w:rsidR="00F13A74" w:rsidRDefault="006D75A3">
      <w:pPr>
        <w:keepNext/>
        <w:spacing w:before="180" w:after="70"/>
      </w:pPr>
      <w:r>
        <w:rPr>
          <w:b/>
          <w:bCs/>
          <w:color w:val="1B4B8F"/>
          <w:sz w:val="21"/>
          <w:szCs w:val="21"/>
        </w:rPr>
        <w:lastRenderedPageBreak/>
        <w:t>Payment, validity, and IP</w:t>
      </w:r>
    </w:p>
    <w:p w14:paraId="6C6A432A" w14:textId="77777777" w:rsidR="00F13A74" w:rsidRDefault="006D75A3">
      <w:pPr>
        <w:pStyle w:val="ListParagraph"/>
        <w:numPr>
          <w:ilvl w:val="0"/>
          <w:numId w:val="2"/>
        </w:numPr>
        <w:spacing w:after="70" w:line="268" w:lineRule="auto"/>
      </w:pPr>
      <w:r>
        <w:rPr>
          <w:b/>
          <w:bCs/>
        </w:rPr>
        <w:t xml:space="preserve">Payment — </w:t>
      </w:r>
      <w:r>
        <w:t>one-time professional services and agent build on go-live; subscription quarterly in advance; Samvaad usage monthly in arrears against metered minutes; FDE pods monthly in arrears. All against certified delivery milestones.</w:t>
      </w:r>
    </w:p>
    <w:p w14:paraId="439F89CF" w14:textId="77777777" w:rsidR="00F13A74" w:rsidRDefault="006D75A3">
      <w:pPr>
        <w:pStyle w:val="ListParagraph"/>
        <w:numPr>
          <w:ilvl w:val="0"/>
          <w:numId w:val="2"/>
        </w:numPr>
        <w:spacing w:after="70" w:line="268" w:lineRule="auto"/>
      </w:pPr>
      <w:r>
        <w:rPr>
          <w:b/>
          <w:bCs/>
        </w:rPr>
        <w:t xml:space="preserve">Validity — </w:t>
      </w:r>
      <w:r>
        <w:t>pricing is valid for twelve months from go-live and reviewed at renewal; any revision is discussed and agreed with the State ahead of the renewal window.</w:t>
      </w:r>
    </w:p>
    <w:p w14:paraId="5A76A53C" w14:textId="77777777" w:rsidR="00F13A74" w:rsidRDefault="006D75A3">
      <w:pPr>
        <w:pStyle w:val="ListParagraph"/>
        <w:numPr>
          <w:ilvl w:val="0"/>
          <w:numId w:val="2"/>
        </w:numPr>
        <w:spacing w:after="70" w:line="268" w:lineRule="auto"/>
      </w:pPr>
      <w:r>
        <w:rPr>
          <w:b/>
          <w:bCs/>
        </w:rPr>
        <w:t xml:space="preserve">Minute reconciliation — </w:t>
      </w:r>
      <w:r>
        <w:t>Samvaad minutes are metered and reconciled quarterly; unused minutes carry forward one quarter; consumption above committed volume is billed at the same rate, not a penalty rate.</w:t>
      </w:r>
    </w:p>
    <w:p w14:paraId="14ADE33D" w14:textId="77777777" w:rsidR="00F13A74" w:rsidRDefault="006D75A3">
      <w:pPr>
        <w:pStyle w:val="ListParagraph"/>
        <w:numPr>
          <w:ilvl w:val="0"/>
          <w:numId w:val="2"/>
        </w:numPr>
        <w:spacing w:after="70" w:line="268" w:lineRule="auto"/>
      </w:pPr>
      <w:r>
        <w:rPr>
          <w:b/>
          <w:bCs/>
        </w:rPr>
        <w:t xml:space="preserve">Intellectual property — </w:t>
      </w:r>
      <w:r>
        <w:t>the platform, models, and pre-built skills remain Sarvam's property, licensed to the State. The State's data, documents, configurations, knowledge bases, and custom agents remain the State's property, portable on exit. Custom models trained on State data stay inside the State's environment and are not reused by Sarvam.</w:t>
      </w:r>
    </w:p>
    <w:p w14:paraId="6DF358F9" w14:textId="77777777" w:rsidR="00F13A74" w:rsidRDefault="006D75A3">
      <w:r>
        <w:br w:type="page"/>
      </w:r>
    </w:p>
    <w:p w14:paraId="2BA9430B" w14:textId="77777777" w:rsidR="00F13A74" w:rsidRDefault="006D75A3">
      <w:pPr>
        <w:pStyle w:val="Heading1"/>
        <w:keepNext/>
        <w:pBdr>
          <w:bottom w:val="single" w:sz="18" w:space="6" w:color="F26B21"/>
        </w:pBdr>
        <w:spacing w:before="360" w:after="60"/>
      </w:pPr>
      <w:r>
        <w:rPr>
          <w:color w:val="F26B21"/>
        </w:rPr>
        <w:lastRenderedPageBreak/>
        <w:t xml:space="preserve">9  </w:t>
      </w:r>
      <w:r>
        <w:t>Customer References</w:t>
      </w:r>
    </w:p>
    <w:p w14:paraId="177DB6C5" w14:textId="77777777" w:rsidR="00F13A74" w:rsidRDefault="006D75A3">
      <w:pPr>
        <w:spacing w:after="120" w:line="276" w:lineRule="auto"/>
      </w:pPr>
      <w:r>
        <w:t>The capabilities in this proposal are live, in production, at population scale. The references below are a representative selection of Sarvam's deployments across the Government of India, sovereign digital-public-infrastructure bodies, and large regulated enterprises. Client contact details and commercial terms are available on request under mutual NDA.</w:t>
      </w:r>
    </w:p>
    <w:tbl>
      <w:tblPr>
        <w:tblW w:w="9700" w:type="dxa"/>
        <w:tblBorders>
          <w:top w:val="single" w:sz="4" w:space="0" w:color="D8E4F3"/>
          <w:left w:val="single" w:sz="4" w:space="0" w:color="D8E4F3"/>
          <w:bottom w:val="single" w:sz="4" w:space="0" w:color="D8E4F3"/>
          <w:right w:val="single" w:sz="4" w:space="0" w:color="D8E4F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900"/>
        <w:gridCol w:w="2400"/>
      </w:tblGrid>
      <w:tr w:rsidR="00F13A74" w14:paraId="3058BB7B" w14:textId="77777777">
        <w:trPr>
          <w:tblHeader/>
        </w:trPr>
        <w:tc>
          <w:tcPr>
            <w:tcW w:w="2400" w:type="dxa"/>
            <w:shd w:val="clear" w:color="auto" w:fill="0B1F3A"/>
            <w:tcMar>
              <w:top w:w="60" w:type="dxa"/>
              <w:left w:w="110" w:type="dxa"/>
              <w:bottom w:w="60" w:type="dxa"/>
              <w:right w:w="110" w:type="dxa"/>
            </w:tcMar>
            <w:vAlign w:val="center"/>
          </w:tcPr>
          <w:p w14:paraId="4CD958C4" w14:textId="77777777" w:rsidR="00F13A74" w:rsidRDefault="006D75A3">
            <w:pPr>
              <w:spacing w:line="250" w:lineRule="auto"/>
            </w:pPr>
            <w:r>
              <w:rPr>
                <w:b/>
                <w:bCs/>
                <w:color w:val="FFFFFF"/>
                <w:sz w:val="18"/>
                <w:szCs w:val="18"/>
              </w:rPr>
              <w:t>Client</w:t>
            </w:r>
          </w:p>
        </w:tc>
        <w:tc>
          <w:tcPr>
            <w:tcW w:w="4900" w:type="dxa"/>
            <w:shd w:val="clear" w:color="auto" w:fill="0B1F3A"/>
            <w:tcMar>
              <w:top w:w="60" w:type="dxa"/>
              <w:left w:w="110" w:type="dxa"/>
              <w:bottom w:w="60" w:type="dxa"/>
              <w:right w:w="110" w:type="dxa"/>
            </w:tcMar>
            <w:vAlign w:val="center"/>
          </w:tcPr>
          <w:p w14:paraId="492F2FB1" w14:textId="77777777" w:rsidR="00F13A74" w:rsidRDefault="006D75A3">
            <w:pPr>
              <w:spacing w:line="250" w:lineRule="auto"/>
              <w:jc w:val="center"/>
            </w:pPr>
            <w:r>
              <w:rPr>
                <w:b/>
                <w:bCs/>
                <w:color w:val="FFFFFF"/>
                <w:sz w:val="18"/>
                <w:szCs w:val="18"/>
              </w:rPr>
              <w:t>Engagement</w:t>
            </w:r>
          </w:p>
        </w:tc>
        <w:tc>
          <w:tcPr>
            <w:tcW w:w="2400" w:type="dxa"/>
            <w:shd w:val="clear" w:color="auto" w:fill="0B1F3A"/>
            <w:tcMar>
              <w:top w:w="60" w:type="dxa"/>
              <w:left w:w="110" w:type="dxa"/>
              <w:bottom w:w="60" w:type="dxa"/>
              <w:right w:w="110" w:type="dxa"/>
            </w:tcMar>
            <w:vAlign w:val="center"/>
          </w:tcPr>
          <w:p w14:paraId="324586FF" w14:textId="77777777" w:rsidR="00F13A74" w:rsidRDefault="006D75A3">
            <w:pPr>
              <w:spacing w:line="250" w:lineRule="auto"/>
              <w:jc w:val="center"/>
            </w:pPr>
            <w:r>
              <w:rPr>
                <w:b/>
                <w:bCs/>
                <w:color w:val="FFFFFF"/>
                <w:sz w:val="18"/>
                <w:szCs w:val="18"/>
              </w:rPr>
              <w:t>Credential established</w:t>
            </w:r>
          </w:p>
        </w:tc>
      </w:tr>
      <w:tr w:rsidR="00F13A74" w14:paraId="40893F8A" w14:textId="77777777">
        <w:tc>
          <w:tcPr>
            <w:tcW w:w="2400" w:type="dxa"/>
            <w:shd w:val="clear" w:color="auto" w:fill="FFFFFF"/>
            <w:tcMar>
              <w:top w:w="60" w:type="dxa"/>
              <w:left w:w="110" w:type="dxa"/>
              <w:bottom w:w="60" w:type="dxa"/>
              <w:right w:w="110" w:type="dxa"/>
            </w:tcMar>
            <w:vAlign w:val="center"/>
          </w:tcPr>
          <w:p w14:paraId="571D252A" w14:textId="77777777" w:rsidR="00F13A74" w:rsidRDefault="006D75A3">
            <w:pPr>
              <w:spacing w:line="250" w:lineRule="auto"/>
            </w:pPr>
            <w:r>
              <w:rPr>
                <w:b/>
                <w:bCs/>
                <w:sz w:val="18"/>
                <w:szCs w:val="18"/>
              </w:rPr>
              <w:t>NITI Aayog / Office of the CEA, Govt. of India</w:t>
            </w:r>
          </w:p>
        </w:tc>
        <w:tc>
          <w:tcPr>
            <w:tcW w:w="4900" w:type="dxa"/>
            <w:shd w:val="clear" w:color="auto" w:fill="FFFFFF"/>
            <w:tcMar>
              <w:top w:w="60" w:type="dxa"/>
              <w:left w:w="110" w:type="dxa"/>
              <w:bottom w:w="60" w:type="dxa"/>
              <w:right w:w="110" w:type="dxa"/>
            </w:tcMar>
            <w:vAlign w:val="center"/>
          </w:tcPr>
          <w:p w14:paraId="1427A10A" w14:textId="77777777" w:rsidR="00F13A74" w:rsidRDefault="006D75A3">
            <w:pPr>
              <w:spacing w:line="250" w:lineRule="auto"/>
            </w:pPr>
            <w:r>
              <w:rPr>
                <w:sz w:val="18"/>
                <w:szCs w:val="18"/>
              </w:rPr>
              <w:t>Sovereign reasoning engine for natural-language querying over structured and unstructured government data; committed to draft the Economic Survey 2026.</w:t>
            </w:r>
          </w:p>
        </w:tc>
        <w:tc>
          <w:tcPr>
            <w:tcW w:w="2400" w:type="dxa"/>
            <w:shd w:val="clear" w:color="auto" w:fill="FFFFFF"/>
            <w:tcMar>
              <w:top w:w="60" w:type="dxa"/>
              <w:left w:w="110" w:type="dxa"/>
              <w:bottom w:w="60" w:type="dxa"/>
              <w:right w:w="110" w:type="dxa"/>
            </w:tcMar>
            <w:vAlign w:val="center"/>
          </w:tcPr>
          <w:p w14:paraId="4F59BBDF" w14:textId="77777777" w:rsidR="00F13A74" w:rsidRDefault="006D75A3">
            <w:pPr>
              <w:spacing w:line="250" w:lineRule="auto"/>
            </w:pPr>
            <w:r>
              <w:rPr>
                <w:sz w:val="18"/>
                <w:szCs w:val="18"/>
              </w:rPr>
              <w:t>Sovereign AI decision-support adopted at the apex of the Union Government.</w:t>
            </w:r>
          </w:p>
        </w:tc>
      </w:tr>
      <w:tr w:rsidR="00F13A74" w14:paraId="667A772E" w14:textId="77777777">
        <w:tc>
          <w:tcPr>
            <w:tcW w:w="2400" w:type="dxa"/>
            <w:shd w:val="clear" w:color="auto" w:fill="F7F9FC"/>
            <w:tcMar>
              <w:top w:w="60" w:type="dxa"/>
              <w:left w:w="110" w:type="dxa"/>
              <w:bottom w:w="60" w:type="dxa"/>
              <w:right w:w="110" w:type="dxa"/>
            </w:tcMar>
            <w:vAlign w:val="center"/>
          </w:tcPr>
          <w:p w14:paraId="6C576FB1" w14:textId="77777777" w:rsidR="00F13A74" w:rsidRDefault="006D75A3">
            <w:pPr>
              <w:spacing w:line="250" w:lineRule="auto"/>
            </w:pPr>
            <w:r>
              <w:rPr>
                <w:b/>
                <w:bCs/>
                <w:sz w:val="18"/>
                <w:szCs w:val="18"/>
              </w:rPr>
              <w:t>UIDAI</w:t>
            </w:r>
          </w:p>
        </w:tc>
        <w:tc>
          <w:tcPr>
            <w:tcW w:w="4900" w:type="dxa"/>
            <w:shd w:val="clear" w:color="auto" w:fill="F7F9FC"/>
            <w:tcMar>
              <w:top w:w="60" w:type="dxa"/>
              <w:left w:w="110" w:type="dxa"/>
              <w:bottom w:w="60" w:type="dxa"/>
              <w:right w:w="110" w:type="dxa"/>
            </w:tcMar>
            <w:vAlign w:val="center"/>
          </w:tcPr>
          <w:p w14:paraId="7164BBFB" w14:textId="77777777" w:rsidR="00F13A74" w:rsidRDefault="006D75A3">
            <w:pPr>
              <w:spacing w:line="250" w:lineRule="auto"/>
            </w:pPr>
            <w:r>
              <w:rPr>
                <w:sz w:val="18"/>
                <w:szCs w:val="18"/>
              </w:rPr>
              <w:t>Full-stack generative-AI Aadhaar helpdesk in 10 Indian languages with real-time fraud detection, deployed on-premises and air-gapped inside UIDAI infrastructure.</w:t>
            </w:r>
          </w:p>
        </w:tc>
        <w:tc>
          <w:tcPr>
            <w:tcW w:w="2400" w:type="dxa"/>
            <w:shd w:val="clear" w:color="auto" w:fill="F7F9FC"/>
            <w:tcMar>
              <w:top w:w="60" w:type="dxa"/>
              <w:left w:w="110" w:type="dxa"/>
              <w:bottom w:w="60" w:type="dxa"/>
              <w:right w:w="110" w:type="dxa"/>
            </w:tcMar>
            <w:vAlign w:val="center"/>
          </w:tcPr>
          <w:p w14:paraId="408C6E91" w14:textId="77777777" w:rsidR="00F13A74" w:rsidRDefault="006D75A3">
            <w:pPr>
              <w:spacing w:line="250" w:lineRule="auto"/>
            </w:pPr>
            <w:r>
              <w:rPr>
                <w:sz w:val="18"/>
                <w:szCs w:val="18"/>
              </w:rPr>
              <w:t>Air-gapped, on-premises sovereign deployment within a strict government security perimeter.</w:t>
            </w:r>
          </w:p>
        </w:tc>
      </w:tr>
      <w:tr w:rsidR="00F13A74" w14:paraId="5C818A44" w14:textId="77777777">
        <w:tc>
          <w:tcPr>
            <w:tcW w:w="2400" w:type="dxa"/>
            <w:shd w:val="clear" w:color="auto" w:fill="FFFFFF"/>
            <w:tcMar>
              <w:top w:w="60" w:type="dxa"/>
              <w:left w:w="110" w:type="dxa"/>
              <w:bottom w:w="60" w:type="dxa"/>
              <w:right w:w="110" w:type="dxa"/>
            </w:tcMar>
            <w:vAlign w:val="center"/>
          </w:tcPr>
          <w:p w14:paraId="033B1CFF" w14:textId="77777777" w:rsidR="00F13A74" w:rsidRDefault="006D75A3">
            <w:pPr>
              <w:spacing w:line="250" w:lineRule="auto"/>
            </w:pPr>
            <w:r>
              <w:rPr>
                <w:b/>
                <w:bCs/>
                <w:sz w:val="18"/>
                <w:szCs w:val="18"/>
              </w:rPr>
              <w:t>NPCI</w:t>
            </w:r>
          </w:p>
        </w:tc>
        <w:tc>
          <w:tcPr>
            <w:tcW w:w="4900" w:type="dxa"/>
            <w:shd w:val="clear" w:color="auto" w:fill="FFFFFF"/>
            <w:tcMar>
              <w:top w:w="60" w:type="dxa"/>
              <w:left w:w="110" w:type="dxa"/>
              <w:bottom w:w="60" w:type="dxa"/>
              <w:right w:w="110" w:type="dxa"/>
            </w:tcMar>
            <w:vAlign w:val="center"/>
          </w:tcPr>
          <w:p w14:paraId="0DD40ABA" w14:textId="77777777" w:rsidR="00F13A74" w:rsidRDefault="006D75A3">
            <w:pPr>
              <w:spacing w:line="250" w:lineRule="auto"/>
            </w:pPr>
            <w:r>
              <w:rPr>
                <w:sz w:val="18"/>
                <w:szCs w:val="18"/>
              </w:rPr>
              <w:t>Conversational speech-based Voice UPI / BBPS interface for feature phones in 22 Indian languages.</w:t>
            </w:r>
          </w:p>
        </w:tc>
        <w:tc>
          <w:tcPr>
            <w:tcW w:w="2400" w:type="dxa"/>
            <w:shd w:val="clear" w:color="auto" w:fill="FFFFFF"/>
            <w:tcMar>
              <w:top w:w="60" w:type="dxa"/>
              <w:left w:w="110" w:type="dxa"/>
              <w:bottom w:w="60" w:type="dxa"/>
              <w:right w:w="110" w:type="dxa"/>
            </w:tcMar>
            <w:vAlign w:val="center"/>
          </w:tcPr>
          <w:p w14:paraId="1AAC3BDF" w14:textId="77777777" w:rsidR="00F13A74" w:rsidRDefault="006D75A3">
            <w:pPr>
              <w:spacing w:line="250" w:lineRule="auto"/>
            </w:pPr>
            <w:r>
              <w:rPr>
                <w:sz w:val="18"/>
                <w:szCs w:val="18"/>
              </w:rPr>
              <w:t>Full 22-language coverage and compliance with national DPI standards for last-mile inclusion.</w:t>
            </w:r>
          </w:p>
        </w:tc>
      </w:tr>
      <w:tr w:rsidR="00F13A74" w14:paraId="4F27AF9F" w14:textId="77777777">
        <w:tc>
          <w:tcPr>
            <w:tcW w:w="2400" w:type="dxa"/>
            <w:shd w:val="clear" w:color="auto" w:fill="F7F9FC"/>
            <w:tcMar>
              <w:top w:w="60" w:type="dxa"/>
              <w:left w:w="110" w:type="dxa"/>
              <w:bottom w:w="60" w:type="dxa"/>
              <w:right w:w="110" w:type="dxa"/>
            </w:tcMar>
            <w:vAlign w:val="center"/>
          </w:tcPr>
          <w:p w14:paraId="70A22BA4" w14:textId="77777777" w:rsidR="00F13A74" w:rsidRDefault="006D75A3">
            <w:pPr>
              <w:spacing w:line="250" w:lineRule="auto"/>
            </w:pPr>
            <w:r>
              <w:rPr>
                <w:b/>
                <w:bCs/>
                <w:sz w:val="18"/>
                <w:szCs w:val="18"/>
              </w:rPr>
              <w:t>LIC</w:t>
            </w:r>
          </w:p>
        </w:tc>
        <w:tc>
          <w:tcPr>
            <w:tcW w:w="4900" w:type="dxa"/>
            <w:shd w:val="clear" w:color="auto" w:fill="F7F9FC"/>
            <w:tcMar>
              <w:top w:w="60" w:type="dxa"/>
              <w:left w:w="110" w:type="dxa"/>
              <w:bottom w:w="60" w:type="dxa"/>
              <w:right w:w="110" w:type="dxa"/>
            </w:tcMar>
            <w:vAlign w:val="center"/>
          </w:tcPr>
          <w:p w14:paraId="187123B9" w14:textId="77777777" w:rsidR="00F13A74" w:rsidRDefault="006D75A3">
            <w:pPr>
              <w:spacing w:line="250" w:lineRule="auto"/>
            </w:pPr>
            <w:r>
              <w:rPr>
                <w:sz w:val="18"/>
                <w:szCs w:val="18"/>
              </w:rPr>
              <w:t>AI voice agents for policy-service intimation and contact-centre augmentation, handling lakhs of citizen conversations.</w:t>
            </w:r>
          </w:p>
        </w:tc>
        <w:tc>
          <w:tcPr>
            <w:tcW w:w="2400" w:type="dxa"/>
            <w:shd w:val="clear" w:color="auto" w:fill="F7F9FC"/>
            <w:tcMar>
              <w:top w:w="60" w:type="dxa"/>
              <w:left w:w="110" w:type="dxa"/>
              <w:bottom w:w="60" w:type="dxa"/>
              <w:right w:w="110" w:type="dxa"/>
            </w:tcMar>
            <w:vAlign w:val="center"/>
          </w:tcPr>
          <w:p w14:paraId="47742E79" w14:textId="77777777" w:rsidR="00F13A74" w:rsidRDefault="006D75A3">
            <w:pPr>
              <w:spacing w:line="250" w:lineRule="auto"/>
            </w:pPr>
            <w:r>
              <w:rPr>
                <w:sz w:val="18"/>
                <w:szCs w:val="18"/>
              </w:rPr>
              <w:t>Population-scale, sensitive citizen interactions for a Government of India enterprise.</w:t>
            </w:r>
          </w:p>
        </w:tc>
      </w:tr>
      <w:tr w:rsidR="00F13A74" w14:paraId="378D249F" w14:textId="77777777">
        <w:tc>
          <w:tcPr>
            <w:tcW w:w="2400" w:type="dxa"/>
            <w:shd w:val="clear" w:color="auto" w:fill="FFFFFF"/>
            <w:tcMar>
              <w:top w:w="60" w:type="dxa"/>
              <w:left w:w="110" w:type="dxa"/>
              <w:bottom w:w="60" w:type="dxa"/>
              <w:right w:w="110" w:type="dxa"/>
            </w:tcMar>
            <w:vAlign w:val="center"/>
          </w:tcPr>
          <w:p w14:paraId="40895488" w14:textId="77777777" w:rsidR="00F13A74" w:rsidRDefault="006D75A3">
            <w:pPr>
              <w:spacing w:line="250" w:lineRule="auto"/>
            </w:pPr>
            <w:r>
              <w:rPr>
                <w:b/>
                <w:bCs/>
                <w:sz w:val="18"/>
                <w:szCs w:val="18"/>
              </w:rPr>
              <w:t>SBI Life Insurance</w:t>
            </w:r>
          </w:p>
        </w:tc>
        <w:tc>
          <w:tcPr>
            <w:tcW w:w="4900" w:type="dxa"/>
            <w:shd w:val="clear" w:color="auto" w:fill="FFFFFF"/>
            <w:tcMar>
              <w:top w:w="60" w:type="dxa"/>
              <w:left w:w="110" w:type="dxa"/>
              <w:bottom w:w="60" w:type="dxa"/>
              <w:right w:w="110" w:type="dxa"/>
            </w:tcMar>
            <w:vAlign w:val="center"/>
          </w:tcPr>
          <w:p w14:paraId="6F7CC337" w14:textId="77777777" w:rsidR="00F13A74" w:rsidRDefault="006D75A3">
            <w:pPr>
              <w:spacing w:line="250" w:lineRule="auto"/>
            </w:pPr>
            <w:r>
              <w:rPr>
                <w:sz w:val="18"/>
                <w:szCs w:val="18"/>
              </w:rPr>
              <w:t>AI voice &amp; WhatsApp platform for 3.5 lakh+ agents in 11 languages; outbound campaigns reaching 4.5 crore policyholders.</w:t>
            </w:r>
          </w:p>
        </w:tc>
        <w:tc>
          <w:tcPr>
            <w:tcW w:w="2400" w:type="dxa"/>
            <w:shd w:val="clear" w:color="auto" w:fill="FFFFFF"/>
            <w:tcMar>
              <w:top w:w="60" w:type="dxa"/>
              <w:left w:w="110" w:type="dxa"/>
              <w:bottom w:w="60" w:type="dxa"/>
              <w:right w:w="110" w:type="dxa"/>
            </w:tcMar>
            <w:vAlign w:val="center"/>
          </w:tcPr>
          <w:p w14:paraId="2059FEB5" w14:textId="77777777" w:rsidR="00F13A74" w:rsidRDefault="006D75A3">
            <w:pPr>
              <w:spacing w:line="250" w:lineRule="auto"/>
            </w:pPr>
            <w:r>
              <w:rPr>
                <w:sz w:val="18"/>
                <w:szCs w:val="18"/>
              </w:rPr>
              <w:t>Proven 4.5 crore+ beneficiary outreach and multilingual distribution-force enablement.</w:t>
            </w:r>
          </w:p>
        </w:tc>
      </w:tr>
      <w:tr w:rsidR="00F13A74" w14:paraId="7C0C84F3" w14:textId="77777777">
        <w:tc>
          <w:tcPr>
            <w:tcW w:w="2400" w:type="dxa"/>
            <w:shd w:val="clear" w:color="auto" w:fill="F7F9FC"/>
            <w:tcMar>
              <w:top w:w="60" w:type="dxa"/>
              <w:left w:w="110" w:type="dxa"/>
              <w:bottom w:w="60" w:type="dxa"/>
              <w:right w:w="110" w:type="dxa"/>
            </w:tcMar>
            <w:vAlign w:val="center"/>
          </w:tcPr>
          <w:p w14:paraId="3CC2AA73" w14:textId="77777777" w:rsidR="00F13A74" w:rsidRDefault="006D75A3">
            <w:pPr>
              <w:spacing w:line="250" w:lineRule="auto"/>
            </w:pPr>
            <w:r>
              <w:rPr>
                <w:b/>
                <w:bCs/>
                <w:sz w:val="18"/>
                <w:szCs w:val="18"/>
              </w:rPr>
              <w:t>Tata Capital</w:t>
            </w:r>
          </w:p>
        </w:tc>
        <w:tc>
          <w:tcPr>
            <w:tcW w:w="4900" w:type="dxa"/>
            <w:shd w:val="clear" w:color="auto" w:fill="F7F9FC"/>
            <w:tcMar>
              <w:top w:w="60" w:type="dxa"/>
              <w:left w:w="110" w:type="dxa"/>
              <w:bottom w:w="60" w:type="dxa"/>
              <w:right w:w="110" w:type="dxa"/>
            </w:tcMar>
            <w:vAlign w:val="center"/>
          </w:tcPr>
          <w:p w14:paraId="1311CA95" w14:textId="77777777" w:rsidR="00F13A74" w:rsidRDefault="006D75A3">
            <w:pPr>
              <w:spacing w:line="250" w:lineRule="auto"/>
            </w:pPr>
            <w:r>
              <w:rPr>
                <w:sz w:val="18"/>
                <w:szCs w:val="18"/>
              </w:rPr>
              <w:t>Samvaad multilingual voice agents across loan sales, verification, and collections in 11 languages; 20 lakh+ monthly interactions with human handoff.</w:t>
            </w:r>
          </w:p>
        </w:tc>
        <w:tc>
          <w:tcPr>
            <w:tcW w:w="2400" w:type="dxa"/>
            <w:shd w:val="clear" w:color="auto" w:fill="F7F9FC"/>
            <w:tcMar>
              <w:top w:w="60" w:type="dxa"/>
              <w:left w:w="110" w:type="dxa"/>
              <w:bottom w:w="60" w:type="dxa"/>
              <w:right w:w="110" w:type="dxa"/>
            </w:tcMar>
            <w:vAlign w:val="center"/>
          </w:tcPr>
          <w:p w14:paraId="2C957093" w14:textId="77777777" w:rsidR="00F13A74" w:rsidRDefault="006D75A3">
            <w:pPr>
              <w:spacing w:line="250" w:lineRule="auto"/>
            </w:pPr>
            <w:r>
              <w:rPr>
                <w:sz w:val="18"/>
                <w:szCs w:val="18"/>
              </w:rPr>
              <w:t>Enterprise-grade voice AI at scale with audit trails and human-in-the-loop governance.</w:t>
            </w:r>
          </w:p>
        </w:tc>
      </w:tr>
    </w:tbl>
    <w:p w14:paraId="07555E69" w14:textId="77777777" w:rsidR="00F13A74" w:rsidRDefault="00F13A74">
      <w:pPr>
        <w:spacing w:after="80"/>
      </w:pPr>
    </w:p>
    <w:tbl>
      <w:tblPr>
        <w:tblW w:w="9700" w:type="dxa"/>
        <w:tblBorders>
          <w:left w:val="single" w:sz="24" w:space="0" w:color="F26B21"/>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00"/>
      </w:tblGrid>
      <w:tr w:rsidR="00F13A74" w14:paraId="2949AFBC" w14:textId="77777777">
        <w:tc>
          <w:tcPr>
            <w:tcW w:w="9700" w:type="dxa"/>
            <w:shd w:val="clear" w:color="auto" w:fill="EEF3FA"/>
            <w:tcMar>
              <w:top w:w="120" w:type="dxa"/>
              <w:left w:w="180" w:type="dxa"/>
              <w:bottom w:w="120" w:type="dxa"/>
              <w:right w:w="180" w:type="dxa"/>
            </w:tcMar>
          </w:tcPr>
          <w:p w14:paraId="711386A2" w14:textId="77777777" w:rsidR="00F13A74" w:rsidRDefault="006D75A3">
            <w:pPr>
              <w:spacing w:after="60"/>
            </w:pPr>
            <w:r>
              <w:rPr>
                <w:b/>
                <w:bCs/>
                <w:color w:val="0B1F3A"/>
              </w:rPr>
              <w:t>Why these matter for Chhattisgarh</w:t>
            </w:r>
          </w:p>
          <w:p w14:paraId="1520E04D" w14:textId="77777777" w:rsidR="00F13A74" w:rsidRDefault="006D75A3">
            <w:pPr>
              <w:spacing w:line="264" w:lineRule="auto"/>
            </w:pPr>
            <w:r>
              <w:rPr>
                <w:sz w:val="19"/>
                <w:szCs w:val="19"/>
              </w:rPr>
              <w:t>Read together, these deployments cover every requirement this programme places on a vendor: a sovereign reasoning engine trusted by the Union Government (NITI Aayog/CEA), an air-gapped on-premises deployment inside a national security perimeter (UIDAI), 22-language last-mile voice on ordinary phones (NPCI), and population-scale citizen outreach (LIC, SBI Life). The same platforms power all three themes of this proposal.</w:t>
            </w:r>
          </w:p>
        </w:tc>
      </w:tr>
    </w:tbl>
    <w:p w14:paraId="0AE776E6" w14:textId="77777777" w:rsidR="00F13A74" w:rsidRDefault="006D75A3">
      <w:pPr>
        <w:pStyle w:val="Heading1"/>
        <w:keepNext/>
        <w:pBdr>
          <w:bottom w:val="single" w:sz="18" w:space="6" w:color="F26B21"/>
        </w:pBdr>
        <w:spacing w:before="360" w:after="60"/>
      </w:pPr>
      <w:r>
        <w:rPr>
          <w:color w:val="F26B21"/>
        </w:rPr>
        <w:t xml:space="preserve">10  </w:t>
      </w:r>
      <w:r>
        <w:t>Why Sarvam</w:t>
      </w:r>
    </w:p>
    <w:p w14:paraId="6CC9007C" w14:textId="77777777" w:rsidR="00F13A74" w:rsidRDefault="006D75A3">
      <w:pPr>
        <w:spacing w:after="120" w:line="276" w:lineRule="auto"/>
      </w:pPr>
      <w:r>
        <w:t>Sarvam builds the full sovereign AI stack in India — models, agentic platform, and applications — for government and regulated use at population scale. The models are trained in India, run within Indian territory, and the flagship reasoning models are open-sourced under Apache 2.0. The same platforms that serve the Union Government, UIDAI, NPCI, and large regulated enterprises are what Chhattisgarh would deploy — proven for sovereignty, multilingual reach, and security, in the citizen's own language.</w:t>
      </w:r>
    </w:p>
    <w:sectPr w:rsidR="00F13A74">
      <w:headerReference w:type="default" r:id="rId13"/>
      <w:footerReference w:type="default" r:id="rId14"/>
      <w:pgSz w:w="11906" w:h="16838"/>
      <w:pgMar w:top="1080" w:right="1080" w:bottom="1080" w:left="108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Garg, Vibha" w:date="2026-07-31T09:37:00Z" w:initials="VG">
    <w:p w14:paraId="11986E53" w14:textId="77777777" w:rsidR="00A318E4" w:rsidRDefault="00A318E4" w:rsidP="00A318E4">
      <w:pPr>
        <w:pStyle w:val="CommentText"/>
      </w:pPr>
      <w:r>
        <w:rPr>
          <w:rStyle w:val="CommentReference"/>
        </w:rPr>
        <w:annotationRef/>
      </w:r>
      <w:r>
        <w:t>Does this mean, for the first year Sarvam has not incorporated any GPU-as-a-Service cost?</w:t>
      </w:r>
    </w:p>
  </w:comment>
  <w:comment w:id="1" w:author="Garg, Vibha" w:date="2026-07-31T13:42:00Z" w:initials="VG">
    <w:p w14:paraId="2E95FC37" w14:textId="77777777" w:rsidR="001F23FF" w:rsidRDefault="001F23FF" w:rsidP="001F23FF">
      <w:pPr>
        <w:pStyle w:val="CommentText"/>
      </w:pPr>
      <w:r>
        <w:rPr>
          <w:rStyle w:val="CommentReference"/>
        </w:rPr>
        <w:annotationRef/>
      </w:r>
      <w:r>
        <w:t>What does this mean? Deploying on department’s own GPUs? Or it can be deployed on CPUs as well?</w:t>
      </w:r>
    </w:p>
  </w:comment>
  <w:comment w:id="2" w:author="Garg, Vibha" w:date="2026-07-31T13:59:00Z" w:initials="VG">
    <w:p w14:paraId="72E28995" w14:textId="77777777" w:rsidR="006A4973" w:rsidRDefault="006A4973" w:rsidP="006A4973">
      <w:pPr>
        <w:pStyle w:val="CommentText"/>
      </w:pPr>
      <w:r>
        <w:rPr>
          <w:rStyle w:val="CommentReference"/>
        </w:rPr>
        <w:annotationRef/>
      </w:r>
      <w:r>
        <w:t>Is there an ontology rule mapping that exists?</w:t>
      </w:r>
    </w:p>
  </w:comment>
  <w:comment w:id="3" w:author="Garg, Vibha" w:date="2026-08-02T16:21:00Z" w:initials="VG">
    <w:p w14:paraId="508516F1" w14:textId="77777777" w:rsidR="00E97404" w:rsidRDefault="00E97404" w:rsidP="00E97404">
      <w:pPr>
        <w:pStyle w:val="CommentText"/>
      </w:pPr>
      <w:r>
        <w:rPr>
          <w:rStyle w:val="CommentReference"/>
        </w:rPr>
        <w:annotationRef/>
      </w:r>
      <w:r>
        <w:t>How is the logical to physical database mapping done? Is there an engine to understand the schema?</w:t>
      </w:r>
    </w:p>
  </w:comment>
  <w:comment w:id="4" w:author="Garg, Vibha" w:date="2026-07-31T14:03:00Z" w:initials="VG">
    <w:p w14:paraId="72795D97" w14:textId="77777777" w:rsidR="0055073A" w:rsidRDefault="0055073A" w:rsidP="0055073A">
      <w:pPr>
        <w:pStyle w:val="CommentText"/>
      </w:pPr>
      <w:r>
        <w:rPr>
          <w:rStyle w:val="CommentReference"/>
        </w:rPr>
        <w:annotationRef/>
      </w:r>
      <w:r>
        <w:t>In this Languages row, it states support for 22 Indian Languages but in concurrency row it says support for 10+ Indian Languages</w:t>
      </w:r>
    </w:p>
  </w:comment>
  <w:comment w:id="5" w:author="Garg, Vibha" w:date="2026-08-02T17:48:00Z" w:initials="VG">
    <w:p w14:paraId="7AB5DE37" w14:textId="77777777" w:rsidR="00C06E9E" w:rsidRDefault="00C06E9E" w:rsidP="00C06E9E">
      <w:pPr>
        <w:pStyle w:val="CommentText"/>
      </w:pPr>
      <w:r>
        <w:rPr>
          <w:rStyle w:val="CommentReference"/>
        </w:rPr>
        <w:annotationRef/>
      </w:r>
      <w:r>
        <w:t>VISTAAR has knowledge bank to support farmer advisory, what does Sarvam has?</w:t>
      </w:r>
    </w:p>
  </w:comment>
  <w:comment w:id="6" w:author="Garg, Vibha" w:date="2026-08-02T19:07:00Z" w:initials="VG">
    <w:p w14:paraId="15690590" w14:textId="77777777" w:rsidR="00E91335" w:rsidRDefault="00E91335" w:rsidP="00E91335">
      <w:pPr>
        <w:pStyle w:val="CommentText"/>
      </w:pPr>
      <w:r>
        <w:rPr>
          <w:rStyle w:val="CommentReference"/>
        </w:rPr>
        <w:annotationRef/>
      </w:r>
      <w:r>
        <w:t>This may not be required as the documents are already digitized</w:t>
      </w:r>
    </w:p>
  </w:comment>
  <w:comment w:id="7" w:author="Garg, Vibha" w:date="2026-08-02T19:14:00Z" w:initials="VG">
    <w:p w14:paraId="1A28E68D" w14:textId="77777777" w:rsidR="00966954" w:rsidRDefault="00966954" w:rsidP="00966954">
      <w:pPr>
        <w:pStyle w:val="CommentText"/>
      </w:pPr>
      <w:r>
        <w:rPr>
          <w:rStyle w:val="CommentReference"/>
        </w:rPr>
        <w:annotationRef/>
      </w:r>
      <w:r>
        <w:t>How many trainings will Sarvam support?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1986E53" w15:done="0"/>
  <w15:commentEx w15:paraId="2E95FC37" w15:done="0"/>
  <w15:commentEx w15:paraId="72E28995" w15:done="0"/>
  <w15:commentEx w15:paraId="508516F1" w15:done="0"/>
  <w15:commentEx w15:paraId="72795D97" w15:done="0"/>
  <w15:commentEx w15:paraId="7AB5DE37" w15:done="0"/>
  <w15:commentEx w15:paraId="15690590" w15:done="0"/>
  <w15:commentEx w15:paraId="1A28E6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FADF02A" w16cex:dateUtc="2026-07-31T04:07:00Z"/>
  <w16cex:commentExtensible w16cex:durableId="2E69471D" w16cex:dateUtc="2026-07-31T08:12:00Z"/>
  <w16cex:commentExtensible w16cex:durableId="24FE6FCF" w16cex:dateUtc="2026-07-31T08:29:00Z"/>
  <w16cex:commentExtensible w16cex:durableId="3CCE4D0E" w16cex:dateUtc="2026-08-02T10:51:00Z"/>
  <w16cex:commentExtensible w16cex:durableId="01ACE85D" w16cex:dateUtc="2026-07-31T08:33:00Z"/>
  <w16cex:commentExtensible w16cex:durableId="12809DB5" w16cex:dateUtc="2026-08-02T12:18:00Z"/>
  <w16cex:commentExtensible w16cex:durableId="53BBB9E0" w16cex:dateUtc="2026-08-02T13:37:00Z"/>
  <w16cex:commentExtensible w16cex:durableId="1D75C76B" w16cex:dateUtc="2026-08-02T13:4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1986E53" w16cid:durableId="5FADF02A"/>
  <w16cid:commentId w16cid:paraId="2E95FC37" w16cid:durableId="2E69471D"/>
  <w16cid:commentId w16cid:paraId="72E28995" w16cid:durableId="24FE6FCF"/>
  <w16cid:commentId w16cid:paraId="508516F1" w16cid:durableId="3CCE4D0E"/>
  <w16cid:commentId w16cid:paraId="72795D97" w16cid:durableId="01ACE85D"/>
  <w16cid:commentId w16cid:paraId="7AB5DE37" w16cid:durableId="12809DB5"/>
  <w16cid:commentId w16cid:paraId="15690590" w16cid:durableId="53BBB9E0"/>
  <w16cid:commentId w16cid:paraId="1A28E68D" w16cid:durableId="1D75C76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0ACC27" w14:textId="77777777" w:rsidR="00D37A6A" w:rsidRDefault="00D37A6A">
      <w:r>
        <w:separator/>
      </w:r>
    </w:p>
  </w:endnote>
  <w:endnote w:type="continuationSeparator" w:id="0">
    <w:p w14:paraId="3DCEF59F" w14:textId="77777777" w:rsidR="00D37A6A" w:rsidRDefault="00D37A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Inte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C0073" w14:textId="77777777" w:rsidR="00F13A74" w:rsidRDefault="006D75A3">
    <w:pPr>
      <w:pBdr>
        <w:top w:val="single" w:sz="4" w:space="4" w:color="D8E4F3"/>
      </w:pBdr>
      <w:tabs>
        <w:tab w:val="right" w:pos="9700"/>
      </w:tabs>
    </w:pPr>
    <w:r>
      <w:rPr>
        <w:color w:val="6B7787"/>
        <w:sz w:val="15"/>
        <w:szCs w:val="15"/>
      </w:rPr>
      <w:t>Sarvam  |  Full-Stack Sovereign AI Programme for the Government of Chhattisgarh</w:t>
    </w:r>
    <w:r>
      <w:tab/>
    </w:r>
    <w:r>
      <w:rPr>
        <w:color w:val="6B7787"/>
        <w:sz w:val="15"/>
        <w:szCs w:val="15"/>
      </w:rPr>
      <w:t xml:space="preserve">Page </w:t>
    </w:r>
    <w:r>
      <w:rPr>
        <w:color w:val="6B7787"/>
        <w:sz w:val="15"/>
        <w:szCs w:val="15"/>
      </w:rPr>
      <w:fldChar w:fldCharType="begin"/>
    </w:r>
    <w:r>
      <w:rPr>
        <w:color w:val="6B7787"/>
        <w:sz w:val="15"/>
        <w:szCs w:val="15"/>
      </w:rPr>
      <w:instrText>PAGE</w:instrText>
    </w:r>
    <w:r>
      <w:rPr>
        <w:color w:val="6B7787"/>
        <w:sz w:val="15"/>
        <w:szCs w:val="15"/>
      </w:rPr>
      <w:fldChar w:fldCharType="separate"/>
    </w:r>
    <w:r w:rsidR="00A318E4">
      <w:rPr>
        <w:noProof/>
        <w:color w:val="6B7787"/>
        <w:sz w:val="15"/>
        <w:szCs w:val="15"/>
      </w:rPr>
      <w:t>1</w:t>
    </w:r>
    <w:r>
      <w:rPr>
        <w:color w:val="6B7787"/>
        <w:sz w:val="15"/>
        <w:szCs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CF901C" w14:textId="77777777" w:rsidR="00D37A6A" w:rsidRDefault="00D37A6A">
      <w:r>
        <w:separator/>
      </w:r>
    </w:p>
  </w:footnote>
  <w:footnote w:type="continuationSeparator" w:id="0">
    <w:p w14:paraId="3174919D" w14:textId="77777777" w:rsidR="00D37A6A" w:rsidRDefault="00D37A6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3DE5B" w14:textId="77777777" w:rsidR="00F13A74" w:rsidRDefault="006D75A3">
    <w:pPr>
      <w:pBdr>
        <w:bottom w:val="single" w:sz="4" w:space="4" w:color="D8E4F3"/>
      </w:pBdr>
      <w:spacing w:after="60"/>
    </w:pPr>
    <w:r>
      <w:rPr>
        <w:b/>
        <w:bCs/>
        <w:color w:val="6B7787"/>
        <w:sz w:val="15"/>
        <w:szCs w:val="15"/>
      </w:rPr>
      <w:t>GOVERNMENT OF CHHATTISGARH  ·  SOVEREIGN AI PARTNERSHIP WITH SARVAM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EB0267"/>
    <w:multiLevelType w:val="hybridMultilevel"/>
    <w:tmpl w:val="9F761B52"/>
    <w:lvl w:ilvl="0" w:tplc="8FFAE652">
      <w:start w:val="1"/>
      <w:numFmt w:val="bullet"/>
      <w:lvlText w:val="●"/>
      <w:lvlJc w:val="left"/>
      <w:pPr>
        <w:ind w:left="720" w:hanging="360"/>
      </w:pPr>
    </w:lvl>
    <w:lvl w:ilvl="1" w:tplc="5B8A3066">
      <w:start w:val="1"/>
      <w:numFmt w:val="bullet"/>
      <w:lvlText w:val="○"/>
      <w:lvlJc w:val="left"/>
      <w:pPr>
        <w:ind w:left="1440" w:hanging="360"/>
      </w:pPr>
    </w:lvl>
    <w:lvl w:ilvl="2" w:tplc="1ADE04B4">
      <w:start w:val="1"/>
      <w:numFmt w:val="bullet"/>
      <w:lvlText w:val="■"/>
      <w:lvlJc w:val="left"/>
      <w:pPr>
        <w:ind w:left="2160" w:hanging="360"/>
      </w:pPr>
    </w:lvl>
    <w:lvl w:ilvl="3" w:tplc="B7108B96">
      <w:start w:val="1"/>
      <w:numFmt w:val="bullet"/>
      <w:lvlText w:val="●"/>
      <w:lvlJc w:val="left"/>
      <w:pPr>
        <w:ind w:left="2880" w:hanging="360"/>
      </w:pPr>
    </w:lvl>
    <w:lvl w:ilvl="4" w:tplc="8F1837FC">
      <w:start w:val="1"/>
      <w:numFmt w:val="bullet"/>
      <w:lvlText w:val="○"/>
      <w:lvlJc w:val="left"/>
      <w:pPr>
        <w:ind w:left="3600" w:hanging="360"/>
      </w:pPr>
    </w:lvl>
    <w:lvl w:ilvl="5" w:tplc="259657E4">
      <w:start w:val="1"/>
      <w:numFmt w:val="bullet"/>
      <w:lvlText w:val="■"/>
      <w:lvlJc w:val="left"/>
      <w:pPr>
        <w:ind w:left="4320" w:hanging="360"/>
      </w:pPr>
    </w:lvl>
    <w:lvl w:ilvl="6" w:tplc="35FC4EEE">
      <w:start w:val="1"/>
      <w:numFmt w:val="bullet"/>
      <w:lvlText w:val="●"/>
      <w:lvlJc w:val="left"/>
      <w:pPr>
        <w:ind w:left="5040" w:hanging="360"/>
      </w:pPr>
    </w:lvl>
    <w:lvl w:ilvl="7" w:tplc="85FCBF0C">
      <w:start w:val="1"/>
      <w:numFmt w:val="bullet"/>
      <w:lvlText w:val="●"/>
      <w:lvlJc w:val="left"/>
      <w:pPr>
        <w:ind w:left="5760" w:hanging="360"/>
      </w:pPr>
    </w:lvl>
    <w:lvl w:ilvl="8" w:tplc="B42A4DEE">
      <w:start w:val="1"/>
      <w:numFmt w:val="bullet"/>
      <w:lvlText w:val="●"/>
      <w:lvlJc w:val="left"/>
      <w:pPr>
        <w:ind w:left="6480" w:hanging="360"/>
      </w:pPr>
    </w:lvl>
  </w:abstractNum>
  <w:abstractNum w:abstractNumId="1" w15:restartNumberingAfterBreak="0">
    <w:nsid w:val="58324EFF"/>
    <w:multiLevelType w:val="hybridMultilevel"/>
    <w:tmpl w:val="BE960E5E"/>
    <w:lvl w:ilvl="0" w:tplc="8FE4AC6E">
      <w:start w:val="1"/>
      <w:numFmt w:val="bullet"/>
      <w:lvlText w:val="•"/>
      <w:lvlJc w:val="left"/>
      <w:pPr>
        <w:ind w:left="360" w:hanging="220"/>
      </w:pPr>
      <w:rPr>
        <w:color w:val="F26B21"/>
      </w:rPr>
    </w:lvl>
    <w:lvl w:ilvl="1" w:tplc="A95CE246">
      <w:numFmt w:val="decimal"/>
      <w:lvlText w:val=""/>
      <w:lvlJc w:val="left"/>
    </w:lvl>
    <w:lvl w:ilvl="2" w:tplc="23E8E518">
      <w:numFmt w:val="decimal"/>
      <w:lvlText w:val=""/>
      <w:lvlJc w:val="left"/>
    </w:lvl>
    <w:lvl w:ilvl="3" w:tplc="7A3A726A">
      <w:numFmt w:val="decimal"/>
      <w:lvlText w:val=""/>
      <w:lvlJc w:val="left"/>
    </w:lvl>
    <w:lvl w:ilvl="4" w:tplc="E6C222B2">
      <w:numFmt w:val="decimal"/>
      <w:lvlText w:val=""/>
      <w:lvlJc w:val="left"/>
    </w:lvl>
    <w:lvl w:ilvl="5" w:tplc="88D4C548">
      <w:numFmt w:val="decimal"/>
      <w:lvlText w:val=""/>
      <w:lvlJc w:val="left"/>
    </w:lvl>
    <w:lvl w:ilvl="6" w:tplc="F9E8BC4A">
      <w:numFmt w:val="decimal"/>
      <w:lvlText w:val=""/>
      <w:lvlJc w:val="left"/>
    </w:lvl>
    <w:lvl w:ilvl="7" w:tplc="F328EFA0">
      <w:numFmt w:val="decimal"/>
      <w:lvlText w:val=""/>
      <w:lvlJc w:val="left"/>
    </w:lvl>
    <w:lvl w:ilvl="8" w:tplc="54F83486">
      <w:numFmt w:val="decimal"/>
      <w:lvlText w:val=""/>
      <w:lvlJc w:val="left"/>
    </w:lvl>
  </w:abstractNum>
  <w:abstractNum w:abstractNumId="2" w15:restartNumberingAfterBreak="0">
    <w:nsid w:val="5A594CD6"/>
    <w:multiLevelType w:val="hybridMultilevel"/>
    <w:tmpl w:val="C778D406"/>
    <w:lvl w:ilvl="0" w:tplc="7368F7EE">
      <w:start w:val="1"/>
      <w:numFmt w:val="decimal"/>
      <w:lvlText w:val="%1."/>
      <w:lvlJc w:val="left"/>
      <w:pPr>
        <w:ind w:left="360" w:hanging="220"/>
      </w:pPr>
      <w:rPr>
        <w:b/>
        <w:bCs/>
        <w:color w:val="F26B21"/>
      </w:rPr>
    </w:lvl>
    <w:lvl w:ilvl="1" w:tplc="F1D4E03E">
      <w:numFmt w:val="decimal"/>
      <w:lvlText w:val=""/>
      <w:lvlJc w:val="left"/>
    </w:lvl>
    <w:lvl w:ilvl="2" w:tplc="458EE442">
      <w:numFmt w:val="decimal"/>
      <w:lvlText w:val=""/>
      <w:lvlJc w:val="left"/>
    </w:lvl>
    <w:lvl w:ilvl="3" w:tplc="3EFCC9C2">
      <w:numFmt w:val="decimal"/>
      <w:lvlText w:val=""/>
      <w:lvlJc w:val="left"/>
    </w:lvl>
    <w:lvl w:ilvl="4" w:tplc="A6DA9404">
      <w:numFmt w:val="decimal"/>
      <w:lvlText w:val=""/>
      <w:lvlJc w:val="left"/>
    </w:lvl>
    <w:lvl w:ilvl="5" w:tplc="08701CA2">
      <w:numFmt w:val="decimal"/>
      <w:lvlText w:val=""/>
      <w:lvlJc w:val="left"/>
    </w:lvl>
    <w:lvl w:ilvl="6" w:tplc="DBA251FE">
      <w:numFmt w:val="decimal"/>
      <w:lvlText w:val=""/>
      <w:lvlJc w:val="left"/>
    </w:lvl>
    <w:lvl w:ilvl="7" w:tplc="0A1C4C8E">
      <w:numFmt w:val="decimal"/>
      <w:lvlText w:val=""/>
      <w:lvlJc w:val="left"/>
    </w:lvl>
    <w:lvl w:ilvl="8" w:tplc="3636123A">
      <w:numFmt w:val="decimal"/>
      <w:lvlText w:val=""/>
      <w:lvlJc w:val="left"/>
    </w:lvl>
  </w:abstractNum>
  <w:num w:numId="1" w16cid:durableId="685138971">
    <w:abstractNumId w:val="0"/>
    <w:lvlOverride w:ilvl="0">
      <w:startOverride w:val="1"/>
    </w:lvlOverride>
  </w:num>
  <w:num w:numId="2" w16cid:durableId="1196696158">
    <w:abstractNumId w:val="1"/>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Garg, Vibha">
    <w15:presenceInfo w15:providerId="AD" w15:userId="S::vibhagarg@deloitte.com::16e899c9-7991-4bad-9c17-78ceeff485b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3A74"/>
    <w:rsid w:val="001F23FF"/>
    <w:rsid w:val="002E32DC"/>
    <w:rsid w:val="00323B6F"/>
    <w:rsid w:val="0055073A"/>
    <w:rsid w:val="005D4A12"/>
    <w:rsid w:val="00630317"/>
    <w:rsid w:val="006A4973"/>
    <w:rsid w:val="006D75A3"/>
    <w:rsid w:val="00785812"/>
    <w:rsid w:val="00966954"/>
    <w:rsid w:val="00A00290"/>
    <w:rsid w:val="00A318E4"/>
    <w:rsid w:val="00B04DE8"/>
    <w:rsid w:val="00C06E9E"/>
    <w:rsid w:val="00C753D6"/>
    <w:rsid w:val="00CE47C4"/>
    <w:rsid w:val="00CE682A"/>
    <w:rsid w:val="00D37A6A"/>
    <w:rsid w:val="00D83C7C"/>
    <w:rsid w:val="00E91335"/>
    <w:rsid w:val="00E97404"/>
    <w:rsid w:val="00F12D3C"/>
    <w:rsid w:val="00F13A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6E84F8"/>
  <w15:docId w15:val="{F32B6C0B-8833-4C74-82C4-81AD481B4E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A4A5E"/>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0B1F3A"/>
      <w:sz w:val="30"/>
      <w:szCs w:val="30"/>
    </w:rPr>
  </w:style>
  <w:style w:type="paragraph" w:styleId="Heading2">
    <w:name w:val="heading 2"/>
    <w:uiPriority w:val="9"/>
    <w:unhideWhenUsed/>
    <w:qFormat/>
    <w:pPr>
      <w:outlineLvl w:val="1"/>
    </w:pPr>
    <w:rPr>
      <w:b/>
      <w:bCs/>
      <w:color w:val="0B1F3A"/>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A318E4"/>
    <w:rPr>
      <w:sz w:val="16"/>
      <w:szCs w:val="16"/>
    </w:rPr>
  </w:style>
  <w:style w:type="paragraph" w:styleId="CommentText">
    <w:name w:val="annotation text"/>
    <w:basedOn w:val="Normal"/>
    <w:link w:val="CommentTextChar"/>
    <w:uiPriority w:val="99"/>
    <w:unhideWhenUsed/>
    <w:rsid w:val="00A318E4"/>
  </w:style>
  <w:style w:type="character" w:customStyle="1" w:styleId="CommentTextChar">
    <w:name w:val="Comment Text Char"/>
    <w:basedOn w:val="DefaultParagraphFont"/>
    <w:link w:val="CommentText"/>
    <w:uiPriority w:val="99"/>
    <w:rsid w:val="00A318E4"/>
  </w:style>
  <w:style w:type="paragraph" w:styleId="CommentSubject">
    <w:name w:val="annotation subject"/>
    <w:basedOn w:val="CommentText"/>
    <w:next w:val="CommentText"/>
    <w:link w:val="CommentSubjectChar"/>
    <w:uiPriority w:val="99"/>
    <w:semiHidden/>
    <w:unhideWhenUsed/>
    <w:rsid w:val="00A318E4"/>
    <w:rPr>
      <w:b/>
      <w:bCs/>
    </w:rPr>
  </w:style>
  <w:style w:type="character" w:customStyle="1" w:styleId="CommentSubjectChar">
    <w:name w:val="Comment Subject Char"/>
    <w:basedOn w:val="CommentTextChar"/>
    <w:link w:val="CommentSubject"/>
    <w:uiPriority w:val="99"/>
    <w:semiHidden/>
    <w:rsid w:val="00A318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styles" Target="styles.xml"/><Relationship Id="rId16"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5" Type="http://schemas.openxmlformats.org/officeDocument/2006/relationships/footnotes" Target="footnote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Template>
  <TotalTime>224</TotalTime>
  <Pages>19</Pages>
  <Words>6679</Words>
  <Characters>38071</Characters>
  <Application>Microsoft Office Word</Application>
  <DocSecurity>0</DocSecurity>
  <Lines>317</Lines>
  <Paragraphs>89</Paragraphs>
  <ScaleCrop>false</ScaleCrop>
  <Company/>
  <LinksUpToDate>false</LinksUpToDate>
  <CharactersWithSpaces>44661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Garg, Vibha</cp:lastModifiedBy>
  <cp:revision>8</cp:revision>
  <dcterms:created xsi:type="dcterms:W3CDTF">2026-07-31T18:19:00Z</dcterms:created>
  <dcterms:modified xsi:type="dcterms:W3CDTF">2026-08-04T11:31:00Z</dcterms:modified>
</cp:coreProperties>
</file>