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25C2" w14:textId="6B555CA1" w:rsidR="006A02B7" w:rsidRPr="006A02B7" w:rsidRDefault="006A02B7" w:rsidP="006A02B7">
      <w:pPr>
        <w:jc w:val="center"/>
        <w:rPr>
          <w:b/>
          <w:bCs/>
          <w:sz w:val="36"/>
          <w:szCs w:val="36"/>
        </w:rPr>
      </w:pPr>
      <w:r w:rsidRPr="006A02B7">
        <w:rPr>
          <w:b/>
          <w:bCs/>
          <w:sz w:val="36"/>
          <w:szCs w:val="36"/>
        </w:rPr>
        <w:t>HW3</w:t>
      </w:r>
    </w:p>
    <w:p w14:paraId="20DB4574" w14:textId="17043D66" w:rsidR="006A02B7" w:rsidRPr="006A02B7" w:rsidRDefault="006A02B7">
      <w:pPr>
        <w:rPr>
          <w:b/>
          <w:bCs/>
        </w:rPr>
      </w:pPr>
      <w:r w:rsidRPr="006A02B7">
        <w:rPr>
          <w:b/>
          <w:bCs/>
        </w:rPr>
        <w:t xml:space="preserve">1 Clustering (10%) </w:t>
      </w:r>
    </w:p>
    <w:p w14:paraId="2044F10B" w14:textId="567202D0" w:rsidR="00434D9C" w:rsidRDefault="006A02B7">
      <w:r>
        <w:t xml:space="preserve">In the lecture we saw the K-means algorithm for clustering. It tries to minimize the Euclidian metric between the examples and some point in space which is named </w:t>
      </w:r>
      <w:r w:rsidR="00260F11">
        <w:t>“</w:t>
      </w:r>
      <w:r>
        <w:t>centroid”. Other methods try to minimize dissimilarities between the pairwise data examples. A classical algorithm which was designed to handle pairwise data is the K-medoid. This algorithm seeks to find a set of cluster representatives (named medoid) in the dataset and assign other examples to them. The algorithm randomly picks a k-set of medoids from the data and assigns points to each medoid based on their L1 distances to that medoid. Then, it iteratively tries to improve the assignment by swapping assigned medoid points with non-medoid points until the energy of the entire system (which is measured by the sum of distances between medoid points and their assigned data points) is minimized.</w:t>
      </w:r>
    </w:p>
    <w:p w14:paraId="0D1D8BF6" w14:textId="319D1302" w:rsidR="006A02B7" w:rsidRDefault="006A02B7" w:rsidP="006A02B7">
      <w:pPr>
        <w:pStyle w:val="ListParagraph"/>
        <w:numPr>
          <w:ilvl w:val="0"/>
          <w:numId w:val="1"/>
        </w:numPr>
      </w:pPr>
      <w:r>
        <w:t>Is K-medoid more robust to noise (or outliers) than the K-means algorithm? Explain your answer.</w:t>
      </w:r>
    </w:p>
    <w:p w14:paraId="5D0F5E2F" w14:textId="6A536943" w:rsidR="006A02B7" w:rsidRDefault="006A02B7" w:rsidP="006A02B7">
      <w:pPr>
        <w:pStyle w:val="ListParagraph"/>
      </w:pPr>
      <w:r w:rsidRPr="006A02B7">
        <w:rPr>
          <w:b/>
          <w:bCs/>
        </w:rPr>
        <w:t>ANSWER:</w:t>
      </w:r>
      <w:r>
        <w:rPr>
          <w:b/>
          <w:bCs/>
        </w:rPr>
        <w:t xml:space="preserve"> </w:t>
      </w:r>
      <w:r>
        <w:t>K-medoid algorithm is based on L</w:t>
      </w:r>
      <w:r>
        <w:rPr>
          <w:vertAlign w:val="subscript"/>
        </w:rPr>
        <w:t>1</w:t>
      </w:r>
      <w:r>
        <w:t xml:space="preserve"> distances. So, i</w:t>
      </w:r>
      <w:r w:rsidRPr="006A02B7">
        <w:t xml:space="preserve">f we have noise </w:t>
      </w:r>
      <w:r>
        <w:t>or outliers</w:t>
      </w:r>
      <w:r w:rsidRPr="006A02B7">
        <w:t>, then it is not squared, as it happens in L</w:t>
      </w:r>
      <w:r w:rsidR="00EE5BAE">
        <w:rPr>
          <w:vertAlign w:val="subscript"/>
        </w:rPr>
        <w:t>2</w:t>
      </w:r>
      <w:r w:rsidRPr="006A02B7">
        <w:t>, which means it has less effect</w:t>
      </w:r>
      <w:r w:rsidR="00D4133E">
        <w:t xml:space="preserve"> and do not increase the noise</w:t>
      </w:r>
      <w:r w:rsidR="00EE5BAE">
        <w:t>. Thus K-medoid is more robust</w:t>
      </w:r>
      <w:r w:rsidR="00AD5F8C">
        <w:t xml:space="preserve"> to noise</w:t>
      </w:r>
      <w:r w:rsidR="00EE5BAE">
        <w:t xml:space="preserve"> than K-means algorithm.</w:t>
      </w:r>
    </w:p>
    <w:p w14:paraId="36CB8533" w14:textId="77777777" w:rsidR="008C4BAE" w:rsidRDefault="008C4BAE" w:rsidP="006A02B7">
      <w:pPr>
        <w:pStyle w:val="ListParagraph"/>
      </w:pPr>
    </w:p>
    <w:p w14:paraId="61F8B425" w14:textId="69317BCE" w:rsidR="008C4BAE" w:rsidRDefault="008C4BAE" w:rsidP="008C4BAE">
      <w:pPr>
        <w:pStyle w:val="ListParagraph"/>
        <w:numPr>
          <w:ilvl w:val="0"/>
          <w:numId w:val="1"/>
        </w:numPr>
      </w:pPr>
      <w:r>
        <w:t xml:space="preserve">Prove that for the 1D case (x </w:t>
      </w:r>
      <w:r>
        <w:rPr>
          <w:rFonts w:ascii="Cambria Math" w:hAnsi="Cambria Math" w:cs="Cambria Math"/>
        </w:rPr>
        <w:t>∈</w:t>
      </w:r>
      <w:r>
        <w:t xml:space="preserve"> R1) of K-means, the centroid (µ) which minimizes the term </w:t>
      </w:r>
      <w:r w:rsidRPr="00B13A63">
        <w:rPr>
          <w:position w:val="-28"/>
        </w:rPr>
        <w:object w:dxaOrig="1120" w:dyaOrig="680" w14:anchorId="4E28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5pt;height:33.9pt" o:ole="">
            <v:imagedata r:id="rId5" o:title=""/>
          </v:shape>
          <o:OLEObject Type="Embed" ProgID="Equation.DSMT4" ShapeID="_x0000_i1025" DrawAspect="Content" ObjectID="_1672070872" r:id="rId6"/>
        </w:object>
      </w:r>
      <w:r>
        <w:t xml:space="preserve"> is the mean of m examples.</w:t>
      </w:r>
    </w:p>
    <w:p w14:paraId="2A67759D" w14:textId="37A2C2E2" w:rsidR="008C4BAE" w:rsidRDefault="008C4BAE" w:rsidP="008C4BAE">
      <w:pPr>
        <w:pStyle w:val="ListParagraph"/>
      </w:pPr>
      <w:r w:rsidRPr="006A02B7">
        <w:rPr>
          <w:b/>
          <w:bCs/>
        </w:rPr>
        <w:t>ANSWER</w:t>
      </w:r>
      <w:r>
        <w:rPr>
          <w:b/>
          <w:bCs/>
        </w:rPr>
        <w:t xml:space="preserve">: </w:t>
      </w:r>
      <w:r w:rsidR="004D0A30">
        <w:t xml:space="preserve">To find the </w:t>
      </w:r>
      <w:r w:rsidR="004D0A30" w:rsidRPr="00B13A63">
        <w:rPr>
          <w:position w:val="-10"/>
        </w:rPr>
        <w:object w:dxaOrig="240" w:dyaOrig="260" w14:anchorId="34887F20">
          <v:shape id="_x0000_i1026" type="#_x0000_t75" style="width:12.3pt;height:12.7pt" o:ole="">
            <v:imagedata r:id="rId7" o:title=""/>
          </v:shape>
          <o:OLEObject Type="Embed" ProgID="Equation.DSMT4" ShapeID="_x0000_i1026" DrawAspect="Content" ObjectID="_1672070873" r:id="rId8"/>
        </w:object>
      </w:r>
      <w:r w:rsidR="004D0A30">
        <w:t xml:space="preserve">which minimizes the term we need to </w:t>
      </w:r>
      <w:r w:rsidR="004D0A30" w:rsidRPr="004D0A30">
        <w:t>take the derivative</w:t>
      </w:r>
      <w:r w:rsidR="004D0A30">
        <w:t xml:space="preserve"> of the term </w:t>
      </w:r>
      <w:r w:rsidR="004D0A30" w:rsidRPr="00B13A63">
        <w:rPr>
          <w:position w:val="-28"/>
        </w:rPr>
        <w:object w:dxaOrig="1120" w:dyaOrig="680" w14:anchorId="4C343E9D">
          <v:shape id="_x0000_i1027" type="#_x0000_t75" style="width:55.85pt;height:33.9pt" o:ole="">
            <v:imagedata r:id="rId9" o:title=""/>
          </v:shape>
          <o:OLEObject Type="Embed" ProgID="Equation.DSMT4" ShapeID="_x0000_i1027" DrawAspect="Content" ObjectID="_1672070874" r:id="rId10"/>
        </w:object>
      </w:r>
      <w:r w:rsidR="004D0A30" w:rsidRPr="004D0A30">
        <w:t xml:space="preserve"> with respect to </w:t>
      </w:r>
      <w:r w:rsidR="004D0A30" w:rsidRPr="00B13A63">
        <w:rPr>
          <w:position w:val="-10"/>
        </w:rPr>
        <w:object w:dxaOrig="240" w:dyaOrig="260" w14:anchorId="0D2F9863">
          <v:shape id="_x0000_i1028" type="#_x0000_t75" style="width:12.3pt;height:12.7pt" o:ole="">
            <v:imagedata r:id="rId11" o:title=""/>
          </v:shape>
          <o:OLEObject Type="Embed" ProgID="Equation.DSMT4" ShapeID="_x0000_i1028" DrawAspect="Content" ObjectID="_1672070875" r:id="rId12"/>
        </w:object>
      </w:r>
      <w:r w:rsidR="004D0A30">
        <w:t xml:space="preserve">and to </w:t>
      </w:r>
      <w:r w:rsidR="004D0A30" w:rsidRPr="004D0A30">
        <w:t xml:space="preserve">equate </w:t>
      </w:r>
      <w:r w:rsidR="004D0A30">
        <w:t xml:space="preserve">the term </w:t>
      </w:r>
      <w:r w:rsidR="004D0A30" w:rsidRPr="004D0A30">
        <w:t>to zero</w:t>
      </w:r>
      <w:r w:rsidR="004D0A30">
        <w:t>:</w:t>
      </w:r>
    </w:p>
    <w:p w14:paraId="7A1B244D" w14:textId="0EC9845F" w:rsidR="00F4225B" w:rsidRDefault="00F4225B" w:rsidP="008C4BAE">
      <w:pPr>
        <w:pStyle w:val="ListParagraph"/>
      </w:pPr>
      <w:r w:rsidRPr="00B13A63">
        <w:rPr>
          <w:position w:val="-28"/>
        </w:rPr>
        <w:object w:dxaOrig="1860" w:dyaOrig="680" w14:anchorId="25F54805">
          <v:shape id="_x0000_i1029" type="#_x0000_t75" style="width:93.2pt;height:33.9pt" o:ole="">
            <v:imagedata r:id="rId13" o:title=""/>
          </v:shape>
          <o:OLEObject Type="Embed" ProgID="Equation.DSMT4" ShapeID="_x0000_i1029" DrawAspect="Content" ObjectID="_1672070876" r:id="rId14"/>
        </w:object>
      </w:r>
    </w:p>
    <w:p w14:paraId="63E7EB1B" w14:textId="27630AD3" w:rsidR="00F4225B" w:rsidRDefault="00F4225B" w:rsidP="008C4BAE">
      <w:pPr>
        <w:pStyle w:val="ListParagraph"/>
      </w:pPr>
      <w:r w:rsidRPr="00B13A63">
        <w:rPr>
          <w:position w:val="-28"/>
        </w:rPr>
        <w:object w:dxaOrig="1640" w:dyaOrig="680" w14:anchorId="6CC18324">
          <v:shape id="_x0000_i1030" type="#_x0000_t75" style="width:82pt;height:33.9pt" o:ole="">
            <v:imagedata r:id="rId15" o:title=""/>
          </v:shape>
          <o:OLEObject Type="Embed" ProgID="Equation.DSMT4" ShapeID="_x0000_i1030" DrawAspect="Content" ObjectID="_1672070877" r:id="rId16"/>
        </w:object>
      </w:r>
    </w:p>
    <w:p w14:paraId="1DA2FACD" w14:textId="3C093E24" w:rsidR="00F4225B" w:rsidRDefault="00F4225B" w:rsidP="008C4BAE">
      <w:pPr>
        <w:pStyle w:val="ListParagraph"/>
      </w:pPr>
      <w:r w:rsidRPr="00B13A63">
        <w:rPr>
          <w:position w:val="-28"/>
        </w:rPr>
        <w:object w:dxaOrig="1800" w:dyaOrig="680" w14:anchorId="6C1FB318">
          <v:shape id="_x0000_i1031" type="#_x0000_t75" style="width:90.1pt;height:33.9pt" o:ole="">
            <v:imagedata r:id="rId17" o:title=""/>
          </v:shape>
          <o:OLEObject Type="Embed" ProgID="Equation.DSMT4" ShapeID="_x0000_i1031" DrawAspect="Content" ObjectID="_1672070878" r:id="rId18"/>
        </w:object>
      </w:r>
    </w:p>
    <w:p w14:paraId="49A1B3C2" w14:textId="088A4DB5" w:rsidR="00F4225B" w:rsidRDefault="00F4225B" w:rsidP="008C4BAE">
      <w:pPr>
        <w:pStyle w:val="ListParagraph"/>
      </w:pPr>
      <w:r w:rsidRPr="00B13A63">
        <w:rPr>
          <w:position w:val="-24"/>
        </w:rPr>
        <w:object w:dxaOrig="920" w:dyaOrig="960" w14:anchorId="000211C0">
          <v:shape id="_x0000_i1032" type="#_x0000_t75" style="width:45.8pt;height:48.15pt" o:ole="">
            <v:imagedata r:id="rId19" o:title=""/>
          </v:shape>
          <o:OLEObject Type="Embed" ProgID="Equation.DSMT4" ShapeID="_x0000_i1032" DrawAspect="Content" ObjectID="_1672070879" r:id="rId20"/>
        </w:object>
      </w:r>
      <w:r>
        <w:t xml:space="preserve"> - mean of m examples</w:t>
      </w:r>
      <w:r w:rsidR="00B15A52">
        <w:t>.</w:t>
      </w:r>
    </w:p>
    <w:p w14:paraId="3CD3D226" w14:textId="4096E208" w:rsidR="008D5E58" w:rsidRPr="008D5E58" w:rsidRDefault="008D5E58" w:rsidP="008C4BAE">
      <w:pPr>
        <w:pStyle w:val="ListParagraph"/>
      </w:pPr>
      <w:r>
        <w:t xml:space="preserve">To prove that </w:t>
      </w:r>
      <w:r w:rsidRPr="00B13A63">
        <w:rPr>
          <w:position w:val="-10"/>
        </w:rPr>
        <w:object w:dxaOrig="240" w:dyaOrig="260" w14:anchorId="0B1ABDED">
          <v:shape id="_x0000_i1033" type="#_x0000_t75" style="width:12.3pt;height:12.7pt" o:ole="">
            <v:imagedata r:id="rId21" o:title=""/>
          </v:shape>
          <o:OLEObject Type="Embed" ProgID="Equation.DSMT4" ShapeID="_x0000_i1033" DrawAspect="Content" ObjectID="_1672070880" r:id="rId22"/>
        </w:object>
      </w:r>
      <w:r>
        <w:t xml:space="preserve">is minimum and not maximum we need to check that the second derivative is positive: </w:t>
      </w:r>
      <w:r w:rsidRPr="00B13A63">
        <w:rPr>
          <w:position w:val="-10"/>
        </w:rPr>
        <w:object w:dxaOrig="1820" w:dyaOrig="320" w14:anchorId="7FDAB72D">
          <v:shape id="_x0000_i1034" type="#_x0000_t75" style="width:90.85pt;height:16.15pt" o:ole="">
            <v:imagedata r:id="rId23" o:title=""/>
          </v:shape>
          <o:OLEObject Type="Embed" ProgID="Equation.DSMT4" ShapeID="_x0000_i1034" DrawAspect="Content" ObjectID="_1672070881" r:id="rId24"/>
        </w:object>
      </w:r>
      <w:r>
        <w:t xml:space="preserve"> =&gt; the mean of m examples minimizes the term </w:t>
      </w:r>
      <w:r w:rsidRPr="00B13A63">
        <w:rPr>
          <w:position w:val="-28"/>
        </w:rPr>
        <w:object w:dxaOrig="1120" w:dyaOrig="680" w14:anchorId="62236796">
          <v:shape id="_x0000_i1035" type="#_x0000_t75" style="width:55.85pt;height:33.9pt" o:ole="">
            <v:imagedata r:id="rId25" o:title=""/>
          </v:shape>
          <o:OLEObject Type="Embed" ProgID="Equation.DSMT4" ShapeID="_x0000_i1035" DrawAspect="Content" ObjectID="_1672070882" r:id="rId26"/>
        </w:object>
      </w:r>
      <w:r>
        <w:t>.</w:t>
      </w:r>
    </w:p>
    <w:p w14:paraId="4FAB1CD8" w14:textId="07A7B08F" w:rsidR="00B15A52" w:rsidRDefault="00144D9C" w:rsidP="00144D9C">
      <w:pPr>
        <w:pStyle w:val="ListParagraph"/>
        <w:numPr>
          <w:ilvl w:val="0"/>
          <w:numId w:val="1"/>
        </w:numPr>
      </w:pPr>
      <w:r>
        <w:t>Bonus</w:t>
      </w:r>
      <w:r w:rsidR="00871B1E">
        <w:t xml:space="preserve">: Prove that the centroid (practically, the medioid) which minimizes the term </w:t>
      </w:r>
      <w:r w:rsidR="00871B1E" w:rsidRPr="00432688">
        <w:rPr>
          <w:position w:val="-16"/>
        </w:rPr>
        <w:object w:dxaOrig="1440" w:dyaOrig="460" w14:anchorId="096D5816">
          <v:shape id="_x0000_i1036" type="#_x0000_t75" style="width:1in;height:23.1pt" o:ole="">
            <v:imagedata r:id="rId27" o:title=""/>
          </v:shape>
          <o:OLEObject Type="Embed" ProgID="Equation.DSMT4" ShapeID="_x0000_i1036" DrawAspect="Content" ObjectID="_1672070883" r:id="rId28"/>
        </w:object>
      </w:r>
      <w:r w:rsidR="00871B1E">
        <w:t>is the median of m examples given that µ belongs to the dataset.</w:t>
      </w:r>
    </w:p>
    <w:p w14:paraId="4A49634C" w14:textId="5931628B" w:rsidR="00871B1E" w:rsidRDefault="00871B1E" w:rsidP="00871B1E">
      <w:pPr>
        <w:pStyle w:val="ListParagraph"/>
        <w:ind w:left="360"/>
      </w:pPr>
      <w:r>
        <w:rPr>
          <w:b/>
          <w:bCs/>
        </w:rPr>
        <w:t>ANSWER:</w:t>
      </w:r>
      <w:r w:rsidRPr="00871B1E">
        <w:t xml:space="preserve"> </w:t>
      </w:r>
      <w:r>
        <w:t xml:space="preserve">First, we must distribute </w:t>
      </w:r>
      <w:r w:rsidRPr="00432688">
        <w:rPr>
          <w:position w:val="-6"/>
        </w:rPr>
        <w:object w:dxaOrig="200" w:dyaOrig="220" w14:anchorId="0BCB59DD">
          <v:shape id="_x0000_i1037" type="#_x0000_t75" style="width:10pt;height:11.15pt" o:ole="">
            <v:imagedata r:id="rId29" o:title=""/>
          </v:shape>
          <o:OLEObject Type="Embed" ProgID="Equation.DSMT4" ShapeID="_x0000_i1037" DrawAspect="Content" ObjectID="_1672070884" r:id="rId30"/>
        </w:object>
      </w:r>
      <w:r>
        <w:t xml:space="preserve"> so that </w:t>
      </w:r>
      <w:r w:rsidRPr="00432688">
        <w:rPr>
          <w:position w:val="-12"/>
        </w:rPr>
        <w:object w:dxaOrig="1560" w:dyaOrig="360" w14:anchorId="6728681E">
          <v:shape id="_x0000_i1038" type="#_x0000_t75" style="width:78.15pt;height:18.1pt" o:ole="">
            <v:imagedata r:id="rId31" o:title=""/>
          </v:shape>
          <o:OLEObject Type="Embed" ProgID="Equation.DSMT4" ShapeID="_x0000_i1038" DrawAspect="Content" ObjectID="_1672070885" r:id="rId32"/>
        </w:object>
      </w:r>
      <w:r>
        <w:t>.</w:t>
      </w:r>
      <w:r w:rsidR="008C3508">
        <w:t xml:space="preserve"> Assume that m is odd.</w:t>
      </w:r>
    </w:p>
    <w:p w14:paraId="0A2E4AC5" w14:textId="4407844A" w:rsidR="00871B1E" w:rsidRDefault="005612C0" w:rsidP="00871B1E">
      <w:pPr>
        <w:pStyle w:val="ListParagraph"/>
        <w:ind w:left="360"/>
      </w:pPr>
      <w:r>
        <w:t>Let us</w:t>
      </w:r>
      <w:r w:rsidR="00871B1E">
        <w:t xml:space="preserve"> pull out </w:t>
      </w:r>
      <w:r w:rsidR="00871B1E" w:rsidRPr="00432688">
        <w:rPr>
          <w:position w:val="-12"/>
        </w:rPr>
        <w:object w:dxaOrig="240" w:dyaOrig="360" w14:anchorId="2136C346">
          <v:shape id="_x0000_i1039" type="#_x0000_t75" style="width:11.95pt;height:18.1pt" o:ole="">
            <v:imagedata r:id="rId33" o:title=""/>
          </v:shape>
          <o:OLEObject Type="Embed" ProgID="Equation.DSMT4" ShapeID="_x0000_i1039" DrawAspect="Content" ObjectID="_1672070886" r:id="rId34"/>
        </w:object>
      </w:r>
      <w:r w:rsidR="00871B1E">
        <w:t xml:space="preserve">and </w:t>
      </w:r>
      <w:r w:rsidR="00871B1E" w:rsidRPr="00432688">
        <w:rPr>
          <w:position w:val="-12"/>
        </w:rPr>
        <w:object w:dxaOrig="300" w:dyaOrig="360" w14:anchorId="4CEE299F">
          <v:shape id="_x0000_i1040" type="#_x0000_t75" style="width:15pt;height:18.1pt" o:ole="">
            <v:imagedata r:id="rId35" o:title=""/>
          </v:shape>
          <o:OLEObject Type="Embed" ProgID="Equation.DSMT4" ShapeID="_x0000_i1040" DrawAspect="Content" ObjectID="_1672070887" r:id="rId36"/>
        </w:object>
      </w:r>
      <w:r w:rsidR="00871B1E">
        <w:t xml:space="preserve"> </w:t>
      </w:r>
      <w:r>
        <w:t>,</w:t>
      </w:r>
      <w:r w:rsidR="00871B1E">
        <w:t xml:space="preserve">and </w:t>
      </w:r>
      <w:r w:rsidR="00AD5F8C">
        <w:t>look</w:t>
      </w:r>
      <w:r w:rsidR="00871B1E">
        <w:t xml:space="preserve"> at the </w:t>
      </w:r>
      <w:r w:rsidR="008245A6">
        <w:t>expression</w:t>
      </w:r>
      <w:r w:rsidR="00871B1E">
        <w:t xml:space="preserve"> we get:</w:t>
      </w:r>
    </w:p>
    <w:p w14:paraId="56D9DA28" w14:textId="4459F3B7" w:rsidR="00871B1E" w:rsidRDefault="00871B1E" w:rsidP="00871B1E">
      <w:pPr>
        <w:pStyle w:val="ListParagraph"/>
        <w:ind w:left="360"/>
      </w:pPr>
      <w:r w:rsidRPr="00432688">
        <w:rPr>
          <w:position w:val="-16"/>
        </w:rPr>
        <w:object w:dxaOrig="11240" w:dyaOrig="460" w14:anchorId="79A1664D">
          <v:shape id="_x0000_i1041" type="#_x0000_t75" style="width:467.4pt;height:19.25pt" o:ole="">
            <v:imagedata r:id="rId37" o:title=""/>
          </v:shape>
          <o:OLEObject Type="Embed" ProgID="Equation.DSMT4" ShapeID="_x0000_i1041" DrawAspect="Content" ObjectID="_1672070888" r:id="rId38"/>
        </w:object>
      </w:r>
    </w:p>
    <w:p w14:paraId="49E790B1" w14:textId="518C5D96" w:rsidR="00871B1E" w:rsidRDefault="00871B1E" w:rsidP="00871B1E">
      <w:pPr>
        <w:pStyle w:val="ListParagraph"/>
        <w:ind w:left="360"/>
      </w:pPr>
      <w:r>
        <w:t>If we continue the process, we will get:</w:t>
      </w:r>
    </w:p>
    <w:p w14:paraId="7EA1D708" w14:textId="179A4967" w:rsidR="00871B1E" w:rsidRDefault="00871B1E" w:rsidP="00871B1E">
      <w:pPr>
        <w:pStyle w:val="ListParagraph"/>
        <w:ind w:left="360"/>
      </w:pPr>
      <w:r w:rsidRPr="00432688">
        <w:rPr>
          <w:position w:val="-30"/>
        </w:rPr>
        <w:object w:dxaOrig="6580" w:dyaOrig="600" w14:anchorId="278B0578">
          <v:shape id="_x0000_i1042" type="#_x0000_t75" style="width:328.8pt;height:30.05pt" o:ole="">
            <v:imagedata r:id="rId39" o:title=""/>
          </v:shape>
          <o:OLEObject Type="Embed" ProgID="Equation.DSMT4" ShapeID="_x0000_i1042" DrawAspect="Content" ObjectID="_1672070889" r:id="rId40"/>
        </w:object>
      </w:r>
    </w:p>
    <w:p w14:paraId="14FEC079" w14:textId="4A2DAC0B" w:rsidR="00871B1E" w:rsidRDefault="00871B1E" w:rsidP="00871B1E">
      <w:pPr>
        <w:pStyle w:val="ListParagraph"/>
        <w:ind w:left="360"/>
      </w:pPr>
      <w:r>
        <w:t xml:space="preserve">To find the centroid which minimize the term we need to find </w:t>
      </w:r>
      <w:r w:rsidRPr="00432688">
        <w:rPr>
          <w:position w:val="-10"/>
        </w:rPr>
        <w:object w:dxaOrig="240" w:dyaOrig="260" w14:anchorId="2882C821">
          <v:shape id="_x0000_i1043" type="#_x0000_t75" style="width:11.95pt;height:13.1pt" o:ole="">
            <v:imagedata r:id="rId41" o:title=""/>
          </v:shape>
          <o:OLEObject Type="Embed" ProgID="Equation.DSMT4" ShapeID="_x0000_i1043" DrawAspect="Content" ObjectID="_1672070890" r:id="rId42"/>
        </w:object>
      </w:r>
      <w:r>
        <w:t>that will give zero derivative and positive second derivative.</w:t>
      </w:r>
    </w:p>
    <w:p w14:paraId="552DF205" w14:textId="00DC5E9D" w:rsidR="00871B1E" w:rsidRDefault="00871B1E" w:rsidP="00871B1E">
      <w:pPr>
        <w:pStyle w:val="ListParagraph"/>
        <w:ind w:left="360"/>
      </w:pPr>
      <w:r w:rsidRPr="00432688">
        <w:rPr>
          <w:position w:val="-30"/>
        </w:rPr>
        <w:object w:dxaOrig="4380" w:dyaOrig="680" w14:anchorId="3FC00D75">
          <v:shape id="_x0000_i1044" type="#_x0000_t75" style="width:219.1pt;height:33.9pt" o:ole="">
            <v:imagedata r:id="rId43" o:title=""/>
          </v:shape>
          <o:OLEObject Type="Embed" ProgID="Equation.DSMT4" ShapeID="_x0000_i1044" DrawAspect="Content" ObjectID="_1672070891" r:id="rId44"/>
        </w:object>
      </w:r>
    </w:p>
    <w:p w14:paraId="212650C7" w14:textId="4E2F0D63" w:rsidR="00871B1E" w:rsidRDefault="006A6AA6" w:rsidP="00871B1E">
      <w:pPr>
        <w:pStyle w:val="ListParagraph"/>
        <w:ind w:left="360"/>
      </w:pPr>
      <w:r>
        <w:t xml:space="preserve">From the expression above we see that minimal derivative is when </w:t>
      </w:r>
      <w:r w:rsidRPr="00432688">
        <w:rPr>
          <w:position w:val="-30"/>
        </w:rPr>
        <w:object w:dxaOrig="820" w:dyaOrig="540" w14:anchorId="6B827467">
          <v:shape id="_x0000_i1045" type="#_x0000_t75" style="width:40.8pt;height:26.95pt" o:ole="">
            <v:imagedata r:id="rId45" o:title=""/>
          </v:shape>
          <o:OLEObject Type="Embed" ProgID="Equation.DSMT4" ShapeID="_x0000_i1045" DrawAspect="Content" ObjectID="_1672070892" r:id="rId46"/>
        </w:object>
      </w:r>
      <w:r>
        <w:t xml:space="preserve">. The second derivation of the term is &gt;0, so the </w:t>
      </w:r>
      <w:r w:rsidRPr="00432688">
        <w:rPr>
          <w:position w:val="-10"/>
        </w:rPr>
        <w:object w:dxaOrig="240" w:dyaOrig="260" w14:anchorId="5CBB66FA">
          <v:shape id="_x0000_i1046" type="#_x0000_t75" style="width:11.95pt;height:13.1pt" o:ole="">
            <v:imagedata r:id="rId47" o:title=""/>
          </v:shape>
          <o:OLEObject Type="Embed" ProgID="Equation.DSMT4" ShapeID="_x0000_i1046" DrawAspect="Content" ObjectID="_1672070893" r:id="rId48"/>
        </w:object>
      </w:r>
      <w:r>
        <w:t>is minimum.</w:t>
      </w:r>
    </w:p>
    <w:p w14:paraId="7A930F8C" w14:textId="77777777" w:rsidR="00871B1E" w:rsidRDefault="00871B1E" w:rsidP="00871B1E">
      <w:pPr>
        <w:pStyle w:val="ListParagraph"/>
        <w:ind w:left="360"/>
      </w:pPr>
    </w:p>
    <w:p w14:paraId="60F43A49" w14:textId="77777777" w:rsidR="007B604C" w:rsidRDefault="007B604C" w:rsidP="007B604C">
      <w:pPr>
        <w:rPr>
          <w:b/>
          <w:bCs/>
        </w:rPr>
      </w:pPr>
    </w:p>
    <w:p w14:paraId="32A16F33" w14:textId="77777777" w:rsidR="007B604C" w:rsidRDefault="007B604C" w:rsidP="007B604C">
      <w:pPr>
        <w:rPr>
          <w:b/>
          <w:bCs/>
        </w:rPr>
      </w:pPr>
    </w:p>
    <w:p w14:paraId="47CED890" w14:textId="7633D3E9" w:rsidR="007B604C" w:rsidRDefault="007B604C" w:rsidP="007B604C">
      <w:pPr>
        <w:rPr>
          <w:b/>
          <w:bCs/>
        </w:rPr>
      </w:pPr>
      <w:r w:rsidRPr="007B604C">
        <w:rPr>
          <w:b/>
          <w:bCs/>
        </w:rPr>
        <w:t>2 SVM (30%)</w:t>
      </w:r>
    </w:p>
    <w:p w14:paraId="3D55906C" w14:textId="607687BD" w:rsidR="007B604C" w:rsidRDefault="007B604C" w:rsidP="007B604C">
      <w:r>
        <w:t>In the following figures you can see a visualization of SVM running with different settings (kernels and parameters) as follows:</w:t>
      </w:r>
    </w:p>
    <w:p w14:paraId="3E42369A" w14:textId="6EA06147" w:rsidR="007B604C" w:rsidRDefault="007B604C" w:rsidP="007B604C">
      <w:pPr>
        <w:rPr>
          <w:b/>
          <w:bCs/>
        </w:rPr>
      </w:pPr>
      <w:r w:rsidRPr="007B604C">
        <w:rPr>
          <w:b/>
          <w:bCs/>
          <w:noProof/>
        </w:rPr>
        <w:drawing>
          <wp:inline distT="0" distB="0" distL="0" distR="0" wp14:anchorId="78389A00" wp14:editId="2E78E2C5">
            <wp:extent cx="4159464" cy="4254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59464" cy="4254719"/>
                    </a:xfrm>
                    <a:prstGeom prst="rect">
                      <a:avLst/>
                    </a:prstGeom>
                  </pic:spPr>
                </pic:pic>
              </a:graphicData>
            </a:graphic>
          </wp:inline>
        </w:drawing>
      </w:r>
    </w:p>
    <w:p w14:paraId="06AF7E12" w14:textId="77777777" w:rsidR="007B604C" w:rsidRDefault="007B604C" w:rsidP="007B604C">
      <w:r>
        <w:lastRenderedPageBreak/>
        <w:t>The settings that were used are as following:</w:t>
      </w:r>
    </w:p>
    <w:p w14:paraId="09DE8F89" w14:textId="129B2AFB" w:rsidR="007B604C" w:rsidRDefault="007B604C" w:rsidP="007B604C">
      <w:r>
        <w:t xml:space="preserve">1. Linear kernel with C = 0.01. </w:t>
      </w:r>
    </w:p>
    <w:p w14:paraId="2510DA80" w14:textId="77777777" w:rsidR="007B604C" w:rsidRDefault="007B604C" w:rsidP="007B604C">
      <w:r>
        <w:t xml:space="preserve">2. Linear kernel with C = 1. </w:t>
      </w:r>
    </w:p>
    <w:p w14:paraId="090B10DD" w14:textId="77777777" w:rsidR="007B604C" w:rsidRDefault="007B604C" w:rsidP="007B604C">
      <w:r>
        <w:t>3. 2nd order polynomial kernel.</w:t>
      </w:r>
    </w:p>
    <w:p w14:paraId="79EA8350" w14:textId="77777777" w:rsidR="007B604C" w:rsidRDefault="007B604C" w:rsidP="007B604C">
      <w:r>
        <w:t xml:space="preserve">4. 10th order polynomial kernel. </w:t>
      </w:r>
    </w:p>
    <w:p w14:paraId="420C60F7" w14:textId="77777777" w:rsidR="007B604C" w:rsidRDefault="007B604C" w:rsidP="007B604C">
      <w:r>
        <w:t xml:space="preserve">5. RBF kernel with γ = 0.2. </w:t>
      </w:r>
    </w:p>
    <w:p w14:paraId="001B8D6F" w14:textId="77777777" w:rsidR="007B604C" w:rsidRDefault="007B604C" w:rsidP="007B604C">
      <w:r>
        <w:t xml:space="preserve">6. RBF kernel with γ = 1. </w:t>
      </w:r>
    </w:p>
    <w:p w14:paraId="774DCA98" w14:textId="668E78AA" w:rsidR="007B604C" w:rsidRDefault="007B604C" w:rsidP="007B604C">
      <w:r>
        <w:t>Match every image (labeled by a capital letter) to its’ setting (number). Explain each of your answers.</w:t>
      </w:r>
    </w:p>
    <w:p w14:paraId="02B7F198" w14:textId="3A2A81A1" w:rsidR="00977C68" w:rsidRDefault="00977C68" w:rsidP="007B604C">
      <w:pPr>
        <w:rPr>
          <w:rtl/>
        </w:rPr>
      </w:pPr>
      <w:r w:rsidRPr="00977C68">
        <w:rPr>
          <w:b/>
          <w:bCs/>
        </w:rPr>
        <w:t>ANSWER:</w:t>
      </w:r>
      <w:r>
        <w:rPr>
          <w:b/>
          <w:bCs/>
        </w:rPr>
        <w:t xml:space="preserve"> </w:t>
      </w:r>
      <w:r>
        <w:t xml:space="preserve">Linear kernel will give linear </w:t>
      </w:r>
      <w:r w:rsidR="00F26FC1">
        <w:t>decision boundary</w:t>
      </w:r>
      <w:r>
        <w:t xml:space="preserve"> (</w:t>
      </w:r>
      <w:r w:rsidR="00F26FC1">
        <w:t xml:space="preserve">linear </w:t>
      </w:r>
      <w:r>
        <w:t>line), so figures A and D fit</w:t>
      </w:r>
      <w:r w:rsidRPr="00977C68">
        <w:t xml:space="preserve"> </w:t>
      </w:r>
      <w:r>
        <w:t>for settings 1 and 2. C is a regularization parameter. If C is small more misclassifications can be. In the figure D we see that there are no misclassifications and points are not on the line (like in figure A</w:t>
      </w:r>
      <w:r w:rsidR="00ED1E57">
        <w:t xml:space="preserve"> – </w:t>
      </w:r>
      <w:r w:rsidR="008F29CA">
        <w:t xml:space="preserve"> 2 purple</w:t>
      </w:r>
      <w:r w:rsidR="00ED1E57">
        <w:t xml:space="preserve"> points are closer to the line than support vectors</w:t>
      </w:r>
      <w:r>
        <w:t xml:space="preserve">), so C must be bigger than in the A figure. Thus, figure A is suitable for Linear kernel with C = 0.01 and figure D – for Linear kernel with C = 1. </w:t>
      </w:r>
    </w:p>
    <w:p w14:paraId="21898F0B" w14:textId="3283CA58" w:rsidR="00FD79AF" w:rsidRDefault="00FD79AF" w:rsidP="007B604C">
      <w:r>
        <w:t xml:space="preserve">Second order polynomial kernel can </w:t>
      </w:r>
      <w:r w:rsidR="002F7C65">
        <w:t xml:space="preserve">split our classification problem according </w:t>
      </w:r>
      <w:r w:rsidR="00F26FC1">
        <w:t>to quadratic</w:t>
      </w:r>
      <w:r w:rsidR="002F7C65">
        <w:t xml:space="preserve"> functions like circle, parabola, </w:t>
      </w:r>
      <w:r w:rsidR="00A91FDD">
        <w:t>ellipse,</w:t>
      </w:r>
      <w:r w:rsidR="002F7C65">
        <w:t xml:space="preserve"> and hyperbola.</w:t>
      </w:r>
      <w:r w:rsidR="00DA1F5E">
        <w:t xml:space="preserve"> Figure C looks like part of ellipse </w:t>
      </w:r>
      <w:r w:rsidR="00F26FC1">
        <w:t>or hyperbola</w:t>
      </w:r>
      <w:r w:rsidR="00DA1F5E">
        <w:t>, so I think it suits to 2nd order polynomial kernel.</w:t>
      </w:r>
    </w:p>
    <w:p w14:paraId="3FB87165" w14:textId="66881D98" w:rsidR="00F26FC1" w:rsidRDefault="00F26FC1" w:rsidP="007B604C">
      <w:r>
        <w:t>RBF kernel is exponential kernel. Gamma is hyperparameter that regulate influence of individual sample on the position of the decision boundary</w:t>
      </w:r>
      <w:r w:rsidR="007B44F5">
        <w:t xml:space="preserve">. If gamma </w:t>
      </w:r>
      <w:r w:rsidR="008C3D14">
        <w:t xml:space="preserve">is big the influence of </w:t>
      </w:r>
      <w:r w:rsidR="008C3D14" w:rsidRPr="00F26FC1">
        <w:t>individual cases</w:t>
      </w:r>
      <w:r w:rsidR="008C3D14">
        <w:t xml:space="preserve"> will be relatively small, the decision boundary will be based mostly on support vectors, so the area of </w:t>
      </w:r>
      <w:r w:rsidR="008C3D14" w:rsidRPr="00F26FC1">
        <w:t>decision boundary</w:t>
      </w:r>
      <w:r w:rsidR="008C3D14">
        <w:t xml:space="preserve"> will be small. </w:t>
      </w:r>
      <w:r w:rsidR="00A86AB4">
        <w:t>Thus,</w:t>
      </w:r>
      <w:r w:rsidR="008C3D14">
        <w:t xml:space="preserve"> we understand that figure B is RBF kernel with γ = 1, and figure E - RBF kernel with γ = 0.2.</w:t>
      </w:r>
    </w:p>
    <w:p w14:paraId="5499FEFE" w14:textId="6254DB1E" w:rsidR="00AA43B5" w:rsidRPr="004F35EF" w:rsidRDefault="00A86AB4" w:rsidP="00A86AB4">
      <w:r w:rsidRPr="004F35EF">
        <w:t xml:space="preserve">From polynomial </w:t>
      </w:r>
      <w:r w:rsidR="00697E8D" w:rsidRPr="004F35EF">
        <w:t>kernel</w:t>
      </w:r>
      <w:r w:rsidR="00867F14">
        <w:t xml:space="preserve"> (</w:t>
      </w:r>
      <w:r w:rsidR="00867F14" w:rsidRPr="00432688">
        <w:rPr>
          <w:position w:val="-10"/>
        </w:rPr>
        <w:object w:dxaOrig="1980" w:dyaOrig="360" w14:anchorId="14D32103">
          <v:shape id="_x0000_i1047" type="#_x0000_t75" style="width:98.95pt;height:18.1pt" o:ole="">
            <v:imagedata r:id="rId50" o:title=""/>
          </v:shape>
          <o:OLEObject Type="Embed" ProgID="Equation.DSMT4" ShapeID="_x0000_i1047" DrawAspect="Content" ObjectID="_1672070894" r:id="rId51"/>
        </w:object>
      </w:r>
      <w:r w:rsidR="00867F14">
        <w:t>)</w:t>
      </w:r>
      <w:r w:rsidR="00697E8D" w:rsidRPr="004F35EF">
        <w:t>,</w:t>
      </w:r>
      <w:r w:rsidRPr="004F35EF">
        <w:t xml:space="preserve"> we can get complex shape</w:t>
      </w:r>
      <w:r w:rsidR="00867F14">
        <w:t xml:space="preserve"> </w:t>
      </w:r>
      <w:r w:rsidRPr="004F35EF">
        <w:t>of the decision boundary</w:t>
      </w:r>
      <w:r w:rsidR="00D833B2">
        <w:t xml:space="preserve"> </w:t>
      </w:r>
      <w:r w:rsidR="00A87944">
        <w:t>(bigger d -&gt; the shape is more complex)</w:t>
      </w:r>
      <w:r w:rsidRPr="004F35EF">
        <w:t xml:space="preserve">, like in the figure F. </w:t>
      </w:r>
    </w:p>
    <w:p w14:paraId="29E0240A" w14:textId="6A39A81B" w:rsidR="00AA43B5" w:rsidRDefault="00AA43B5" w:rsidP="007B604C">
      <w:r>
        <w:t>Summary:</w:t>
      </w:r>
    </w:p>
    <w:p w14:paraId="08FAC4C4" w14:textId="79A02535" w:rsidR="00AA43B5" w:rsidRDefault="00AA43B5" w:rsidP="00AA43B5">
      <w:pPr>
        <w:pStyle w:val="Caption"/>
        <w:keepNext/>
      </w:pPr>
      <w:r>
        <w:t xml:space="preserve">Table </w:t>
      </w:r>
      <w:r w:rsidR="008F29CA">
        <w:fldChar w:fldCharType="begin"/>
      </w:r>
      <w:r w:rsidR="008F29CA">
        <w:instrText xml:space="preserve"> SEQ Table \* ARABIC </w:instrText>
      </w:r>
      <w:r w:rsidR="008F29CA">
        <w:fldChar w:fldCharType="separate"/>
      </w:r>
      <w:r w:rsidR="003C2568">
        <w:rPr>
          <w:noProof/>
        </w:rPr>
        <w:t>1</w:t>
      </w:r>
      <w:r w:rsidR="008F29CA">
        <w:rPr>
          <w:noProof/>
        </w:rPr>
        <w:fldChar w:fldCharType="end"/>
      </w:r>
    </w:p>
    <w:tbl>
      <w:tblPr>
        <w:tblStyle w:val="TableGrid"/>
        <w:tblW w:w="0" w:type="auto"/>
        <w:tblLook w:val="04A0" w:firstRow="1" w:lastRow="0" w:firstColumn="1" w:lastColumn="0" w:noHBand="0" w:noVBand="1"/>
      </w:tblPr>
      <w:tblGrid>
        <w:gridCol w:w="445"/>
        <w:gridCol w:w="540"/>
      </w:tblGrid>
      <w:tr w:rsidR="00AA43B5" w14:paraId="1FCECB94" w14:textId="77777777" w:rsidTr="00AA43B5">
        <w:tc>
          <w:tcPr>
            <w:tcW w:w="445" w:type="dxa"/>
          </w:tcPr>
          <w:p w14:paraId="1B422B6E" w14:textId="0C3A9C65" w:rsidR="00AA43B5" w:rsidRDefault="00AA43B5" w:rsidP="007B604C">
            <w:r>
              <w:rPr>
                <w:rFonts w:hint="cs"/>
                <w:rtl/>
              </w:rPr>
              <w:t>1</w:t>
            </w:r>
          </w:p>
        </w:tc>
        <w:tc>
          <w:tcPr>
            <w:tcW w:w="540" w:type="dxa"/>
          </w:tcPr>
          <w:p w14:paraId="5488D135" w14:textId="1B443B32" w:rsidR="00AA43B5" w:rsidRDefault="00AA43B5" w:rsidP="007B604C">
            <w:r>
              <w:rPr>
                <w:rFonts w:hint="cs"/>
              </w:rPr>
              <w:t>A</w:t>
            </w:r>
          </w:p>
        </w:tc>
      </w:tr>
      <w:tr w:rsidR="00AA43B5" w14:paraId="2A5308CA" w14:textId="77777777" w:rsidTr="00AA43B5">
        <w:tc>
          <w:tcPr>
            <w:tcW w:w="445" w:type="dxa"/>
          </w:tcPr>
          <w:p w14:paraId="5B64A0C4" w14:textId="3F8E93DA" w:rsidR="00AA43B5" w:rsidRDefault="00AA43B5" w:rsidP="007B604C">
            <w:r>
              <w:rPr>
                <w:rFonts w:hint="cs"/>
                <w:rtl/>
              </w:rPr>
              <w:t>2</w:t>
            </w:r>
          </w:p>
        </w:tc>
        <w:tc>
          <w:tcPr>
            <w:tcW w:w="540" w:type="dxa"/>
          </w:tcPr>
          <w:p w14:paraId="3E785B4A" w14:textId="239F9B9F" w:rsidR="00AA43B5" w:rsidRDefault="00AA43B5" w:rsidP="007B604C">
            <w:r>
              <w:rPr>
                <w:rFonts w:hint="cs"/>
              </w:rPr>
              <w:t>D</w:t>
            </w:r>
          </w:p>
        </w:tc>
      </w:tr>
      <w:tr w:rsidR="00AA43B5" w14:paraId="0221AAC1" w14:textId="77777777" w:rsidTr="00AA43B5">
        <w:tc>
          <w:tcPr>
            <w:tcW w:w="445" w:type="dxa"/>
          </w:tcPr>
          <w:p w14:paraId="4E84FE3B" w14:textId="5BCADEC5" w:rsidR="00AA43B5" w:rsidRDefault="00AA43B5" w:rsidP="007B604C">
            <w:r>
              <w:rPr>
                <w:rFonts w:hint="cs"/>
                <w:rtl/>
              </w:rPr>
              <w:t>3</w:t>
            </w:r>
          </w:p>
        </w:tc>
        <w:tc>
          <w:tcPr>
            <w:tcW w:w="540" w:type="dxa"/>
          </w:tcPr>
          <w:p w14:paraId="5F19F6E5" w14:textId="3AC4C6D5" w:rsidR="00AA43B5" w:rsidRDefault="00DA1F5E" w:rsidP="007B604C">
            <w:r>
              <w:t>C</w:t>
            </w:r>
          </w:p>
        </w:tc>
      </w:tr>
      <w:tr w:rsidR="00AA43B5" w14:paraId="31A03B01" w14:textId="77777777" w:rsidTr="00AA43B5">
        <w:tc>
          <w:tcPr>
            <w:tcW w:w="445" w:type="dxa"/>
          </w:tcPr>
          <w:p w14:paraId="60A04F61" w14:textId="10D11DD6" w:rsidR="00AA43B5" w:rsidRDefault="00AA43B5" w:rsidP="007B604C">
            <w:r>
              <w:rPr>
                <w:rFonts w:hint="cs"/>
                <w:rtl/>
              </w:rPr>
              <w:t>4</w:t>
            </w:r>
          </w:p>
        </w:tc>
        <w:tc>
          <w:tcPr>
            <w:tcW w:w="540" w:type="dxa"/>
          </w:tcPr>
          <w:p w14:paraId="01122EF6" w14:textId="4B8A17FE" w:rsidR="00AA43B5" w:rsidRDefault="00A86AB4" w:rsidP="007B604C">
            <w:r>
              <w:t>F</w:t>
            </w:r>
          </w:p>
        </w:tc>
      </w:tr>
      <w:tr w:rsidR="00AA43B5" w14:paraId="024F1A0C" w14:textId="77777777" w:rsidTr="00AA43B5">
        <w:tc>
          <w:tcPr>
            <w:tcW w:w="445" w:type="dxa"/>
          </w:tcPr>
          <w:p w14:paraId="6B047293" w14:textId="41724E4B" w:rsidR="00AA43B5" w:rsidRDefault="00AA43B5" w:rsidP="007B604C">
            <w:r>
              <w:rPr>
                <w:rFonts w:hint="cs"/>
                <w:rtl/>
              </w:rPr>
              <w:t>5</w:t>
            </w:r>
          </w:p>
        </w:tc>
        <w:tc>
          <w:tcPr>
            <w:tcW w:w="540" w:type="dxa"/>
          </w:tcPr>
          <w:p w14:paraId="24AC553F" w14:textId="5BE79383" w:rsidR="00AA43B5" w:rsidRDefault="008C3D14" w:rsidP="007B604C">
            <w:r>
              <w:t>E</w:t>
            </w:r>
          </w:p>
        </w:tc>
      </w:tr>
      <w:tr w:rsidR="00AA43B5" w14:paraId="73D68D61" w14:textId="77777777" w:rsidTr="00AA43B5">
        <w:tc>
          <w:tcPr>
            <w:tcW w:w="445" w:type="dxa"/>
          </w:tcPr>
          <w:p w14:paraId="2FA6EEC4" w14:textId="59326BE3" w:rsidR="00AA43B5" w:rsidRDefault="00AA43B5" w:rsidP="007B604C">
            <w:r>
              <w:rPr>
                <w:rFonts w:hint="cs"/>
                <w:rtl/>
              </w:rPr>
              <w:t>6</w:t>
            </w:r>
          </w:p>
        </w:tc>
        <w:tc>
          <w:tcPr>
            <w:tcW w:w="540" w:type="dxa"/>
          </w:tcPr>
          <w:p w14:paraId="322295B8" w14:textId="290C6767" w:rsidR="00AA43B5" w:rsidRDefault="008C3D14" w:rsidP="007B604C">
            <w:r>
              <w:t>B</w:t>
            </w:r>
          </w:p>
        </w:tc>
      </w:tr>
    </w:tbl>
    <w:p w14:paraId="3F8F2D7C" w14:textId="07B68512" w:rsidR="00E56B97" w:rsidRDefault="00E56B97" w:rsidP="00E56B97"/>
    <w:p w14:paraId="001BAEA1" w14:textId="7FB2FB04" w:rsidR="00E56B97" w:rsidRDefault="00697E8D" w:rsidP="00E56B97">
      <w:pPr>
        <w:rPr>
          <w:b/>
          <w:bCs/>
        </w:rPr>
      </w:pPr>
      <w:r w:rsidRPr="00697E8D">
        <w:rPr>
          <w:b/>
          <w:bCs/>
        </w:rPr>
        <w:t>3 Capability of generalization (20%)</w:t>
      </w:r>
    </w:p>
    <w:p w14:paraId="1054B5C7" w14:textId="740D9C0A" w:rsidR="00697E8D" w:rsidRDefault="00697E8D" w:rsidP="00E56B97">
      <w:r>
        <w:t xml:space="preserve">Ockham’s razor states that </w:t>
      </w:r>
      <w:r w:rsidR="00475089">
        <w:t>“</w:t>
      </w:r>
      <w:r>
        <w:t xml:space="preserve">Non sunt multiplicanda entia sine necessitate”. This is known as the law of parsimony and its’ translation to English is </w:t>
      </w:r>
      <w:r w:rsidR="00475089">
        <w:t>“</w:t>
      </w:r>
      <w:r>
        <w:t xml:space="preserve">Entities are not to be multiplied without necessity”. This </w:t>
      </w:r>
      <w:r>
        <w:lastRenderedPageBreak/>
        <w:t xml:space="preserve">concept, which is attributed mostly to the English Franciscan friar William of Ockham, basically means that the simplest explanation is usually preferred. A more modern variation of this concept (and a much more readable one) is attributed mostly to Albert Einstein and it states that </w:t>
      </w:r>
      <w:r w:rsidR="00475089">
        <w:t>“</w:t>
      </w:r>
      <w:r>
        <w:t>Everything should be made as simple as possible but not simpler”. This balance is a major guideline in science in general and in data science in particular. We saw in the tutorial two methods of choosing a parsimonious model for K</w:t>
      </w:r>
      <w:r w:rsidR="00475089">
        <w:t>-</w:t>
      </w:r>
      <w:r>
        <w:t xml:space="preserve">means. In GMM, there is another criterion to do so and it is known as </w:t>
      </w:r>
      <w:r w:rsidR="00475089">
        <w:t>“</w:t>
      </w:r>
      <w:r>
        <w:t xml:space="preserve">Akaike information criterion” (AIC). It is composed of two terms and defined as follows: </w:t>
      </w:r>
      <w:r w:rsidRPr="00B13A63">
        <w:rPr>
          <w:position w:val="-18"/>
        </w:rPr>
        <w:object w:dxaOrig="2120" w:dyaOrig="480" w14:anchorId="1B83D946">
          <v:shape id="_x0000_i1048" type="#_x0000_t75" style="width:105.9pt;height:23.85pt" o:ole="">
            <v:imagedata r:id="rId52" o:title=""/>
          </v:shape>
          <o:OLEObject Type="Embed" ProgID="Equation.DSMT4" ShapeID="_x0000_i1048" DrawAspect="Content" ObjectID="_1672070895" r:id="rId53"/>
        </w:object>
      </w:r>
      <w:r>
        <w:t>.</w:t>
      </w:r>
    </w:p>
    <w:p w14:paraId="59785D64" w14:textId="5007A60B" w:rsidR="00697E8D" w:rsidRDefault="00697E8D" w:rsidP="00E56B97">
      <w:r>
        <w:t xml:space="preserve">where p is the total number of learned parameters and </w:t>
      </w:r>
      <w:r w:rsidRPr="00B13A63">
        <w:rPr>
          <w:position w:val="-4"/>
        </w:rPr>
        <w:object w:dxaOrig="220" w:dyaOrig="320" w14:anchorId="46F21475">
          <v:shape id="_x0000_i1049" type="#_x0000_t75" style="width:11.15pt;height:16.15pt" o:ole="">
            <v:imagedata r:id="rId54" o:title=""/>
          </v:shape>
          <o:OLEObject Type="Embed" ProgID="Equation.DSMT4" ShapeID="_x0000_i1049" DrawAspect="Content" ObjectID="_1672070896" r:id="rId55"/>
        </w:object>
      </w:r>
      <w:r>
        <w:t xml:space="preserve"> is the estimated likelihood given these parameters. </w:t>
      </w:r>
    </w:p>
    <w:p w14:paraId="15B65F71" w14:textId="195FCD3D" w:rsidR="00697E8D" w:rsidRDefault="00697E8D" w:rsidP="007F71A2">
      <w:pPr>
        <w:pStyle w:val="ListParagraph"/>
        <w:numPr>
          <w:ilvl w:val="0"/>
          <w:numId w:val="2"/>
        </w:numPr>
      </w:pPr>
      <w:r>
        <w:t xml:space="preserve">What is the scientific term of the balance that Einstein meant to in machine learning aspect? </w:t>
      </w:r>
    </w:p>
    <w:p w14:paraId="0B74C2BF" w14:textId="277E9025" w:rsidR="007F71A2" w:rsidRPr="007F71A2" w:rsidRDefault="007F71A2" w:rsidP="00094599">
      <w:pPr>
        <w:pStyle w:val="ListParagraph"/>
        <w:rPr>
          <w:b/>
          <w:bCs/>
        </w:rPr>
      </w:pPr>
      <w:r w:rsidRPr="007F71A2">
        <w:rPr>
          <w:b/>
          <w:bCs/>
        </w:rPr>
        <w:t>ANSWER</w:t>
      </w:r>
      <w:r>
        <w:rPr>
          <w:b/>
          <w:bCs/>
        </w:rPr>
        <w:t xml:space="preserve">: </w:t>
      </w:r>
      <w:r>
        <w:t xml:space="preserve"> </w:t>
      </w:r>
      <w:r w:rsidR="00094599">
        <w:t>The term is generalization</w:t>
      </w:r>
      <w:r w:rsidR="00D62020">
        <w:t>.</w:t>
      </w:r>
      <w:r w:rsidR="000C7E33">
        <w:t xml:space="preserve"> </w:t>
      </w:r>
      <w:r w:rsidR="00094599">
        <w:t>It refers how well learning a model will generalize to new observations</w:t>
      </w:r>
      <w:r w:rsidR="00E43803">
        <w:t>:</w:t>
      </w:r>
      <w:r w:rsidR="00287A7D">
        <w:t xml:space="preserve"> </w:t>
      </w:r>
      <w:r w:rsidR="0076018E">
        <w:t xml:space="preserve">it means </w:t>
      </w:r>
      <w:r w:rsidR="00D62020">
        <w:t>that our model is not too simple and is not too complicated and fitted too much to the train data</w:t>
      </w:r>
      <w:r w:rsidR="00094599">
        <w:t>. (lecture C6 slide 5)</w:t>
      </w:r>
    </w:p>
    <w:p w14:paraId="6DF96A0E" w14:textId="5C1DAEEB" w:rsidR="00697E8D" w:rsidRDefault="00697E8D" w:rsidP="00962D9A">
      <w:pPr>
        <w:pStyle w:val="ListParagraph"/>
        <w:numPr>
          <w:ilvl w:val="0"/>
          <w:numId w:val="2"/>
        </w:numPr>
      </w:pPr>
      <w:r>
        <w:t>How does each of the terms (2p, 2ln</w:t>
      </w:r>
      <w:r w:rsidR="0034237A">
        <w:t xml:space="preserve"> </w:t>
      </w:r>
      <w:r>
        <w:t>(</w:t>
      </w:r>
      <w:r w:rsidRPr="00B13A63">
        <w:rPr>
          <w:position w:val="-4"/>
        </w:rPr>
        <w:object w:dxaOrig="220" w:dyaOrig="320" w14:anchorId="301FAE1F">
          <v:shape id="_x0000_i1050" type="#_x0000_t75" style="width:11.15pt;height:16.15pt" o:ole="">
            <v:imagedata r:id="rId56" o:title=""/>
          </v:shape>
          <o:OLEObject Type="Embed" ProgID="Equation.DSMT4" ShapeID="_x0000_i1050" DrawAspect="Content" ObjectID="_1672070897" r:id="rId57"/>
        </w:object>
      </w:r>
      <w:r>
        <w:t xml:space="preserve">)) in AIC affect the terms of the balance you defined in (a)? </w:t>
      </w:r>
    </w:p>
    <w:p w14:paraId="36AE69CD" w14:textId="15474D4B" w:rsidR="00962D9A" w:rsidRPr="00B7428D" w:rsidRDefault="00962D9A" w:rsidP="00962D9A">
      <w:pPr>
        <w:pStyle w:val="ListParagraph"/>
      </w:pPr>
      <w:r w:rsidRPr="00313121">
        <w:rPr>
          <w:b/>
          <w:bCs/>
        </w:rPr>
        <w:t>ANSWER:</w:t>
      </w:r>
      <w:r>
        <w:t xml:space="preserve"> </w:t>
      </w:r>
      <w:r w:rsidR="00B7428D">
        <w:t>M</w:t>
      </w:r>
      <w:r>
        <w:t>aximum value of likelihood function</w:t>
      </w:r>
      <w:r w:rsidR="00B7428D">
        <w:t xml:space="preserve"> </w:t>
      </w:r>
      <w:r>
        <w:t>(</w:t>
      </w:r>
      <w:r w:rsidR="00B7428D" w:rsidRPr="00B13A63">
        <w:rPr>
          <w:position w:val="-4"/>
        </w:rPr>
        <w:object w:dxaOrig="220" w:dyaOrig="320" w14:anchorId="2E8EA660">
          <v:shape id="_x0000_i1051" type="#_x0000_t75" style="width:11.15pt;height:16.15pt" o:ole="">
            <v:imagedata r:id="rId56" o:title=""/>
          </v:shape>
          <o:OLEObject Type="Embed" ProgID="Equation.DSMT4" ShapeID="_x0000_i1051" DrawAspect="Content" ObjectID="_1672070898" r:id="rId58"/>
        </w:object>
      </w:r>
      <w:r>
        <w:t>) relates to the “goodness of fit”</w:t>
      </w:r>
      <w:r w:rsidR="00B7428D">
        <w:t>. The number of parameters gives “penalty”</w:t>
      </w:r>
      <w:r w:rsidR="000C7E33">
        <w:t>. B</w:t>
      </w:r>
      <w:r w:rsidR="00B7428D">
        <w:t>ecause usually if the number is big</w:t>
      </w:r>
      <w:r w:rsidR="000C7E33">
        <w:t>,</w:t>
      </w:r>
      <w:r w:rsidR="00B7428D">
        <w:t xml:space="preserve"> the </w:t>
      </w:r>
      <w:r w:rsidR="00B7428D" w:rsidRPr="00B13A63">
        <w:rPr>
          <w:position w:val="-4"/>
        </w:rPr>
        <w:object w:dxaOrig="220" w:dyaOrig="320" w14:anchorId="371EC4AE">
          <v:shape id="_x0000_i1052" type="#_x0000_t75" style="width:11.15pt;height:16.15pt" o:ole="">
            <v:imagedata r:id="rId56" o:title=""/>
          </v:shape>
          <o:OLEObject Type="Embed" ProgID="Equation.DSMT4" ShapeID="_x0000_i1052" DrawAspect="Content" ObjectID="_1672070899" r:id="rId59"/>
        </w:object>
      </w:r>
      <w:r w:rsidR="00B7428D">
        <w:t>will be bigger</w:t>
      </w:r>
      <w:r w:rsidR="000C7E33">
        <w:t xml:space="preserve"> too</w:t>
      </w:r>
      <w:r w:rsidR="00B7428D">
        <w:t>, and it lead</w:t>
      </w:r>
      <w:r w:rsidR="003C747E">
        <w:t>s</w:t>
      </w:r>
      <w:r w:rsidR="00B7428D">
        <w:t xml:space="preserve"> to overfitting</w:t>
      </w:r>
      <w:r w:rsidR="003C747E">
        <w:t xml:space="preserve"> and high AIC</w:t>
      </w:r>
      <w:r w:rsidR="00B7428D">
        <w:t xml:space="preserve">. </w:t>
      </w:r>
      <w:r w:rsidR="000C7E33">
        <w:t>The similar situation is with underfitting</w:t>
      </w:r>
      <w:r w:rsidR="005013BB">
        <w:t xml:space="preserve">: low number of parameters usually lead to low </w:t>
      </w:r>
      <w:r w:rsidR="005013BB" w:rsidRPr="00432688">
        <w:rPr>
          <w:position w:val="-4"/>
        </w:rPr>
        <w:object w:dxaOrig="220" w:dyaOrig="320" w14:anchorId="383919E8">
          <v:shape id="_x0000_i1053" type="#_x0000_t75" style="width:11.15pt;height:16.15pt" o:ole="">
            <v:imagedata r:id="rId60" o:title=""/>
          </v:shape>
          <o:OLEObject Type="Embed" ProgID="Equation.DSMT4" ShapeID="_x0000_i1053" DrawAspect="Content" ObjectID="_1672070900" r:id="rId61"/>
        </w:object>
      </w:r>
      <w:r w:rsidR="003C747E">
        <w:t xml:space="preserve"> (so the </w:t>
      </w:r>
      <w:r w:rsidR="003C747E" w:rsidRPr="00432688">
        <w:rPr>
          <w:position w:val="-18"/>
        </w:rPr>
        <w:object w:dxaOrig="960" w:dyaOrig="480" w14:anchorId="1593F244">
          <v:shape id="_x0000_i1054" type="#_x0000_t75" style="width:48.15pt;height:23.85pt" o:ole="">
            <v:imagedata r:id="rId62" o:title=""/>
          </v:shape>
          <o:OLEObject Type="Embed" ProgID="Equation.DSMT4" ShapeID="_x0000_i1054" DrawAspect="Content" ObjectID="_1672070901" r:id="rId63"/>
        </w:object>
      </w:r>
      <w:r w:rsidR="003C747E">
        <w:t>will be big)</w:t>
      </w:r>
      <w:r w:rsidR="005013BB">
        <w:t xml:space="preserve">. The balance is when the number of features is not too big but the </w:t>
      </w:r>
      <w:r w:rsidR="005013BB" w:rsidRPr="00432688">
        <w:rPr>
          <w:position w:val="-4"/>
        </w:rPr>
        <w:object w:dxaOrig="220" w:dyaOrig="320" w14:anchorId="28653347">
          <v:shape id="_x0000_i1055" type="#_x0000_t75" style="width:11.15pt;height:16.15pt" o:ole="">
            <v:imagedata r:id="rId64" o:title=""/>
          </v:shape>
          <o:OLEObject Type="Embed" ProgID="Equation.DSMT4" ShapeID="_x0000_i1055" DrawAspect="Content" ObjectID="_1672070902" r:id="rId65"/>
        </w:object>
      </w:r>
      <w:r w:rsidR="005013BB">
        <w:t>is big enough.</w:t>
      </w:r>
    </w:p>
    <w:p w14:paraId="3D6C0E22" w14:textId="01F114B4" w:rsidR="00697E8D" w:rsidRDefault="00962D9A" w:rsidP="00E56B97">
      <w:r>
        <w:t>c</w:t>
      </w:r>
      <w:r w:rsidR="00697E8D">
        <w:t xml:space="preserve">. What are the two options that are likely to happen if this balance was violated? </w:t>
      </w:r>
    </w:p>
    <w:p w14:paraId="68EA5C11" w14:textId="1F85F75D" w:rsidR="00962D9A" w:rsidRDefault="00962D9A" w:rsidP="00962D9A">
      <w:pPr>
        <w:rPr>
          <w:b/>
          <w:bCs/>
        </w:rPr>
      </w:pPr>
      <w:r>
        <w:t xml:space="preserve">    </w:t>
      </w:r>
      <w:r w:rsidR="009041A4" w:rsidRPr="009041A4">
        <w:rPr>
          <w:b/>
          <w:bCs/>
        </w:rPr>
        <w:t>ANSWER:</w:t>
      </w:r>
      <w:r w:rsidR="009041A4">
        <w:rPr>
          <w:b/>
          <w:bCs/>
        </w:rPr>
        <w:t xml:space="preserve"> </w:t>
      </w:r>
      <w:r w:rsidR="009041A4" w:rsidRPr="009041A4">
        <w:t>T</w:t>
      </w:r>
      <w:r w:rsidR="009041A4">
        <w:t xml:space="preserve">he options are overfitting and underfitting. </w:t>
      </w:r>
    </w:p>
    <w:p w14:paraId="50F77802" w14:textId="5E84AA08" w:rsidR="00697E8D" w:rsidRPr="00962D9A" w:rsidRDefault="00697E8D" w:rsidP="00962D9A">
      <w:pPr>
        <w:pStyle w:val="ListParagraph"/>
        <w:numPr>
          <w:ilvl w:val="0"/>
          <w:numId w:val="1"/>
        </w:numPr>
        <w:rPr>
          <w:b/>
          <w:bCs/>
        </w:rPr>
      </w:pPr>
      <w:r>
        <w:t>What are we aiming for with the AIC? Should it be high or low? Explain.</w:t>
      </w:r>
    </w:p>
    <w:p w14:paraId="62AD6999" w14:textId="469C3DAC" w:rsidR="00C72D51" w:rsidRDefault="00962D9A" w:rsidP="00962D9A">
      <w:pPr>
        <w:pStyle w:val="ListParagraph"/>
        <w:ind w:left="360"/>
      </w:pPr>
      <w:r>
        <w:rPr>
          <w:b/>
          <w:bCs/>
        </w:rPr>
        <w:t xml:space="preserve">ANSWER: </w:t>
      </w:r>
      <w:r w:rsidR="00B7428D">
        <w:t>We are aiming to get low AIC</w:t>
      </w:r>
      <w:r w:rsidR="0024131A">
        <w:t>, because extreme cases will lead to high AIC (as I said before)</w:t>
      </w:r>
      <w:r w:rsidR="00C72D51">
        <w:t>.</w:t>
      </w:r>
    </w:p>
    <w:p w14:paraId="227BD544" w14:textId="4EEF8159" w:rsidR="00962D9A" w:rsidRPr="00962D9A" w:rsidRDefault="00C72D51" w:rsidP="00962D9A">
      <w:pPr>
        <w:pStyle w:val="ListParagraph"/>
        <w:ind w:left="360"/>
      </w:pPr>
      <w:r>
        <w:t xml:space="preserve"> </w:t>
      </w:r>
      <w:r w:rsidR="00FE17CE">
        <w:t xml:space="preserve">Additional </w:t>
      </w:r>
      <w:r>
        <w:t>example</w:t>
      </w:r>
      <w:r w:rsidR="00FE17CE">
        <w:t>:</w:t>
      </w:r>
      <w:r>
        <w:t xml:space="preserve"> if maximum value of likelihood =1, the overfitting occurred, so the AIC = 2p. </w:t>
      </w:r>
      <w:r w:rsidR="001676D6">
        <w:t xml:space="preserve">  </w:t>
      </w:r>
      <w:r>
        <w:t xml:space="preserve">Because usually the overfitting occurs when we have many features the AIC will be high. </w:t>
      </w:r>
    </w:p>
    <w:p w14:paraId="53BA5204" w14:textId="77777777" w:rsidR="00962D9A" w:rsidRDefault="00962D9A" w:rsidP="00962D9A">
      <w:pPr>
        <w:pStyle w:val="ListParagraph"/>
      </w:pPr>
    </w:p>
    <w:p w14:paraId="4FDFACB3" w14:textId="77777777" w:rsidR="00697E8D" w:rsidRPr="00697E8D" w:rsidRDefault="00697E8D" w:rsidP="00E56B97">
      <w:pPr>
        <w:rPr>
          <w:b/>
          <w:bCs/>
        </w:rPr>
      </w:pPr>
    </w:p>
    <w:p w14:paraId="2255E29F" w14:textId="65142CED" w:rsidR="00E56B97" w:rsidRPr="0075044C" w:rsidRDefault="00E56B97" w:rsidP="00E56B97">
      <w:pPr>
        <w:rPr>
          <w:b/>
          <w:bCs/>
        </w:rPr>
      </w:pPr>
      <w:r w:rsidRPr="0075044C">
        <w:rPr>
          <w:b/>
          <w:bCs/>
        </w:rPr>
        <w:t>Bibliography:</w:t>
      </w:r>
    </w:p>
    <w:p w14:paraId="520C6C25" w14:textId="1BAAEE02" w:rsidR="00E56B97" w:rsidRDefault="008F29CA" w:rsidP="00E56B97">
      <w:hyperlink r:id="rId66" w:history="1">
        <w:r w:rsidR="00E56B97" w:rsidRPr="0008067D">
          <w:rPr>
            <w:rStyle w:val="Hyperlink"/>
          </w:rPr>
          <w:t>https://dzone.com/articles/using-jsonb-in-postgresql-how-to-effectively-store-1</w:t>
        </w:r>
      </w:hyperlink>
    </w:p>
    <w:p w14:paraId="1545BA4E" w14:textId="50D6B17B" w:rsidR="00E56B97" w:rsidRDefault="008F29CA" w:rsidP="00E56B97">
      <w:hyperlink r:id="rId67" w:history="1">
        <w:r w:rsidR="00E56B97" w:rsidRPr="0008067D">
          <w:rPr>
            <w:rStyle w:val="Hyperlink"/>
          </w:rPr>
          <w:t>https://www.kaggle.com/residentmario/l1-norms-versus-l2-norms</w:t>
        </w:r>
      </w:hyperlink>
    </w:p>
    <w:p w14:paraId="5763AD80" w14:textId="78CDF3A2" w:rsidR="007B44F5" w:rsidRDefault="008F29CA" w:rsidP="00E56B97">
      <w:pPr>
        <w:rPr>
          <w:rStyle w:val="Hyperlink"/>
        </w:rPr>
      </w:pPr>
      <w:hyperlink r:id="rId68" w:history="1">
        <w:r w:rsidR="007B44F5" w:rsidRPr="0008067D">
          <w:rPr>
            <w:rStyle w:val="Hyperlink"/>
          </w:rPr>
          <w:t>https://machinelearningwithmlr.wordpress.com/blog-feed/</w:t>
        </w:r>
      </w:hyperlink>
    </w:p>
    <w:p w14:paraId="55F35350" w14:textId="1DDFAEB1" w:rsidR="00E56B97" w:rsidRPr="007B604C" w:rsidRDefault="008F29CA" w:rsidP="00DD5DC0">
      <w:hyperlink r:id="rId69" w:history="1">
        <w:r w:rsidR="000D0841" w:rsidRPr="004335AF">
          <w:rPr>
            <w:rStyle w:val="Hyperlink"/>
          </w:rPr>
          <w:t>https://en.wikipedia.org/wiki/Polynomial_kernel</w:t>
        </w:r>
      </w:hyperlink>
    </w:p>
    <w:p w14:paraId="66C16479" w14:textId="77777777" w:rsidR="006A02B7" w:rsidRDefault="006A02B7"/>
    <w:sectPr w:rsidR="006A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14D8E"/>
    <w:multiLevelType w:val="hybridMultilevel"/>
    <w:tmpl w:val="F566D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957AA"/>
    <w:multiLevelType w:val="hybridMultilevel"/>
    <w:tmpl w:val="6DB8B286"/>
    <w:lvl w:ilvl="0" w:tplc="5E181794">
      <w:start w:val="1"/>
      <w:numFmt w:val="lowerLetter"/>
      <w:lvlText w:val="%1."/>
      <w:lvlJc w:val="left"/>
      <w:pPr>
        <w:ind w:left="36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B7"/>
    <w:rsid w:val="00002006"/>
    <w:rsid w:val="000200CC"/>
    <w:rsid w:val="00094599"/>
    <w:rsid w:val="000C7E33"/>
    <w:rsid w:val="000D0841"/>
    <w:rsid w:val="00131945"/>
    <w:rsid w:val="00144D9C"/>
    <w:rsid w:val="001676D6"/>
    <w:rsid w:val="0024131A"/>
    <w:rsid w:val="00260F11"/>
    <w:rsid w:val="00287A7D"/>
    <w:rsid w:val="002F7C65"/>
    <w:rsid w:val="00313121"/>
    <w:rsid w:val="0034237A"/>
    <w:rsid w:val="003C2568"/>
    <w:rsid w:val="003C747E"/>
    <w:rsid w:val="00434D9C"/>
    <w:rsid w:val="00475089"/>
    <w:rsid w:val="004766CF"/>
    <w:rsid w:val="004D0A30"/>
    <w:rsid w:val="004D2A0D"/>
    <w:rsid w:val="004F022E"/>
    <w:rsid w:val="004F35EF"/>
    <w:rsid w:val="005013BB"/>
    <w:rsid w:val="005612C0"/>
    <w:rsid w:val="00697E8D"/>
    <w:rsid w:val="006A02B7"/>
    <w:rsid w:val="006A6AA6"/>
    <w:rsid w:val="006F2270"/>
    <w:rsid w:val="0075044C"/>
    <w:rsid w:val="0076018E"/>
    <w:rsid w:val="007B44F5"/>
    <w:rsid w:val="007B604C"/>
    <w:rsid w:val="007F71A2"/>
    <w:rsid w:val="008245A6"/>
    <w:rsid w:val="00867F14"/>
    <w:rsid w:val="00871B1E"/>
    <w:rsid w:val="008C3508"/>
    <w:rsid w:val="008C3D14"/>
    <w:rsid w:val="008C4BAE"/>
    <w:rsid w:val="008D5E58"/>
    <w:rsid w:val="008F29CA"/>
    <w:rsid w:val="009041A4"/>
    <w:rsid w:val="00962D9A"/>
    <w:rsid w:val="00977C68"/>
    <w:rsid w:val="00A86AB4"/>
    <w:rsid w:val="00A87944"/>
    <w:rsid w:val="00A91FDD"/>
    <w:rsid w:val="00AA43B5"/>
    <w:rsid w:val="00AD31F4"/>
    <w:rsid w:val="00AD5F8C"/>
    <w:rsid w:val="00B15A52"/>
    <w:rsid w:val="00B7428D"/>
    <w:rsid w:val="00C72D51"/>
    <w:rsid w:val="00D4133E"/>
    <w:rsid w:val="00D62020"/>
    <w:rsid w:val="00D817BD"/>
    <w:rsid w:val="00D833B2"/>
    <w:rsid w:val="00DA1F5E"/>
    <w:rsid w:val="00DD5DC0"/>
    <w:rsid w:val="00E43803"/>
    <w:rsid w:val="00E56B97"/>
    <w:rsid w:val="00ED1E57"/>
    <w:rsid w:val="00EE5BAE"/>
    <w:rsid w:val="00F26FC1"/>
    <w:rsid w:val="00F4225B"/>
    <w:rsid w:val="00FD79AF"/>
    <w:rsid w:val="00FE1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033D"/>
  <w15:chartTrackingRefBased/>
  <w15:docId w15:val="{1209502D-E72D-4D1D-9F05-F89BB967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B7"/>
    <w:pPr>
      <w:ind w:left="720"/>
      <w:contextualSpacing/>
    </w:pPr>
  </w:style>
  <w:style w:type="table" w:styleId="TableGrid">
    <w:name w:val="Table Grid"/>
    <w:basedOn w:val="TableNormal"/>
    <w:uiPriority w:val="39"/>
    <w:rsid w:val="00AA4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43B5"/>
    <w:pPr>
      <w:spacing w:after="200" w:line="240" w:lineRule="auto"/>
    </w:pPr>
    <w:rPr>
      <w:i/>
      <w:iCs/>
      <w:color w:val="44546A" w:themeColor="text2"/>
      <w:sz w:val="18"/>
      <w:szCs w:val="18"/>
    </w:rPr>
  </w:style>
  <w:style w:type="character" w:styleId="Hyperlink">
    <w:name w:val="Hyperlink"/>
    <w:basedOn w:val="DefaultParagraphFont"/>
    <w:uiPriority w:val="99"/>
    <w:unhideWhenUsed/>
    <w:rsid w:val="00E56B97"/>
    <w:rPr>
      <w:color w:val="0563C1" w:themeColor="hyperlink"/>
      <w:u w:val="single"/>
    </w:rPr>
  </w:style>
  <w:style w:type="character" w:styleId="UnresolvedMention">
    <w:name w:val="Unresolved Mention"/>
    <w:basedOn w:val="DefaultParagraphFont"/>
    <w:uiPriority w:val="99"/>
    <w:semiHidden/>
    <w:unhideWhenUsed/>
    <w:rsid w:val="00E56B97"/>
    <w:rPr>
      <w:color w:val="605E5C"/>
      <w:shd w:val="clear" w:color="auto" w:fill="E1DFDD"/>
    </w:rPr>
  </w:style>
  <w:style w:type="character" w:styleId="FollowedHyperlink">
    <w:name w:val="FollowedHyperlink"/>
    <w:basedOn w:val="DefaultParagraphFont"/>
    <w:uiPriority w:val="99"/>
    <w:semiHidden/>
    <w:unhideWhenUsed/>
    <w:rsid w:val="00867F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oleObject" Target="embeddings/oleObject30.bin"/><Relationship Id="rId68" Type="http://schemas.openxmlformats.org/officeDocument/2006/relationships/hyperlink" Target="https://machinelearningwithmlr.wordpress.com/blog-feed/" TargetMode="External"/><Relationship Id="rId7" Type="http://schemas.openxmlformats.org/officeDocument/2006/relationships/image" Target="media/image2.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hyperlink" Target="https://dzone.com/articles/using-jsonb-in-postgresql-how-to-effectively-store-1" TargetMode="External"/><Relationship Id="rId5" Type="http://schemas.openxmlformats.org/officeDocument/2006/relationships/image" Target="media/image1.wmf"/><Relationship Id="rId61" Type="http://schemas.openxmlformats.org/officeDocument/2006/relationships/oleObject" Target="embeddings/oleObject29.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image" Target="media/image27.wmf"/><Relationship Id="rId64" Type="http://schemas.openxmlformats.org/officeDocument/2006/relationships/image" Target="media/image30.wmf"/><Relationship Id="rId69" Type="http://schemas.openxmlformats.org/officeDocument/2006/relationships/hyperlink" Target="https://en.wikipedia.org/wiki/Polynomial_kernel" TargetMode="Externa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hyperlink" Target="https://www.kaggle.com/residentmario/l1-norms-versus-l2-norms" TargetMode="Externa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29.wmf"/><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png"/><Relationship Id="rId57" Type="http://schemas.openxmlformats.org/officeDocument/2006/relationships/oleObject" Target="embeddings/oleObject26.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5.wmf"/><Relationship Id="rId60" Type="http://schemas.openxmlformats.org/officeDocument/2006/relationships/image" Target="media/image28.wmf"/><Relationship Id="rId65" Type="http://schemas.openxmlformats.org/officeDocument/2006/relationships/oleObject" Target="embeddings/oleObject31.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image" Target="media/image24.wmf"/><Relationship Id="rId55"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Maryna Tulchinsky</dc:creator>
  <cp:keywords/>
  <dc:description/>
  <cp:lastModifiedBy>Maryna Tulchinsky</cp:lastModifiedBy>
  <cp:revision>59</cp:revision>
  <cp:lastPrinted>2021-01-13T16:03:00Z</cp:lastPrinted>
  <dcterms:created xsi:type="dcterms:W3CDTF">2021-01-13T08:48:00Z</dcterms:created>
  <dcterms:modified xsi:type="dcterms:W3CDTF">2021-01-13T17:20:00Z</dcterms:modified>
</cp:coreProperties>
</file>