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DCC5" w14:textId="32A46CF5" w:rsidR="004A1607" w:rsidRDefault="000D5489" w:rsidP="00A16761">
      <w:pPr>
        <w:pStyle w:val="Heading1"/>
      </w:pPr>
      <w:r>
        <w:t>Materials:</w:t>
      </w:r>
    </w:p>
    <w:p w14:paraId="56894730" w14:textId="77777777" w:rsidR="00A16761" w:rsidRDefault="00A16761" w:rsidP="000D5489">
      <w:pPr>
        <w:pStyle w:val="ListParagraph"/>
        <w:numPr>
          <w:ilvl w:val="0"/>
          <w:numId w:val="1"/>
        </w:numPr>
        <w:sectPr w:rsidR="00A16761">
          <w:headerReference w:type="default" r:id="rId8"/>
          <w:footnotePr>
            <w:numFmt w:val="chicago"/>
          </w:footnotePr>
          <w:pgSz w:w="12240" w:h="15840"/>
          <w:pgMar w:top="1440" w:right="1440" w:bottom="1440" w:left="1440" w:header="720" w:footer="720" w:gutter="0"/>
          <w:cols w:space="720"/>
          <w:docGrid w:linePitch="360"/>
        </w:sectPr>
      </w:pPr>
    </w:p>
    <w:p w14:paraId="68F4C2CD" w14:textId="1098F204" w:rsidR="000D5489" w:rsidRDefault="000D5489" w:rsidP="000D5489">
      <w:pPr>
        <w:pStyle w:val="ListParagraph"/>
        <w:numPr>
          <w:ilvl w:val="0"/>
          <w:numId w:val="1"/>
        </w:numPr>
      </w:pPr>
      <w:r>
        <w:t>Vinegar</w:t>
      </w:r>
    </w:p>
    <w:p w14:paraId="2436FD8C" w14:textId="183D3DD9" w:rsidR="000D5489" w:rsidRDefault="000D5489" w:rsidP="000D5489">
      <w:pPr>
        <w:pStyle w:val="ListParagraph"/>
        <w:numPr>
          <w:ilvl w:val="0"/>
          <w:numId w:val="1"/>
        </w:numPr>
      </w:pPr>
      <w:r>
        <w:t>Baking soda</w:t>
      </w:r>
    </w:p>
    <w:p w14:paraId="007A6A14" w14:textId="128CE50C" w:rsidR="000D5489" w:rsidRDefault="000D5489" w:rsidP="000D5489">
      <w:pPr>
        <w:pStyle w:val="ListParagraph"/>
        <w:numPr>
          <w:ilvl w:val="0"/>
          <w:numId w:val="1"/>
        </w:numPr>
      </w:pPr>
      <w:r>
        <w:t>Balloon</w:t>
      </w:r>
    </w:p>
    <w:p w14:paraId="423BCBA9" w14:textId="39D46CBF" w:rsidR="000D5489" w:rsidRDefault="000D5489" w:rsidP="000D5489">
      <w:pPr>
        <w:pStyle w:val="ListParagraph"/>
        <w:numPr>
          <w:ilvl w:val="0"/>
          <w:numId w:val="1"/>
        </w:numPr>
      </w:pPr>
      <w:r>
        <w:t>Tablespoon</w:t>
      </w:r>
    </w:p>
    <w:p w14:paraId="255CA98A" w14:textId="368B6888" w:rsidR="000D5489" w:rsidRDefault="000D5489" w:rsidP="000D5489">
      <w:pPr>
        <w:pStyle w:val="ListParagraph"/>
        <w:numPr>
          <w:ilvl w:val="0"/>
          <w:numId w:val="1"/>
        </w:numPr>
      </w:pPr>
      <w:r>
        <w:t>Funnel</w:t>
      </w:r>
    </w:p>
    <w:p w14:paraId="1D35E859" w14:textId="49911073" w:rsidR="000D5489" w:rsidRDefault="000D5489" w:rsidP="000D5489">
      <w:pPr>
        <w:pStyle w:val="ListParagraph"/>
        <w:numPr>
          <w:ilvl w:val="0"/>
          <w:numId w:val="1"/>
        </w:numPr>
      </w:pPr>
      <w:r>
        <w:t>Plastic bottle</w:t>
      </w:r>
      <w:r w:rsidR="00027C6A">
        <w:t xml:space="preserve"> </w:t>
      </w:r>
    </w:p>
    <w:p w14:paraId="62CEE041" w14:textId="38A8869D" w:rsidR="000D5489" w:rsidRDefault="000D5489" w:rsidP="000D5489">
      <w:pPr>
        <w:pStyle w:val="ListParagraph"/>
        <w:numPr>
          <w:ilvl w:val="0"/>
          <w:numId w:val="1"/>
        </w:numPr>
      </w:pPr>
      <w:r>
        <w:t>Scale</w:t>
      </w:r>
    </w:p>
    <w:p w14:paraId="34410AFB" w14:textId="42CB6505" w:rsidR="000D5489" w:rsidRDefault="000D5489" w:rsidP="000D5489">
      <w:pPr>
        <w:pStyle w:val="ListParagraph"/>
        <w:numPr>
          <w:ilvl w:val="0"/>
          <w:numId w:val="1"/>
        </w:numPr>
      </w:pPr>
      <w:r>
        <w:t>Beaker (optional)</w:t>
      </w:r>
    </w:p>
    <w:p w14:paraId="30602604" w14:textId="77777777" w:rsidR="00A16761" w:rsidRDefault="00027C6A" w:rsidP="000D5489">
      <w:pPr>
        <w:pStyle w:val="ListParagraph"/>
        <w:numPr>
          <w:ilvl w:val="0"/>
          <w:numId w:val="1"/>
        </w:numPr>
        <w:sectPr w:rsidR="00A16761" w:rsidSect="00A16761">
          <w:footnotePr>
            <w:numFmt w:val="chicago"/>
          </w:footnotePr>
          <w:type w:val="continuous"/>
          <w:pgSz w:w="12240" w:h="15840"/>
          <w:pgMar w:top="1440" w:right="1440" w:bottom="1440" w:left="1440" w:header="720" w:footer="720" w:gutter="0"/>
          <w:cols w:num="3" w:space="720"/>
          <w:docGrid w:linePitch="360"/>
        </w:sectPr>
      </w:pPr>
      <w:r>
        <w:t>Safety goggles</w:t>
      </w:r>
    </w:p>
    <w:p w14:paraId="0FEF47E3" w14:textId="6B7CDE11" w:rsidR="00027C6A" w:rsidRDefault="00027C6A" w:rsidP="00A16761">
      <w:pPr>
        <w:pStyle w:val="ListParagraph"/>
      </w:pPr>
    </w:p>
    <w:p w14:paraId="41DFE0B8" w14:textId="23E931A3" w:rsidR="000D5489" w:rsidRDefault="000D5489" w:rsidP="00A16761">
      <w:pPr>
        <w:pStyle w:val="Heading1"/>
      </w:pPr>
      <w:r>
        <w:t>Objectives:</w:t>
      </w:r>
    </w:p>
    <w:p w14:paraId="44220930" w14:textId="54264731" w:rsidR="000D5489" w:rsidRDefault="000D5489" w:rsidP="000D5489">
      <w:pPr>
        <w:pStyle w:val="ListParagraph"/>
        <w:numPr>
          <w:ilvl w:val="0"/>
          <w:numId w:val="1"/>
        </w:numPr>
      </w:pPr>
      <w:r>
        <w:t>To verify the law of mass conservation</w:t>
      </w:r>
    </w:p>
    <w:p w14:paraId="5B8610CB" w14:textId="3DD22941" w:rsidR="000D5489" w:rsidRDefault="000D5489" w:rsidP="000D5489">
      <w:pPr>
        <w:pStyle w:val="ListParagraph"/>
        <w:numPr>
          <w:ilvl w:val="0"/>
          <w:numId w:val="1"/>
        </w:numPr>
      </w:pPr>
      <w:r>
        <w:t>To practice making both quantitative and qualitative measurem</w:t>
      </w:r>
      <w:bookmarkStart w:id="0" w:name="_GoBack"/>
      <w:bookmarkEnd w:id="0"/>
      <w:r>
        <w:t>ents</w:t>
      </w:r>
    </w:p>
    <w:p w14:paraId="15F6B802" w14:textId="453BB41E" w:rsidR="000D5489" w:rsidRDefault="008B3F51" w:rsidP="000D5489">
      <w:pPr>
        <w:pStyle w:val="ListParagraph"/>
        <w:numPr>
          <w:ilvl w:val="0"/>
          <w:numId w:val="1"/>
        </w:numPr>
      </w:pPr>
      <w:r>
        <w:t>To practice using significant figure rules in calculations</w:t>
      </w:r>
    </w:p>
    <w:p w14:paraId="12A98E88" w14:textId="55447A09" w:rsidR="00A16761" w:rsidRDefault="00A16761" w:rsidP="00A16761">
      <w:pPr>
        <w:pStyle w:val="Heading1"/>
      </w:pPr>
      <w:r>
        <w:t>Overview</w:t>
      </w:r>
    </w:p>
    <w:p w14:paraId="40444EC0" w14:textId="483ACBCF" w:rsidR="00027C6A" w:rsidRDefault="000D5489" w:rsidP="00027C6A">
      <w:r>
        <w:t>In the classic baking soda and vinegar reaction, baking soda (sodium bicarbonate</w:t>
      </w:r>
      <w:r w:rsidR="00027C6A">
        <w:t xml:space="preserve">) and vinegar (acetic acid) react to form water, sodium acetate, and carbon dioxide gas. The chemical formula for this reaction is </w:t>
      </w:r>
    </w:p>
    <w:p w14:paraId="79647512" w14:textId="178E00FB" w:rsidR="00027C6A" w:rsidRDefault="00027C6A" w:rsidP="00027C6A">
      <w:r>
        <w:t>NaHCO</w:t>
      </w:r>
      <w:r>
        <w:rPr>
          <w:vertAlign w:val="subscript"/>
        </w:rPr>
        <w:t>3</w:t>
      </w:r>
      <w:r>
        <w:t>(s) + CH</w:t>
      </w:r>
      <w:r>
        <w:rPr>
          <w:vertAlign w:val="subscript"/>
        </w:rPr>
        <w:t>3</w:t>
      </w:r>
      <w:r>
        <w:t>COOH(l) → CO</w:t>
      </w:r>
      <w:r>
        <w:rPr>
          <w:vertAlign w:val="subscript"/>
        </w:rPr>
        <w:t>2</w:t>
      </w:r>
      <w:r>
        <w:t>(g) + H</w:t>
      </w:r>
      <w:r>
        <w:rPr>
          <w:vertAlign w:val="subscript"/>
        </w:rPr>
        <w:t>2</w:t>
      </w:r>
      <w:r>
        <w:t>O(l) + Na</w:t>
      </w:r>
      <w:r>
        <w:rPr>
          <w:vertAlign w:val="superscript"/>
        </w:rPr>
        <w:t>+</w:t>
      </w:r>
      <w:r>
        <w:t>(</w:t>
      </w:r>
      <w:proofErr w:type="spellStart"/>
      <w:r>
        <w:t>aq</w:t>
      </w:r>
      <w:proofErr w:type="spellEnd"/>
      <w:r>
        <w:t>) + CH</w:t>
      </w:r>
      <w:r>
        <w:rPr>
          <w:vertAlign w:val="subscript"/>
        </w:rPr>
        <w:t>3</w:t>
      </w:r>
      <w:r>
        <w:t>COO</w:t>
      </w:r>
      <w:r>
        <w:rPr>
          <w:vertAlign w:val="superscript"/>
        </w:rPr>
        <w:t>-</w:t>
      </w:r>
      <w:r>
        <w:t>(</w:t>
      </w:r>
      <w:proofErr w:type="spellStart"/>
      <w:r>
        <w:t>aq</w:t>
      </w:r>
      <w:proofErr w:type="spellEnd"/>
      <w:r>
        <w:t>)</w:t>
      </w:r>
    </w:p>
    <w:p w14:paraId="3DC85FDF" w14:textId="31805818" w:rsidR="00027C6A" w:rsidRDefault="00027C6A" w:rsidP="00027C6A">
      <w:r>
        <w:t>(We’ll learn how to read chemical equations later in the course)</w:t>
      </w:r>
    </w:p>
    <w:p w14:paraId="23C06C35" w14:textId="1CAA28E6" w:rsidR="00027C6A" w:rsidRDefault="00027C6A" w:rsidP="00027C6A">
      <w:r>
        <w:t xml:space="preserve">In this experiment, you will </w:t>
      </w:r>
      <w:r w:rsidR="00B16105">
        <w:t xml:space="preserve">perform this reaction and </w:t>
      </w:r>
      <w:r>
        <w:t>use a balloon to capture the carbon dioxide gas formed. You will measure the mass of the entire setup—including gas—both before and after the reaction.</w:t>
      </w:r>
    </w:p>
    <w:p w14:paraId="080D9DA4" w14:textId="77777777" w:rsidR="00A16761" w:rsidRDefault="00027C6A" w:rsidP="00A16761">
      <w:pPr>
        <w:pStyle w:val="Heading1"/>
      </w:pPr>
      <w:r>
        <w:t xml:space="preserve">Hypothesis: </w:t>
      </w:r>
    </w:p>
    <w:p w14:paraId="174B9D5F" w14:textId="1E79CA14" w:rsidR="00027C6A" w:rsidRDefault="00027C6A" w:rsidP="00027C6A">
      <w:r>
        <w:t>How do you think the mass of all the ingredients will compare before and after the reaction?</w:t>
      </w:r>
      <w:r>
        <w:b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7CD64C4" w14:textId="47EBA9AB" w:rsidR="00027C6A" w:rsidRDefault="00027C6A" w:rsidP="00A16761">
      <w:pPr>
        <w:pStyle w:val="Heading1"/>
      </w:pPr>
      <w:r>
        <w:t>Procedure:</w:t>
      </w:r>
    </w:p>
    <w:p w14:paraId="36D8DB70" w14:textId="587D7B3D" w:rsidR="00027C6A" w:rsidRDefault="00027C6A" w:rsidP="00027C6A">
      <w:pPr>
        <w:pStyle w:val="ListParagraph"/>
        <w:numPr>
          <w:ilvl w:val="0"/>
          <w:numId w:val="2"/>
        </w:numPr>
      </w:pPr>
      <w:r>
        <w:t>Measure about 4 tablespoons of baking soda into the plastic bottle.</w:t>
      </w:r>
      <w:r>
        <w:rPr>
          <w:rStyle w:val="FootnoteReference"/>
        </w:rPr>
        <w:footnoteReference w:id="1"/>
      </w:r>
      <w:r>
        <w:t xml:space="preserve"> Note that this is a </w:t>
      </w:r>
      <w:r>
        <w:rPr>
          <w:b/>
        </w:rPr>
        <w:t>qualitative</w:t>
      </w:r>
      <w:r>
        <w:t xml:space="preserve"> measurement: getting the exact amount is not critical.</w:t>
      </w:r>
    </w:p>
    <w:p w14:paraId="60EDBC35" w14:textId="445D37BD" w:rsidR="00027C6A" w:rsidRDefault="00A16761" w:rsidP="00027C6A">
      <w:pPr>
        <w:pStyle w:val="ListParagraph"/>
        <w:numPr>
          <w:ilvl w:val="0"/>
          <w:numId w:val="2"/>
        </w:numPr>
      </w:pPr>
      <w:r>
        <w:t>Measure about 4 tablespoons of vinegar into the balloon.</w:t>
      </w:r>
    </w:p>
    <w:p w14:paraId="47302D62" w14:textId="752D7CCE" w:rsidR="00A16761" w:rsidRDefault="00A16761" w:rsidP="00027C6A">
      <w:pPr>
        <w:pStyle w:val="ListParagraph"/>
        <w:numPr>
          <w:ilvl w:val="0"/>
          <w:numId w:val="2"/>
        </w:numPr>
      </w:pPr>
      <w:r>
        <w:t>Stretch the neck of the balloon over the mouth of the bottle, being careful not to let the vinegar spill into the bottle.</w:t>
      </w:r>
    </w:p>
    <w:p w14:paraId="6D19F287" w14:textId="3AA9A892" w:rsidR="00A16761" w:rsidRDefault="00A16761" w:rsidP="00027C6A">
      <w:pPr>
        <w:pStyle w:val="ListParagraph"/>
        <w:numPr>
          <w:ilvl w:val="0"/>
          <w:numId w:val="2"/>
        </w:numPr>
      </w:pPr>
      <w:r>
        <w:t>Weigh the balloon and bottle with their contents</w:t>
      </w:r>
      <w:r w:rsidR="006D4C6D">
        <w:t xml:space="preserve"> and record the mass in the Data section.</w:t>
      </w:r>
      <w:r>
        <w:t xml:space="preserve"> This is a </w:t>
      </w:r>
      <w:r>
        <w:rPr>
          <w:b/>
        </w:rPr>
        <w:t>quantitative</w:t>
      </w:r>
      <w:r>
        <w:t xml:space="preserve"> measurement, so make sure to write down all the digits shown on the scale.</w:t>
      </w:r>
    </w:p>
    <w:p w14:paraId="00257238" w14:textId="300EFCBE" w:rsidR="00A16761" w:rsidRDefault="00A16761" w:rsidP="00027C6A">
      <w:pPr>
        <w:pStyle w:val="ListParagraph"/>
        <w:numPr>
          <w:ilvl w:val="0"/>
          <w:numId w:val="2"/>
        </w:numPr>
      </w:pPr>
      <w:r>
        <w:lastRenderedPageBreak/>
        <w:t>Lift the balloon to allow the vinegar to pour into the bottle. You may need to hold the balloon at the neck to keep it from coming off. The balloon will inflate as it fills with carbon dioxide gas from the reaction.</w:t>
      </w:r>
    </w:p>
    <w:p w14:paraId="3AD10E72" w14:textId="3581A1B5" w:rsidR="00A16761" w:rsidRDefault="00A16761" w:rsidP="00A16761">
      <w:pPr>
        <w:pStyle w:val="ListParagraph"/>
        <w:numPr>
          <w:ilvl w:val="0"/>
          <w:numId w:val="2"/>
        </w:numPr>
      </w:pPr>
      <w:r>
        <w:t>Once the reaction has settled down, weigh the setup again.</w:t>
      </w:r>
    </w:p>
    <w:p w14:paraId="5E46F617" w14:textId="423B1EA1" w:rsidR="00A16761" w:rsidRDefault="00A16761" w:rsidP="00A16761">
      <w:pPr>
        <w:pStyle w:val="Heading1"/>
      </w:pPr>
      <w:r>
        <w:t>Data</w:t>
      </w:r>
      <w:r w:rsidR="00737578">
        <w:t xml:space="preserve"> and Calculations</w:t>
      </w:r>
      <w:r>
        <w:t>:</w:t>
      </w:r>
    </w:p>
    <w:p w14:paraId="144E4B75" w14:textId="49257AF0" w:rsidR="00A16761" w:rsidRDefault="00B16105" w:rsidP="00A16761">
      <w:r>
        <w:t>Mass before reaction: ____________</w:t>
      </w:r>
    </w:p>
    <w:p w14:paraId="3DEA2F64" w14:textId="27217855" w:rsidR="00B16105" w:rsidRDefault="00B16105" w:rsidP="00A16761">
      <w:r>
        <w:t>Mass after reaction: ____________</w:t>
      </w:r>
    </w:p>
    <w:p w14:paraId="4A121431" w14:textId="4D9D7B82" w:rsidR="00B16105" w:rsidRDefault="00B16105" w:rsidP="00A16761">
      <w:r>
        <w:t>Calculate the percent change in the mass using this equation:</w:t>
      </w:r>
    </w:p>
    <w:p w14:paraId="3C67EC18" w14:textId="2912930F" w:rsidR="00B16105" w:rsidRPr="00B16105" w:rsidRDefault="00B16105" w:rsidP="00A16761">
      <w:pPr>
        <w:rPr>
          <w:rFonts w:eastAsiaTheme="minorEastAsia"/>
        </w:rPr>
      </w:pPr>
      <m:oMathPara>
        <m:oMath>
          <m:f>
            <m:fPr>
              <m:ctrlPr>
                <w:rPr>
                  <w:rFonts w:ascii="Cambria Math" w:hAnsi="Cambria Math"/>
                  <w:i/>
                </w:rPr>
              </m:ctrlPr>
            </m:fPr>
            <m:num>
              <m:r>
                <w:rPr>
                  <w:rFonts w:ascii="Cambria Math" w:hAnsi="Cambria Math"/>
                </w:rPr>
                <m:t>mass after-mass before</m:t>
              </m:r>
            </m:num>
            <m:den>
              <m:r>
                <w:rPr>
                  <w:rFonts w:ascii="Cambria Math" w:hAnsi="Cambria Math"/>
                </w:rPr>
                <m:t>mass before</m:t>
              </m:r>
            </m:den>
          </m:f>
          <m:r>
            <w:rPr>
              <w:rFonts w:ascii="Cambria Math" w:hAnsi="Cambria Math"/>
            </w:rPr>
            <m:t>×100%=</m:t>
          </m:r>
          <m:f>
            <m:fPr>
              <m:ctrlPr>
                <w:rPr>
                  <w:rFonts w:ascii="Cambria Math" w:hAnsi="Cambria Math"/>
                  <w:i/>
                </w:rPr>
              </m:ctrlPr>
            </m:fPr>
            <m:num>
              <m:r>
                <w:rPr>
                  <w:rFonts w:ascii="Cambria Math" w:hAnsi="Cambria Math"/>
                </w:rPr>
                <m:t xml:space="preserve">               -                </m:t>
              </m:r>
            </m:num>
            <m:den>
              <m:r>
                <w:rPr>
                  <w:rFonts w:ascii="Cambria Math" w:hAnsi="Cambria Math"/>
                </w:rPr>
                <m:t xml:space="preserve">                </m:t>
              </m:r>
            </m:den>
          </m:f>
          <m:r>
            <w:rPr>
              <w:rFonts w:ascii="Cambria Math" w:hAnsi="Cambria Math"/>
            </w:rPr>
            <m:t>×100%=</m:t>
          </m:r>
          <m:f>
            <m:fPr>
              <m:ctrlPr>
                <w:rPr>
                  <w:rFonts w:ascii="Cambria Math" w:hAnsi="Cambria Math"/>
                  <w:i/>
                </w:rPr>
              </m:ctrlPr>
            </m:fPr>
            <m:num>
              <m:r>
                <w:rPr>
                  <w:rFonts w:ascii="Cambria Math" w:hAnsi="Cambria Math"/>
                </w:rPr>
                <m:t xml:space="preserve">                </m:t>
              </m:r>
            </m:num>
            <m:den>
              <m:r>
                <w:rPr>
                  <w:rFonts w:ascii="Cambria Math" w:hAnsi="Cambria Math"/>
                </w:rPr>
                <m:t xml:space="preserve">                </m:t>
              </m:r>
            </m:den>
          </m:f>
          <m:r>
            <w:rPr>
              <w:rFonts w:ascii="Cambria Math" w:hAnsi="Cambria Math"/>
            </w:rPr>
            <m:t>×100%=                %</m:t>
          </m:r>
        </m:oMath>
      </m:oMathPara>
    </w:p>
    <w:p w14:paraId="48A07A38" w14:textId="7112D6BC" w:rsidR="00B16105" w:rsidRDefault="00B16105" w:rsidP="00A16761">
      <w:r>
        <w:t>Remember to keep track of significant figures using first the addition/subtraction rule, then the multiplication/division rule.</w:t>
      </w:r>
    </w:p>
    <w:p w14:paraId="7AC4D8BD" w14:textId="6DCBB5DE" w:rsidR="00737578" w:rsidRDefault="00737578" w:rsidP="00737578">
      <w:pPr>
        <w:pStyle w:val="Heading1"/>
      </w:pPr>
      <w:r>
        <w:t>Conclusions:</w:t>
      </w:r>
    </w:p>
    <w:p w14:paraId="3B0CF31F" w14:textId="393A8B6A" w:rsidR="00737578" w:rsidRDefault="00737578" w:rsidP="00737578">
      <w:r>
        <w:t>Compare the masses from before and after the reaction. Does the data confirm your hypothesis? If not, give a possible explanation why.</w:t>
      </w:r>
    </w:p>
    <w:p w14:paraId="1603332F" w14:textId="21975C8A" w:rsidR="00C30F39" w:rsidRDefault="00C30F39" w:rsidP="00737578">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C5E343" w14:textId="64A3BB38" w:rsidR="00C30F39" w:rsidRDefault="00C30F39" w:rsidP="00737578">
      <w:r>
        <w:t>Suggest possible improvements to this lab or possible further work to build on what you’ve learned here.</w:t>
      </w:r>
    </w:p>
    <w:p w14:paraId="78525125" w14:textId="233BD2D9" w:rsidR="00C30F39" w:rsidRPr="00737578" w:rsidRDefault="00C30F39" w:rsidP="00737578">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C30F39" w:rsidRPr="00737578" w:rsidSect="00A16761">
      <w:footnotePr>
        <w:numFmt w:val="chicago"/>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25C23" w14:textId="77777777" w:rsidR="003A4DAE" w:rsidRDefault="003A4DAE" w:rsidP="003B51BA">
      <w:pPr>
        <w:spacing w:after="0" w:line="240" w:lineRule="auto"/>
      </w:pPr>
      <w:r>
        <w:separator/>
      </w:r>
    </w:p>
  </w:endnote>
  <w:endnote w:type="continuationSeparator" w:id="0">
    <w:p w14:paraId="07E1073E" w14:textId="77777777" w:rsidR="003A4DAE" w:rsidRDefault="003A4DAE" w:rsidP="003B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13839" w14:textId="77777777" w:rsidR="003A4DAE" w:rsidRDefault="003A4DAE" w:rsidP="003B51BA">
      <w:pPr>
        <w:spacing w:after="0" w:line="240" w:lineRule="auto"/>
      </w:pPr>
      <w:r>
        <w:separator/>
      </w:r>
    </w:p>
  </w:footnote>
  <w:footnote w:type="continuationSeparator" w:id="0">
    <w:p w14:paraId="0552E197" w14:textId="77777777" w:rsidR="003A4DAE" w:rsidRDefault="003A4DAE" w:rsidP="003B51BA">
      <w:pPr>
        <w:spacing w:after="0" w:line="240" w:lineRule="auto"/>
      </w:pPr>
      <w:r>
        <w:continuationSeparator/>
      </w:r>
    </w:p>
  </w:footnote>
  <w:footnote w:id="1">
    <w:p w14:paraId="2E7FE934" w14:textId="47EE52B7" w:rsidR="00027C6A" w:rsidRDefault="00027C6A">
      <w:pPr>
        <w:pStyle w:val="FootnoteText"/>
      </w:pPr>
      <w:r>
        <w:rPr>
          <w:rStyle w:val="FootnoteReference"/>
        </w:rPr>
        <w:footnoteRef/>
      </w:r>
      <w:r>
        <w:t xml:space="preserve"> You could also put the vinegar in the plastic bottle and the baking soda in the balloon. Decide as a group which method you want to 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202B1" w14:textId="7205F58C" w:rsidR="003B51BA" w:rsidRDefault="003B51BA">
    <w:pPr>
      <w:pStyle w:val="Header"/>
    </w:pPr>
    <w:r>
      <w:t>Conservation of Mass Lab</w:t>
    </w:r>
    <w:r>
      <w:tab/>
    </w:r>
    <w:r>
      <w:tab/>
      <w:t>Name: ________________________</w:t>
    </w:r>
  </w:p>
  <w:p w14:paraId="69A9EB80" w14:textId="29FE306F" w:rsidR="003B51BA" w:rsidRDefault="003B51BA">
    <w:pPr>
      <w:pStyle w:val="Header"/>
    </w:pPr>
    <w:r>
      <w:tab/>
    </w:r>
    <w:r>
      <w:tab/>
      <w:t>Date: 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6F6C"/>
    <w:multiLevelType w:val="hybridMultilevel"/>
    <w:tmpl w:val="0110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53B06"/>
    <w:multiLevelType w:val="hybridMultilevel"/>
    <w:tmpl w:val="CE4E3056"/>
    <w:lvl w:ilvl="0" w:tplc="78DCE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C3"/>
    <w:rsid w:val="00027C6A"/>
    <w:rsid w:val="000D5489"/>
    <w:rsid w:val="003A4DAE"/>
    <w:rsid w:val="003B51BA"/>
    <w:rsid w:val="004A1607"/>
    <w:rsid w:val="006D4C6D"/>
    <w:rsid w:val="00737578"/>
    <w:rsid w:val="008B3F51"/>
    <w:rsid w:val="00A16761"/>
    <w:rsid w:val="00B16105"/>
    <w:rsid w:val="00C12B29"/>
    <w:rsid w:val="00C30F39"/>
    <w:rsid w:val="00D0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346E"/>
  <w15:chartTrackingRefBased/>
  <w15:docId w15:val="{62C1DEF2-9796-44FB-8FD5-9184340E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1BA"/>
  </w:style>
  <w:style w:type="paragraph" w:styleId="Footer">
    <w:name w:val="footer"/>
    <w:basedOn w:val="Normal"/>
    <w:link w:val="FooterChar"/>
    <w:uiPriority w:val="99"/>
    <w:unhideWhenUsed/>
    <w:rsid w:val="003B5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1BA"/>
  </w:style>
  <w:style w:type="paragraph" w:styleId="ListParagraph">
    <w:name w:val="List Paragraph"/>
    <w:basedOn w:val="Normal"/>
    <w:uiPriority w:val="34"/>
    <w:qFormat/>
    <w:rsid w:val="000D5489"/>
    <w:pPr>
      <w:ind w:left="720"/>
      <w:contextualSpacing/>
    </w:pPr>
  </w:style>
  <w:style w:type="paragraph" w:styleId="FootnoteText">
    <w:name w:val="footnote text"/>
    <w:basedOn w:val="Normal"/>
    <w:link w:val="FootnoteTextChar"/>
    <w:uiPriority w:val="99"/>
    <w:semiHidden/>
    <w:unhideWhenUsed/>
    <w:rsid w:val="00027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C6A"/>
    <w:rPr>
      <w:sz w:val="20"/>
      <w:szCs w:val="20"/>
    </w:rPr>
  </w:style>
  <w:style w:type="character" w:styleId="FootnoteReference">
    <w:name w:val="footnote reference"/>
    <w:basedOn w:val="DefaultParagraphFont"/>
    <w:uiPriority w:val="99"/>
    <w:semiHidden/>
    <w:unhideWhenUsed/>
    <w:rsid w:val="00027C6A"/>
    <w:rPr>
      <w:vertAlign w:val="superscript"/>
    </w:rPr>
  </w:style>
  <w:style w:type="character" w:customStyle="1" w:styleId="Heading1Char">
    <w:name w:val="Heading 1 Char"/>
    <w:basedOn w:val="DefaultParagraphFont"/>
    <w:link w:val="Heading1"/>
    <w:uiPriority w:val="9"/>
    <w:rsid w:val="00A1676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6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3626C-25D3-4392-80E9-0B2E8FB3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Hess</dc:creator>
  <cp:keywords/>
  <dc:description/>
  <cp:lastModifiedBy>Michael Hess</cp:lastModifiedBy>
  <cp:revision>7</cp:revision>
  <dcterms:created xsi:type="dcterms:W3CDTF">2018-09-10T13:40:00Z</dcterms:created>
  <dcterms:modified xsi:type="dcterms:W3CDTF">2018-09-10T14:28:00Z</dcterms:modified>
</cp:coreProperties>
</file>