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10 лютого 2019</w:t>
      </w:r>
      <w:r>
        <w:br/>
      </w:r>
      <w:r>
        <w:rPr>
          <w:rStyle w:val="10"/>
        </w:rPr>
        <w:t>Ивченко Евгений Васильевич</w:t>
      </w:r>
    </w:p>
    <w:p>
      <w:pPr>
        <w:pStyle w:val="2"/>
      </w:pPr>
      <w:r>
        <w:t>Директор, управляющий</w:t>
      </w:r>
      <w:r>
        <w:rPr>
          <w:b w:val="0"/>
        </w:rPr>
        <w:t>, 10 000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38 років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Мелітополь</w:t>
      </w:r>
    </w:p>
    <w:p>
      <w:pPr>
        <w:tabs>
          <w:tab w:val="left" w:pos="2370"/>
        </w:tabs>
      </w:pPr>
      <w:r>
        <w:rPr>
          <w:color w:val="6B7886"/>
        </w:rPr>
        <w:t>Готовий до переїзду в:</w:t>
      </w:r>
      <w:r>
        <w:tab/>
      </w:r>
      <w:r>
        <w:t>Запоріжжя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097 486-13-06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baton191280@ukr.net</w:t>
      </w:r>
    </w:p>
    <w:p>
      <w:pPr>
        <w:pStyle w:val="2"/>
      </w:pPr>
      <w:r>
        <w:t>Досвід роботи</w:t>
      </w:r>
    </w:p>
    <w:p>
      <w:pPr>
        <w:pStyle w:val="3"/>
      </w:pPr>
      <w:r>
        <w:t>Директор</w:t>
      </w:r>
    </w:p>
    <w:p>
      <w:r>
        <w:t>з 10.2016 по 10.2018 (2 роки)</w:t>
      </w:r>
      <w:r>
        <w:br/>
      </w:r>
      <w:r>
        <w:t>ТОВ Оксфорд Медикал Мелитополь, Мелитополь (Мед услуги)</w:t>
      </w:r>
    </w:p>
    <w:p>
      <w:r>
        <w:t>руководство финансовой и хозяйственной деятельностью фирмы;</w:t>
      </w:r>
      <w:r>
        <w:br/>
      </w:r>
      <w:r>
        <w:t/>
      </w:r>
      <w:r>
        <w:br/>
      </w:r>
      <w:r>
        <w:t>организация работы с целью осуществления эффективного взаимодействия подразделений фирмы;</w:t>
      </w:r>
      <w:r>
        <w:br/>
      </w:r>
      <w:r>
        <w:t/>
      </w:r>
      <w:r>
        <w:br/>
      </w:r>
      <w:r>
        <w:t>организация ведения бухгалтерского учета, обеспечение составления всех форм отчетности;</w:t>
      </w:r>
      <w:r>
        <w:br/>
      </w:r>
      <w:r>
        <w:t/>
      </w:r>
      <w:r>
        <w:br/>
      </w:r>
      <w:r>
        <w:t>утверждение штатного расписания фирмы, должностных инструкций для сотрудников фирмы;</w:t>
      </w:r>
      <w:r>
        <w:br/>
      </w:r>
      <w:r>
        <w:t/>
      </w:r>
      <w:r>
        <w:br/>
      </w:r>
      <w:r>
        <w:t>принятие мер по обеспечению фирмы квалифицированными кадрами;</w:t>
      </w:r>
      <w:r>
        <w:br/>
      </w:r>
      <w:r>
        <w:t/>
      </w:r>
      <w:r>
        <w:br/>
      </w:r>
      <w:r>
        <w:t>принятие мер по обеспечению фирмы всем необходимым имуществом;</w:t>
      </w:r>
      <w:r>
        <w:br/>
      </w:r>
      <w:r>
        <w:t/>
      </w:r>
      <w:r>
        <w:br/>
      </w:r>
      <w:r>
        <w:t>обеспечение сохранности имущества фирмы;</w:t>
      </w:r>
      <w:r>
        <w:br/>
      </w:r>
      <w:r>
        <w:t/>
      </w:r>
      <w:r>
        <w:br/>
      </w:r>
      <w:r>
        <w:t>осуществление комплекса мер по контролю выполнения сотрудниками фирмы требований законодательства , внутренних нормативных документов фирмы и должностных обязанностей;</w:t>
      </w:r>
      <w:r>
        <w:br/>
      </w:r>
      <w:r>
        <w:t/>
      </w:r>
      <w:r>
        <w:br/>
      </w:r>
      <w:r>
        <w:t>предоставление сведений, отчетности о деятельности фирмы общему собранию акционеров.</w:t>
      </w:r>
    </w:p>
    <w:p>
      <w:pPr>
        <w:pStyle w:val="3"/>
      </w:pPr>
      <w:r>
        <w:t>Управляющий магазином</w:t>
      </w:r>
    </w:p>
    <w:p>
      <w:r>
        <w:t>з 07.2014 по 08.2016 (2 роки 1 місяць)</w:t>
      </w:r>
      <w:r>
        <w:br/>
      </w:r>
      <w:r>
        <w:t>ООО Трейдшуз, Мелитополь (ЦентрОбувь)</w:t>
      </w:r>
    </w:p>
    <w:p>
      <w:r>
        <w:t>открытие новых магазинов, формирование команды</w:t>
      </w:r>
      <w:r>
        <w:br/>
      </w:r>
      <w:r>
        <w:t>работа с налоговыми, пожарными органами, сэс</w:t>
      </w:r>
      <w:r>
        <w:br/>
      </w:r>
      <w:r>
        <w:t>решение оперативных вопросов</w:t>
      </w:r>
      <w:r>
        <w:br/>
      </w:r>
      <w:r>
        <w:t>анализ структуры продаж и качества обслуживания покупателей</w:t>
      </w:r>
      <w:r>
        <w:br/>
      </w:r>
      <w:r>
        <w:t>обеспечение своевременного поступления товаров</w:t>
      </w:r>
      <w:r>
        <w:br/>
      </w:r>
      <w:r>
        <w:t>контроль правильной выставки товара</w:t>
      </w:r>
      <w:r>
        <w:br/>
      </w:r>
      <w:r>
        <w:t>организация и управление работой персонала </w:t>
      </w:r>
      <w:r>
        <w:br/>
      </w:r>
      <w:r>
        <w:t>стратегическое планирование развития магазина</w:t>
      </w:r>
      <w:r>
        <w:br/>
      </w:r>
      <w:r>
        <w:t>работа с персоналом: проведение собеседований, составление графика работы и графика отпусков</w:t>
      </w:r>
      <w:r>
        <w:br/>
      </w:r>
      <w:r>
        <w:t>контроль за выполнением функциональных обязанностей и инструкций персоналом, проведение аттестаций</w:t>
      </w:r>
      <w:r>
        <w:br/>
      </w:r>
      <w:r>
        <w:t>контроль за соблюдением стандартов обслуживания клиентов</w:t>
      </w:r>
      <w:r>
        <w:br/>
      </w:r>
      <w:r>
        <w:t>проверка кассовой дисциплины</w:t>
      </w:r>
      <w:r>
        <w:br/>
      </w:r>
      <w:r>
        <w:t>проведение инвентаризации, ведение документации, составление и отправление отчетов</w:t>
      </w:r>
    </w:p>
    <w:p>
      <w:pPr>
        <w:pStyle w:val="3"/>
      </w:pPr>
      <w:r>
        <w:t>Директор</w:t>
      </w:r>
    </w:p>
    <w:p>
      <w:r>
        <w:t>з 07.2013 по 06.2014 (11 місяців)</w:t>
      </w:r>
      <w:r>
        <w:br/>
      </w:r>
      <w:r>
        <w:t>Эльдорадо,  (Продажа бытовой техники)</w:t>
      </w:r>
    </w:p>
    <w:p>
      <w:r>
        <w:t>обеспечение максимальной эффективности торгового процесса и коммерческого результата магазина</w:t>
      </w:r>
      <w:r>
        <w:br/>
      </w:r>
      <w:r>
        <w:t>  работа с персоналом (контроль деятельности всех структурных подразделений магазина, распределение задач, контроль за их выполнением, адаптация, обучение персонала, контроль за трудовой дисциплиной и т.д.) </w:t>
      </w:r>
      <w:r>
        <w:br/>
      </w:r>
      <w:r>
        <w:t>  обеспечение высокого уровня обслуживания клиентов в магазине</w:t>
      </w:r>
      <w:r>
        <w:br/>
      </w:r>
      <w:r>
        <w:t>  обеспечение наличия разрешительной документации, взаимодействие магазина с коммунальными и государственными контролирующими службами, др. предприятиями</w:t>
      </w:r>
      <w:r>
        <w:br/>
      </w:r>
      <w:r>
        <w:t>  анализ, организация и контроль всех рабочих процессов магазина (анализ и контроль товарного запаса, актуального ассортимента, рекламных акций в магазине, соответствие магазина всем стандартам Компании).</w:t>
      </w:r>
    </w:p>
    <w:p>
      <w:pPr>
        <w:pStyle w:val="3"/>
      </w:pPr>
      <w:r>
        <w:t>Администратор торгового зала</w:t>
      </w:r>
    </w:p>
    <w:p>
      <w:r>
        <w:t>з 08.2011 по 07.2013 (1 рік 11 місяців)</w:t>
      </w:r>
      <w:r>
        <w:br/>
      </w:r>
      <w:r>
        <w:t>ООО "Мир Электроники",  (Продажа бытовой техники)</w:t>
      </w:r>
    </w:p>
    <w:p>
      <w:r>
        <w:t>продажа бытовой техники, прием товара, контроль выделения акций, контроль выполнения штатного расписания работниками магазина, хоз. деятельность</w:t>
      </w:r>
    </w:p>
    <w:p>
      <w:pPr>
        <w:pStyle w:val="2"/>
      </w:pPr>
      <w:r>
        <w:t>Освіта</w:t>
      </w:r>
    </w:p>
    <w:p>
      <w:pPr>
        <w:pStyle w:val="3"/>
      </w:pPr>
      <w:r>
        <w:t>МГПЭТ</w:t>
      </w:r>
    </w:p>
    <w:p>
      <w:r>
        <w:t>комерческая деятельность предприятий, Мелитополь</w:t>
      </w:r>
      <w:r>
        <w:br/>
      </w:r>
      <w:r>
        <w:t>Середня спеціальна, з 09.2000 по 06.2002 (1 рік 9 місяців)</w:t>
      </w:r>
    </w:p>
    <w:p>
      <w:pPr>
        <w:pStyle w:val="2"/>
      </w:pPr>
      <w:r>
        <w:t>Додаткова освіта</w:t>
      </w:r>
    </w:p>
    <w:p>
      <w:pPr>
        <w:pStyle w:val="ab"/>
        <w:numPr>
          <w:ilvl w:val="0"/>
          <w:numId w:val="1"/>
        </w:numPr>
      </w:pPr>
      <w:r>
        <w:t>«Техника эффективных продаж» (2015)</w:t>
      </w:r>
    </w:p>
    <w:p>
      <w:pPr>
        <w:pStyle w:val="ab"/>
        <w:numPr>
          <w:ilvl w:val="0"/>
          <w:numId w:val="1"/>
        </w:numPr>
      </w:pPr>
      <w:r>
        <w:t>«Навыки управления и потбора персоналоа» (2016)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уверенное владение ПК (Word, Exel, 1C,Outlook Express, Internet</w:t>
      </w:r>
    </w:p>
    <w:p>
      <w:pPr>
        <w:pStyle w:val="2"/>
      </w:pPr>
      <w:r>
        <w:t>Додаткова інформація</w:t>
      </w:r>
    </w:p>
    <w:p>
      <w:r>
        <w:t>знание и понимание основных торговых бизнес - процессов</w:t>
      </w:r>
      <w:r>
        <w:br/>
      </w:r>
      <w:r>
        <w:t>развитые управленческие навыки (постановка задач, контроль их выполнения, мотивация, делегирование, планирование, анализ, коммуникация)</w:t>
      </w:r>
      <w:r>
        <w:br/>
      </w:r>
      <w:r>
        <w:t>активная жизненная позиция, мотивация развития, инициативность, системность, ответственность</w:t>
      </w:r>
    </w:p>
    <w:p>
      <w:pPr>
        <w:pStyle w:val="hr"/>
      </w:pPr>
    </w:p>
    <w:p>
      <w:r>
        <w:t>Резюме розміщено за адресою: www.work.ua/resumes/1758599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