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Резюме: </w:t>
      </w:r>
      <w:r w:rsidDel="00000000" w:rsidR="00000000" w:rsidRPr="00000000">
        <w:rPr>
          <w:b w:val="1"/>
          <w:sz w:val="32"/>
          <w:szCs w:val="32"/>
          <w:rtl w:val="0"/>
        </w:rPr>
        <w:t xml:space="preserve">ФИО Лысенко Каролина Александровна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-66674</wp:posOffset>
                </wp:positionH>
                <wp:positionV relativeFrom="paragraph">
                  <wp:posOffset>-219074</wp:posOffset>
                </wp:positionV>
                <wp:extent cx="1485900" cy="2381250"/>
                <wp:effectExtent b="19050" l="0" r="1905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381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5803" w:rsidDel="00000000" w:rsidP="000C5803" w:rsidRDefault="000C5803" w:rsidRPr="00000000">
                            <w:pPr>
                              <w:spacing w:after="0"/>
                              <w:jc w:val="center"/>
                            </w:pPr>
                          </w:p>
                          <w:p w:rsidR="000C5803" w:rsidDel="00000000" w:rsidP="000C5803" w:rsidRDefault="000C5803" w:rsidRPr="00000000">
                            <w:pPr>
                              <w:spacing w:after="0"/>
                              <w:jc w:val="center"/>
                            </w:pPr>
                          </w:p>
                          <w:p w:rsidR="000C5803" w:rsidDel="00000000" w:rsidP="00E3015E" w:rsidRDefault="000C5803" w:rsidRPr="000C580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 w:val="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-66674</wp:posOffset>
                </wp:positionH>
                <wp:positionV relativeFrom="paragraph">
                  <wp:posOffset>-219074</wp:posOffset>
                </wp:positionV>
                <wp:extent cx="1504950" cy="2400300"/>
                <wp:effectExtent b="0" l="0" r="0" t="0"/>
                <wp:wrapSquare wrapText="bothSides" distB="0" distT="0" distL="114300" distR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-1714499</wp:posOffset>
            </wp:positionH>
            <wp:positionV relativeFrom="paragraph">
              <wp:posOffset>161925</wp:posOffset>
            </wp:positionV>
            <wp:extent cx="1637030" cy="163830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spacing w:before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должность: </w:t>
      </w:r>
    </w:p>
    <w:tbl>
      <w:tblPr>
        <w:tblStyle w:val="Table1"/>
        <w:bidiVisual w:val="0"/>
        <w:tblW w:w="813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6"/>
        <w:gridCol w:w="5050"/>
        <w:tblGridChange w:id="0">
          <w:tblGrid>
            <w:gridCol w:w="3086"/>
            <w:gridCol w:w="5050"/>
          </w:tblGrid>
        </w:tblGridChange>
      </w:tblGrid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Возраст: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Полных  лет.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27</w:t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Дата рождения: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08.04.1992</w:t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right="-108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Семейное положение: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Не замужем</w:t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Адрес проживания: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Запорожье</w:t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Контактный Телефон: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0978808008</w:t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left="80" w:firstLine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email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20" w:lineRule="auto"/>
              <w:ind w:right="799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karolinalysenk0804@gmail.com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21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Желаемый уровень З/П: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8000 грн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Образование: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8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276"/>
        <w:gridCol w:w="3748"/>
        <w:gridCol w:w="1260"/>
        <w:gridCol w:w="3213"/>
        <w:tblGridChange w:id="0">
          <w:tblGrid>
            <w:gridCol w:w="1384"/>
            <w:gridCol w:w="1276"/>
            <w:gridCol w:w="3748"/>
            <w:gridCol w:w="1260"/>
            <w:gridCol w:w="321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-108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Год поступления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Год окончания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Название учебного заведения, ВУЗа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08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Форма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Специальность, квалификация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08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08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Запорожский национальный технический университет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08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заочная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Гуманитарно-правовой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Специальность: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Социальная работа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08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Диплом: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Опыт работы: 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91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984"/>
        <w:gridCol w:w="2126"/>
        <w:gridCol w:w="3261"/>
        <w:gridCol w:w="1984"/>
        <w:tblGridChange w:id="0">
          <w:tblGrid>
            <w:gridCol w:w="1560"/>
            <w:gridCol w:w="1984"/>
            <w:gridCol w:w="2126"/>
            <w:gridCol w:w="3261"/>
            <w:gridCol w:w="1984"/>
          </w:tblGrid>
        </w:tblGridChange>
      </w:tblGrid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Период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Название компании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Сфера деятельности компании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Должность, обязанности: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Причина смены места работы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24.09.2018-02.07.2019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Ювелирный завод Золотой Век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Консультация и продажа ювелирных украшений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Продавец-консультант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Работа с покупателями в торговом зале;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Выявление потребностей клиента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, помощь в выборе ювелирного украшения, подведения к покупке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Работа с кассовым аппаратом;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Прием товара на магазин;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Участие в оформлении витрин и зала магазина;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Инвентаризация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— Оценка золота на обмен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— Оформление кредитов на ювелирные украшения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— Соблюдения стандартов компании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По соглашению сторон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04.04.2018-21.09.2018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ДП «Документ» Центр обслуживания граждан Паспортный сервис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Паспортное дело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Инспектор с основной деятельности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Работа с клиентской базой;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Консультирование клиентов по услугам предприятия;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Прием документов на оформление внутреннего паспорта и загранпаспорта 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Ведение документооборота в полном объеме;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отчетов по результатам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 соглашению сторон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07.08.2013-25.10.2013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ПАТ «Укрсиббанк»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Банковское учреждение, предоставление всех видов банковских услуг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Кредитный-специалист,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Работа с клиентской базой;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Консультирование клиентов;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и заключение кредитных договоров;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Ведение документооборота в полном объеме;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отчетов по результатам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 согласованию сторон. Перевод в ДП «СФР»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03.05.2012-26.09.2012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ПАТ «Дельта Банк»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Банковское учреждение, предоставление всех видов банковских услуг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Кредитный инспектор,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Поиск и привлечение клиентов;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Работа с клиентской базой;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Консультирование клиентов;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и заключение кредитных договоров;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планов продаж;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Ведение документооборота в полном объеме;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— Составление отчетов по результатам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 собственному желанию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Профессиональные и личные качества: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Умение вести документацию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Умение общаться с покупателями, умение привлекать и убеждать покупателя совершить сделку/покупку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Грамотная, вежливая,  устная и письменная речь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Способна вести себя спокойно в конфликтной ситуации с клиентами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Отсутствие вредных привычек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Личными достижениями в проф. сфере считаю: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Большой опыт в сфере паспортного дела, быстрое оформление заявок, оперативное выполнение поставленной задачи в работе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В продажах  умение заинтересовать человека и подвести его к покупке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Выполнение плана по выдаче кредитных продуктов на 100%, а также выполнения планов по продажам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Выявление мошенничества со стороны заемщика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Знания ПК: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(не знаком;  пользователь;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опытный пользователь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программист.)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Дополнительно: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знания программ – 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1С7.7;8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Sales Works,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Microsoft Office Excel, PowerPoint, Word, Internet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Знания языков: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(родной, средний, начальный)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Украинский – родной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Русский - родной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Английский - начальный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Хобби: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Музыка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Танцы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Животные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a" w:default="1">
    <w:name w:val="Normal"/>
    <w:qFormat w:val="1"/>
    <w:rsid w:val="00E048BF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E355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E35525"/>
    <w:rPr>
      <w:rFonts w:ascii="Tahoma" w:cs="Tahoma" w:hAnsi="Tahoma"/>
      <w:sz w:val="16"/>
      <w:szCs w:val="16"/>
    </w:rPr>
  </w:style>
  <w:style w:type="character" w:styleId="a5">
    <w:name w:val="Hyperlink"/>
    <w:basedOn w:val="a0"/>
    <w:uiPriority w:val="99"/>
    <w:unhideWhenUsed w:val="1"/>
    <w:rsid w:val="008C4DB5"/>
    <w:rPr>
      <w:color w:val="0000ff"/>
      <w:u w:val="single"/>
    </w:rPr>
  </w:style>
  <w:style w:type="table" w:styleId="a6">
    <w:name w:val="Table Grid"/>
    <w:basedOn w:val="a1"/>
    <w:rsid w:val="00A16AFF"/>
    <w:pPr>
      <w:spacing w:after="200" w:line="276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7">
    <w:name w:val="FollowedHyperlink"/>
    <w:basedOn w:val="a0"/>
    <w:rsid w:val="007005C2"/>
    <w:rPr>
      <w:color w:val="800080"/>
      <w:u w:val="single"/>
    </w:rPr>
  </w:style>
  <w:style w:type="paragraph" w:styleId="a8">
    <w:name w:val="Title"/>
    <w:basedOn w:val="a"/>
    <w:next w:val="a"/>
    <w:link w:val="a9"/>
    <w:uiPriority w:val="10"/>
    <w:qFormat w:val="1"/>
    <w:rsid w:val="00895EC8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  <w:lang w:eastAsia="ru-RU"/>
    </w:rPr>
  </w:style>
  <w:style w:type="character" w:styleId="a9" w:customStyle="1">
    <w:name w:val="Название Знак"/>
    <w:basedOn w:val="a0"/>
    <w:link w:val="a8"/>
    <w:uiPriority w:val="10"/>
    <w:rsid w:val="00895EC8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aa">
    <w:name w:val="Strong"/>
    <w:basedOn w:val="a0"/>
    <w:qFormat w:val="1"/>
    <w:rsid w:val="00895EC8"/>
    <w:rPr>
      <w:b w:val="1"/>
      <w:bCs w:val="1"/>
    </w:rPr>
  </w:style>
  <w:style w:type="paragraph" w:styleId="ab">
    <w:name w:val="No Spacing"/>
    <w:uiPriority w:val="1"/>
    <w:qFormat w:val="1"/>
    <w:rsid w:val="00874068"/>
    <w:rPr>
      <w:sz w:val="22"/>
      <w:szCs w:val="22"/>
      <w:lang w:eastAsia="en-US"/>
    </w:rPr>
  </w:style>
  <w:style w:type="paragraph" w:styleId="10" w:customStyle="1">
    <w:name w:val="Стиль10"/>
    <w:basedOn w:val="a"/>
    <w:rsid w:val="00EB3ECB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 w:val="en-US"/>
    </w:rPr>
  </w:style>
  <w:style w:type="paragraph" w:styleId="ac">
    <w:name w:val="Normal (Web)"/>
    <w:basedOn w:val="a"/>
    <w:uiPriority w:val="99"/>
    <w:semiHidden w:val="1"/>
    <w:unhideWhenUsed w:val="1"/>
    <w:rsid w:val="0098652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