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8F6D" w14:textId="1BC2CFFD" w:rsidR="007A24F9" w:rsidRDefault="007A24F9">
      <w:r w:rsidRPr="007A24F9">
        <w:t>https://quarto.org/docs/websites/website-about.html</w:t>
      </w:r>
    </w:p>
    <w:sectPr w:rsidR="007A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F9"/>
    <w:rsid w:val="007A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0FFBE"/>
  <w15:chartTrackingRefBased/>
  <w15:docId w15:val="{44997DE0-3341-5D45-8337-64CCCCEF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Mengxuan Li</dc:creator>
  <cp:keywords/>
  <dc:description/>
  <cp:lastModifiedBy>Mengxuan Li</cp:lastModifiedBy>
  <cp:revision>1</cp:revision>
  <dcterms:created xsi:type="dcterms:W3CDTF">2024-03-31T21:29:00Z</dcterms:created>
  <dcterms:modified xsi:type="dcterms:W3CDTF">2024-03-31T21:29:00Z</dcterms:modified>
</cp:coreProperties>
</file>