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4E66" w14:textId="77777777" w:rsidR="009F3C53" w:rsidRPr="009F3C53" w:rsidRDefault="009F3C53" w:rsidP="009F3C53">
      <w:pPr>
        <w:rPr>
          <w:b/>
          <w:sz w:val="28"/>
        </w:rPr>
      </w:pPr>
      <w:r w:rsidRPr="009F3C53">
        <w:rPr>
          <w:b/>
          <w:sz w:val="28"/>
        </w:rPr>
        <w:t>Michał Ligęza</w:t>
      </w:r>
    </w:p>
    <w:p w14:paraId="184528DF" w14:textId="014C6A3D" w:rsidR="003D4B64" w:rsidRPr="009F3C53" w:rsidRDefault="009F3C53">
      <w:pPr>
        <w:rPr>
          <w:b/>
          <w:sz w:val="28"/>
        </w:rPr>
      </w:pPr>
      <w:r w:rsidRPr="009F3C53">
        <w:rPr>
          <w:b/>
          <w:sz w:val="28"/>
        </w:rPr>
        <w:t>Podstawy Sztucznej Inteligencji</w:t>
      </w:r>
    </w:p>
    <w:p w14:paraId="6B945AAF" w14:textId="6B63AB05" w:rsidR="009F3C53" w:rsidRPr="009F3C53" w:rsidRDefault="009F3C53">
      <w:pPr>
        <w:rPr>
          <w:b/>
          <w:sz w:val="28"/>
        </w:rPr>
      </w:pPr>
      <w:r w:rsidRPr="009F3C53">
        <w:rPr>
          <w:b/>
          <w:sz w:val="28"/>
        </w:rPr>
        <w:t>Laboratorium nr. 4  - Algorytm uczenia Hebba</w:t>
      </w:r>
    </w:p>
    <w:p w14:paraId="69A4C458" w14:textId="710D429A" w:rsidR="009F3C53" w:rsidRDefault="009F3C53"/>
    <w:p w14:paraId="1E143264" w14:textId="522F5668" w:rsidR="009F3C53" w:rsidRDefault="009F3C53" w:rsidP="009F3C53">
      <w:pPr>
        <w:pStyle w:val="Akapitzlist"/>
        <w:numPr>
          <w:ilvl w:val="0"/>
          <w:numId w:val="1"/>
        </w:numPr>
      </w:pPr>
      <w:r w:rsidRPr="009F3C53">
        <w:rPr>
          <w:b/>
        </w:rPr>
        <w:t>Syntetyczny opis algorytmu uczenia</w:t>
      </w:r>
      <w:r>
        <w:br/>
      </w:r>
      <w:r>
        <w:t>Model neuronu Hebba Model ten ma identyczną strukturę jak w przypadku modelu typu Adaline oraz neuronu sigmoidalnego, ale charakteryzuje się specyficzną metodą uczenia, znaną pod nazwą reguły Hebba. Reguła ta występuje z nauczycielem jak i bez nauczyciela. Hebb zauwa</w:t>
      </w:r>
      <w:r>
        <w:t>ż</w:t>
      </w:r>
      <w:r>
        <w:t>ył podczas badań działania komórek nerwowych, i</w:t>
      </w:r>
      <w:r>
        <w:t>ż</w:t>
      </w:r>
      <w:r>
        <w:t xml:space="preserve"> połączenie pomiędzy dwiema komórkami jest wzmacniane, je</w:t>
      </w:r>
      <w:r>
        <w:t>ż</w:t>
      </w:r>
      <w:r>
        <w:t xml:space="preserve">eli w tym samym czasie obie komórki są aktywne. </w:t>
      </w:r>
    </w:p>
    <w:p w14:paraId="0E8CE4B4" w14:textId="77777777" w:rsidR="009F3C53" w:rsidRDefault="009F3C53" w:rsidP="009F3C53">
      <w:pPr>
        <w:pStyle w:val="Akapitzlist"/>
      </w:pPr>
      <w:r>
        <w:rPr>
          <w:noProof/>
        </w:rPr>
        <w:drawing>
          <wp:inline distT="0" distB="0" distL="0" distR="0" wp14:anchorId="1A68C21F" wp14:editId="7BAABA10">
            <wp:extent cx="3444240" cy="3101340"/>
            <wp:effectExtent l="0" t="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Zaproponował on algorytm, zgodnie z którym modyfikację wag przeprowadza się następująco</w:t>
      </w:r>
      <w:r>
        <w:t xml:space="preserve">: </w:t>
      </w:r>
    </w:p>
    <w:p w14:paraId="3BFA37D2" w14:textId="128A511A" w:rsidR="009F3C53" w:rsidRPr="00BD06C9" w:rsidRDefault="009F3C53" w:rsidP="009F3C53">
      <w:pPr>
        <w:pStyle w:val="Akapitzlist"/>
        <w:jc w:val="center"/>
        <w:rPr>
          <w:color w:val="4472C4" w:themeColor="accent1"/>
        </w:rPr>
      </w:pPr>
      <w:r w:rsidRPr="00BD06C9">
        <w:rPr>
          <w:color w:val="4472C4" w:themeColor="accent1"/>
        </w:rPr>
        <w:t>w</w:t>
      </w:r>
      <w:r w:rsidRPr="00BD06C9">
        <w:rPr>
          <w:color w:val="4472C4" w:themeColor="accent1"/>
          <w:vertAlign w:val="subscript"/>
        </w:rPr>
        <w:t>i</w:t>
      </w:r>
      <w:r w:rsidRPr="00BD06C9">
        <w:rPr>
          <w:color w:val="4472C4" w:themeColor="accent1"/>
        </w:rPr>
        <w:t>(t+1)=w</w:t>
      </w:r>
      <w:r w:rsidRPr="00BD06C9">
        <w:rPr>
          <w:color w:val="4472C4" w:themeColor="accent1"/>
          <w:vertAlign w:val="subscript"/>
        </w:rPr>
        <w:t>i</w:t>
      </w:r>
      <w:r w:rsidRPr="00BD06C9">
        <w:rPr>
          <w:color w:val="4472C4" w:themeColor="accent1"/>
        </w:rPr>
        <w:t>(t)+nyx</w:t>
      </w:r>
      <w:r w:rsidRPr="00BD06C9">
        <w:rPr>
          <w:color w:val="4472C4" w:themeColor="accent1"/>
          <w:vertAlign w:val="subscript"/>
        </w:rPr>
        <w:t>i</w:t>
      </w:r>
    </w:p>
    <w:p w14:paraId="52283227" w14:textId="77777777" w:rsidR="009F3C53" w:rsidRDefault="009F3C53" w:rsidP="009F3C53">
      <w:pPr>
        <w:pStyle w:val="Akapitzlist"/>
      </w:pPr>
      <w:r>
        <w:t xml:space="preserve">Oznaczenia: </w:t>
      </w:r>
    </w:p>
    <w:p w14:paraId="3AFBA3DE" w14:textId="77777777" w:rsidR="009F3C53" w:rsidRDefault="009F3C53" w:rsidP="009F3C53">
      <w:pPr>
        <w:pStyle w:val="Akapitzlist"/>
        <w:numPr>
          <w:ilvl w:val="0"/>
          <w:numId w:val="2"/>
        </w:numPr>
      </w:pPr>
      <w:r>
        <w:t xml:space="preserve">i-numer wagi neuronu, </w:t>
      </w:r>
    </w:p>
    <w:p w14:paraId="61AACB24" w14:textId="77777777" w:rsidR="009F3C53" w:rsidRDefault="009F3C53" w:rsidP="009F3C53">
      <w:pPr>
        <w:pStyle w:val="Akapitzlist"/>
        <w:numPr>
          <w:ilvl w:val="0"/>
          <w:numId w:val="2"/>
        </w:numPr>
      </w:pPr>
      <w:r>
        <w:t xml:space="preserve">t-numer iteracji w epoce,  </w:t>
      </w:r>
    </w:p>
    <w:p w14:paraId="6B0C430A" w14:textId="77777777" w:rsidR="009F3C53" w:rsidRDefault="009F3C53" w:rsidP="009F3C53">
      <w:pPr>
        <w:pStyle w:val="Akapitzlist"/>
        <w:numPr>
          <w:ilvl w:val="0"/>
          <w:numId w:val="2"/>
        </w:numPr>
      </w:pPr>
      <w:r>
        <w:t xml:space="preserve">y-sygnał wyjściowy neuronu, </w:t>
      </w:r>
    </w:p>
    <w:p w14:paraId="51E0CB4D" w14:textId="77777777" w:rsidR="009F3C53" w:rsidRDefault="009F3C53" w:rsidP="009F3C53">
      <w:pPr>
        <w:pStyle w:val="Akapitzlist"/>
        <w:numPr>
          <w:ilvl w:val="0"/>
          <w:numId w:val="2"/>
        </w:numPr>
      </w:pPr>
      <w:r>
        <w:t xml:space="preserve">x-wartość wejściowa neuronu, </w:t>
      </w:r>
    </w:p>
    <w:p w14:paraId="49C16D13" w14:textId="77777777" w:rsidR="009F3C53" w:rsidRDefault="009F3C53" w:rsidP="009F3C53">
      <w:pPr>
        <w:pStyle w:val="Akapitzlist"/>
        <w:numPr>
          <w:ilvl w:val="0"/>
          <w:numId w:val="2"/>
        </w:numPr>
      </w:pPr>
      <w:r>
        <w:t xml:space="preserve">η - współczynnik uczenia (0,1). </w:t>
      </w:r>
    </w:p>
    <w:p w14:paraId="24C0F799" w14:textId="57882F0F" w:rsidR="009F3C53" w:rsidRDefault="009F3C53" w:rsidP="009F3C53">
      <w:pPr>
        <w:ind w:left="1080"/>
      </w:pPr>
      <w:r>
        <w:t xml:space="preserve">W przypadku pojedynczego neuronu w trakcie uczenia będziemy modyfikować wartość wag proporcjonalnie zarówno do wartości sygnału podanego na i-te wejście, jak i sygnału wyjściowego y z uwzględnieniem współczynnika uczenia. </w:t>
      </w:r>
      <w:r>
        <w:t>Zauważmy</w:t>
      </w:r>
      <w:r>
        <w:t xml:space="preserve">, </w:t>
      </w:r>
      <w:r>
        <w:t>ż</w:t>
      </w:r>
      <w:r>
        <w:t xml:space="preserve">e w przypadku tym nie podajemy wzorcowej wartości wyjściowej, stosujemy więc tu metodę uczenia bez nauczyciela. Niewielka modyfikacja </w:t>
      </w:r>
      <w:r w:rsidRPr="00BD06C9">
        <w:rPr>
          <w:color w:val="4472C4" w:themeColor="accent1"/>
        </w:rPr>
        <w:t>w</w:t>
      </w:r>
      <w:r w:rsidRPr="00BD06C9">
        <w:rPr>
          <w:color w:val="4472C4" w:themeColor="accent1"/>
          <w:vertAlign w:val="subscript"/>
        </w:rPr>
        <w:t>i</w:t>
      </w:r>
      <w:r w:rsidRPr="00BD06C9">
        <w:rPr>
          <w:color w:val="4472C4" w:themeColor="accent1"/>
        </w:rPr>
        <w:t>(t+1)=w</w:t>
      </w:r>
      <w:r w:rsidRPr="00BD06C9">
        <w:rPr>
          <w:color w:val="4472C4" w:themeColor="accent1"/>
          <w:vertAlign w:val="subscript"/>
        </w:rPr>
        <w:t>i</w:t>
      </w:r>
      <w:r w:rsidRPr="00BD06C9">
        <w:rPr>
          <w:color w:val="4472C4" w:themeColor="accent1"/>
        </w:rPr>
        <w:t>(t)+ndx</w:t>
      </w:r>
      <w:r w:rsidRPr="00BD06C9">
        <w:rPr>
          <w:color w:val="4472C4" w:themeColor="accent1"/>
          <w:vertAlign w:val="subscript"/>
        </w:rPr>
        <w:t>i</w:t>
      </w:r>
      <w:r w:rsidRPr="00BD06C9">
        <w:rPr>
          <w:color w:val="4472C4" w:themeColor="accent1"/>
        </w:rPr>
        <w:t xml:space="preserve"> </w:t>
      </w:r>
      <w:r>
        <w:t>prowadzi do drugiej metody uczenia neuronu Hebba- z nauczycielem (d-sygnał wzorcowy). Pewną wadą omawianego przez nas algorytmu jest to, i</w:t>
      </w:r>
      <w:r>
        <w:t>ż</w:t>
      </w:r>
      <w:r>
        <w:t xml:space="preserve"> wartości wag mogą wzrastać do dowolnie du</w:t>
      </w:r>
      <w:r>
        <w:t>ż</w:t>
      </w:r>
      <w:r>
        <w:t>ych liczb.</w:t>
      </w:r>
      <w:r w:rsidR="008412B5">
        <w:br/>
      </w:r>
    </w:p>
    <w:p w14:paraId="6543D3B0" w14:textId="77777777" w:rsidR="00BF55CB" w:rsidRPr="008412B5" w:rsidRDefault="009F3C53" w:rsidP="009F3C53">
      <w:pPr>
        <w:pStyle w:val="Akapitzlist"/>
        <w:numPr>
          <w:ilvl w:val="0"/>
          <w:numId w:val="1"/>
        </w:numPr>
        <w:rPr>
          <w:b/>
        </w:rPr>
      </w:pPr>
      <w:r w:rsidRPr="008412B5">
        <w:rPr>
          <w:b/>
        </w:rPr>
        <w:lastRenderedPageBreak/>
        <w:t>Wyniki</w:t>
      </w:r>
    </w:p>
    <w:p w14:paraId="5E471655" w14:textId="5B164D97" w:rsidR="004E7E1B" w:rsidRDefault="00BF55CB" w:rsidP="00076B50">
      <w:pPr>
        <w:pStyle w:val="Akapitzlist"/>
        <w:numPr>
          <w:ilvl w:val="1"/>
          <w:numId w:val="1"/>
        </w:numPr>
        <w:ind w:left="-284" w:firstLine="1931"/>
      </w:pPr>
      <w:r>
        <w:t>Przykładowe wyniki sieci z własną implementacją algorytmu Hebba bez zapominania</w:t>
      </w:r>
      <w:r w:rsidR="00B755CA">
        <w:t>:</w:t>
      </w:r>
      <w:r w:rsidR="00715C45">
        <w:br/>
      </w:r>
      <w:r w:rsidR="004E7E1B">
        <w:br/>
      </w:r>
      <w:r w:rsidR="004E7E1B">
        <w:rPr>
          <w:noProof/>
        </w:rPr>
        <w:drawing>
          <wp:inline distT="0" distB="0" distL="0" distR="0" wp14:anchorId="16714B47" wp14:editId="4A322B8F">
            <wp:extent cx="2193815" cy="2628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bb_bez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62" cy="26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E1B">
        <w:rPr>
          <w:noProof/>
        </w:rPr>
        <w:drawing>
          <wp:inline distT="0" distB="0" distL="0" distR="0" wp14:anchorId="77976BFF" wp14:editId="156F855E">
            <wp:extent cx="1713424" cy="2628900"/>
            <wp:effectExtent l="0" t="0" r="127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bb_bez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457" cy="26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E1B">
        <w:rPr>
          <w:noProof/>
        </w:rPr>
        <w:drawing>
          <wp:inline distT="0" distB="0" distL="0" distR="0" wp14:anchorId="0BF7B254" wp14:editId="1BC33FB3">
            <wp:extent cx="1909745" cy="263581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bb_bez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989" cy="265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6EB4" w14:textId="0B8CFDCE" w:rsidR="009F3C53" w:rsidRPr="00076B50" w:rsidRDefault="004E7E1B" w:rsidP="004E7E1B">
      <w:pPr>
        <w:pStyle w:val="Akapitzlist"/>
        <w:numPr>
          <w:ilvl w:val="1"/>
          <w:numId w:val="1"/>
        </w:numPr>
        <w:ind w:left="-284" w:firstLine="1364"/>
        <w:rPr>
          <w:b/>
        </w:rPr>
      </w:pPr>
      <w:r>
        <w:t xml:space="preserve">Przykładowe wyniki sieci </w:t>
      </w:r>
      <w:r>
        <w:t xml:space="preserve">z własną implementacją algorytmu Hebba </w:t>
      </w:r>
      <w:r>
        <w:t>z</w:t>
      </w:r>
      <w:r>
        <w:t xml:space="preserve"> zapominani</w:t>
      </w:r>
      <w:r>
        <w:t>em:</w:t>
      </w:r>
      <w:r>
        <w:br/>
        <w:t xml:space="preserve"> </w:t>
      </w:r>
      <w:r>
        <w:rPr>
          <w:noProof/>
        </w:rPr>
        <w:drawing>
          <wp:inline distT="0" distB="0" distL="0" distR="0" wp14:anchorId="7E995F4C" wp14:editId="3D8600CD">
            <wp:extent cx="2705100" cy="3383218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935" cy="339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2DB46" wp14:editId="0EEEFD3C">
            <wp:extent cx="2560542" cy="339881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2F4F01" wp14:editId="1818DD22">
            <wp:extent cx="2628900" cy="339260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557" cy="340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16CED" wp14:editId="0AD1B4B5">
            <wp:extent cx="2187130" cy="3391194"/>
            <wp:effectExtent l="0" t="0" r="381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5CA">
        <w:br/>
      </w:r>
    </w:p>
    <w:p w14:paraId="72A74D89" w14:textId="34D1E221" w:rsidR="009F3C53" w:rsidRPr="004E7E1B" w:rsidRDefault="009F3C53" w:rsidP="009F3C53">
      <w:pPr>
        <w:pStyle w:val="Akapitzlist"/>
        <w:numPr>
          <w:ilvl w:val="0"/>
          <w:numId w:val="1"/>
        </w:numPr>
      </w:pPr>
      <w:r w:rsidRPr="00076B50">
        <w:rPr>
          <w:b/>
        </w:rPr>
        <w:t>Analiza</w:t>
      </w:r>
      <w:r w:rsidRPr="004E7E1B">
        <w:t xml:space="preserve"> </w:t>
      </w:r>
      <w:r w:rsidR="008412B5">
        <w:br/>
      </w:r>
      <w:r w:rsidR="00076B50">
        <w:t>Podobnych liter „uczy się” jeden neuron, przez co można wykazać podobieństwo między literami. Neuro</w:t>
      </w:r>
      <w:bookmarkStart w:id="0" w:name="_GoBack"/>
      <w:bookmarkEnd w:id="0"/>
      <w:r w:rsidR="00076B50">
        <w:t>n uczący się jednej litery, dużo lepiej uczy się litery podobnej, dzięki czemu najbardziej podobne do siebie litery są „przejmowane przez jeden neuron.</w:t>
      </w:r>
      <w:r w:rsidR="00715C45">
        <w:br/>
      </w:r>
    </w:p>
    <w:p w14:paraId="663AE2A0" w14:textId="72814C88" w:rsidR="004E7E1B" w:rsidRDefault="009F3C53" w:rsidP="004E7E1B">
      <w:pPr>
        <w:pStyle w:val="Akapitzlist"/>
        <w:numPr>
          <w:ilvl w:val="0"/>
          <w:numId w:val="1"/>
        </w:numPr>
      </w:pPr>
      <w:r w:rsidRPr="00715C45">
        <w:rPr>
          <w:b/>
        </w:rPr>
        <w:t>Wnioski</w:t>
      </w:r>
      <w:r w:rsidR="00715C45">
        <w:br/>
        <w:t xml:space="preserve">Po przeanalizowaniu wyników, widać że sieć nie uczy się w sposób w pełni prawidłowy. Może to być spowodowane dużym zestawem wejściowym (8x18 pól) który w znaczący sposób może zaburzać odpowiednią pracę sieci. Przy tak dużych wymiarach algorytm nauczania ma utrudnione zadanie: większość liter zawiera linie według pewnego schematu, przez co te same zestawy pól powtarzają się w wielu literach. </w:t>
      </w:r>
    </w:p>
    <w:p w14:paraId="55663270" w14:textId="77777777" w:rsidR="004E7E1B" w:rsidRPr="00715C45" w:rsidRDefault="009F3C53" w:rsidP="004E7E1B">
      <w:pPr>
        <w:pStyle w:val="Akapitzlist"/>
        <w:numPr>
          <w:ilvl w:val="0"/>
          <w:numId w:val="1"/>
        </w:numPr>
        <w:rPr>
          <w:b/>
        </w:rPr>
      </w:pPr>
      <w:r w:rsidRPr="00715C45">
        <w:rPr>
          <w:b/>
        </w:rPr>
        <w:t>Listing kodu</w:t>
      </w:r>
    </w:p>
    <w:p w14:paraId="38580C4A" w14:textId="2E92EBA0" w:rsidR="009F3C53" w:rsidRPr="004E7E1B" w:rsidRDefault="00B755CA" w:rsidP="004E7E1B">
      <w:pPr>
        <w:pStyle w:val="Akapitzlist"/>
        <w:ind w:left="0" w:firstLine="720"/>
      </w:pPr>
      <w:r w:rsidRPr="00B755CA">
        <w:br/>
      </w:r>
      <w:r w:rsidR="004E7E1B">
        <w:rPr>
          <w:noProof/>
        </w:rPr>
        <w:drawing>
          <wp:inline distT="0" distB="0" distL="0" distR="0" wp14:anchorId="64856E88" wp14:editId="6DA1789C">
            <wp:extent cx="6027420" cy="26904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i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C53" w:rsidRPr="004E7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153C5"/>
    <w:multiLevelType w:val="hybridMultilevel"/>
    <w:tmpl w:val="EC369B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3454"/>
    <w:multiLevelType w:val="hybridMultilevel"/>
    <w:tmpl w:val="95B0EB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64"/>
    <w:rsid w:val="00076B50"/>
    <w:rsid w:val="003D4B64"/>
    <w:rsid w:val="004E7E1B"/>
    <w:rsid w:val="00715C45"/>
    <w:rsid w:val="008412B5"/>
    <w:rsid w:val="009F3C53"/>
    <w:rsid w:val="00B755CA"/>
    <w:rsid w:val="00BD06C9"/>
    <w:rsid w:val="00B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D006"/>
  <w15:chartTrackingRefBased/>
  <w15:docId w15:val="{0A2C8086-DED6-4F30-8CDF-E81CA3D0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3C5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75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755C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322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Ligęza</dc:creator>
  <cp:keywords/>
  <dc:description/>
  <cp:lastModifiedBy>Michał Ligęza</cp:lastModifiedBy>
  <cp:revision>3</cp:revision>
  <dcterms:created xsi:type="dcterms:W3CDTF">2017-12-13T16:17:00Z</dcterms:created>
  <dcterms:modified xsi:type="dcterms:W3CDTF">2017-12-13T17:44:00Z</dcterms:modified>
</cp:coreProperties>
</file>