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wlm09jh4zf" w:id="0"/>
      <w:bookmarkEnd w:id="0"/>
      <w:r w:rsidDel="00000000" w:rsidR="00000000" w:rsidRPr="00000000">
        <w:rPr>
          <w:rtl w:val="0"/>
        </w:rPr>
        <w:t xml:space="preserve">Datasets used</w:t>
      </w:r>
    </w:p>
    <w:p w:rsidR="00000000" w:rsidDel="00000000" w:rsidP="00000000" w:rsidRDefault="00000000" w:rsidRPr="00000000" w14:paraId="00000002">
      <w:pPr>
        <w:rPr/>
      </w:pPr>
      <w:hyperlink r:id="rId6">
        <w:r w:rsidDel="00000000" w:rsidR="00000000" w:rsidRPr="00000000">
          <w:rPr>
            <w:b w:val="1"/>
            <w:color w:val="1155cc"/>
            <w:u w:val="single"/>
            <w:rtl w:val="0"/>
          </w:rPr>
          <w:t xml:space="preserve">chest_xray_pneumonia</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test [normal : 234, pneumonia : 390]</w:t>
      </w:r>
    </w:p>
    <w:p w:rsidR="00000000" w:rsidDel="00000000" w:rsidP="00000000" w:rsidRDefault="00000000" w:rsidRPr="00000000" w14:paraId="00000004">
      <w:pPr>
        <w:ind w:firstLine="720"/>
        <w:rPr/>
      </w:pPr>
      <w:r w:rsidDel="00000000" w:rsidR="00000000" w:rsidRPr="00000000">
        <w:rPr>
          <w:rtl w:val="0"/>
        </w:rPr>
        <w:t xml:space="preserve">train [normal : 1341, pneumonia : 3875]</w:t>
      </w:r>
    </w:p>
    <w:p w:rsidR="00000000" w:rsidDel="00000000" w:rsidP="00000000" w:rsidRDefault="00000000" w:rsidRPr="00000000" w14:paraId="00000005">
      <w:pPr>
        <w:ind w:firstLine="720"/>
        <w:rPr/>
      </w:pPr>
      <w:r w:rsidDel="00000000" w:rsidR="00000000" w:rsidRPr="00000000">
        <w:rPr>
          <w:rtl w:val="0"/>
        </w:rPr>
        <w:t xml:space="preserve">val [normal : 8, pneumonia : 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b w:val="1"/>
            <w:color w:val="1155cc"/>
            <w:u w:val="single"/>
            <w:rtl w:val="0"/>
          </w:rPr>
          <w:t xml:space="preserve">Open-i service of the National Library of Medicine</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gqf274r537zy" w:id="1"/>
      <w:bookmarkEnd w:id="1"/>
      <w:r w:rsidDel="00000000" w:rsidR="00000000" w:rsidRPr="00000000">
        <w:rPr>
          <w:rtl w:val="0"/>
        </w:rPr>
        <w:t xml:space="preserve">Big Dataset</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7" w:sz="0" w:val="none"/>
          <w:right w:color="auto" w:space="0" w:sz="0" w:val="none"/>
        </w:pBdr>
        <w:spacing w:after="0" w:before="0" w:line="240" w:lineRule="auto"/>
        <w:rPr/>
      </w:pPr>
      <w:bookmarkStart w:colFirst="0" w:colLast="0" w:name="_2f0ifw77hgvd" w:id="2"/>
      <w:bookmarkEnd w:id="2"/>
      <w:r w:rsidDel="00000000" w:rsidR="00000000" w:rsidRPr="00000000">
        <w:rPr>
          <w:rtl w:val="0"/>
        </w:rPr>
        <w:t xml:space="preserve">Skin Lesion Classification</w:t>
      </w:r>
    </w:p>
    <w:p w:rsidR="00000000" w:rsidDel="00000000" w:rsidP="00000000" w:rsidRDefault="00000000" w:rsidRPr="00000000" w14:paraId="0000000A">
      <w:pPr>
        <w:rPr/>
      </w:pPr>
      <w:hyperlink r:id="rId8">
        <w:r w:rsidDel="00000000" w:rsidR="00000000" w:rsidRPr="00000000">
          <w:rPr>
            <w:color w:val="1155cc"/>
            <w:u w:val="single"/>
            <w:rtl w:val="0"/>
          </w:rPr>
          <w:t xml:space="preserve">https://challenge2018.isic-archive.com</w:t>
        </w:r>
      </w:hyperlink>
      <w:r w:rsidDel="00000000" w:rsidR="00000000" w:rsidRPr="00000000">
        <w:rPr>
          <w:rtl w:val="0"/>
        </w:rPr>
      </w:r>
    </w:p>
    <w:p w:rsidR="00000000" w:rsidDel="00000000" w:rsidP="00000000" w:rsidRDefault="00000000" w:rsidRPr="00000000" w14:paraId="0000000B">
      <w:pPr>
        <w:rPr>
          <w:color w:val="333333"/>
          <w:sz w:val="21"/>
          <w:szCs w:val="21"/>
          <w:highlight w:val="white"/>
        </w:rPr>
      </w:pPr>
      <w:r w:rsidDel="00000000" w:rsidR="00000000" w:rsidRPr="00000000">
        <w:rPr>
          <w:color w:val="333333"/>
          <w:sz w:val="21"/>
          <w:szCs w:val="21"/>
          <w:highlight w:val="white"/>
          <w:rtl w:val="0"/>
        </w:rPr>
        <w:t xml:space="preserve"> </w:t>
      </w:r>
      <w:hyperlink r:id="rId9">
        <w:r w:rsidDel="00000000" w:rsidR="00000000" w:rsidRPr="00000000">
          <w:rPr>
            <w:color w:val="337ab7"/>
            <w:sz w:val="21"/>
            <w:szCs w:val="21"/>
            <w:u w:val="single"/>
            <w:rtl w:val="0"/>
          </w:rPr>
          <w:t xml:space="preserve">The ISIC Archive</w:t>
        </w:r>
      </w:hyperlink>
      <w:r w:rsidDel="00000000" w:rsidR="00000000" w:rsidRPr="00000000">
        <w:rPr>
          <w:color w:val="333333"/>
          <w:sz w:val="21"/>
          <w:szCs w:val="21"/>
          <w:highlight w:val="white"/>
          <w:rtl w:val="0"/>
        </w:rPr>
        <w:t xml:space="preserve"> contains the largest publicly available collection of quality controlled dermoscopic images of skin lesions.</w:t>
      </w:r>
    </w:p>
    <w:p w:rsidR="00000000" w:rsidDel="00000000" w:rsidP="00000000" w:rsidRDefault="00000000" w:rsidRPr="00000000" w14:paraId="0000000C">
      <w:pPr>
        <w:rPr>
          <w:color w:val="333333"/>
          <w:sz w:val="21"/>
          <w:szCs w:val="21"/>
          <w:highlight w:val="white"/>
        </w:rPr>
      </w:pPr>
      <w:r w:rsidDel="00000000" w:rsidR="00000000" w:rsidRPr="00000000">
        <w:rPr>
          <w:rtl w:val="0"/>
        </w:rPr>
      </w:r>
    </w:p>
    <w:p w:rsidR="00000000" w:rsidDel="00000000" w:rsidP="00000000" w:rsidRDefault="00000000" w:rsidRPr="00000000" w14:paraId="0000000D">
      <w:pPr>
        <w:pStyle w:val="Heading2"/>
        <w:rPr/>
      </w:pPr>
      <w:bookmarkStart w:colFirst="0" w:colLast="0" w:name="_x265fq308mgj" w:id="3"/>
      <w:bookmarkEnd w:id="3"/>
      <w:r w:rsidDel="00000000" w:rsidR="00000000" w:rsidRPr="00000000">
        <w:rPr>
          <w:rtl w:val="0"/>
        </w:rPr>
        <w:t xml:space="preserve">EYEPACS</w:t>
      </w:r>
    </w:p>
    <w:p w:rsidR="00000000" w:rsidDel="00000000" w:rsidP="00000000" w:rsidRDefault="00000000" w:rsidRPr="00000000" w14:paraId="0000000E">
      <w:pPr>
        <w:rPr>
          <w:color w:val="333333"/>
          <w:sz w:val="45"/>
          <w:szCs w:val="45"/>
        </w:rPr>
      </w:pPr>
      <w:hyperlink r:id="rId10">
        <w:r w:rsidDel="00000000" w:rsidR="00000000" w:rsidRPr="00000000">
          <w:rPr>
            <w:color w:val="1155cc"/>
            <w:sz w:val="21"/>
            <w:szCs w:val="21"/>
            <w:highlight w:val="white"/>
            <w:u w:val="single"/>
            <w:rtl w:val="0"/>
          </w:rPr>
          <w:t xml:space="preserve">http://www.eyepacs.com/data-analysis</w:t>
        </w:r>
      </w:hyperlink>
      <w:r w:rsidDel="00000000" w:rsidR="00000000" w:rsidRPr="00000000">
        <w:rPr>
          <w:color w:val="1155cc"/>
          <w:sz w:val="21"/>
          <w:szCs w:val="21"/>
          <w:highlight w:val="white"/>
          <w:u w:val="single"/>
          <w:rtl w:val="0"/>
        </w:rPr>
        <w:t xml:space="preserve"> </w:t>
      </w:r>
      <w:r w:rsidDel="00000000" w:rsidR="00000000" w:rsidRPr="00000000">
        <w:rPr>
          <w:rtl w:val="0"/>
        </w:rPr>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Our retinal image database is comprised of over 3 million retinal images of diverse populations with various degrees of diabetic retinopathy. Because of the diversity, it helps algorithms recognize the different retinas that exist in real world settings.</w:t>
      </w:r>
    </w:p>
    <w:p w:rsidR="00000000" w:rsidDel="00000000" w:rsidP="00000000" w:rsidRDefault="00000000" w:rsidRPr="00000000" w14:paraId="00000010">
      <w:pPr>
        <w:rPr>
          <w:color w:val="333333"/>
          <w:sz w:val="21"/>
          <w:szCs w:val="21"/>
          <w:highlight w:val="white"/>
        </w:rPr>
      </w:pPr>
      <w:r w:rsidDel="00000000" w:rsidR="00000000" w:rsidRPr="00000000">
        <w:rPr>
          <w:rtl w:val="0"/>
        </w:rPr>
      </w:r>
    </w:p>
    <w:p w:rsidR="00000000" w:rsidDel="00000000" w:rsidP="00000000" w:rsidRDefault="00000000" w:rsidRPr="00000000" w14:paraId="00000011">
      <w:pPr>
        <w:pStyle w:val="Heading1"/>
        <w:rPr/>
      </w:pPr>
      <w:bookmarkStart w:colFirst="0" w:colLast="0" w:name="_7drsj5h03es0" w:id="4"/>
      <w:bookmarkEnd w:id="4"/>
      <w:r w:rsidDel="00000000" w:rsidR="00000000" w:rsidRPr="00000000">
        <w:rPr>
          <w:rtl w:val="0"/>
        </w:rPr>
        <w:t xml:space="preserve">Small Dataset</w:t>
      </w:r>
    </w:p>
    <w:p w:rsidR="00000000" w:rsidDel="00000000" w:rsidP="00000000" w:rsidRDefault="00000000" w:rsidRPr="00000000" w14:paraId="00000012">
      <w:pPr>
        <w:pStyle w:val="Heading2"/>
        <w:rPr/>
      </w:pPr>
      <w:bookmarkStart w:colFirst="0" w:colLast="0" w:name="_1dp94unixxc5" w:id="5"/>
      <w:bookmarkEnd w:id="5"/>
      <w:r w:rsidDel="00000000" w:rsidR="00000000" w:rsidRPr="00000000">
        <w:rPr>
          <w:rtl w:val="0"/>
        </w:rPr>
        <w:t xml:space="preserve">STARE Dataset</w:t>
      </w:r>
    </w:p>
    <w:p w:rsidR="00000000" w:rsidDel="00000000" w:rsidP="00000000" w:rsidRDefault="00000000" w:rsidRPr="00000000" w14:paraId="00000013">
      <w:pPr>
        <w:rPr>
          <w:color w:val="333333"/>
          <w:sz w:val="21"/>
          <w:szCs w:val="21"/>
          <w:highlight w:val="white"/>
        </w:rPr>
      </w:pPr>
      <w:hyperlink r:id="rId11">
        <w:r w:rsidDel="00000000" w:rsidR="00000000" w:rsidRPr="00000000">
          <w:rPr>
            <w:color w:val="1155cc"/>
            <w:sz w:val="21"/>
            <w:szCs w:val="21"/>
            <w:highlight w:val="white"/>
            <w:u w:val="single"/>
            <w:rtl w:val="0"/>
          </w:rPr>
          <w:t xml:space="preserve">http://cecas.clemson.edu/~ahoover/stare/</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14">
      <w:pPr>
        <w:rPr>
          <w:color w:val="333333"/>
          <w:sz w:val="21"/>
          <w:szCs w:val="21"/>
          <w:highlight w:val="white"/>
        </w:rPr>
      </w:pPr>
      <w:r w:rsidDel="00000000" w:rsidR="00000000" w:rsidRPr="00000000">
        <w:rPr>
          <w:color w:val="333333"/>
          <w:sz w:val="21"/>
          <w:szCs w:val="21"/>
          <w:highlight w:val="white"/>
          <w:rtl w:val="0"/>
        </w:rPr>
        <w:t xml:space="preserve">The STARE (STructured Analysis of the Retina) Project </w:t>
      </w:r>
    </w:p>
    <w:p w:rsidR="00000000" w:rsidDel="00000000" w:rsidP="00000000" w:rsidRDefault="00000000" w:rsidRPr="00000000" w14:paraId="00000015">
      <w:pPr>
        <w:rPr>
          <w:color w:val="333333"/>
          <w:sz w:val="21"/>
          <w:szCs w:val="21"/>
          <w:highlight w:val="white"/>
        </w:rPr>
      </w:pPr>
      <w:r w:rsidDel="00000000" w:rsidR="00000000" w:rsidRPr="00000000">
        <w:rPr>
          <w:color w:val="333333"/>
          <w:sz w:val="21"/>
          <w:szCs w:val="21"/>
          <w:highlight w:val="white"/>
          <w:rtl w:val="0"/>
        </w:rPr>
        <w:t xml:space="preserve">This research concerns a system to automatically diagnose diseases of the human eye. The system takes as input information observable in a retinal image. This information is formulated to mimic the findings that an ophthalmologist would note during a clinical examination. The main output of the system is a diagnosis formulated to mimic the conclusion that an ophthalmologist would reach about the health of the subject. </w:t>
      </w:r>
    </w:p>
    <w:p w:rsidR="00000000" w:rsidDel="00000000" w:rsidP="00000000" w:rsidRDefault="00000000" w:rsidRPr="00000000" w14:paraId="00000016">
      <w:pPr>
        <w:rPr>
          <w:color w:val="333333"/>
          <w:sz w:val="21"/>
          <w:szCs w:val="21"/>
          <w:highlight w:val="white"/>
        </w:rPr>
      </w:pPr>
      <w:r w:rsidDel="00000000" w:rsidR="00000000" w:rsidRPr="00000000">
        <w:rPr>
          <w:color w:val="333333"/>
          <w:sz w:val="21"/>
          <w:szCs w:val="21"/>
          <w:highlight w:val="white"/>
          <w:rtl w:val="0"/>
        </w:rPr>
        <w:t xml:space="preserve">Our approach breaks the problem into two components. The first component concerns automatically processing a retinal image to denote the important findings. The second component concerns automatically reasoning about the findings to determine a diagnosis. Additional outputs include detailed measurements of the anatomical structures and lesions visible in the retinal image. These measurements are useful for tracking disease severity and the evaluation of treatment progress over time. By collecting a database of measurements for a large number of people, the STARE project could support clinical population studies and intern training.</w:t>
      </w:r>
    </w:p>
    <w:p w:rsidR="00000000" w:rsidDel="00000000" w:rsidP="00000000" w:rsidRDefault="00000000" w:rsidRPr="00000000" w14:paraId="00000017">
      <w:pPr>
        <w:rPr>
          <w:color w:val="333333"/>
          <w:sz w:val="21"/>
          <w:szCs w:val="21"/>
          <w:highlight w:val="white"/>
        </w:rPr>
      </w:pPr>
      <w:r w:rsidDel="00000000" w:rsidR="00000000" w:rsidRPr="00000000">
        <w:rPr>
          <w:rtl w:val="0"/>
        </w:rPr>
      </w:r>
    </w:p>
    <w:p w:rsidR="00000000" w:rsidDel="00000000" w:rsidP="00000000" w:rsidRDefault="00000000" w:rsidRPr="00000000" w14:paraId="00000018">
      <w:pPr>
        <w:pStyle w:val="Heading2"/>
        <w:rPr/>
      </w:pPr>
      <w:bookmarkStart w:colFirst="0" w:colLast="0" w:name="_a5on5vlhy4co" w:id="6"/>
      <w:bookmarkEnd w:id="6"/>
      <w:r w:rsidDel="00000000" w:rsidR="00000000" w:rsidRPr="00000000">
        <w:rPr>
          <w:rtl w:val="0"/>
        </w:rPr>
        <w:t xml:space="preserve">DRIVE Dataset</w:t>
      </w:r>
    </w:p>
    <w:p w:rsidR="00000000" w:rsidDel="00000000" w:rsidP="00000000" w:rsidRDefault="00000000" w:rsidRPr="00000000" w14:paraId="00000019">
      <w:pPr>
        <w:rPr>
          <w:color w:val="333333"/>
          <w:sz w:val="21"/>
          <w:szCs w:val="21"/>
          <w:highlight w:val="white"/>
        </w:rPr>
      </w:pPr>
      <w:hyperlink r:id="rId12">
        <w:r w:rsidDel="00000000" w:rsidR="00000000" w:rsidRPr="00000000">
          <w:rPr>
            <w:color w:val="1155cc"/>
            <w:sz w:val="21"/>
            <w:szCs w:val="21"/>
            <w:highlight w:val="white"/>
            <w:u w:val="single"/>
            <w:rtl w:val="0"/>
          </w:rPr>
          <w:t xml:space="preserve">https://www.isi.uu.nl/Research/Databases/DRIVE/</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1A">
      <w:pPr>
        <w:rPr>
          <w:color w:val="333333"/>
          <w:sz w:val="21"/>
          <w:szCs w:val="21"/>
          <w:highlight w:val="white"/>
        </w:rPr>
      </w:pPr>
      <w:r w:rsidDel="00000000" w:rsidR="00000000" w:rsidRPr="00000000">
        <w:rPr>
          <w:color w:val="333333"/>
          <w:sz w:val="21"/>
          <w:szCs w:val="21"/>
          <w:highlight w:val="white"/>
          <w:rtl w:val="0"/>
        </w:rPr>
        <w:t xml:space="preserve">The DRIVE database has been established to enable comparative studies on segmentation of blood vessels in retinal images. The photographs for the DRIVE database were obtained from a diabetic retinopathy screening program in The Netherlands. The screening population consisted of 400 diabetic subjects between 25-90 years of age. Forty photographs have been randomly selected, 33 do not show any sign of diabetic retinopathy and 7 show signs of mild early diabetic retinopathy. Each image has been JPEG compressed.</w:t>
      </w:r>
      <w:r w:rsidDel="00000000" w:rsidR="00000000" w:rsidRPr="00000000">
        <w:rPr>
          <w:rtl w:val="0"/>
        </w:rPr>
      </w:r>
    </w:p>
    <w:p w:rsidR="00000000" w:rsidDel="00000000" w:rsidP="00000000" w:rsidRDefault="00000000" w:rsidRPr="00000000" w14:paraId="0000001B">
      <w:pPr>
        <w:pStyle w:val="Heading2"/>
        <w:rPr/>
      </w:pPr>
      <w:bookmarkStart w:colFirst="0" w:colLast="0" w:name="_ujfc09l2fuzd" w:id="7"/>
      <w:bookmarkEnd w:id="7"/>
      <w:r w:rsidDel="00000000" w:rsidR="00000000" w:rsidRPr="00000000">
        <w:rPr>
          <w:rtl w:val="0"/>
        </w:rPr>
        <w:t xml:space="preserve">Messidor</w:t>
      </w:r>
    </w:p>
    <w:p w:rsidR="00000000" w:rsidDel="00000000" w:rsidP="00000000" w:rsidRDefault="00000000" w:rsidRPr="00000000" w14:paraId="0000001C">
      <w:pPr>
        <w:rPr/>
      </w:pPr>
      <w:hyperlink r:id="rId13">
        <w:r w:rsidDel="00000000" w:rsidR="00000000" w:rsidRPr="00000000">
          <w:rPr>
            <w:color w:val="1155cc"/>
            <w:u w:val="single"/>
            <w:rtl w:val="0"/>
          </w:rPr>
          <w:t xml:space="preserve">http://www.adcis.net/en/third-party/messidor/</w:t>
        </w:r>
      </w:hyperlink>
      <w:r w:rsidDel="00000000" w:rsidR="00000000" w:rsidRPr="00000000">
        <w:rPr>
          <w:rtl w:val="0"/>
        </w:rPr>
        <w:t xml:space="preserve"> </w:t>
      </w:r>
    </w:p>
    <w:p w:rsidR="00000000" w:rsidDel="00000000" w:rsidP="00000000" w:rsidRDefault="00000000" w:rsidRPr="00000000" w14:paraId="0000001D">
      <w:pPr>
        <w:rPr>
          <w:color w:val="333333"/>
          <w:sz w:val="21"/>
          <w:szCs w:val="21"/>
          <w:highlight w:val="white"/>
        </w:rPr>
      </w:pPr>
      <w:r w:rsidDel="00000000" w:rsidR="00000000" w:rsidRPr="00000000">
        <w:rPr>
          <w:color w:val="333333"/>
          <w:sz w:val="21"/>
          <w:szCs w:val="21"/>
          <w:highlight w:val="white"/>
          <w:rtl w:val="0"/>
        </w:rPr>
        <w:t xml:space="preserve">MESSIDOR stands for </w:t>
      </w:r>
      <w:r w:rsidDel="00000000" w:rsidR="00000000" w:rsidRPr="00000000">
        <w:rPr>
          <w:color w:val="333333"/>
          <w:sz w:val="21"/>
          <w:szCs w:val="21"/>
          <w:highlight w:val="white"/>
          <w:rtl w:val="0"/>
        </w:rPr>
        <w:t xml:space="preserve">M</w:t>
      </w:r>
      <w:r w:rsidDel="00000000" w:rsidR="00000000" w:rsidRPr="00000000">
        <w:rPr>
          <w:color w:val="333333"/>
          <w:sz w:val="21"/>
          <w:szCs w:val="21"/>
          <w:highlight w:val="white"/>
          <w:rtl w:val="0"/>
        </w:rPr>
        <w:t xml:space="preserve">ethods to </w:t>
      </w:r>
      <w:r w:rsidDel="00000000" w:rsidR="00000000" w:rsidRPr="00000000">
        <w:rPr>
          <w:color w:val="333333"/>
          <w:sz w:val="21"/>
          <w:szCs w:val="21"/>
          <w:highlight w:val="white"/>
          <w:rtl w:val="0"/>
        </w:rPr>
        <w:t xml:space="preserve">E</w:t>
      </w:r>
      <w:r w:rsidDel="00000000" w:rsidR="00000000" w:rsidRPr="00000000">
        <w:rPr>
          <w:color w:val="333333"/>
          <w:sz w:val="21"/>
          <w:szCs w:val="21"/>
          <w:highlight w:val="white"/>
          <w:rtl w:val="0"/>
        </w:rPr>
        <w:t xml:space="preserve">valuate </w:t>
      </w:r>
      <w:r w:rsidDel="00000000" w:rsidR="00000000" w:rsidRPr="00000000">
        <w:rPr>
          <w:color w:val="333333"/>
          <w:sz w:val="21"/>
          <w:szCs w:val="21"/>
          <w:highlight w:val="white"/>
          <w:rtl w:val="0"/>
        </w:rPr>
        <w:t xml:space="preserve">S</w:t>
      </w:r>
      <w:r w:rsidDel="00000000" w:rsidR="00000000" w:rsidRPr="00000000">
        <w:rPr>
          <w:color w:val="333333"/>
          <w:sz w:val="21"/>
          <w:szCs w:val="21"/>
          <w:highlight w:val="white"/>
          <w:rtl w:val="0"/>
        </w:rPr>
        <w:t xml:space="preserve">egmentation and </w:t>
      </w:r>
      <w:r w:rsidDel="00000000" w:rsidR="00000000" w:rsidRPr="00000000">
        <w:rPr>
          <w:color w:val="333333"/>
          <w:sz w:val="21"/>
          <w:szCs w:val="21"/>
          <w:highlight w:val="white"/>
          <w:rtl w:val="0"/>
        </w:rPr>
        <w:t xml:space="preserve">I</w:t>
      </w:r>
      <w:r w:rsidDel="00000000" w:rsidR="00000000" w:rsidRPr="00000000">
        <w:rPr>
          <w:color w:val="333333"/>
          <w:sz w:val="21"/>
          <w:szCs w:val="21"/>
          <w:highlight w:val="white"/>
          <w:rtl w:val="0"/>
        </w:rPr>
        <w:t xml:space="preserve">ndexing </w:t>
      </w:r>
      <w:r w:rsidDel="00000000" w:rsidR="00000000" w:rsidRPr="00000000">
        <w:rPr>
          <w:color w:val="333333"/>
          <w:sz w:val="21"/>
          <w:szCs w:val="21"/>
          <w:highlight w:val="white"/>
          <w:rtl w:val="0"/>
        </w:rPr>
        <w:t xml:space="preserve">T</w:t>
      </w:r>
      <w:r w:rsidDel="00000000" w:rsidR="00000000" w:rsidRPr="00000000">
        <w:rPr>
          <w:color w:val="333333"/>
          <w:sz w:val="21"/>
          <w:szCs w:val="21"/>
          <w:highlight w:val="white"/>
          <w:rtl w:val="0"/>
        </w:rPr>
        <w:t xml:space="preserve">echniques in the field of </w:t>
      </w:r>
      <w:r w:rsidDel="00000000" w:rsidR="00000000" w:rsidRPr="00000000">
        <w:rPr>
          <w:color w:val="333333"/>
          <w:sz w:val="21"/>
          <w:szCs w:val="21"/>
          <w:highlight w:val="white"/>
          <w:rtl w:val="0"/>
        </w:rPr>
        <w:t xml:space="preserve">R</w:t>
      </w:r>
      <w:r w:rsidDel="00000000" w:rsidR="00000000" w:rsidRPr="00000000">
        <w:rPr>
          <w:color w:val="333333"/>
          <w:sz w:val="21"/>
          <w:szCs w:val="21"/>
          <w:highlight w:val="white"/>
          <w:rtl w:val="0"/>
        </w:rPr>
        <w:t xml:space="preserve">etinal </w:t>
      </w:r>
      <w:r w:rsidDel="00000000" w:rsidR="00000000" w:rsidRPr="00000000">
        <w:rPr>
          <w:color w:val="333333"/>
          <w:sz w:val="21"/>
          <w:szCs w:val="21"/>
          <w:highlight w:val="white"/>
          <w:rtl w:val="0"/>
        </w:rPr>
        <w:t xml:space="preserve">O</w:t>
      </w:r>
      <w:r w:rsidDel="00000000" w:rsidR="00000000" w:rsidRPr="00000000">
        <w:rPr>
          <w:color w:val="333333"/>
          <w:sz w:val="21"/>
          <w:szCs w:val="21"/>
          <w:highlight w:val="white"/>
          <w:rtl w:val="0"/>
        </w:rPr>
        <w:t xml:space="preserve">phthalmology (in French).</w:t>
      </w:r>
    </w:p>
    <w:p w:rsidR="00000000" w:rsidDel="00000000" w:rsidP="00000000" w:rsidRDefault="00000000" w:rsidRPr="00000000" w14:paraId="0000001E">
      <w:pPr>
        <w:rPr>
          <w:color w:val="333333"/>
          <w:sz w:val="21"/>
          <w:szCs w:val="21"/>
          <w:highlight w:val="white"/>
        </w:rPr>
      </w:pPr>
      <w:r w:rsidDel="00000000" w:rsidR="00000000" w:rsidRPr="00000000">
        <w:rPr>
          <w:color w:val="333333"/>
          <w:sz w:val="21"/>
          <w:szCs w:val="21"/>
          <w:highlight w:val="white"/>
          <w:rtl w:val="0"/>
        </w:rPr>
        <w:t xml:space="preserve">Within the scope of </w:t>
      </w:r>
      <w:r w:rsidDel="00000000" w:rsidR="00000000" w:rsidRPr="00000000">
        <w:rPr>
          <w:color w:val="333333"/>
          <w:sz w:val="21"/>
          <w:szCs w:val="21"/>
          <w:highlight w:val="white"/>
          <w:rtl w:val="0"/>
        </w:rPr>
        <w:t xml:space="preserve">D</w:t>
      </w:r>
      <w:r w:rsidDel="00000000" w:rsidR="00000000" w:rsidRPr="00000000">
        <w:rPr>
          <w:color w:val="333333"/>
          <w:sz w:val="21"/>
          <w:szCs w:val="21"/>
          <w:highlight w:val="white"/>
          <w:rtl w:val="0"/>
        </w:rPr>
        <w:t xml:space="preserve">iabetic</w:t>
      </w:r>
      <w:r w:rsidDel="00000000" w:rsidR="00000000" w:rsidRPr="00000000">
        <w:rPr>
          <w:color w:val="333333"/>
          <w:sz w:val="21"/>
          <w:szCs w:val="21"/>
          <w:highlight w:val="white"/>
          <w:rtl w:val="0"/>
        </w:rPr>
        <w:t xml:space="preserve"> R</w:t>
      </w:r>
      <w:r w:rsidDel="00000000" w:rsidR="00000000" w:rsidRPr="00000000">
        <w:rPr>
          <w:color w:val="333333"/>
          <w:sz w:val="21"/>
          <w:szCs w:val="21"/>
          <w:highlight w:val="white"/>
          <w:rtl w:val="0"/>
        </w:rPr>
        <w:t xml:space="preserve">etinopathy, the primary purposes of the Messidor project is to compare and evaluate:</w:t>
      </w:r>
    </w:p>
    <w:p w:rsidR="00000000" w:rsidDel="00000000" w:rsidP="00000000" w:rsidRDefault="00000000" w:rsidRPr="00000000" w14:paraId="0000001F">
      <w:pPr>
        <w:numPr>
          <w:ilvl w:val="0"/>
          <w:numId w:val="1"/>
        </w:numPr>
        <w:ind w:left="720" w:hanging="360"/>
        <w:rPr>
          <w:sz w:val="24"/>
          <w:szCs w:val="24"/>
          <w:highlight w:val="white"/>
        </w:rPr>
      </w:pPr>
      <w:r w:rsidDel="00000000" w:rsidR="00000000" w:rsidRPr="00000000">
        <w:rPr>
          <w:color w:val="333333"/>
          <w:sz w:val="21"/>
          <w:szCs w:val="21"/>
          <w:highlight w:val="white"/>
          <w:rtl w:val="0"/>
        </w:rPr>
        <w:t xml:space="preserve">Various segmentation algorithms developed for the detection of lesions present in color retinal images;</w:t>
      </w:r>
    </w:p>
    <w:p w:rsidR="00000000" w:rsidDel="00000000" w:rsidP="00000000" w:rsidRDefault="00000000" w:rsidRPr="00000000" w14:paraId="00000020">
      <w:pPr>
        <w:numPr>
          <w:ilvl w:val="0"/>
          <w:numId w:val="1"/>
        </w:numPr>
        <w:ind w:left="720" w:hanging="360"/>
        <w:rPr>
          <w:sz w:val="24"/>
          <w:szCs w:val="24"/>
          <w:highlight w:val="white"/>
        </w:rPr>
      </w:pPr>
      <w:r w:rsidDel="00000000" w:rsidR="00000000" w:rsidRPr="00000000">
        <w:rPr>
          <w:color w:val="333333"/>
          <w:sz w:val="21"/>
          <w:szCs w:val="21"/>
          <w:highlight w:val="white"/>
          <w:rtl w:val="0"/>
        </w:rPr>
        <w:t xml:space="preserve">Tools to index and manage image databases.</w:t>
      </w:r>
      <w:r w:rsidDel="00000000" w:rsidR="00000000" w:rsidRPr="00000000">
        <w:rPr>
          <w:rtl w:val="0"/>
        </w:rPr>
      </w:r>
    </w:p>
    <w:p w:rsidR="00000000" w:rsidDel="00000000" w:rsidP="00000000" w:rsidRDefault="00000000" w:rsidRPr="00000000" w14:paraId="00000021">
      <w:pPr>
        <w:rPr>
          <w:color w:val="333333"/>
          <w:sz w:val="21"/>
          <w:szCs w:val="21"/>
          <w:highlight w:val="white"/>
        </w:rPr>
      </w:pPr>
      <w:r w:rsidDel="00000000" w:rsidR="00000000" w:rsidRPr="00000000">
        <w:rPr>
          <w:color w:val="333333"/>
          <w:sz w:val="21"/>
          <w:szCs w:val="21"/>
          <w:highlight w:val="white"/>
          <w:rtl w:val="0"/>
        </w:rPr>
        <w:t xml:space="preserve">The 1200 eye fundus color numerical images of the posterior pole of the Messidor database were acquired by 3 ophthalmologic departments using a color video 3CCD camera mounted on a Topcon TRC NW6 non-mydriatic retinograph with a 45 degree field of view. Images were captured using 8 bits per color plane at 1440*960, 2240*1488 or 2304*1536 pixels.</w:t>
      </w:r>
    </w:p>
    <w:p w:rsidR="00000000" w:rsidDel="00000000" w:rsidP="00000000" w:rsidRDefault="00000000" w:rsidRPr="00000000" w14:paraId="00000022">
      <w:pPr>
        <w:rPr>
          <w:color w:val="333333"/>
          <w:sz w:val="21"/>
          <w:szCs w:val="21"/>
          <w:highlight w:val="white"/>
        </w:rPr>
      </w:pPr>
      <w:r w:rsidDel="00000000" w:rsidR="00000000" w:rsidRPr="00000000">
        <w:rPr>
          <w:rtl w:val="0"/>
        </w:rPr>
      </w:r>
    </w:p>
    <w:p w:rsidR="00000000" w:rsidDel="00000000" w:rsidP="00000000" w:rsidRDefault="00000000" w:rsidRPr="00000000" w14:paraId="00000023">
      <w:pPr>
        <w:pStyle w:val="Heading2"/>
        <w:keepNext w:val="0"/>
        <w:keepLines w:val="0"/>
        <w:spacing w:after="40" w:before="0" w:line="264" w:lineRule="auto"/>
        <w:rPr/>
      </w:pPr>
      <w:bookmarkStart w:colFirst="0" w:colLast="0" w:name="_u78uc5lsk0ng" w:id="8"/>
      <w:bookmarkEnd w:id="8"/>
      <w:r w:rsidDel="00000000" w:rsidR="00000000" w:rsidRPr="00000000">
        <w:rPr>
          <w:rtl w:val="0"/>
        </w:rPr>
        <w:t xml:space="preserve">VICAVR database</w:t>
      </w:r>
    </w:p>
    <w:p w:rsidR="00000000" w:rsidDel="00000000" w:rsidP="00000000" w:rsidRDefault="00000000" w:rsidRPr="00000000" w14:paraId="00000024">
      <w:pPr>
        <w:rPr/>
      </w:pPr>
      <w:hyperlink r:id="rId14">
        <w:r w:rsidDel="00000000" w:rsidR="00000000" w:rsidRPr="00000000">
          <w:rPr>
            <w:color w:val="1155cc"/>
            <w:u w:val="single"/>
            <w:rtl w:val="0"/>
          </w:rPr>
          <w:t xml:space="preserve">http://www.varpa.es/research/ophtalmology.html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color w:val="333333"/>
          <w:sz w:val="21"/>
          <w:szCs w:val="21"/>
          <w:highlight w:val="white"/>
        </w:rPr>
      </w:pPr>
      <w:r w:rsidDel="00000000" w:rsidR="00000000" w:rsidRPr="00000000">
        <w:rPr>
          <w:color w:val="333333"/>
          <w:sz w:val="21"/>
          <w:szCs w:val="21"/>
          <w:highlight w:val="white"/>
          <w:rtl w:val="0"/>
        </w:rPr>
        <w:t xml:space="preserve">The VICAVR database is a set of retinal images used for the computation of the A/V Ratio. The database currently includes 58 images. The images have been acquired with a TopCon non-mydriatic camera NW-100 model and are optic disc centered with a resolution of 768x584. The database includes the caliber of the vessels measured at different radii from the optic disc as well as the vessel type (artery/vein) labelled by three experts.</w:t>
      </w:r>
    </w:p>
    <w:p w:rsidR="00000000" w:rsidDel="00000000" w:rsidP="00000000" w:rsidRDefault="00000000" w:rsidRPr="00000000" w14:paraId="00000026">
      <w:pPr>
        <w:rPr>
          <w:color w:val="333333"/>
          <w:sz w:val="21"/>
          <w:szCs w:val="21"/>
          <w:highlight w:val="white"/>
        </w:rPr>
      </w:pPr>
      <w:r w:rsidDel="00000000" w:rsidR="00000000" w:rsidRPr="00000000">
        <w:rPr>
          <w:rtl w:val="0"/>
        </w:rPr>
      </w:r>
    </w:p>
    <w:p w:rsidR="00000000" w:rsidDel="00000000" w:rsidP="00000000" w:rsidRDefault="00000000" w:rsidRPr="00000000" w14:paraId="00000027">
      <w:pPr>
        <w:pStyle w:val="Heading2"/>
        <w:keepNext w:val="0"/>
        <w:keepLines w:val="0"/>
        <w:spacing w:after="40" w:before="0" w:line="264" w:lineRule="auto"/>
        <w:rPr/>
      </w:pPr>
      <w:bookmarkStart w:colFirst="0" w:colLast="0" w:name="_arv98jixcivq" w:id="9"/>
      <w:bookmarkEnd w:id="9"/>
      <w:r w:rsidDel="00000000" w:rsidR="00000000" w:rsidRPr="00000000">
        <w:rPr>
          <w:rtl w:val="0"/>
        </w:rPr>
        <w:t xml:space="preserve">OCTAGON dataset</w:t>
      </w:r>
    </w:p>
    <w:p w:rsidR="00000000" w:rsidDel="00000000" w:rsidP="00000000" w:rsidRDefault="00000000" w:rsidRPr="00000000" w14:paraId="00000028">
      <w:pPr>
        <w:rPr>
          <w:color w:val="333333"/>
          <w:sz w:val="21"/>
          <w:szCs w:val="21"/>
          <w:highlight w:val="white"/>
        </w:rPr>
      </w:pPr>
      <w:hyperlink r:id="rId15">
        <w:r w:rsidDel="00000000" w:rsidR="00000000" w:rsidRPr="00000000">
          <w:rPr>
            <w:color w:val="1155cc"/>
            <w:sz w:val="21"/>
            <w:szCs w:val="21"/>
            <w:highlight w:val="white"/>
            <w:u w:val="single"/>
            <w:rtl w:val="0"/>
          </w:rPr>
          <w:t xml:space="preserve">http://www.varpa.es/research/ophtalmology.html</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29">
      <w:pPr>
        <w:rPr>
          <w:color w:val="333333"/>
          <w:sz w:val="21"/>
          <w:szCs w:val="21"/>
          <w:highlight w:val="white"/>
        </w:rPr>
      </w:pPr>
      <w:r w:rsidDel="00000000" w:rsidR="00000000" w:rsidRPr="00000000">
        <w:rPr>
          <w:color w:val="333333"/>
          <w:sz w:val="21"/>
          <w:szCs w:val="21"/>
          <w:highlight w:val="white"/>
          <w:rtl w:val="0"/>
        </w:rPr>
        <w:t xml:space="preserve">The OCTAGON dataset is a set of Angiography by Octical Coherence Tomography images (OCT-A) used to the segmentation of the Foveal Avascular Zone (FAZ). The dataset includes 144 healthy OCT-A images and 69 diabetic OCT-A images, divided into four groups, each one with 36 and about 17 OCT-A images, respectively. </w:t>
      </w:r>
      <w:r w:rsidDel="00000000" w:rsidR="00000000" w:rsidRPr="00000000">
        <w:rPr>
          <w:rtl w:val="0"/>
        </w:rPr>
      </w:r>
    </w:p>
    <w:p w:rsidR="00000000" w:rsidDel="00000000" w:rsidP="00000000" w:rsidRDefault="00000000" w:rsidRPr="00000000" w14:paraId="0000002A">
      <w:pPr>
        <w:rPr>
          <w:color w:val="333333"/>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ecas.clemson.edu/~ahoover/stare/" TargetMode="External"/><Relationship Id="rId10" Type="http://schemas.openxmlformats.org/officeDocument/2006/relationships/hyperlink" Target="http://www.eyepacs.com/data-analysis" TargetMode="External"/><Relationship Id="rId13" Type="http://schemas.openxmlformats.org/officeDocument/2006/relationships/hyperlink" Target="http://www.adcis.net/en/third-party/messidor/" TargetMode="External"/><Relationship Id="rId12" Type="http://schemas.openxmlformats.org/officeDocument/2006/relationships/hyperlink" Target="https://www.isi.uu.nl/Research/Databases/DR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isic-archive.com/" TargetMode="External"/><Relationship Id="rId15" Type="http://schemas.openxmlformats.org/officeDocument/2006/relationships/hyperlink" Target="http://www.varpa.es/research/ophtalmology.html" TargetMode="External"/><Relationship Id="rId14" Type="http://schemas.openxmlformats.org/officeDocument/2006/relationships/hyperlink" Target="http://www.varpa.es/research/ophtalmology.html" TargetMode="External"/><Relationship Id="rId5" Type="http://schemas.openxmlformats.org/officeDocument/2006/relationships/styles" Target="styles.xml"/><Relationship Id="rId6" Type="http://schemas.openxmlformats.org/officeDocument/2006/relationships/hyperlink" Target="https://www.kaggle.com/paultimothymooney/chest-xray-pneumonia" TargetMode="External"/><Relationship Id="rId7" Type="http://schemas.openxmlformats.org/officeDocument/2006/relationships/hyperlink" Target="https://openi.nlm.nih.gov/faq#collection" TargetMode="External"/><Relationship Id="rId8" Type="http://schemas.openxmlformats.org/officeDocument/2006/relationships/hyperlink" Target="https://challenge2018.isic-arch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