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7EB87" w14:textId="77777777" w:rsidR="00824C6B" w:rsidRDefault="004521BD">
      <w:pPr>
        <w:spacing w:before="240"/>
        <w:jc w:val="center"/>
        <w:rPr>
          <w:rFonts w:ascii="Times New Roman" w:eastAsia="Times New Roman" w:hAnsi="Times New Roman" w:cs="Times New Roman"/>
          <w:b/>
          <w:sz w:val="36"/>
          <w:szCs w:val="36"/>
        </w:rPr>
      </w:pPr>
      <w:r>
        <w:rPr>
          <w:rFonts w:ascii="Roboto" w:eastAsia="Roboto" w:hAnsi="Roboto" w:cs="Roboto"/>
          <w:b/>
          <w:color w:val="212121"/>
          <w:sz w:val="36"/>
          <w:szCs w:val="36"/>
          <w:highlight w:val="white"/>
        </w:rPr>
        <w:t xml:space="preserve">Quality of life of </w:t>
      </w:r>
      <w:proofErr w:type="spellStart"/>
      <w:r>
        <w:rPr>
          <w:rFonts w:ascii="Roboto" w:eastAsia="Roboto" w:hAnsi="Roboto" w:cs="Roboto"/>
          <w:b/>
          <w:color w:val="212121"/>
          <w:sz w:val="36"/>
          <w:szCs w:val="36"/>
          <w:highlight w:val="white"/>
        </w:rPr>
        <w:t>pediatric</w:t>
      </w:r>
      <w:proofErr w:type="spellEnd"/>
      <w:r>
        <w:rPr>
          <w:rFonts w:ascii="Roboto" w:eastAsia="Roboto" w:hAnsi="Roboto" w:cs="Roboto"/>
          <w:b/>
          <w:color w:val="212121"/>
          <w:sz w:val="36"/>
          <w:szCs w:val="36"/>
          <w:highlight w:val="white"/>
        </w:rPr>
        <w:t xml:space="preserve"> brain tumour </w:t>
      </w:r>
      <w:proofErr w:type="gramStart"/>
      <w:r>
        <w:rPr>
          <w:rFonts w:ascii="Roboto" w:eastAsia="Roboto" w:hAnsi="Roboto" w:cs="Roboto"/>
          <w:b/>
          <w:color w:val="212121"/>
          <w:sz w:val="36"/>
          <w:szCs w:val="36"/>
          <w:highlight w:val="white"/>
        </w:rPr>
        <w:t>patients :</w:t>
      </w:r>
      <w:proofErr w:type="gramEnd"/>
      <w:r>
        <w:rPr>
          <w:rFonts w:ascii="Roboto" w:eastAsia="Roboto" w:hAnsi="Roboto" w:cs="Roboto"/>
          <w:b/>
          <w:color w:val="212121"/>
          <w:sz w:val="36"/>
          <w:szCs w:val="36"/>
          <w:highlight w:val="white"/>
        </w:rPr>
        <w:t xml:space="preserve"> Prediction by incorporation of Ensemble approach into Automated machine learning</w:t>
      </w:r>
    </w:p>
    <w:p w14:paraId="53536233" w14:textId="77777777" w:rsidR="00824C6B" w:rsidRDefault="004521BD">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0EB154B" w14:textId="77777777" w:rsidR="00824C6B" w:rsidRDefault="004521BD">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59CC520" w14:textId="77777777" w:rsidR="00824C6B" w:rsidRDefault="004521BD">
      <w:pPr>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Ali Haider Shah</w:t>
      </w:r>
      <w:r>
        <w:rPr>
          <w:rFonts w:ascii="Times New Roman" w:eastAsia="Times New Roman" w:hAnsi="Times New Roman" w:cs="Times New Roman"/>
          <w:b/>
          <w:sz w:val="28"/>
          <w:szCs w:val="28"/>
          <w:vertAlign w:val="superscript"/>
        </w:rPr>
        <w:t>1</w:t>
      </w:r>
      <w:r>
        <w:rPr>
          <w:rFonts w:ascii="Times New Roman" w:eastAsia="Times New Roman" w:hAnsi="Times New Roman" w:cs="Times New Roman"/>
          <w:b/>
          <w:sz w:val="28"/>
          <w:szCs w:val="28"/>
        </w:rPr>
        <w:t>, Dr Tauseef Ullah</w:t>
      </w:r>
      <w:r>
        <w:rPr>
          <w:rFonts w:ascii="Times New Roman" w:eastAsia="Times New Roman" w:hAnsi="Times New Roman" w:cs="Times New Roman"/>
          <w:b/>
          <w:sz w:val="28"/>
          <w:szCs w:val="28"/>
          <w:vertAlign w:val="superscript"/>
        </w:rPr>
        <w:t>2</w:t>
      </w:r>
      <w:r>
        <w:rPr>
          <w:rFonts w:ascii="Times New Roman" w:eastAsia="Times New Roman" w:hAnsi="Times New Roman" w:cs="Times New Roman"/>
          <w:b/>
          <w:sz w:val="28"/>
          <w:szCs w:val="28"/>
        </w:rPr>
        <w:t>, Dr Iftikhar Bazai</w:t>
      </w:r>
      <w:r>
        <w:rPr>
          <w:rFonts w:ascii="Times New Roman" w:eastAsia="Times New Roman" w:hAnsi="Times New Roman" w:cs="Times New Roman"/>
          <w:b/>
          <w:sz w:val="28"/>
          <w:szCs w:val="28"/>
          <w:vertAlign w:val="superscript"/>
        </w:rPr>
        <w:t>3</w:t>
      </w:r>
      <w:r>
        <w:rPr>
          <w:rFonts w:ascii="Times New Roman" w:eastAsia="Times New Roman" w:hAnsi="Times New Roman" w:cs="Times New Roman"/>
          <w:b/>
          <w:sz w:val="28"/>
          <w:szCs w:val="28"/>
        </w:rPr>
        <w:t>, Professor Dr Inayat Ullah Khan</w:t>
      </w:r>
      <w:r>
        <w:rPr>
          <w:rFonts w:ascii="Times New Roman" w:eastAsia="Times New Roman" w:hAnsi="Times New Roman" w:cs="Times New Roman"/>
          <w:b/>
          <w:sz w:val="28"/>
          <w:szCs w:val="28"/>
          <w:vertAlign w:val="superscript"/>
        </w:rPr>
        <w:t>4</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Arshiya</w:t>
      </w:r>
      <w:proofErr w:type="spellEnd"/>
      <w:r>
        <w:rPr>
          <w:rFonts w:ascii="Times New Roman" w:eastAsia="Times New Roman" w:hAnsi="Times New Roman" w:cs="Times New Roman"/>
          <w:b/>
          <w:sz w:val="28"/>
          <w:szCs w:val="28"/>
        </w:rPr>
        <w:t xml:space="preserve"> Fatima</w:t>
      </w:r>
      <w:r>
        <w:rPr>
          <w:rFonts w:ascii="Times New Roman" w:eastAsia="Times New Roman" w:hAnsi="Times New Roman" w:cs="Times New Roman"/>
          <w:b/>
          <w:sz w:val="28"/>
          <w:szCs w:val="28"/>
          <w:vertAlign w:val="superscript"/>
        </w:rPr>
        <w:t>1</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Saiqa</w:t>
      </w:r>
      <w:proofErr w:type="spellEnd"/>
      <w:r>
        <w:rPr>
          <w:rFonts w:ascii="Times New Roman" w:eastAsia="Times New Roman" w:hAnsi="Times New Roman" w:cs="Times New Roman"/>
          <w:b/>
          <w:sz w:val="28"/>
          <w:szCs w:val="28"/>
        </w:rPr>
        <w:t xml:space="preserve"> Zehra</w:t>
      </w:r>
      <w:r>
        <w:rPr>
          <w:rFonts w:ascii="Times New Roman" w:eastAsia="Times New Roman" w:hAnsi="Times New Roman" w:cs="Times New Roman"/>
          <w:b/>
          <w:sz w:val="28"/>
          <w:szCs w:val="28"/>
          <w:vertAlign w:val="superscript"/>
        </w:rPr>
        <w:t>1</w:t>
      </w:r>
      <w:r>
        <w:rPr>
          <w:rFonts w:ascii="Times New Roman" w:eastAsia="Times New Roman" w:hAnsi="Times New Roman" w:cs="Times New Roman"/>
          <w:b/>
          <w:sz w:val="28"/>
          <w:szCs w:val="28"/>
        </w:rPr>
        <w:t>, Syed Mohammad Mehmood Abbas</w:t>
      </w:r>
      <w:r>
        <w:rPr>
          <w:rFonts w:ascii="Times New Roman" w:eastAsia="Times New Roman" w:hAnsi="Times New Roman" w:cs="Times New Roman"/>
          <w:b/>
          <w:sz w:val="28"/>
          <w:szCs w:val="28"/>
          <w:vertAlign w:val="superscript"/>
        </w:rPr>
        <w:t>1</w:t>
      </w:r>
      <w:r>
        <w:rPr>
          <w:rFonts w:ascii="Times New Roman" w:eastAsia="Times New Roman" w:hAnsi="Times New Roman" w:cs="Times New Roman"/>
          <w:b/>
          <w:sz w:val="28"/>
          <w:szCs w:val="28"/>
        </w:rPr>
        <w:t>, Adil Baloch</w:t>
      </w:r>
      <w:r>
        <w:rPr>
          <w:rFonts w:ascii="Times New Roman" w:eastAsia="Times New Roman" w:hAnsi="Times New Roman" w:cs="Times New Roman"/>
          <w:b/>
          <w:sz w:val="28"/>
          <w:szCs w:val="28"/>
          <w:vertAlign w:val="superscript"/>
        </w:rPr>
        <w:t>1</w:t>
      </w:r>
      <w:r>
        <w:rPr>
          <w:rFonts w:ascii="Times New Roman" w:eastAsia="Times New Roman" w:hAnsi="Times New Roman" w:cs="Times New Roman"/>
          <w:b/>
          <w:sz w:val="28"/>
          <w:szCs w:val="28"/>
        </w:rPr>
        <w:t>, Ali Danish Khan Yousfzai</w:t>
      </w:r>
      <w:r>
        <w:rPr>
          <w:rFonts w:ascii="Times New Roman" w:eastAsia="Times New Roman" w:hAnsi="Times New Roman" w:cs="Times New Roman"/>
          <w:b/>
          <w:sz w:val="28"/>
          <w:szCs w:val="28"/>
          <w:vertAlign w:val="superscript"/>
        </w:rPr>
        <w:t>1</w:t>
      </w:r>
      <w:r>
        <w:rPr>
          <w:rFonts w:ascii="Times New Roman" w:eastAsia="Times New Roman" w:hAnsi="Times New Roman" w:cs="Times New Roman"/>
          <w:b/>
          <w:sz w:val="28"/>
          <w:szCs w:val="28"/>
        </w:rPr>
        <w:t>, Ayesha Khalid Khan</w:t>
      </w:r>
      <w:r>
        <w:rPr>
          <w:rFonts w:ascii="Times New Roman" w:eastAsia="Times New Roman" w:hAnsi="Times New Roman" w:cs="Times New Roman"/>
          <w:b/>
          <w:sz w:val="28"/>
          <w:szCs w:val="28"/>
          <w:vertAlign w:val="superscript"/>
        </w:rPr>
        <w:t>1</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Hashir</w:t>
      </w:r>
      <w:proofErr w:type="spellEnd"/>
      <w:r>
        <w:rPr>
          <w:rFonts w:ascii="Times New Roman" w:eastAsia="Times New Roman" w:hAnsi="Times New Roman" w:cs="Times New Roman"/>
          <w:b/>
          <w:sz w:val="28"/>
          <w:szCs w:val="28"/>
        </w:rPr>
        <w:t xml:space="preserve"> Fahim Khawaja</w:t>
      </w:r>
      <w:r>
        <w:rPr>
          <w:rFonts w:ascii="Times New Roman" w:eastAsia="Times New Roman" w:hAnsi="Times New Roman" w:cs="Times New Roman"/>
          <w:b/>
          <w:sz w:val="28"/>
          <w:szCs w:val="28"/>
          <w:vertAlign w:val="superscript"/>
        </w:rPr>
        <w:t>1</w:t>
      </w:r>
      <w:r>
        <w:rPr>
          <w:rFonts w:ascii="Times New Roman" w:eastAsia="Times New Roman" w:hAnsi="Times New Roman" w:cs="Times New Roman"/>
          <w:b/>
          <w:sz w:val="28"/>
          <w:szCs w:val="28"/>
        </w:rPr>
        <w:t>, Shafqat Rasool</w:t>
      </w:r>
      <w:r>
        <w:rPr>
          <w:rFonts w:ascii="Times New Roman" w:eastAsia="Times New Roman" w:hAnsi="Times New Roman" w:cs="Times New Roman"/>
          <w:b/>
          <w:sz w:val="28"/>
          <w:szCs w:val="28"/>
          <w:vertAlign w:val="superscript"/>
        </w:rPr>
        <w:t>1</w:t>
      </w:r>
      <w:r>
        <w:rPr>
          <w:rFonts w:ascii="Times New Roman" w:eastAsia="Times New Roman" w:hAnsi="Times New Roman" w:cs="Times New Roman"/>
          <w:b/>
          <w:sz w:val="28"/>
          <w:szCs w:val="28"/>
        </w:rPr>
        <w:t>, Ali Haider Bangash</w:t>
      </w:r>
      <w:r>
        <w:rPr>
          <w:rFonts w:ascii="Times New Roman" w:eastAsia="Times New Roman" w:hAnsi="Times New Roman" w:cs="Times New Roman"/>
          <w:b/>
          <w:sz w:val="28"/>
          <w:szCs w:val="28"/>
          <w:vertAlign w:val="superscript"/>
        </w:rPr>
        <w:t>1</w:t>
      </w:r>
    </w:p>
    <w:p w14:paraId="3A431F29" w14:textId="77777777" w:rsidR="00824C6B" w:rsidRDefault="00824C6B">
      <w:pPr>
        <w:ind w:left="360"/>
        <w:jc w:val="center"/>
        <w:rPr>
          <w:rFonts w:ascii="Times New Roman" w:eastAsia="Times New Roman" w:hAnsi="Times New Roman" w:cs="Times New Roman"/>
          <w:b/>
          <w:sz w:val="28"/>
          <w:szCs w:val="28"/>
          <w:vertAlign w:val="superscript"/>
        </w:rPr>
      </w:pPr>
    </w:p>
    <w:p w14:paraId="3C0F4D20" w14:textId="77777777" w:rsidR="00824C6B" w:rsidRDefault="004521BD">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STMU </w:t>
      </w:r>
      <w:proofErr w:type="spellStart"/>
      <w:r>
        <w:rPr>
          <w:rFonts w:ascii="Times New Roman" w:eastAsia="Times New Roman" w:hAnsi="Times New Roman" w:cs="Times New Roman"/>
          <w:sz w:val="24"/>
          <w:szCs w:val="24"/>
        </w:rPr>
        <w:t>Shifa</w:t>
      </w:r>
      <w:proofErr w:type="spellEnd"/>
      <w:r>
        <w:rPr>
          <w:rFonts w:ascii="Times New Roman" w:eastAsia="Times New Roman" w:hAnsi="Times New Roman" w:cs="Times New Roman"/>
          <w:sz w:val="24"/>
          <w:szCs w:val="24"/>
        </w:rPr>
        <w:t xml:space="preserve"> College of Medicine, Islamabad, Pakistan</w:t>
      </w:r>
    </w:p>
    <w:p w14:paraId="320E8750" w14:textId="77777777" w:rsidR="00824C6B" w:rsidRDefault="004521BD">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Post-graduate trainee, Department of Neurosurg</w:t>
      </w:r>
      <w:r>
        <w:rPr>
          <w:rFonts w:ascii="Times New Roman" w:eastAsia="Times New Roman" w:hAnsi="Times New Roman" w:cs="Times New Roman"/>
          <w:sz w:val="24"/>
          <w:szCs w:val="24"/>
        </w:rPr>
        <w:t>ery, Hayatabad Medical Complex, Peshawar, Pakistan</w:t>
      </w:r>
    </w:p>
    <w:p w14:paraId="7269D4DC" w14:textId="77777777" w:rsidR="00824C6B" w:rsidRDefault="004521BD">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Post-graduate trainee, Department of Neurosurgery, Bolan Medical Complex, Quetta, Pakistan</w:t>
      </w:r>
    </w:p>
    <w:p w14:paraId="61180317" w14:textId="77777777" w:rsidR="00824C6B" w:rsidRDefault="004521BD">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Chief of Neurosurgery, </w:t>
      </w:r>
      <w:proofErr w:type="spellStart"/>
      <w:r>
        <w:rPr>
          <w:rFonts w:ascii="Times New Roman" w:eastAsia="Times New Roman" w:hAnsi="Times New Roman" w:cs="Times New Roman"/>
          <w:sz w:val="24"/>
          <w:szCs w:val="24"/>
        </w:rPr>
        <w:t>Kulsum</w:t>
      </w:r>
      <w:proofErr w:type="spellEnd"/>
      <w:r>
        <w:rPr>
          <w:rFonts w:ascii="Times New Roman" w:eastAsia="Times New Roman" w:hAnsi="Times New Roman" w:cs="Times New Roman"/>
          <w:sz w:val="24"/>
          <w:szCs w:val="24"/>
        </w:rPr>
        <w:t xml:space="preserve"> International Hospital, Islamabad, Pakistan</w:t>
      </w:r>
    </w:p>
    <w:p w14:paraId="713B7D44" w14:textId="77777777" w:rsidR="00824C6B" w:rsidRDefault="004521BD">
      <w:pPr>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24199D5" w14:textId="77777777" w:rsidR="00824C6B" w:rsidRDefault="00824C6B">
      <w:pPr>
        <w:rPr>
          <w:sz w:val="28"/>
          <w:szCs w:val="28"/>
        </w:rPr>
      </w:pPr>
    </w:p>
    <w:p w14:paraId="79B74B3B" w14:textId="77777777" w:rsidR="00824C6B" w:rsidRDefault="00824C6B">
      <w:pPr>
        <w:rPr>
          <w:b/>
          <w:sz w:val="28"/>
          <w:szCs w:val="28"/>
        </w:rPr>
      </w:pPr>
    </w:p>
    <w:p w14:paraId="07CE01E2" w14:textId="77777777" w:rsidR="00824C6B" w:rsidRDefault="00824C6B">
      <w:pPr>
        <w:rPr>
          <w:b/>
          <w:sz w:val="28"/>
          <w:szCs w:val="28"/>
        </w:rPr>
      </w:pPr>
    </w:p>
    <w:p w14:paraId="052B00DD" w14:textId="77777777" w:rsidR="00824C6B" w:rsidRDefault="00824C6B">
      <w:pPr>
        <w:rPr>
          <w:b/>
          <w:sz w:val="28"/>
          <w:szCs w:val="28"/>
        </w:rPr>
      </w:pPr>
    </w:p>
    <w:p w14:paraId="5DCCD5E1" w14:textId="77777777" w:rsidR="00824C6B" w:rsidRDefault="004521BD">
      <w:pPr>
        <w:rPr>
          <w:sz w:val="24"/>
          <w:szCs w:val="24"/>
        </w:rPr>
      </w:pPr>
      <w:r>
        <w:rPr>
          <w:b/>
          <w:sz w:val="28"/>
          <w:szCs w:val="28"/>
        </w:rPr>
        <w:t>Background:</w:t>
      </w:r>
      <w:r>
        <w:rPr>
          <w:sz w:val="28"/>
          <w:szCs w:val="28"/>
        </w:rPr>
        <w:t xml:space="preserve"> </w:t>
      </w:r>
      <w:r>
        <w:rPr>
          <w:sz w:val="24"/>
          <w:szCs w:val="24"/>
        </w:rPr>
        <w:t>Cognitive parameters such as those outlined as cardinal components of the Wechsler Intelligence Scale for Children are adopted to assess the quality of life of chil</w:t>
      </w:r>
      <w:r>
        <w:rPr>
          <w:sz w:val="24"/>
          <w:szCs w:val="24"/>
        </w:rPr>
        <w:t xml:space="preserve">dren who have suffered from brain </w:t>
      </w:r>
      <w:proofErr w:type="spellStart"/>
      <w:r>
        <w:rPr>
          <w:sz w:val="24"/>
          <w:szCs w:val="24"/>
        </w:rPr>
        <w:t>tumors</w:t>
      </w:r>
      <w:proofErr w:type="spellEnd"/>
      <w:r>
        <w:rPr>
          <w:sz w:val="24"/>
          <w:szCs w:val="24"/>
        </w:rPr>
        <w:t xml:space="preserve">. With Artificial intelligence in general and machine learning in particular exhibiting superior predictive and </w:t>
      </w:r>
      <w:proofErr w:type="spellStart"/>
      <w:r>
        <w:rPr>
          <w:sz w:val="24"/>
          <w:szCs w:val="24"/>
        </w:rPr>
        <w:t>prognositicative</w:t>
      </w:r>
      <w:proofErr w:type="spellEnd"/>
      <w:r>
        <w:rPr>
          <w:sz w:val="24"/>
          <w:szCs w:val="24"/>
        </w:rPr>
        <w:t xml:space="preserve"> capabilities, when compared with conventional statistical techniques, for neurological </w:t>
      </w:r>
      <w:r>
        <w:rPr>
          <w:sz w:val="24"/>
          <w:szCs w:val="24"/>
        </w:rPr>
        <w:t>as well as non-neurological conditions, we explored automated Machine Learning to predict those cognitive parameters including but not limited to Full Scale Intelligent Quotient and Working Memory Index in the said patient population with the aim to optimi</w:t>
      </w:r>
      <w:r>
        <w:rPr>
          <w:sz w:val="24"/>
          <w:szCs w:val="24"/>
        </w:rPr>
        <w:t xml:space="preserve">ze the relevant rehabilitation protocols.    </w:t>
      </w:r>
    </w:p>
    <w:p w14:paraId="16361067" w14:textId="77777777" w:rsidR="00824C6B" w:rsidRDefault="00824C6B">
      <w:pPr>
        <w:rPr>
          <w:sz w:val="24"/>
          <w:szCs w:val="24"/>
        </w:rPr>
      </w:pPr>
    </w:p>
    <w:p w14:paraId="331FF5F8" w14:textId="77777777" w:rsidR="00824C6B" w:rsidRDefault="004521BD">
      <w:pPr>
        <w:rPr>
          <w:sz w:val="24"/>
          <w:szCs w:val="24"/>
        </w:rPr>
      </w:pPr>
      <w:r>
        <w:rPr>
          <w:b/>
          <w:sz w:val="28"/>
          <w:szCs w:val="28"/>
        </w:rPr>
        <w:t>Methodology:</w:t>
      </w:r>
      <w:r>
        <w:rPr>
          <w:b/>
          <w:sz w:val="24"/>
          <w:szCs w:val="24"/>
        </w:rPr>
        <w:t xml:space="preserve"> </w:t>
      </w:r>
      <w:r>
        <w:rPr>
          <w:sz w:val="24"/>
          <w:szCs w:val="24"/>
        </w:rPr>
        <w:t xml:space="preserve">The study population comprised 73 children— who suffered from brain tumours during their developmental age— assessed at the Scientific Institute </w:t>
      </w:r>
      <w:r>
        <w:rPr>
          <w:sz w:val="24"/>
          <w:szCs w:val="24"/>
        </w:rPr>
        <w:lastRenderedPageBreak/>
        <w:t>for Research, Hospitalization and Healthcare (IRCCS</w:t>
      </w:r>
      <w:r>
        <w:rPr>
          <w:sz w:val="24"/>
          <w:szCs w:val="24"/>
        </w:rPr>
        <w:t>), Eugenio Medea Scientific Institute.</w:t>
      </w:r>
      <w:r>
        <w:rPr>
          <w:sz w:val="24"/>
          <w:szCs w:val="24"/>
          <w:vertAlign w:val="superscript"/>
        </w:rPr>
        <w:footnoteReference w:id="1"/>
      </w:r>
      <w:r>
        <w:rPr>
          <w:sz w:val="24"/>
          <w:szCs w:val="24"/>
        </w:rPr>
        <w:t xml:space="preserve">    </w:t>
      </w:r>
    </w:p>
    <w:p w14:paraId="6C2BE78F" w14:textId="77777777" w:rsidR="00824C6B" w:rsidRDefault="004521BD">
      <w:pPr>
        <w:rPr>
          <w:sz w:val="24"/>
          <w:szCs w:val="24"/>
        </w:rPr>
      </w:pPr>
      <w:r>
        <w:rPr>
          <w:sz w:val="24"/>
          <w:szCs w:val="24"/>
        </w:rPr>
        <w:t>The current state of the art (SOTA) for automated Machine Learning (</w:t>
      </w:r>
      <w:proofErr w:type="spellStart"/>
      <w:r>
        <w:rPr>
          <w:sz w:val="24"/>
          <w:szCs w:val="24"/>
        </w:rPr>
        <w:t>aML</w:t>
      </w:r>
      <w:proofErr w:type="spellEnd"/>
      <w:r>
        <w:rPr>
          <w:sz w:val="24"/>
          <w:szCs w:val="24"/>
        </w:rPr>
        <w:t>)</w:t>
      </w:r>
      <w:r>
        <w:rPr>
          <w:sz w:val="24"/>
          <w:szCs w:val="24"/>
          <w:vertAlign w:val="superscript"/>
        </w:rPr>
        <w:footnoteReference w:id="2"/>
      </w:r>
      <w:r>
        <w:rPr>
          <w:sz w:val="24"/>
          <w:szCs w:val="24"/>
        </w:rPr>
        <w:t xml:space="preserve"> was adopted to develop predictive models using algorithms including Neural Network, </w:t>
      </w:r>
      <w:proofErr w:type="spellStart"/>
      <w:r>
        <w:rPr>
          <w:sz w:val="24"/>
          <w:szCs w:val="24"/>
        </w:rPr>
        <w:t>eXtreme</w:t>
      </w:r>
      <w:proofErr w:type="spellEnd"/>
      <w:r>
        <w:rPr>
          <w:sz w:val="24"/>
          <w:szCs w:val="24"/>
        </w:rPr>
        <w:t xml:space="preserve"> Gradient Boosting and </w:t>
      </w:r>
      <w:proofErr w:type="spellStart"/>
      <w:r>
        <w:rPr>
          <w:sz w:val="24"/>
          <w:szCs w:val="24"/>
        </w:rPr>
        <w:t>CatBoost</w:t>
      </w:r>
      <w:proofErr w:type="spellEnd"/>
      <w:r>
        <w:rPr>
          <w:sz w:val="24"/>
          <w:szCs w:val="24"/>
        </w:rPr>
        <w:t xml:space="preserve"> with employme</w:t>
      </w:r>
      <w:r>
        <w:rPr>
          <w:sz w:val="24"/>
          <w:szCs w:val="24"/>
        </w:rPr>
        <w:t xml:space="preserve">nt of hyperparameter tuning. </w:t>
      </w:r>
    </w:p>
    <w:p w14:paraId="6B5F4931" w14:textId="77777777" w:rsidR="00824C6B" w:rsidRDefault="004521BD">
      <w:pPr>
        <w:rPr>
          <w:sz w:val="24"/>
          <w:szCs w:val="24"/>
        </w:rPr>
      </w:pPr>
      <w:r>
        <w:rPr>
          <w:sz w:val="24"/>
          <w:szCs w:val="24"/>
        </w:rPr>
        <w:t xml:space="preserve">Ensemble approach, which is the amalgamation of two or more than two algorithmic models to develop such a model which is better than either of its </w:t>
      </w:r>
      <w:proofErr w:type="spellStart"/>
      <w:r>
        <w:rPr>
          <w:sz w:val="24"/>
          <w:szCs w:val="24"/>
        </w:rPr>
        <w:t>computive</w:t>
      </w:r>
      <w:proofErr w:type="spellEnd"/>
      <w:r>
        <w:rPr>
          <w:sz w:val="24"/>
          <w:szCs w:val="24"/>
        </w:rPr>
        <w:t xml:space="preserve"> components, was superimposed. Root means square error (RSME) assessed</w:t>
      </w:r>
      <w:r>
        <w:rPr>
          <w:sz w:val="24"/>
          <w:szCs w:val="24"/>
        </w:rPr>
        <w:t xml:space="preserve"> the predictive ability of the developed models.</w:t>
      </w:r>
    </w:p>
    <w:p w14:paraId="4187BA89" w14:textId="77777777" w:rsidR="00824C6B" w:rsidRDefault="00824C6B">
      <w:pPr>
        <w:rPr>
          <w:sz w:val="24"/>
          <w:szCs w:val="24"/>
        </w:rPr>
      </w:pPr>
    </w:p>
    <w:p w14:paraId="0F0BFC9A" w14:textId="77777777" w:rsidR="00824C6B" w:rsidRDefault="004521BD">
      <w:pPr>
        <w:rPr>
          <w:sz w:val="24"/>
          <w:szCs w:val="24"/>
        </w:rPr>
      </w:pPr>
      <w:r>
        <w:rPr>
          <w:b/>
          <w:sz w:val="28"/>
          <w:szCs w:val="28"/>
        </w:rPr>
        <w:t>Results:</w:t>
      </w:r>
      <w:r>
        <w:rPr>
          <w:b/>
          <w:sz w:val="24"/>
          <w:szCs w:val="24"/>
        </w:rPr>
        <w:t xml:space="preserve"> </w:t>
      </w:r>
      <w:r>
        <w:rPr>
          <w:sz w:val="24"/>
          <w:szCs w:val="24"/>
        </w:rPr>
        <w:t xml:space="preserve">An ensemble of </w:t>
      </w:r>
      <w:proofErr w:type="spellStart"/>
      <w:r>
        <w:rPr>
          <w:sz w:val="24"/>
          <w:szCs w:val="24"/>
        </w:rPr>
        <w:t>Xgboost</w:t>
      </w:r>
      <w:proofErr w:type="spellEnd"/>
      <w:r>
        <w:rPr>
          <w:sz w:val="24"/>
          <w:szCs w:val="24"/>
        </w:rPr>
        <w:t xml:space="preserve"> and Random Forest (RF) with superimposed Boost on Errors predicted Verbal Comprehension Index with an RMSE of 16.3. An ensemble of </w:t>
      </w:r>
      <w:proofErr w:type="spellStart"/>
      <w:r>
        <w:rPr>
          <w:sz w:val="24"/>
          <w:szCs w:val="24"/>
        </w:rPr>
        <w:t>Xgboost</w:t>
      </w:r>
      <w:proofErr w:type="spellEnd"/>
      <w:r>
        <w:rPr>
          <w:sz w:val="24"/>
          <w:szCs w:val="24"/>
        </w:rPr>
        <w:t xml:space="preserve"> and </w:t>
      </w:r>
      <w:proofErr w:type="spellStart"/>
      <w:r>
        <w:rPr>
          <w:sz w:val="24"/>
          <w:szCs w:val="24"/>
        </w:rPr>
        <w:t>CatBoost</w:t>
      </w:r>
      <w:proofErr w:type="spellEnd"/>
      <w:r>
        <w:rPr>
          <w:sz w:val="24"/>
          <w:szCs w:val="24"/>
        </w:rPr>
        <w:t xml:space="preserve"> predicted Visual Spati</w:t>
      </w:r>
      <w:r>
        <w:rPr>
          <w:sz w:val="24"/>
          <w:szCs w:val="24"/>
        </w:rPr>
        <w:t xml:space="preserve">al Index with an RMSE of 17.8. </w:t>
      </w:r>
    </w:p>
    <w:p w14:paraId="59E669D3" w14:textId="77777777" w:rsidR="00824C6B" w:rsidRDefault="004521BD">
      <w:pPr>
        <w:rPr>
          <w:b/>
          <w:sz w:val="24"/>
          <w:szCs w:val="24"/>
        </w:rPr>
      </w:pPr>
      <w:r>
        <w:rPr>
          <w:sz w:val="24"/>
          <w:szCs w:val="24"/>
        </w:rPr>
        <w:t xml:space="preserve">An ensemble of Decision Tree (DT), RF and Neural Network (NN) predicted Full Scale Intelligent Quotient with an RMSE of 15.1. Age at assessment was recognized as the most influential predictor. </w:t>
      </w:r>
      <w:r>
        <w:rPr>
          <w:b/>
          <w:sz w:val="24"/>
          <w:szCs w:val="24"/>
        </w:rPr>
        <w:t xml:space="preserve">(Figure 1) </w:t>
      </w:r>
      <w:r>
        <w:rPr>
          <w:sz w:val="24"/>
          <w:szCs w:val="24"/>
        </w:rPr>
        <w:t xml:space="preserve">An ensemble of </w:t>
      </w:r>
      <w:proofErr w:type="spellStart"/>
      <w:r>
        <w:rPr>
          <w:sz w:val="24"/>
          <w:szCs w:val="24"/>
        </w:rPr>
        <w:t>Xgbo</w:t>
      </w:r>
      <w:r>
        <w:rPr>
          <w:sz w:val="24"/>
          <w:szCs w:val="24"/>
        </w:rPr>
        <w:t>ost</w:t>
      </w:r>
      <w:proofErr w:type="spellEnd"/>
      <w:r>
        <w:rPr>
          <w:sz w:val="24"/>
          <w:szCs w:val="24"/>
        </w:rPr>
        <w:t xml:space="preserve">, NN, </w:t>
      </w:r>
      <w:proofErr w:type="spellStart"/>
      <w:r>
        <w:rPr>
          <w:sz w:val="24"/>
          <w:szCs w:val="24"/>
        </w:rPr>
        <w:t>CatBoost</w:t>
      </w:r>
      <w:proofErr w:type="spellEnd"/>
      <w:r>
        <w:rPr>
          <w:sz w:val="24"/>
          <w:szCs w:val="24"/>
        </w:rPr>
        <w:t xml:space="preserve"> and RF predicted Working Memory Index with an RMSE of 17.8 with </w:t>
      </w:r>
      <w:proofErr w:type="spellStart"/>
      <w:r>
        <w:rPr>
          <w:sz w:val="24"/>
          <w:szCs w:val="24"/>
        </w:rPr>
        <w:t>tumor</w:t>
      </w:r>
      <w:proofErr w:type="spellEnd"/>
      <w:r>
        <w:rPr>
          <w:sz w:val="24"/>
          <w:szCs w:val="24"/>
        </w:rPr>
        <w:t xml:space="preserve"> type recognized as the most influential predictor. </w:t>
      </w:r>
      <w:r>
        <w:rPr>
          <w:b/>
          <w:sz w:val="24"/>
          <w:szCs w:val="24"/>
        </w:rPr>
        <w:t>(Figure 2)</w:t>
      </w:r>
    </w:p>
    <w:p w14:paraId="7776A13C" w14:textId="77777777" w:rsidR="00824C6B" w:rsidRDefault="004521BD">
      <w:pPr>
        <w:rPr>
          <w:sz w:val="24"/>
          <w:szCs w:val="24"/>
        </w:rPr>
      </w:pPr>
      <w:r>
        <w:rPr>
          <w:sz w:val="24"/>
          <w:szCs w:val="24"/>
        </w:rPr>
        <w:t xml:space="preserve">An ensemble of Light </w:t>
      </w:r>
      <w:proofErr w:type="spellStart"/>
      <w:r>
        <w:rPr>
          <w:sz w:val="24"/>
          <w:szCs w:val="24"/>
        </w:rPr>
        <w:t>Gradiant</w:t>
      </w:r>
      <w:proofErr w:type="spellEnd"/>
      <w:r>
        <w:rPr>
          <w:sz w:val="24"/>
          <w:szCs w:val="24"/>
        </w:rPr>
        <w:t xml:space="preserve"> Boosting Machine, </w:t>
      </w:r>
      <w:proofErr w:type="spellStart"/>
      <w:r>
        <w:rPr>
          <w:sz w:val="24"/>
          <w:szCs w:val="24"/>
        </w:rPr>
        <w:t>CatBoost</w:t>
      </w:r>
      <w:proofErr w:type="spellEnd"/>
      <w:r>
        <w:rPr>
          <w:sz w:val="24"/>
          <w:szCs w:val="24"/>
        </w:rPr>
        <w:t xml:space="preserve"> and Extra Trees predicted Processing Speed Index </w:t>
      </w:r>
      <w:r>
        <w:rPr>
          <w:sz w:val="24"/>
          <w:szCs w:val="24"/>
        </w:rPr>
        <w:t xml:space="preserve">with an RMSE of 16.4 with </w:t>
      </w:r>
      <w:proofErr w:type="spellStart"/>
      <w:r>
        <w:rPr>
          <w:sz w:val="24"/>
          <w:szCs w:val="24"/>
        </w:rPr>
        <w:t>tumor</w:t>
      </w:r>
      <w:proofErr w:type="spellEnd"/>
      <w:r>
        <w:rPr>
          <w:sz w:val="24"/>
          <w:szCs w:val="24"/>
        </w:rPr>
        <w:t xml:space="preserve"> type, age at diagnosis and institution of radiotherapy recognized as the most influential predictors. </w:t>
      </w:r>
      <w:r>
        <w:rPr>
          <w:b/>
          <w:sz w:val="24"/>
          <w:szCs w:val="24"/>
        </w:rPr>
        <w:t>(Figure 3)</w:t>
      </w:r>
      <w:r>
        <w:rPr>
          <w:sz w:val="24"/>
          <w:szCs w:val="24"/>
        </w:rPr>
        <w:t xml:space="preserve"> </w:t>
      </w:r>
      <w:r>
        <w:rPr>
          <w:sz w:val="24"/>
          <w:szCs w:val="24"/>
        </w:rPr>
        <w:tab/>
        <w:t xml:space="preserve"> </w:t>
      </w:r>
      <w:r>
        <w:rPr>
          <w:b/>
          <w:sz w:val="24"/>
          <w:szCs w:val="24"/>
        </w:rPr>
        <w:t xml:space="preserve"> </w:t>
      </w:r>
      <w:r>
        <w:rPr>
          <w:sz w:val="24"/>
          <w:szCs w:val="24"/>
        </w:rPr>
        <w:t xml:space="preserve">   </w:t>
      </w:r>
    </w:p>
    <w:p w14:paraId="1D1475FB" w14:textId="77777777" w:rsidR="00824C6B" w:rsidRDefault="00824C6B">
      <w:pPr>
        <w:rPr>
          <w:sz w:val="24"/>
          <w:szCs w:val="24"/>
        </w:rPr>
      </w:pPr>
    </w:p>
    <w:p w14:paraId="34FEE956" w14:textId="77777777" w:rsidR="00824C6B" w:rsidRDefault="004521BD">
      <w:pPr>
        <w:rPr>
          <w:b/>
          <w:sz w:val="24"/>
          <w:szCs w:val="24"/>
        </w:rPr>
      </w:pPr>
      <w:r>
        <w:rPr>
          <w:b/>
          <w:sz w:val="28"/>
          <w:szCs w:val="28"/>
        </w:rPr>
        <w:t>Conclusions:</w:t>
      </w:r>
      <w:r>
        <w:rPr>
          <w:b/>
          <w:sz w:val="24"/>
          <w:szCs w:val="24"/>
        </w:rPr>
        <w:t xml:space="preserve"> </w:t>
      </w:r>
      <w:r>
        <w:rPr>
          <w:sz w:val="24"/>
          <w:szCs w:val="24"/>
        </w:rPr>
        <w:t xml:space="preserve">Our novel approach to develop cognitive function predictive models for </w:t>
      </w:r>
      <w:proofErr w:type="spellStart"/>
      <w:r>
        <w:rPr>
          <w:sz w:val="24"/>
          <w:szCs w:val="24"/>
        </w:rPr>
        <w:t>pediatric</w:t>
      </w:r>
      <w:proofErr w:type="spellEnd"/>
      <w:r>
        <w:rPr>
          <w:sz w:val="24"/>
          <w:szCs w:val="24"/>
        </w:rPr>
        <w:t xml:space="preserve"> brain tumour patients by exploring automated machine learning is the very first attempt of its nature. Adoption of the current SOTA for </w:t>
      </w:r>
      <w:proofErr w:type="spellStart"/>
      <w:r>
        <w:rPr>
          <w:sz w:val="24"/>
          <w:szCs w:val="24"/>
        </w:rPr>
        <w:t>aML</w:t>
      </w:r>
      <w:proofErr w:type="spellEnd"/>
      <w:r>
        <w:rPr>
          <w:sz w:val="24"/>
          <w:szCs w:val="24"/>
        </w:rPr>
        <w:t xml:space="preserve"> provides optimal predictions which,</w:t>
      </w:r>
      <w:r>
        <w:rPr>
          <w:sz w:val="24"/>
          <w:szCs w:val="24"/>
        </w:rPr>
        <w:t xml:space="preserve"> when incorporated into the respective prognosticative and rehabilitation protocols, shall translate into a decrease in the morbidity associated with </w:t>
      </w:r>
      <w:proofErr w:type="spellStart"/>
      <w:r>
        <w:rPr>
          <w:sz w:val="24"/>
          <w:szCs w:val="24"/>
        </w:rPr>
        <w:t>pediatric</w:t>
      </w:r>
      <w:proofErr w:type="spellEnd"/>
      <w:r>
        <w:rPr>
          <w:sz w:val="24"/>
          <w:szCs w:val="24"/>
        </w:rPr>
        <w:t xml:space="preserve"> brain tumours by assisting in risk stratification and complication triaging.</w:t>
      </w:r>
    </w:p>
    <w:p w14:paraId="324A6933" w14:textId="77777777" w:rsidR="00824C6B" w:rsidRDefault="00824C6B"/>
    <w:p w14:paraId="6BB2A503" w14:textId="77777777" w:rsidR="00824C6B" w:rsidRDefault="00824C6B"/>
    <w:p w14:paraId="3F715BFA" w14:textId="77777777" w:rsidR="00824C6B" w:rsidRDefault="00824C6B"/>
    <w:p w14:paraId="7AE25145" w14:textId="77777777" w:rsidR="00824C6B" w:rsidRDefault="00824C6B"/>
    <w:p w14:paraId="5754C0E5" w14:textId="77777777" w:rsidR="00824C6B" w:rsidRDefault="00824C6B"/>
    <w:p w14:paraId="697902B5" w14:textId="77777777" w:rsidR="00824C6B" w:rsidRDefault="00824C6B"/>
    <w:p w14:paraId="6269BAB6" w14:textId="77777777" w:rsidR="00824C6B" w:rsidRDefault="00824C6B"/>
    <w:p w14:paraId="0D2CB39C" w14:textId="77777777" w:rsidR="00824C6B" w:rsidRDefault="00824C6B"/>
    <w:p w14:paraId="06F312D6" w14:textId="77777777" w:rsidR="00824C6B" w:rsidRDefault="00824C6B"/>
    <w:p w14:paraId="362640D5" w14:textId="77777777" w:rsidR="00824C6B" w:rsidRDefault="00824C6B"/>
    <w:p w14:paraId="749201D8" w14:textId="77777777" w:rsidR="00824C6B" w:rsidRDefault="00824C6B"/>
    <w:p w14:paraId="205DACD6" w14:textId="77777777" w:rsidR="00824C6B" w:rsidRDefault="00824C6B"/>
    <w:p w14:paraId="44BC60D6" w14:textId="77777777" w:rsidR="00824C6B" w:rsidRDefault="00824C6B"/>
    <w:p w14:paraId="09DBDC72" w14:textId="77777777" w:rsidR="00824C6B" w:rsidRDefault="00824C6B"/>
    <w:p w14:paraId="52A4A7B4" w14:textId="77777777" w:rsidR="00824C6B" w:rsidRDefault="00824C6B"/>
    <w:p w14:paraId="11C27744" w14:textId="77777777" w:rsidR="00824C6B" w:rsidRDefault="00824C6B"/>
    <w:p w14:paraId="6C661B21" w14:textId="77777777" w:rsidR="00824C6B" w:rsidRDefault="00824C6B"/>
    <w:p w14:paraId="242BC05E" w14:textId="77777777" w:rsidR="00824C6B" w:rsidRDefault="00824C6B"/>
    <w:p w14:paraId="3D7FA7E5" w14:textId="77777777" w:rsidR="00824C6B" w:rsidRDefault="00824C6B"/>
    <w:p w14:paraId="6558DC8C" w14:textId="77777777" w:rsidR="00824C6B" w:rsidRDefault="00824C6B"/>
    <w:p w14:paraId="1D11D754" w14:textId="77777777" w:rsidR="00824C6B" w:rsidRDefault="004521BD">
      <w:pPr>
        <w:jc w:val="center"/>
        <w:rPr>
          <w:b/>
        </w:rPr>
      </w:pPr>
      <w:r>
        <w:rPr>
          <w:b/>
          <w:noProof/>
        </w:rPr>
        <w:drawing>
          <wp:inline distT="114300" distB="114300" distL="114300" distR="114300" wp14:anchorId="6494D6FF" wp14:editId="3D08E388">
            <wp:extent cx="57312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4013200"/>
                    </a:xfrm>
                    <a:prstGeom prst="rect">
                      <a:avLst/>
                    </a:prstGeom>
                    <a:ln/>
                  </pic:spPr>
                </pic:pic>
              </a:graphicData>
            </a:graphic>
          </wp:inline>
        </w:drawing>
      </w:r>
    </w:p>
    <w:p w14:paraId="507E7DA4" w14:textId="77777777" w:rsidR="00824C6B" w:rsidRDefault="004521BD">
      <w:pPr>
        <w:jc w:val="center"/>
      </w:pPr>
      <w:r>
        <w:rPr>
          <w:b/>
        </w:rPr>
        <w:t xml:space="preserve">Figure 1. </w:t>
      </w:r>
      <w:r>
        <w:t xml:space="preserve">Relative influence of predictors for Full Scale Intelligent Quotient in </w:t>
      </w:r>
      <w:proofErr w:type="spellStart"/>
      <w:r>
        <w:t>pediatric</w:t>
      </w:r>
      <w:proofErr w:type="spellEnd"/>
      <w:r>
        <w:t xml:space="preserve"> brain tumour patients </w:t>
      </w:r>
    </w:p>
    <w:p w14:paraId="1FA6EB66" w14:textId="77777777" w:rsidR="00824C6B" w:rsidRDefault="00824C6B">
      <w:pPr>
        <w:jc w:val="center"/>
      </w:pPr>
    </w:p>
    <w:p w14:paraId="61A17454" w14:textId="77777777" w:rsidR="00824C6B" w:rsidRDefault="00824C6B">
      <w:pPr>
        <w:jc w:val="center"/>
      </w:pPr>
    </w:p>
    <w:p w14:paraId="09F8B746" w14:textId="77777777" w:rsidR="00824C6B" w:rsidRDefault="00824C6B">
      <w:pPr>
        <w:jc w:val="center"/>
      </w:pPr>
    </w:p>
    <w:p w14:paraId="259BBC77" w14:textId="77777777" w:rsidR="00824C6B" w:rsidRDefault="00824C6B">
      <w:pPr>
        <w:jc w:val="center"/>
      </w:pPr>
    </w:p>
    <w:p w14:paraId="6299F85F" w14:textId="77777777" w:rsidR="00824C6B" w:rsidRDefault="004521BD">
      <w:pPr>
        <w:jc w:val="center"/>
        <w:rPr>
          <w:b/>
        </w:rPr>
      </w:pPr>
      <w:r>
        <w:rPr>
          <w:b/>
          <w:noProof/>
        </w:rPr>
        <w:lastRenderedPageBreak/>
        <w:drawing>
          <wp:inline distT="114300" distB="114300" distL="114300" distR="114300" wp14:anchorId="190DABA7" wp14:editId="3C7EF7F1">
            <wp:extent cx="5731200" cy="401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013200"/>
                    </a:xfrm>
                    <a:prstGeom prst="rect">
                      <a:avLst/>
                    </a:prstGeom>
                    <a:ln/>
                  </pic:spPr>
                </pic:pic>
              </a:graphicData>
            </a:graphic>
          </wp:inline>
        </w:drawing>
      </w:r>
    </w:p>
    <w:p w14:paraId="47DA37DE" w14:textId="77777777" w:rsidR="00824C6B" w:rsidRDefault="004521BD">
      <w:pPr>
        <w:jc w:val="center"/>
      </w:pPr>
      <w:r>
        <w:rPr>
          <w:b/>
        </w:rPr>
        <w:t xml:space="preserve">Figure 2. </w:t>
      </w:r>
      <w:r>
        <w:t xml:space="preserve">Relative influence of predictors for Working Memory Index in </w:t>
      </w:r>
      <w:proofErr w:type="spellStart"/>
      <w:r>
        <w:t>pediatric</w:t>
      </w:r>
      <w:proofErr w:type="spellEnd"/>
      <w:r>
        <w:t xml:space="preserve"> brain tumour patients </w:t>
      </w:r>
    </w:p>
    <w:p w14:paraId="199E13F2" w14:textId="77777777" w:rsidR="00824C6B" w:rsidRDefault="00824C6B">
      <w:pPr>
        <w:jc w:val="center"/>
      </w:pPr>
    </w:p>
    <w:p w14:paraId="606FEBA7" w14:textId="77777777" w:rsidR="00824C6B" w:rsidRDefault="00824C6B">
      <w:pPr>
        <w:jc w:val="center"/>
      </w:pPr>
    </w:p>
    <w:p w14:paraId="40B03D1C" w14:textId="77777777" w:rsidR="00824C6B" w:rsidRDefault="00824C6B">
      <w:pPr>
        <w:jc w:val="center"/>
      </w:pPr>
    </w:p>
    <w:p w14:paraId="44253409" w14:textId="77777777" w:rsidR="00824C6B" w:rsidRDefault="00824C6B">
      <w:pPr>
        <w:jc w:val="center"/>
      </w:pPr>
    </w:p>
    <w:p w14:paraId="624A2771" w14:textId="77777777" w:rsidR="00824C6B" w:rsidRDefault="00824C6B">
      <w:pPr>
        <w:jc w:val="center"/>
      </w:pPr>
    </w:p>
    <w:p w14:paraId="51D802A6" w14:textId="77777777" w:rsidR="00824C6B" w:rsidRDefault="004521BD">
      <w:pPr>
        <w:jc w:val="center"/>
      </w:pPr>
      <w:r>
        <w:rPr>
          <w:noProof/>
        </w:rPr>
        <w:lastRenderedPageBreak/>
        <w:drawing>
          <wp:inline distT="114300" distB="114300" distL="114300" distR="114300" wp14:anchorId="6DFA9CF5" wp14:editId="42645CFD">
            <wp:extent cx="5731200" cy="4013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4013200"/>
                    </a:xfrm>
                    <a:prstGeom prst="rect">
                      <a:avLst/>
                    </a:prstGeom>
                    <a:ln/>
                  </pic:spPr>
                </pic:pic>
              </a:graphicData>
            </a:graphic>
          </wp:inline>
        </w:drawing>
      </w:r>
    </w:p>
    <w:p w14:paraId="66EA8A05" w14:textId="77777777" w:rsidR="00824C6B" w:rsidRDefault="004521BD">
      <w:pPr>
        <w:jc w:val="center"/>
      </w:pPr>
      <w:r>
        <w:rPr>
          <w:b/>
        </w:rPr>
        <w:t xml:space="preserve">Figure 3. </w:t>
      </w:r>
      <w:r>
        <w:t xml:space="preserve">Relative influence of predictors for Processing Speed Index in </w:t>
      </w:r>
      <w:proofErr w:type="spellStart"/>
      <w:r>
        <w:t>pediatric</w:t>
      </w:r>
      <w:proofErr w:type="spellEnd"/>
      <w:r>
        <w:t xml:space="preserve"> brain tumour patients </w:t>
      </w:r>
    </w:p>
    <w:p w14:paraId="4EBDDB59" w14:textId="77777777" w:rsidR="00824C6B" w:rsidRDefault="00824C6B"/>
    <w:sectPr w:rsidR="00824C6B">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51F60" w14:textId="77777777" w:rsidR="004521BD" w:rsidRDefault="004521BD">
      <w:pPr>
        <w:spacing w:line="240" w:lineRule="auto"/>
      </w:pPr>
      <w:r>
        <w:separator/>
      </w:r>
    </w:p>
  </w:endnote>
  <w:endnote w:type="continuationSeparator" w:id="0">
    <w:p w14:paraId="3C0E6E73" w14:textId="77777777" w:rsidR="004521BD" w:rsidRDefault="004521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672AE" w14:textId="77777777" w:rsidR="004521BD" w:rsidRDefault="004521BD">
      <w:pPr>
        <w:spacing w:line="240" w:lineRule="auto"/>
      </w:pPr>
      <w:r>
        <w:separator/>
      </w:r>
    </w:p>
  </w:footnote>
  <w:footnote w:type="continuationSeparator" w:id="0">
    <w:p w14:paraId="5538D3B4" w14:textId="77777777" w:rsidR="004521BD" w:rsidRDefault="004521BD">
      <w:pPr>
        <w:spacing w:line="240" w:lineRule="auto"/>
      </w:pPr>
      <w:r>
        <w:continuationSeparator/>
      </w:r>
    </w:p>
  </w:footnote>
  <w:footnote w:id="1">
    <w:p w14:paraId="7D660F78" w14:textId="77777777" w:rsidR="00824C6B" w:rsidRDefault="004521BD">
      <w:pPr>
        <w:spacing w:line="240" w:lineRule="auto"/>
        <w:rPr>
          <w:sz w:val="20"/>
          <w:szCs w:val="20"/>
        </w:rPr>
      </w:pPr>
      <w:r>
        <w:rPr>
          <w:vertAlign w:val="superscript"/>
        </w:rPr>
        <w:footnoteRef/>
      </w:r>
      <w:r>
        <w:rPr>
          <w:sz w:val="20"/>
          <w:szCs w:val="20"/>
        </w:rPr>
        <w:t xml:space="preserve"> </w:t>
      </w:r>
      <w:proofErr w:type="spellStart"/>
      <w:r>
        <w:rPr>
          <w:sz w:val="20"/>
          <w:szCs w:val="20"/>
        </w:rPr>
        <w:t>Oprandi</w:t>
      </w:r>
      <w:proofErr w:type="spellEnd"/>
      <w:r>
        <w:rPr>
          <w:sz w:val="20"/>
          <w:szCs w:val="20"/>
        </w:rPr>
        <w:t xml:space="preserve"> Maria Chiara. (2021). Cognitive and cl</w:t>
      </w:r>
      <w:r>
        <w:rPr>
          <w:sz w:val="20"/>
          <w:szCs w:val="20"/>
        </w:rPr>
        <w:t xml:space="preserve">inical predictors of adaptive functioning in </w:t>
      </w:r>
      <w:proofErr w:type="spellStart"/>
      <w:r>
        <w:rPr>
          <w:sz w:val="20"/>
          <w:szCs w:val="20"/>
        </w:rPr>
        <w:t>pediatric</w:t>
      </w:r>
      <w:proofErr w:type="spellEnd"/>
      <w:r>
        <w:rPr>
          <w:sz w:val="20"/>
          <w:szCs w:val="20"/>
        </w:rPr>
        <w:t xml:space="preserve"> brain </w:t>
      </w:r>
      <w:proofErr w:type="spellStart"/>
      <w:r>
        <w:rPr>
          <w:sz w:val="20"/>
          <w:szCs w:val="20"/>
        </w:rPr>
        <w:t>tumor</w:t>
      </w:r>
      <w:proofErr w:type="spellEnd"/>
      <w:r>
        <w:rPr>
          <w:sz w:val="20"/>
          <w:szCs w:val="20"/>
        </w:rPr>
        <w:t xml:space="preserve"> survivors. (Version 001) [Data set]. </w:t>
      </w:r>
      <w:proofErr w:type="spellStart"/>
      <w:r>
        <w:rPr>
          <w:sz w:val="20"/>
          <w:szCs w:val="20"/>
        </w:rPr>
        <w:t>Zenodo</w:t>
      </w:r>
      <w:proofErr w:type="spellEnd"/>
      <w:r>
        <w:rPr>
          <w:sz w:val="20"/>
          <w:szCs w:val="20"/>
        </w:rPr>
        <w:t>. https://doi.org/10.5281/zenodo.4733570</w:t>
      </w:r>
    </w:p>
  </w:footnote>
  <w:footnote w:id="2">
    <w:p w14:paraId="4F6C5A6A" w14:textId="77777777" w:rsidR="00824C6B" w:rsidRDefault="004521BD">
      <w:pPr>
        <w:spacing w:line="240" w:lineRule="auto"/>
        <w:rPr>
          <w:sz w:val="20"/>
          <w:szCs w:val="20"/>
        </w:rPr>
      </w:pPr>
      <w:r>
        <w:rPr>
          <w:vertAlign w:val="superscript"/>
        </w:rPr>
        <w:footnoteRef/>
      </w:r>
      <w:r>
        <w:rPr>
          <w:sz w:val="20"/>
          <w:szCs w:val="20"/>
        </w:rPr>
        <w:t xml:space="preserve"> </w:t>
      </w:r>
      <w:proofErr w:type="spellStart"/>
      <w:r>
        <w:rPr>
          <w:sz w:val="20"/>
          <w:szCs w:val="20"/>
        </w:rPr>
        <w:t>AutoML</w:t>
      </w:r>
      <w:proofErr w:type="spellEnd"/>
      <w:r>
        <w:rPr>
          <w:sz w:val="20"/>
          <w:szCs w:val="20"/>
        </w:rPr>
        <w:t xml:space="preserve"> Compare. MLJAR Automated Machine Learning. https://mljar.com/automl-compare/. Published 2021. Ac</w:t>
      </w:r>
      <w:r>
        <w:rPr>
          <w:sz w:val="20"/>
          <w:szCs w:val="20"/>
        </w:rPr>
        <w:t>cessed February 15, 2022.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C6B"/>
    <w:rsid w:val="00113AC6"/>
    <w:rsid w:val="004521BD"/>
    <w:rsid w:val="0082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692FF852"/>
  <w15:docId w15:val="{7D768891-A5BF-7A46-8A38-92C4EDBF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568</Words>
  <Characters>3410</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pplonski86@gmail.com</cp:lastModifiedBy>
  <cp:revision>2</cp:revision>
  <dcterms:created xsi:type="dcterms:W3CDTF">2022-02-24T08:47:00Z</dcterms:created>
  <dcterms:modified xsi:type="dcterms:W3CDTF">2022-02-24T08:47:00Z</dcterms:modified>
</cp:coreProperties>
</file>