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D71" w:rsidRDefault="00B41D61" w:rsidP="0009288A">
      <w:pPr>
        <w:jc w:val="center"/>
        <w:rPr>
          <w:b/>
          <w:sz w:val="36"/>
          <w:szCs w:val="36"/>
        </w:rPr>
      </w:pPr>
      <w:r w:rsidRPr="0009288A">
        <w:rPr>
          <w:b/>
          <w:sz w:val="36"/>
          <w:szCs w:val="36"/>
        </w:rPr>
        <w:t>与瓷器相关的名词解释</w:t>
      </w:r>
    </w:p>
    <w:p w:rsidR="00132CD1" w:rsidRPr="00132CD1" w:rsidRDefault="00132CD1" w:rsidP="00132CD1">
      <w:pPr>
        <w:jc w:val="right"/>
        <w:rPr>
          <w:szCs w:val="21"/>
        </w:rPr>
      </w:pPr>
      <w:r w:rsidRPr="00132CD1">
        <w:rPr>
          <w:rFonts w:hint="eastAsia"/>
          <w:szCs w:val="21"/>
        </w:rPr>
        <w:t>2017</w:t>
      </w:r>
      <w:r w:rsidRPr="00132CD1">
        <w:rPr>
          <w:rFonts w:hint="eastAsia"/>
          <w:szCs w:val="21"/>
        </w:rPr>
        <w:t>年</w:t>
      </w:r>
      <w:r w:rsidRPr="00132CD1">
        <w:rPr>
          <w:rFonts w:hint="eastAsia"/>
          <w:szCs w:val="21"/>
        </w:rPr>
        <w:t>5</w:t>
      </w:r>
      <w:r w:rsidRPr="00132CD1">
        <w:rPr>
          <w:rFonts w:hint="eastAsia"/>
          <w:szCs w:val="21"/>
        </w:rPr>
        <w:t>月</w:t>
      </w:r>
      <w:r w:rsidRPr="00132CD1">
        <w:rPr>
          <w:rFonts w:hint="eastAsia"/>
          <w:szCs w:val="21"/>
        </w:rPr>
        <w:t>2</w:t>
      </w:r>
      <w:r w:rsidRPr="00132CD1">
        <w:rPr>
          <w:rFonts w:hint="eastAsia"/>
          <w:szCs w:val="21"/>
        </w:rPr>
        <w:t>日星期二</w:t>
      </w:r>
    </w:p>
    <w:tbl>
      <w:tblPr>
        <w:tblStyle w:val="a5"/>
        <w:tblW w:w="15417" w:type="dxa"/>
        <w:tblLook w:val="04A0" w:firstRow="1" w:lastRow="0" w:firstColumn="1" w:lastColumn="0" w:noHBand="0" w:noVBand="1"/>
      </w:tblPr>
      <w:tblGrid>
        <w:gridCol w:w="1384"/>
        <w:gridCol w:w="6237"/>
        <w:gridCol w:w="7796"/>
      </w:tblGrid>
      <w:tr w:rsidR="0070008F" w:rsidTr="00BB53EA">
        <w:tc>
          <w:tcPr>
            <w:tcW w:w="1384" w:type="dxa"/>
          </w:tcPr>
          <w:p w:rsidR="0070008F" w:rsidRPr="00B41D61" w:rsidRDefault="0070008F" w:rsidP="00B41D61">
            <w:pPr>
              <w:jc w:val="center"/>
              <w:rPr>
                <w:b/>
              </w:rPr>
            </w:pPr>
            <w:r w:rsidRPr="00B41D61">
              <w:rPr>
                <w:rFonts w:hint="eastAsia"/>
                <w:b/>
              </w:rPr>
              <w:t>名词</w:t>
            </w:r>
          </w:p>
        </w:tc>
        <w:tc>
          <w:tcPr>
            <w:tcW w:w="6237" w:type="dxa"/>
          </w:tcPr>
          <w:p w:rsidR="0070008F" w:rsidRPr="00B41D61" w:rsidRDefault="0070008F" w:rsidP="00B41D61">
            <w:pPr>
              <w:jc w:val="center"/>
              <w:rPr>
                <w:b/>
              </w:rPr>
            </w:pPr>
            <w:r w:rsidRPr="00B41D61">
              <w:rPr>
                <w:rFonts w:hint="eastAsia"/>
                <w:b/>
              </w:rPr>
              <w:t>定义</w:t>
            </w:r>
          </w:p>
        </w:tc>
        <w:tc>
          <w:tcPr>
            <w:tcW w:w="7796" w:type="dxa"/>
          </w:tcPr>
          <w:p w:rsidR="0070008F" w:rsidRPr="00B41D61" w:rsidRDefault="0070008F" w:rsidP="00B41D6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</w:t>
            </w:r>
          </w:p>
        </w:tc>
      </w:tr>
      <w:tr w:rsidR="0070008F" w:rsidTr="00BB53EA">
        <w:tc>
          <w:tcPr>
            <w:tcW w:w="1384" w:type="dxa"/>
            <w:vAlign w:val="center"/>
          </w:tcPr>
          <w:p w:rsidR="0070008F" w:rsidRPr="00B41D61" w:rsidRDefault="0070008F" w:rsidP="00B41D61">
            <w:pPr>
              <w:jc w:val="center"/>
              <w:rPr>
                <w:sz w:val="28"/>
                <w:szCs w:val="28"/>
              </w:rPr>
            </w:pPr>
            <w:r w:rsidRPr="00B41D61">
              <w:rPr>
                <w:rFonts w:hint="eastAsia"/>
                <w:sz w:val="28"/>
                <w:szCs w:val="28"/>
              </w:rPr>
              <w:t>瓷石</w:t>
            </w:r>
          </w:p>
        </w:tc>
        <w:tc>
          <w:tcPr>
            <w:tcW w:w="6237" w:type="dxa"/>
          </w:tcPr>
          <w:p w:rsidR="0070008F" w:rsidRPr="00B41D61" w:rsidRDefault="0070008F" w:rsidP="00B41D61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瓷石是中国南方江西、湖南、广东、福建各省盛产的一种独特的制瓷原料。瓷石经过粉碎后也叫</w:t>
            </w:r>
            <w:r w:rsidRPr="00B41D61">
              <w:rPr>
                <w:rFonts w:ascii="Arial" w:eastAsia="宋体" w:hAnsi="Arial" w:cs="Arial"/>
                <w:kern w:val="0"/>
                <w:szCs w:val="21"/>
              </w:rPr>
              <w:t>瓷土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，是制作瓷器的最主要的原料，是一种由</w:t>
            </w:r>
            <w:r w:rsidRPr="00B41D61">
              <w:rPr>
                <w:rFonts w:ascii="Arial" w:eastAsia="宋体" w:hAnsi="Arial" w:cs="Arial"/>
                <w:kern w:val="0"/>
                <w:szCs w:val="21"/>
              </w:rPr>
              <w:t>石英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、绢云母，并有包含长石，三氧化二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铝等的硅酸盐岩石矿物。呈致密块状，外观为白色、纯净瓷石为淡绿色，无光泽，也无明显纹理。</w:t>
            </w:r>
          </w:p>
          <w:p w:rsidR="0070008F" w:rsidRPr="00B41D61" w:rsidRDefault="0070008F" w:rsidP="00B41D61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从广义上说，瓷石可归纳为伊利石类的粘土矿物。其矿物实验式为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KNaO·3Al203·6Si02·2H20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二水合硅酸铝钾钠）主要矿物组成是石英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约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40%-03%)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、绢云母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约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16%—31%)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、高岭石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(0-12%)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和极少量长石及碳酸盐。其化学成份为二氧化硅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(Si02)(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一般大于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78%)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，三氧化二铝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(AL203)(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一般不超过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20%)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，氧化钾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(K20)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和氧化钠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Na20)(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约为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3%-8%)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、氧化铁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(Fe2O3)(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在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1%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左右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，此外还含氧化钙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spellStart"/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CaO</w:t>
            </w:r>
            <w:proofErr w:type="spellEnd"/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、氧化镁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(Mg203)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等，因其含有构成瓷的基本组分，并且有适应制瓷工艺和烧成所需的性能，故单一瓷石可以成瓷。</w:t>
            </w:r>
          </w:p>
          <w:p w:rsidR="0070008F" w:rsidRPr="00B41D61" w:rsidRDefault="0070008F" w:rsidP="00C85B5D">
            <w:pPr>
              <w:widowControl/>
              <w:shd w:val="clear" w:color="auto" w:fill="FFFFFF"/>
              <w:spacing w:line="360" w:lineRule="atLeast"/>
              <w:ind w:firstLine="480"/>
              <w:jc w:val="left"/>
            </w:pP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瓷石质地纯洁，白度好，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Li2O,K2O,Na2O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等碱金属化物含量较高，并含有适量的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P2O5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Fe</w:t>
            </w:r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，其它成份合理。因此赋予了其较好的</w:t>
            </w:r>
            <w:proofErr w:type="gramStart"/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proofErr w:type="gramEnd"/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助熔能力和</w:t>
            </w:r>
            <w:proofErr w:type="gramStart"/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乳浊</w:t>
            </w:r>
            <w:proofErr w:type="gramEnd"/>
            <w:r w:rsidRPr="00B41D61">
              <w:rPr>
                <w:rFonts w:ascii="Arial" w:eastAsia="宋体" w:hAnsi="Arial" w:cs="Arial"/>
                <w:color w:val="333333"/>
                <w:kern w:val="0"/>
                <w:szCs w:val="21"/>
              </w:rPr>
              <w:t>能力。</w:t>
            </w:r>
          </w:p>
        </w:tc>
        <w:tc>
          <w:tcPr>
            <w:tcW w:w="7796" w:type="dxa"/>
          </w:tcPr>
          <w:p w:rsidR="0070008F" w:rsidRPr="0070008F" w:rsidRDefault="0070008F" w:rsidP="0070008F">
            <w:pPr>
              <w:widowControl/>
              <w:shd w:val="clear" w:color="auto" w:fill="FFFFFF"/>
              <w:spacing w:line="360" w:lineRule="atLeast"/>
              <w:ind w:firstLine="34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A.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按照俗称分为两种类型：</w:t>
            </w:r>
          </w:p>
          <w:p w:rsidR="0070008F" w:rsidRPr="0070008F" w:rsidRDefault="0070008F" w:rsidP="0070008F">
            <w:pPr>
              <w:widowControl/>
              <w:shd w:val="clear" w:color="auto" w:fill="FFFFFF"/>
              <w:spacing w:line="360" w:lineRule="atLeast"/>
              <w:ind w:firstLine="34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0008F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高温瓷石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，又称硬质瓷石。瓷石由石英、绢云母和高岭石等组成，其中含碱金属氧化物较低者，有较高的耐火度和良好的工艺性能而作为瓷胎的基本原料，富含长石由石英、水白云母、伊利石等组成。可以单独制成瓷器胚胎，是一元配方法制瓷的原材料。接近地表的上层，三氧化二铝的含量一般高达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18%-19%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，钾、钠氧化物的总量一般低于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3%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。由于铝氧含量较高，在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1200~C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左右烧成不易变形，故景德镇称它为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高温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硬质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瓷石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70008F" w:rsidRPr="0070008F" w:rsidRDefault="0070008F" w:rsidP="0070008F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0008F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低温瓷石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，又称软质瓷石。或釉石。其中含碱金属氧化物较高、耐火度较低者，主要用作釉料。下层瓷石的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s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三氧化二铝含量为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13%-15%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，钾、钠氧化物含量一般为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5%-7%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不能单独制成瓷器胚胎。只能加入高岭土之后制成瓷器胚胎，是二元配方法的主要原料。但可以制成釉果。所以景德镇称之为低温（软质）瓷石，或者釉石。</w:t>
            </w:r>
          </w:p>
          <w:p w:rsidR="0070008F" w:rsidRPr="0070008F" w:rsidRDefault="0070008F" w:rsidP="00BB53EA">
            <w:pPr>
              <w:widowControl/>
              <w:shd w:val="clear" w:color="auto" w:fill="FFFFFF"/>
              <w:spacing w:line="360" w:lineRule="atLeast"/>
              <w:ind w:firstLine="34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B.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按其矿床成因可分两种类型：</w:t>
            </w:r>
          </w:p>
          <w:p w:rsidR="0070008F" w:rsidRPr="0070008F" w:rsidRDefault="0070008F" w:rsidP="0070008F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0008F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风化残余型瓷石矿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。（即高温瓷石）。主要为酸性凝灰岩和酸性浅色</w:t>
            </w:r>
            <w:proofErr w:type="gramStart"/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脉岩经</w:t>
            </w:r>
            <w:proofErr w:type="gramEnd"/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风化作用而形成的矿床，如贵溪新溪、乐平枫源、东乡佛岭等型瓷石矿床：</w:t>
            </w:r>
          </w:p>
          <w:p w:rsidR="0070008F" w:rsidRPr="0070008F" w:rsidRDefault="0070008F" w:rsidP="006A6DDF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0008F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风化热液型瓷石矿床</w:t>
            </w:r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。（即低温瓷石）。成矿母岩也为酸性浅色脉岩。产于构造活动带部位，由于受岩浆期后气化热液作用，使铝硅酸盐矿物沿颗粒表面</w:t>
            </w:r>
            <w:proofErr w:type="gramStart"/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至内部</w:t>
            </w:r>
            <w:proofErr w:type="gramEnd"/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发生程度不一的粘土化。该类矿床延深较大、如景德镇柳家湾、宁村、贵溪</w:t>
            </w:r>
            <w:proofErr w:type="gramStart"/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上祝等瓷石</w:t>
            </w:r>
            <w:proofErr w:type="gramEnd"/>
            <w:r w:rsidRPr="0070008F">
              <w:rPr>
                <w:rFonts w:ascii="Arial" w:eastAsia="宋体" w:hAnsi="Arial" w:cs="Arial"/>
                <w:color w:val="333333"/>
                <w:kern w:val="0"/>
                <w:szCs w:val="21"/>
              </w:rPr>
              <w:t>矿。</w:t>
            </w:r>
          </w:p>
        </w:tc>
      </w:tr>
      <w:tr w:rsidR="0070008F" w:rsidTr="00BB53EA">
        <w:tc>
          <w:tcPr>
            <w:tcW w:w="1384" w:type="dxa"/>
            <w:vAlign w:val="center"/>
          </w:tcPr>
          <w:p w:rsidR="0070008F" w:rsidRPr="00B41D61" w:rsidRDefault="0070008F" w:rsidP="00B41D61">
            <w:pPr>
              <w:jc w:val="center"/>
              <w:rPr>
                <w:sz w:val="28"/>
                <w:szCs w:val="28"/>
              </w:rPr>
            </w:pPr>
            <w:r w:rsidRPr="0070008F">
              <w:rPr>
                <w:rFonts w:hint="eastAsia"/>
                <w:sz w:val="28"/>
                <w:szCs w:val="28"/>
              </w:rPr>
              <w:t>高岭土</w:t>
            </w:r>
          </w:p>
        </w:tc>
        <w:tc>
          <w:tcPr>
            <w:tcW w:w="6237" w:type="dxa"/>
          </w:tcPr>
          <w:p w:rsidR="006A6DDF" w:rsidRPr="006A6DDF" w:rsidRDefault="006A6DDF" w:rsidP="006A6DDF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高</w:t>
            </w:r>
            <w:r w:rsidRPr="006A6DDF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岭土是一种非金属矿产，是一种以高岭石族粘土矿物为主的粘土和粘土岩。因呈白色而又细腻，又称白云土。因江西省景德镇高岭村而得名。</w:t>
            </w:r>
          </w:p>
          <w:p w:rsidR="009F065B" w:rsidRPr="009F065B" w:rsidRDefault="006A6DDF" w:rsidP="009F065B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6A6DDF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其质纯的高岭土呈洁白细腻、松软土状，具有良好的可塑性和耐火性等理化性质。其矿物成分主要由高岭石、埃洛石、水云母、伊利石、蒙脱石以及石英、长石等矿物组成</w:t>
            </w:r>
            <w:r w:rsidR="009F065B"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，主要矿物成分是高岭石</w:t>
            </w:r>
            <w:r w:rsidRPr="006A6DDF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。高岭土用途十分广泛，主要用于造纸、陶瓷和耐火材料，其次</w:t>
            </w:r>
            <w:r w:rsidRPr="006A6DDF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lastRenderedPageBreak/>
              <w:t>用于涂料、橡胶填料、搪瓷釉料和白水泥原料，少量用于塑料、油漆、颜料、砂轮、铅笔、日用化妆品、肥皂、农药、医药、纺织、石油、化工、建材、国防等工业部门。</w:t>
            </w:r>
          </w:p>
          <w:p w:rsidR="009F065B" w:rsidRPr="009F065B" w:rsidRDefault="009F065B" w:rsidP="009F065B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高岭石的晶体化学式为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2SiO</w:t>
            </w:r>
            <w:r w:rsidRPr="009F065B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vertAlign w:val="subscript"/>
              </w:rPr>
              <w:t>2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●Al</w:t>
            </w:r>
            <w:r w:rsidRPr="009F065B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vertAlign w:val="subscript"/>
              </w:rPr>
              <w:t>2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O</w:t>
            </w:r>
            <w:r w:rsidRPr="009F065B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vertAlign w:val="subscript"/>
              </w:rPr>
              <w:t>3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●2H</w:t>
            </w:r>
            <w:r w:rsidRPr="009F065B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vertAlign w:val="subscript"/>
              </w:rPr>
              <w:t>2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O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，其理论化学组成为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46.54%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SiO</w:t>
            </w:r>
            <w:r w:rsidRPr="009F065B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vertAlign w:val="subscript"/>
              </w:rPr>
              <w:t>2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39.5%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Al</w:t>
            </w:r>
            <w:r w:rsidRPr="009F065B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vertAlign w:val="subscript"/>
              </w:rPr>
              <w:t>2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O</w:t>
            </w:r>
            <w:r w:rsidRPr="009F065B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vertAlign w:val="subscript"/>
              </w:rPr>
              <w:t>3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13.96%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H</w:t>
            </w:r>
            <w:r w:rsidRPr="009F065B">
              <w:rPr>
                <w:rFonts w:ascii="Arial" w:eastAsia="宋体" w:hAnsi="Arial" w:cs="Arial"/>
                <w:color w:val="333333"/>
                <w:kern w:val="0"/>
                <w:sz w:val="16"/>
                <w:szCs w:val="16"/>
                <w:vertAlign w:val="subscript"/>
              </w:rPr>
              <w:t>2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O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。高岭土类矿物属于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1:1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型层状硅酸盐，晶体主要由硅氧四面体和</w:t>
            </w:r>
            <w:proofErr w:type="gramStart"/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绍</w:t>
            </w:r>
            <w:proofErr w:type="gramEnd"/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氢氧八面体组成，其中硅氧四面体以共用顶角的方式沿着二</w:t>
            </w:r>
            <w:proofErr w:type="gramStart"/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维方向</w:t>
            </w:r>
            <w:proofErr w:type="gramEnd"/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连结形成六方排列的网格层，各个硅氧四面体未公用的</w:t>
            </w:r>
            <w:proofErr w:type="gramStart"/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尖顶氧均朝向</w:t>
            </w:r>
            <w:proofErr w:type="gramEnd"/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一边；由硅氧四面体层</w:t>
            </w:r>
            <w:proofErr w:type="gramStart"/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和招氧八面体</w:t>
            </w:r>
            <w:proofErr w:type="gramEnd"/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层公用硅氧四面体层的尖顶氧组成了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1:1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型的单位层</w:t>
            </w:r>
          </w:p>
        </w:tc>
        <w:tc>
          <w:tcPr>
            <w:tcW w:w="7796" w:type="dxa"/>
          </w:tcPr>
          <w:p w:rsidR="009F065B" w:rsidRPr="009F065B" w:rsidRDefault="009F065B" w:rsidP="009F065B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性状：多无光泽，</w:t>
            </w:r>
            <w:proofErr w:type="gramStart"/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质纯时颜白</w:t>
            </w:r>
            <w:proofErr w:type="gramEnd"/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细腻，如含杂质时可带有灰、黄、褐等色。外观依成因不同可呈松散的土块状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及致密状态</w:t>
            </w:r>
            <w:hyperlink r:id="rId7" w:tgtFrame="_blank" w:history="1">
              <w:r w:rsidRPr="009F065B">
                <w:rPr>
                  <w:rFonts w:ascii="Arial" w:eastAsia="宋体" w:hAnsi="Arial" w:cs="Arial"/>
                  <w:color w:val="136EC2"/>
                  <w:kern w:val="0"/>
                  <w:szCs w:val="21"/>
                </w:rPr>
                <w:t>岩块</w:t>
              </w:r>
            </w:hyperlink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状。</w:t>
            </w:r>
          </w:p>
          <w:p w:rsidR="009F065B" w:rsidRPr="009F065B" w:rsidRDefault="009F065B" w:rsidP="009F065B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密度：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．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54-2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．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60 g/cm3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9F065B" w:rsidRPr="009F065B" w:rsidRDefault="009F065B" w:rsidP="009F065B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熔点：约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1785</w:t>
            </w:r>
            <w:r w:rsidRPr="009F065B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℃</w:t>
            </w: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9F065B" w:rsidRPr="009F065B" w:rsidRDefault="009F065B" w:rsidP="009F065B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F065B">
              <w:rPr>
                <w:rFonts w:ascii="Arial" w:eastAsia="宋体" w:hAnsi="Arial" w:cs="Arial"/>
                <w:color w:val="333333"/>
                <w:kern w:val="0"/>
                <w:szCs w:val="21"/>
              </w:rPr>
              <w:t>具有可塑性，湿土能塑成各种形状而不致破碎，并能长期保持不变</w:t>
            </w:r>
          </w:p>
          <w:p w:rsidR="000341B0" w:rsidRPr="000341B0" w:rsidRDefault="000341B0" w:rsidP="000341B0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国内高岭土矿产地</w:t>
            </w:r>
            <w:r w:rsidR="002823A4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（</w:t>
            </w:r>
            <w:r w:rsidR="002823A4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产量约占中国</w:t>
            </w:r>
            <w:r w:rsidR="002823A4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80%</w:t>
            </w:r>
            <w:r w:rsidR="002823A4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以上</w:t>
            </w:r>
            <w:r w:rsidR="002823A4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）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</w:t>
            </w:r>
          </w:p>
          <w:p w:rsidR="000341B0" w:rsidRPr="000341B0" w:rsidRDefault="000341B0" w:rsidP="000341B0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4C81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湖南省衡阳</w:t>
            </w:r>
            <w:proofErr w:type="gramStart"/>
            <w:r w:rsidRPr="00C64C81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县界牌</w:t>
            </w:r>
            <w:proofErr w:type="gramEnd"/>
            <w:r w:rsidRPr="00C64C81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镇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。高岭土、纳长石、钾长石、石英石储量达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2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亿吨，现有采矿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lastRenderedPageBreak/>
              <w:t>及矿产品加工企业近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40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家。大牌岭矿区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(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以高岭土矿为主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)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单矿蕴藏量雄居亚洲之冠达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8000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万吨。全镇年采矿量在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50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万吨以上，供应全国数百家陶瓷厂。</w:t>
            </w:r>
          </w:p>
          <w:p w:rsidR="000341B0" w:rsidRPr="000341B0" w:rsidRDefault="00C64C81" w:rsidP="000341B0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广东省</w:t>
            </w:r>
            <w:r w:rsidR="000341B0" w:rsidRPr="00C64C81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茂名</w:t>
            </w:r>
            <w:r w:rsidRPr="00C64C81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盆地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高岭土矿属沉积岩风化残积亚型矿床，其石英等砂质含量大于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50%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，故称为砂质高岭土矿。从成因上说经过风化残积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、</w:t>
            </w:r>
            <w:proofErr w:type="gramStart"/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搬运自磨</w:t>
            </w:r>
            <w:proofErr w:type="gramEnd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、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再风化三个阶段，高岭土风化完全，晶片以单片状为主，粒度细。主要为造纸涂料原料。</w:t>
            </w:r>
          </w:p>
          <w:p w:rsidR="000341B0" w:rsidRPr="000341B0" w:rsidRDefault="00C64C81" w:rsidP="000341B0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64C81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福建</w:t>
            </w:r>
            <w:r w:rsidR="000341B0" w:rsidRPr="00C64C81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龙岩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属风化残余型高岭土矿床。由于含铁量低于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0.3%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，钛低于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0.02%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，并含有一定量低温溶剂元素（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Li2O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）是电瓷、高档日用、美术瓷的理想原料。</w:t>
            </w:r>
          </w:p>
          <w:p w:rsidR="000341B0" w:rsidRPr="000341B0" w:rsidRDefault="000341B0" w:rsidP="000341B0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B2C58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苏州阳山</w:t>
            </w:r>
            <w:r w:rsidR="007B2C58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该矿床为热液蚀变型高岭土。质地纯净的苏州阳山泥，其化学成分十分接近高岭石的理论成分，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Al</w:t>
            </w:r>
            <w:r w:rsidRPr="007B2C58">
              <w:rPr>
                <w:rFonts w:ascii="Arial" w:eastAsia="宋体" w:hAnsi="Arial" w:cs="Arial" w:hint="eastAsia"/>
                <w:color w:val="333333"/>
                <w:kern w:val="0"/>
                <w:szCs w:val="21"/>
                <w:vertAlign w:val="subscript"/>
              </w:rPr>
              <w:t>2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O</w:t>
            </w:r>
            <w:r w:rsidRPr="007B2C58">
              <w:rPr>
                <w:rFonts w:ascii="Arial" w:eastAsia="宋体" w:hAnsi="Arial" w:cs="Arial" w:hint="eastAsia"/>
                <w:color w:val="333333"/>
                <w:kern w:val="0"/>
                <w:szCs w:val="21"/>
                <w:vertAlign w:val="subscript"/>
              </w:rPr>
              <w:t>3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含量可高达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39.0%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，颜色洁白、颗粒细腻。主要用于催化剂载体及化工原料。</w:t>
            </w:r>
          </w:p>
          <w:p w:rsidR="000341B0" w:rsidRPr="000341B0" w:rsidRDefault="002823A4" w:rsidP="000341B0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23A4">
              <w:rPr>
                <w:rFonts w:ascii="Arial" w:hAnsi="Arial" w:cs="Arial"/>
                <w:b/>
                <w:color w:val="545454"/>
                <w:shd w:val="clear" w:color="auto" w:fill="FFFFFF"/>
              </w:rPr>
              <w:t>广西</w:t>
            </w:r>
            <w:r w:rsidR="000341B0" w:rsidRPr="002823A4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合浦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</w:t>
            </w:r>
            <w:r w:rsidR="000341B0"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属风化残余型高岭土矿床。主要用于建筑陶瓷原料。</w:t>
            </w:r>
          </w:p>
          <w:p w:rsidR="0070008F" w:rsidRPr="009F065B" w:rsidRDefault="000341B0" w:rsidP="002823A4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23A4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北方煤系高岭土</w:t>
            </w:r>
            <w:r w:rsidR="002823A4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</w:t>
            </w:r>
            <w:r w:rsidRPr="000341B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为沉积型高岭岩，主要分布于我国产煤区域，可用于建筑、涂料、油漆及造纸涂料——煤系土。</w:t>
            </w:r>
          </w:p>
        </w:tc>
      </w:tr>
      <w:tr w:rsidR="00BB53EA" w:rsidTr="00BB53EA">
        <w:tc>
          <w:tcPr>
            <w:tcW w:w="1384" w:type="dxa"/>
            <w:vAlign w:val="center"/>
          </w:tcPr>
          <w:p w:rsidR="00BB53EA" w:rsidRPr="0070008F" w:rsidRDefault="00025195" w:rsidP="00B41D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骨瓷</w:t>
            </w:r>
          </w:p>
        </w:tc>
        <w:tc>
          <w:tcPr>
            <w:tcW w:w="6237" w:type="dxa"/>
          </w:tcPr>
          <w:p w:rsidR="001542CA" w:rsidRPr="001542CA" w:rsidRDefault="001542CA" w:rsidP="001542C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（英语：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bone china</w:t>
            </w:r>
            <w:r w:rsidR="00E74E2C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）又称骨质瓷，在烧制的瓷泥中添加了动物骨灰（猪、牛</w:t>
            </w:r>
            <w:r w:rsidR="00E74E2C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等食草动物骨灰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），以改善瓷器的</w:t>
            </w:r>
            <w:proofErr w:type="gramStart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玻</w:t>
            </w:r>
            <w:proofErr w:type="gramEnd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化及透光度。</w:t>
            </w:r>
          </w:p>
          <w:p w:rsidR="00BB53EA" w:rsidRDefault="001542CA" w:rsidP="001542C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骨瓷是一种低温软性瓷，没法手工拉制，只能用模具旋制或注浆等工法生产。换言之，骨</w:t>
            </w:r>
            <w:proofErr w:type="gramStart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瓷必须</w:t>
            </w:r>
            <w:proofErr w:type="gramEnd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批量生产，少量个别生产成本太高。</w:t>
            </w:r>
          </w:p>
          <w:p w:rsidR="001542CA" w:rsidRDefault="001542CA" w:rsidP="001542C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骨灰的加入改善瓷器的性能，但加入的分量有所限制。骨灰含量越高，瓷泥可塑性越低。一般的（高含量）</w:t>
            </w:r>
            <w:r w:rsidR="00F77DC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精制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骨瓷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fine bone china 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含骨灰约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 40%~42%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。超过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45% </w:t>
            </w:r>
            <w:r w:rsidR="00F77DC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时难以成形。</w:t>
            </w:r>
          </w:p>
          <w:p w:rsidR="00A81CE0" w:rsidRPr="001542CA" w:rsidRDefault="00A81CE0" w:rsidP="001542C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骨瓷色泽呈天然骨粉独有的自然奶白色。一般说来，原料中含有</w:t>
            </w:r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25%</w:t>
            </w:r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骨粉的瓷器则可称为骨瓷，国际公认骨粉含量要高于</w:t>
            </w:r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40%</w:t>
            </w:r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以上，质地最好的骨</w:t>
            </w:r>
            <w:proofErr w:type="gramStart"/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瓷一般</w:t>
            </w:r>
            <w:proofErr w:type="gramEnd"/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含有</w:t>
            </w:r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45%</w:t>
            </w:r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的优质牛骨粉。其中骨粉成分为</w:t>
            </w:r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40%</w:t>
            </w:r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以上，器具颜色则更呈乳白色，属高档骨瓷。上好的欧洲标准</w:t>
            </w:r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40%</w:t>
            </w:r>
            <w:r w:rsidRPr="00A81CE0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以上的骨瓷套装餐具价格均在几千元左右。优质出口骨质瓷的品牌并不多。</w:t>
            </w:r>
          </w:p>
          <w:p w:rsidR="001542CA" w:rsidRPr="001542CA" w:rsidRDefault="001542CA" w:rsidP="001542C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骨瓷是一种低温、软质瓷，素烧温度约摄氏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800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度。施以一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lastRenderedPageBreak/>
              <w:t>层透明釉后，入窑进行釉烧；其温度约介于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1150~1175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度之间。成品骨瓷器</w:t>
            </w:r>
            <w:proofErr w:type="gramStart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具必须</w:t>
            </w:r>
            <w:proofErr w:type="gramEnd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经过：一次素烧、一次釉烧和一次釉上彩（素面则无需此道工序）。骨瓷装饰必须在釉</w:t>
            </w:r>
            <w:proofErr w:type="gramStart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烧以后</w:t>
            </w:r>
            <w:proofErr w:type="gramEnd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进行，因此，骨瓷多数以低温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750~800</w:t>
            </w: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度左右，以釉上</w:t>
            </w:r>
            <w:proofErr w:type="gramStart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彩进行</w:t>
            </w:r>
            <w:proofErr w:type="gramEnd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表面纹饰的装饰。</w:t>
            </w:r>
          </w:p>
          <w:p w:rsidR="001542CA" w:rsidRPr="001542CA" w:rsidRDefault="001542CA" w:rsidP="001542CA">
            <w:pPr>
              <w:widowControl/>
              <w:shd w:val="clear" w:color="auto" w:fill="FFFFFF"/>
              <w:spacing w:line="36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本色是带黄的</w:t>
            </w:r>
            <w:proofErr w:type="gramStart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象</w:t>
            </w:r>
            <w:proofErr w:type="gramEnd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牙白，近年高</w:t>
            </w:r>
            <w:proofErr w:type="gramStart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白骨瓷更受</w:t>
            </w:r>
            <w:proofErr w:type="gramEnd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欢迎，成为骨瓷产品的主流。骨瓷的洁白温润可人、较之白瓷的冷白更适合做高档日用餐具。同等厚度的</w:t>
            </w:r>
            <w:proofErr w:type="gramStart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骨瓷比软质</w:t>
            </w:r>
            <w:proofErr w:type="gramEnd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白瓷强度更好，更</w:t>
            </w:r>
            <w:proofErr w:type="gramStart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不容易崩口撞碎</w:t>
            </w:r>
            <w:proofErr w:type="gramEnd"/>
            <w:r w:rsidRPr="001542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，可以做得更薄更轻。</w:t>
            </w:r>
          </w:p>
        </w:tc>
        <w:tc>
          <w:tcPr>
            <w:tcW w:w="7796" w:type="dxa"/>
          </w:tcPr>
          <w:p w:rsidR="00346B83" w:rsidRPr="00346B83" w:rsidRDefault="00346B83" w:rsidP="005F2CC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lastRenderedPageBreak/>
              <w:t>骨瓷是英国人在</w:t>
            </w: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1794</w:t>
            </w:r>
            <w:r w:rsidR="002D6922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年发明</w:t>
            </w: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。英国特伦特</w:t>
            </w:r>
            <w:proofErr w:type="gramStart"/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河畔斯</w:t>
            </w:r>
            <w:proofErr w:type="gramEnd"/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托克，又</w:t>
            </w:r>
            <w:proofErr w:type="gramStart"/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称史笃</w:t>
            </w:r>
            <w:proofErr w:type="gramEnd"/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城，是英国瓷器工业的重要产地，号称瓷都。</w:t>
            </w:r>
            <w:r w:rsidR="005F2CCA" w:rsidRPr="005F2C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Shelley</w:t>
            </w:r>
            <w:r w:rsidR="005F2CCA" w:rsidRPr="005F2C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一直是世界骨瓷收藏家们趋之若鹜的顶级英国经典骨瓷</w:t>
            </w:r>
            <w:r w:rsidR="005F2C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</w:t>
            </w:r>
            <w:r w:rsidR="005F2CCA" w:rsidRPr="005F2C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它的骨粉量是英国</w:t>
            </w:r>
            <w:proofErr w:type="gramStart"/>
            <w:r w:rsidR="005F2CCA" w:rsidRPr="005F2C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骨瓷界迄今为止</w:t>
            </w:r>
            <w:proofErr w:type="gramEnd"/>
            <w:r w:rsidR="005F2CCA" w:rsidRPr="005F2C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一直是最高的，达到</w:t>
            </w:r>
            <w:r w:rsidR="005F2CCA" w:rsidRPr="005F2CCA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52%</w:t>
            </w:r>
          </w:p>
          <w:p w:rsidR="00346B83" w:rsidRPr="00346B83" w:rsidRDefault="00346B83" w:rsidP="00346B83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60</w:t>
            </w: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年代日本</w:t>
            </w:r>
            <w:r w:rsidR="002D6922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打破英国对骨瓷市场二百多年的垄断，成为世界第二骨瓷强国。</w:t>
            </w:r>
          </w:p>
          <w:p w:rsidR="00BB53EA" w:rsidRDefault="00346B83" w:rsidP="002D6922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70</w:t>
            </w:r>
            <w:r w:rsidR="002D6922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年代末，中国唐山人开始试制骨瓷。</w:t>
            </w: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90</w:t>
            </w: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年代已经具备相当规模。</w:t>
            </w: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21</w:t>
            </w: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世纪初，价格富有竞争力的中国骨</w:t>
            </w:r>
            <w:proofErr w:type="gramStart"/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瓷迅速</w:t>
            </w:r>
            <w:proofErr w:type="gramEnd"/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进入世界骨瓷市</w:t>
            </w:r>
            <w:r w:rsidR="002D6922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场。唐山是中国骨质瓷的重要生产基地，称为“中国北方瓷都”。中国</w:t>
            </w: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80%</w:t>
            </w:r>
            <w:r w:rsidRPr="00346B8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的骨质瓷都产自唐山。</w:t>
            </w:r>
          </w:p>
          <w:p w:rsidR="009E78B0" w:rsidRPr="009F065B" w:rsidRDefault="00A60D39" w:rsidP="00A60D39">
            <w:pPr>
              <w:widowControl/>
              <w:shd w:val="clear" w:color="auto" w:fill="FFFFFF"/>
              <w:spacing w:line="360" w:lineRule="atLeast"/>
              <w:ind w:firstLineChars="150" w:firstLine="31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今天，由于工业化的需要与科技的发展，人们已经不再投放动物骨粉，而是取用了</w:t>
            </w:r>
            <w:r w:rsidRPr="00A60D39"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氧化钙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和</w:t>
            </w:r>
            <w:r w:rsidRPr="00A60D39">
              <w:rPr>
                <w:rFonts w:ascii="Arial" w:hAnsi="Arial" w:cs="Arial"/>
                <w:b/>
                <w:color w:val="333333"/>
                <w:szCs w:val="21"/>
                <w:shd w:val="clear" w:color="auto" w:fill="FFFFFF"/>
              </w:rPr>
              <w:t>氧化铝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的复合配方，使得骨瓷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（新骨瓷，借名而已）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可以为更多人所拥有。但极少数高档骨瓷的生产，依然部分使用了骨粉等原始材料，价值一般都在数</w:t>
            </w:r>
            <w:proofErr w:type="gram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百英镑</w:t>
            </w:r>
            <w:proofErr w:type="gram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甚至更高。</w:t>
            </w:r>
          </w:p>
        </w:tc>
      </w:tr>
      <w:tr w:rsidR="008C7E75" w:rsidTr="00577386">
        <w:tc>
          <w:tcPr>
            <w:tcW w:w="1384" w:type="dxa"/>
            <w:vAlign w:val="center"/>
          </w:tcPr>
          <w:p w:rsidR="008C7E75" w:rsidRDefault="008C7E75" w:rsidP="00B41D6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瓷器质量鉴定</w:t>
            </w:r>
          </w:p>
        </w:tc>
        <w:tc>
          <w:tcPr>
            <w:tcW w:w="14033" w:type="dxa"/>
            <w:gridSpan w:val="2"/>
          </w:tcPr>
          <w:p w:rsidR="008C7E75" w:rsidRPr="008C7E75" w:rsidRDefault="008C7E75" w:rsidP="008C7E75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C7E75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一、外观造型必需新颖、别具一格，颜色雅致、釉面细腻、手感光滑，在注重艺术性和装饰性的基础上，也可注重实用性。</w:t>
            </w:r>
          </w:p>
          <w:p w:rsidR="008C7E75" w:rsidRPr="008C7E75" w:rsidRDefault="008C7E75" w:rsidP="008C7E75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C7E75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二、以上看下、从里到外、看有无变形、扭曲，有无缺釉、粘釉、磕碰掉瓷及疤痕现象。把陶瓷品放在柜台上，看是否平稳，有无翘曲现象；有口有盖的物品，一定试</w:t>
            </w:r>
            <w:proofErr w:type="gramStart"/>
            <w:r w:rsidRPr="008C7E75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一</w:t>
            </w:r>
            <w:proofErr w:type="gramEnd"/>
            <w:r w:rsidRPr="008C7E75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下口与盖是否合适。同一规格、型号产品应大小、厚薄一致。</w:t>
            </w:r>
          </w:p>
          <w:p w:rsidR="008C7E75" w:rsidRPr="008C7E75" w:rsidRDefault="008C7E75" w:rsidP="008C7E75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C7E75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三、把瓷器放在柜台上、地上或用手托起，轻弹几下，声音清脆、响亮，说明质量好、结实，如声音异常，则说明有裂纹、内伤或破损现象。如大件陶瓷品，还应在不同部位听听声音。</w:t>
            </w:r>
          </w:p>
          <w:p w:rsidR="008C7E75" w:rsidRDefault="008C7E75" w:rsidP="008C7E75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8C7E75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四、带把、嘴中浮雕类的陶瓷艺术品，如花瓶两边的“耳”等，都是二次成型，也就是说粘到主体上去的。因而应仔细观察这些部位有无间隙、缺釉现象，有无分离感，应注意平滑顺畅自然过渡，无粘接痕迹。</w:t>
            </w:r>
          </w:p>
          <w:p w:rsidR="007B3485" w:rsidRDefault="007B3485" w:rsidP="008C7E75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B3485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五、陶瓷上的图案或雕刻上的花纹应完整、统一、清晰、牢固，勾画的装饰金、银线，应粗细一致，光亮美观，如以手帕用力猛擦也擦不掉。单色产品应颜色均匀、色泽一致。</w:t>
            </w:r>
          </w:p>
          <w:p w:rsidR="007B3485" w:rsidRDefault="007B3485" w:rsidP="008C7E75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50505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505050"/>
                <w:szCs w:val="21"/>
                <w:shd w:val="clear" w:color="auto" w:fill="FFFFFF"/>
              </w:rPr>
              <w:t>六、对于成套陶瓷器具，要看好各部分的造型、图案、颜色是否一致、协调、配套。正规产品的底部或包装箱上大都印有商标、产地或厂名。同时还要看包装是否完备、结实，以便携带、运输。</w:t>
            </w:r>
          </w:p>
          <w:p w:rsidR="00EF33B6" w:rsidRDefault="00EF33B6" w:rsidP="008C7E75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hAnsi="Arial" w:cs="Arial"/>
                <w:color w:val="505050"/>
                <w:szCs w:val="21"/>
                <w:shd w:val="clear" w:color="auto" w:fill="FFFFFF"/>
              </w:rPr>
            </w:pPr>
          </w:p>
          <w:p w:rsidR="00EF33B6" w:rsidRPr="00EF33B6" w:rsidRDefault="00EF33B6" w:rsidP="00EF33B6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Cs w:val="21"/>
              </w:rPr>
              <w:t>场景问题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</w:t>
            </w:r>
          </w:p>
          <w:p w:rsidR="00EF33B6" w:rsidRDefault="00EF33B6" w:rsidP="00EF33B6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33B6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变形</w:t>
            </w:r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：瓷器在窑炉中需要</w:t>
            </w:r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 1260</w:t>
            </w:r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度左右高温瓷化，瓷土在窑中会变成像麦芽糖一样柔软，只要工厂技术或设备不够精良及细心，通常每一个所烧制的产品都会变形，而容易变形的部位在容器的口缘处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</w:t>
            </w:r>
          </w:p>
          <w:p w:rsidR="00EF33B6" w:rsidRPr="00EF33B6" w:rsidRDefault="00EF33B6" w:rsidP="00EF33B6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33B6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釉面</w:t>
            </w:r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</w:t>
            </w:r>
            <w:proofErr w:type="gramStart"/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监识釉面</w:t>
            </w:r>
            <w:proofErr w:type="gramEnd"/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细致度的方法只要一盏白色日光灯管，利用灯管的发光直线映照在瓷器的釉面之上，检查釉面反射的灯管是否是一直线或呈现波浪状，</w:t>
            </w:r>
            <w:proofErr w:type="gramStart"/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一</w:t>
            </w:r>
            <w:proofErr w:type="gramEnd"/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直线的灯管表示釉面溶解均匀，二氧</w:t>
            </w:r>
            <w:proofErr w:type="gramStart"/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化矽所溶化</w:t>
            </w:r>
            <w:proofErr w:type="gramEnd"/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的玻璃质均匀的分布在表面，绝对属于优良品；波浪状的釉面，表示玻璃质分布不均，属于次等品。</w:t>
            </w:r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 </w:t>
            </w:r>
          </w:p>
          <w:p w:rsidR="00EF33B6" w:rsidRPr="00EF33B6" w:rsidRDefault="00EF33B6" w:rsidP="00EF33B6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F33B6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其它</w:t>
            </w:r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：瓷器表面</w:t>
            </w:r>
            <w:proofErr w:type="gramStart"/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的釉孔及</w:t>
            </w:r>
            <w:proofErr w:type="gramEnd"/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黑点，如果瓷器表面有太多的</w:t>
            </w:r>
            <w:proofErr w:type="gramStart"/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釉孔及黑点那</w:t>
            </w:r>
            <w:proofErr w:type="gramEnd"/>
            <w:r w:rsidRPr="00EF33B6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可以肯定这一家工厂的质量管理及生产环境不甚良好。</w:t>
            </w:r>
          </w:p>
        </w:tc>
      </w:tr>
      <w:tr w:rsidR="008C7E75" w:rsidTr="00BB53EA">
        <w:tc>
          <w:tcPr>
            <w:tcW w:w="1384" w:type="dxa"/>
            <w:vAlign w:val="center"/>
          </w:tcPr>
          <w:p w:rsidR="008C7E75" w:rsidRDefault="00AF4D4C" w:rsidP="00B41D61">
            <w:pPr>
              <w:jc w:val="center"/>
              <w:rPr>
                <w:sz w:val="28"/>
                <w:szCs w:val="28"/>
              </w:rPr>
            </w:pPr>
            <w:r w:rsidRPr="00AF4D4C">
              <w:rPr>
                <w:rFonts w:hint="eastAsia"/>
                <w:sz w:val="28"/>
                <w:szCs w:val="28"/>
              </w:rPr>
              <w:t>唐三彩</w:t>
            </w:r>
          </w:p>
        </w:tc>
        <w:tc>
          <w:tcPr>
            <w:tcW w:w="6237" w:type="dxa"/>
          </w:tcPr>
          <w:p w:rsidR="008C7E75" w:rsidRPr="001542CA" w:rsidRDefault="0003269E" w:rsidP="001542CA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唐三彩，是从唐墓挖掘出来的陶器之泛称，后来学者视为一种陶瓷分类上的术语。唐三彩并非</w:t>
            </w:r>
            <w:proofErr w:type="gramStart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专指那</w:t>
            </w:r>
            <w:proofErr w:type="gramEnd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三种色彩而言。在唐墓中所挖掘</w:t>
            </w: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lastRenderedPageBreak/>
              <w:t>出来的各类陶俑、陶像，以及其他陶器上，有的只有单彩，或者二彩，有甚多的器物，却具有较复杂的多彩颜色。一般而言，除了胎体的白地之外，铅黄、绿、青三彩最为普遍，在三彩的调配技法上，也最富艺术的韵味。唐三彩的器皿较少，而小马、小家畜、小家禽数量较多，均具丰美的艺术意匠，尤以各种人物的陶俑，以及超自然形象的魌头</w:t>
            </w:r>
            <w:r w:rsidR="0067153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（</w:t>
            </w:r>
            <w:proofErr w:type="spellStart"/>
            <w:r w:rsidR="00671533">
              <w:rPr>
                <w:rFonts w:ascii="Arial" w:hAnsi="Arial" w:cs="Arial"/>
                <w:b/>
                <w:bCs/>
                <w:color w:val="333333"/>
                <w:shd w:val="clear" w:color="auto" w:fill="FFFFFF"/>
              </w:rPr>
              <w:t>qī</w:t>
            </w:r>
            <w:proofErr w:type="spellEnd"/>
            <w:r w:rsidR="00671533" w:rsidRPr="0067153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古代驱</w:t>
            </w:r>
            <w:proofErr w:type="gramStart"/>
            <w:r w:rsidR="00671533" w:rsidRPr="0067153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疫鬼时扮神</w:t>
            </w:r>
            <w:proofErr w:type="gramEnd"/>
            <w:r w:rsidR="00671533" w:rsidRPr="0067153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的人所戴的面具</w:t>
            </w:r>
            <w:r w:rsidR="00671533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）</w:t>
            </w: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最具艺术价值。三彩器正表现出唐代各种实际生活所应用的器物，而在这些器物中，却把当时社会生活的形态很完备的呈现出来，由此获知殉葬的明器与其他器物的形制与数量，均按照墓葬者生前官阶，以及门第的大小而定。</w:t>
            </w:r>
            <w:proofErr w:type="gramStart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例如</w:t>
            </w:r>
            <w:r w:rsidRPr="00A049B5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唐礼明器</w:t>
            </w:r>
            <w:proofErr w:type="gramEnd"/>
            <w:r w:rsidRPr="00A049B5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之制，三品以上九十事，五品以上六十事，九品以上四十事</w:t>
            </w: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。</w:t>
            </w:r>
            <w:proofErr w:type="gramStart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挺马偶人</w:t>
            </w:r>
            <w:proofErr w:type="gramEnd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高一尺。其他音乐队、童仆之属、威仪服玩，亦各视其生前之品</w:t>
            </w:r>
            <w:proofErr w:type="gramStart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秩</w:t>
            </w:r>
            <w:proofErr w:type="gramEnd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而定之。初唐之末期，始兴厚葬之风，其后自盛唐至中、晚唐，厚葬之风益甚，</w:t>
            </w:r>
            <w:proofErr w:type="gramStart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舁</w:t>
            </w:r>
            <w:proofErr w:type="gramEnd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明器而行街衢，</w:t>
            </w:r>
            <w:proofErr w:type="gramStart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陈墓所</w:t>
            </w:r>
            <w:proofErr w:type="gramEnd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，奏歌舞音乐，张帷幕，设盘牀，以造花、人形、饮食施路人，</w:t>
            </w:r>
            <w:proofErr w:type="gramStart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殆</w:t>
            </w:r>
            <w:proofErr w:type="gramEnd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如祭祀。因为唐代讲究以三彩明器作为陪葬品，所以，从清末建筑河南</w:t>
            </w:r>
            <w:proofErr w:type="gramStart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汴洛</w:t>
            </w:r>
            <w:proofErr w:type="gramEnd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铁路以来，在洛阳北郊邙</w:t>
            </w:r>
            <w:bookmarkStart w:id="0" w:name="_GoBack"/>
            <w:bookmarkEnd w:id="0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山等地之唐墓中，先后发掘为数颇多之三彩器与俑像。唐三彩不论其形制与色彩之施化，均具极高之艺术意匠，乃引起日本、欧美各国人士之注目，而以高价购藏，从此唐三彩遂被列入世界艺术之一部分。以上引自</w:t>
            </w:r>
            <w:proofErr w:type="gramStart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君友会王</w:t>
            </w:r>
            <w:proofErr w:type="gramEnd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爱君美术文献《唐三彩》。唐三彩制作最盛之时为开元、天宝至大历年间（公元七一三～</w:t>
            </w:r>
            <w:proofErr w:type="gramStart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七六六</w:t>
            </w:r>
            <w:proofErr w:type="gramEnd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年）。其艺术成就是震古铄今，闻名中外的。唐三彩是由一个</w:t>
            </w:r>
            <w:proofErr w:type="gramStart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健全强</w:t>
            </w:r>
            <w:proofErr w:type="gramEnd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明的朝代所启</w:t>
            </w:r>
            <w:proofErr w:type="gramStart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毓</w:t>
            </w:r>
            <w:proofErr w:type="gramEnd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而成，同时，它也具体而活跃的反映出此</w:t>
            </w:r>
            <w:proofErr w:type="gramStart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一健全强</w:t>
            </w:r>
            <w:proofErr w:type="gramEnd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明的时代精神。</w:t>
            </w:r>
          </w:p>
        </w:tc>
        <w:tc>
          <w:tcPr>
            <w:tcW w:w="7796" w:type="dxa"/>
          </w:tcPr>
          <w:p w:rsidR="0003269E" w:rsidRPr="0003269E" w:rsidRDefault="0003269E" w:rsidP="0003269E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lastRenderedPageBreak/>
              <w:t>唐三彩全名唐代三彩釉陶器，在同一器物上，黄、绿、白或黄、绿、蓝、</w:t>
            </w:r>
            <w:proofErr w:type="gramStart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赭</w:t>
            </w:r>
            <w:proofErr w:type="gramEnd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、黑等基本釉色同时交错使用，形成绚丽多彩的艺术效果。“三彩”是多彩的意思，并不</w:t>
            </w: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lastRenderedPageBreak/>
              <w:t>专指三种颜色。</w:t>
            </w:r>
          </w:p>
          <w:p w:rsidR="008C7E75" w:rsidRDefault="0003269E" w:rsidP="0003269E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唐三彩是一种多色彩的低温釉陶器，它是以细腻的白色黏土作胎料，用含铅的氧化物作助溶剂，目的是降低釉料的熔融温度。在烧制过程中，用含铜、铁、钴等元素的金属氧化物作着色剂融于铅釉中，形成黄、绿、蓝、白、紫、褐等多种色彩的釉色，但许多器物多以黄、绿、白为主，甚至有的器物只具有上述色彩中的一种或两种，人们统称为“唐三彩”</w:t>
            </w:r>
          </w:p>
          <w:p w:rsidR="0003269E" w:rsidRPr="0003269E" w:rsidRDefault="0003269E" w:rsidP="0003269E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制作唐三彩，是先经过</w:t>
            </w:r>
            <w:proofErr w:type="gramStart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舂</w:t>
            </w:r>
            <w:proofErr w:type="gramEnd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捣、淘洗等加工的白色粘土捏制成一定形状，再修整、晾干后，放入窑内经</w:t>
            </w:r>
            <w:r w:rsidR="00872A21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</w:t>
            </w: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000</w:t>
            </w: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℃烧制，待冷却后，上釉挂彩，再入窑焙烧至</w:t>
            </w: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800</w:t>
            </w: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℃即可。</w:t>
            </w:r>
          </w:p>
          <w:p w:rsidR="0003269E" w:rsidRPr="0003269E" w:rsidRDefault="0003269E" w:rsidP="0003269E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671533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唐三彩始见于唐高宗时</w:t>
            </w: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，开元年间极为盛行，器物造型多样，色彩绚丽，到天宝以后数量逐渐减少。</w:t>
            </w:r>
          </w:p>
          <w:p w:rsidR="0003269E" w:rsidRPr="0003269E" w:rsidRDefault="0003269E" w:rsidP="0003269E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唐三彩在唐代时期</w:t>
            </w:r>
            <w:r w:rsidRPr="00671533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</w:rPr>
              <w:t>作为随葬品使用</w:t>
            </w: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，用于殉葬。新中国成立以来随着人们对唐三彩的关注增多，以及唐三彩复原工艺的发展，人们热衷于文房陈设，是馈赠亲友的良品。</w:t>
            </w:r>
          </w:p>
          <w:p w:rsidR="0003269E" w:rsidRDefault="0003269E" w:rsidP="0003269E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唐三彩不仅在唐代国内风行一时，而且畅销海外。还在印度、日本、朝鲜、伊朗、伊拉克、埃及、意大利等十多个国家发现唐三彩。</w:t>
            </w:r>
          </w:p>
          <w:p w:rsidR="0003269E" w:rsidRPr="0003269E" w:rsidRDefault="0003269E" w:rsidP="0003269E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唐三彩的制作工艺十分复杂。首先要将开采来的</w:t>
            </w:r>
            <w:proofErr w:type="gramStart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矿土经过</w:t>
            </w:r>
            <w:proofErr w:type="gramEnd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挑选、</w:t>
            </w:r>
            <w:proofErr w:type="gramStart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舂</w:t>
            </w:r>
            <w:proofErr w:type="gramEnd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捣</w:t>
            </w:r>
            <w:r w:rsidR="00872A21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（</w:t>
            </w:r>
            <w:proofErr w:type="spellStart"/>
            <w:r w:rsidR="00872A2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chōng</w:t>
            </w:r>
            <w:proofErr w:type="spellEnd"/>
            <w:r w:rsidR="00872A2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872A2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dǎo</w:t>
            </w:r>
            <w:proofErr w:type="spellEnd"/>
            <w:r w:rsidR="00872A21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）</w:t>
            </w: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、淘洗、沉淀、晾干后，用模具</w:t>
            </w:r>
            <w:proofErr w:type="gramStart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作成胎</w:t>
            </w:r>
            <w:proofErr w:type="gramEnd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入窑烧制。唐三彩的烧制采用的是二次烧成法。从原料上来看，它的胎体是用白色的粘土制成，在窑内经过</w:t>
            </w: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1000</w:t>
            </w: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－</w:t>
            </w: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1100</w:t>
            </w: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℃的素烧，将焙烧过的素胎经过冷却，再施以配制好的各种釉料入窑釉烧，其烧成温度约</w:t>
            </w: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800</w:t>
            </w: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℃。在釉色上，利用各种氧化金属为呈色剂，经煅烧后呈现出各种色彩。</w:t>
            </w:r>
          </w:p>
          <w:p w:rsidR="0003269E" w:rsidRPr="0003269E" w:rsidRDefault="0003269E" w:rsidP="0003269E">
            <w:pPr>
              <w:widowControl/>
              <w:shd w:val="clear" w:color="auto" w:fill="FFFFFF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釉烧出来以后，有的人物需要再开脸，所谓的开脸就是人物的头部仿古产品是</w:t>
            </w:r>
            <w:proofErr w:type="gramStart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不</w:t>
            </w:r>
            <w:proofErr w:type="gramEnd"/>
            <w:r w:rsidRPr="0003269E"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上釉的，它要经过画眉、点唇、画头发这么一个过程，然后这一件唐三彩的产品就算完成了。</w:t>
            </w:r>
          </w:p>
        </w:tc>
      </w:tr>
    </w:tbl>
    <w:p w:rsidR="00B41D61" w:rsidRDefault="00B41D61"/>
    <w:sectPr w:rsidR="00B41D61" w:rsidSect="0070008F">
      <w:pgSz w:w="16838" w:h="11906" w:orient="landscape"/>
      <w:pgMar w:top="709" w:right="820" w:bottom="84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8B6" w:rsidRDefault="000E58B6" w:rsidP="00B41D61">
      <w:r>
        <w:separator/>
      </w:r>
    </w:p>
  </w:endnote>
  <w:endnote w:type="continuationSeparator" w:id="0">
    <w:p w:rsidR="000E58B6" w:rsidRDefault="000E58B6" w:rsidP="00B4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8B6" w:rsidRDefault="000E58B6" w:rsidP="00B41D61">
      <w:r>
        <w:separator/>
      </w:r>
    </w:p>
  </w:footnote>
  <w:footnote w:type="continuationSeparator" w:id="0">
    <w:p w:rsidR="000E58B6" w:rsidRDefault="000E58B6" w:rsidP="00B41D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D79"/>
    <w:rsid w:val="00025195"/>
    <w:rsid w:val="0003269E"/>
    <w:rsid w:val="000341B0"/>
    <w:rsid w:val="0009288A"/>
    <w:rsid w:val="000E58B6"/>
    <w:rsid w:val="00132CD1"/>
    <w:rsid w:val="001542CA"/>
    <w:rsid w:val="002823A4"/>
    <w:rsid w:val="002D6922"/>
    <w:rsid w:val="00346B83"/>
    <w:rsid w:val="005D1D79"/>
    <w:rsid w:val="005F2CCA"/>
    <w:rsid w:val="00663F59"/>
    <w:rsid w:val="00671533"/>
    <w:rsid w:val="006A6DDF"/>
    <w:rsid w:val="0070008F"/>
    <w:rsid w:val="007B2C58"/>
    <w:rsid w:val="007B3485"/>
    <w:rsid w:val="00872A21"/>
    <w:rsid w:val="008C7E75"/>
    <w:rsid w:val="009E78B0"/>
    <w:rsid w:val="009F065B"/>
    <w:rsid w:val="00A049B5"/>
    <w:rsid w:val="00A60D39"/>
    <w:rsid w:val="00A81CE0"/>
    <w:rsid w:val="00AF4D4C"/>
    <w:rsid w:val="00B334B5"/>
    <w:rsid w:val="00B41D61"/>
    <w:rsid w:val="00BB53EA"/>
    <w:rsid w:val="00C64C81"/>
    <w:rsid w:val="00C85B5D"/>
    <w:rsid w:val="00CA2D71"/>
    <w:rsid w:val="00D244CC"/>
    <w:rsid w:val="00E74E2C"/>
    <w:rsid w:val="00EF33B6"/>
    <w:rsid w:val="00F66919"/>
    <w:rsid w:val="00F7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D61"/>
    <w:rPr>
      <w:sz w:val="18"/>
      <w:szCs w:val="18"/>
    </w:rPr>
  </w:style>
  <w:style w:type="table" w:styleId="a5">
    <w:name w:val="Table Grid"/>
    <w:basedOn w:val="a1"/>
    <w:uiPriority w:val="59"/>
    <w:rsid w:val="00B41D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B41D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9F06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D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D61"/>
    <w:rPr>
      <w:sz w:val="18"/>
      <w:szCs w:val="18"/>
    </w:rPr>
  </w:style>
  <w:style w:type="table" w:styleId="a5">
    <w:name w:val="Table Grid"/>
    <w:basedOn w:val="a1"/>
    <w:uiPriority w:val="59"/>
    <w:rsid w:val="00B41D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B41D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9F0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4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2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3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4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4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2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09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2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9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1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7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2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9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5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0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4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item/%E5%B2%A9%E5%9D%9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 li</dc:creator>
  <cp:keywords/>
  <dc:description/>
  <cp:lastModifiedBy>fisher li</cp:lastModifiedBy>
  <cp:revision>25</cp:revision>
  <dcterms:created xsi:type="dcterms:W3CDTF">2017-05-02T11:58:00Z</dcterms:created>
  <dcterms:modified xsi:type="dcterms:W3CDTF">2017-05-03T14:26:00Z</dcterms:modified>
</cp:coreProperties>
</file>