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A6F2" w14:textId="74A35B5D" w:rsidR="00A378C0" w:rsidRDefault="00C97064">
      <w:pPr>
        <w:pStyle w:val="Title"/>
      </w:pPr>
      <w:commentRangeStart w:id="0"/>
      <w:r>
        <w:t xml:space="preserve">Origins of Shared conceptual Reprsentation in a </w:t>
      </w:r>
      <w:r w:rsidR="00CB1511">
        <w:t xml:space="preserve">ViSUAL </w:t>
      </w:r>
      <w:r>
        <w:t>COmmunicative System</w:t>
      </w:r>
      <w:commentRangeEnd w:id="0"/>
      <w:r w:rsidR="008F5918">
        <w:rPr>
          <w:rStyle w:val="CommentReference"/>
          <w:b w:val="0"/>
          <w:bCs w:val="0"/>
          <w:caps w:val="0"/>
          <w:kern w:val="0"/>
        </w:rPr>
        <w:commentReference w:id="0"/>
      </w:r>
    </w:p>
    <w:p w14:paraId="662376C4" w14:textId="74EC16E9" w:rsidR="00A378C0" w:rsidRDefault="00892C90">
      <w:pPr>
        <w:pStyle w:val="Author"/>
        <w:spacing w:after="240"/>
        <w:rPr>
          <w:caps w:val="0"/>
        </w:rPr>
      </w:pPr>
      <w:r>
        <w:rPr>
          <w:caps w:val="0"/>
        </w:rPr>
        <w:t>ANONYMOUS AUTHOR 1</w:t>
      </w:r>
      <w:r w:rsidR="00C97064">
        <w:rPr>
          <w:rStyle w:val="FootnoteReference"/>
          <w:caps w:val="0"/>
        </w:rPr>
        <w:t>*1,2</w:t>
      </w:r>
      <w:r w:rsidR="00C97064">
        <w:rPr>
          <w:caps w:val="0"/>
        </w:rPr>
        <w:t xml:space="preserve"> and ANONYMOUS AUTHOR </w:t>
      </w:r>
      <w:r>
        <w:rPr>
          <w:caps w:val="0"/>
        </w:rPr>
        <w:t>2</w:t>
      </w:r>
      <w:r w:rsidR="00C97064">
        <w:rPr>
          <w:rStyle w:val="FootnoteReference"/>
          <w:caps w:val="0"/>
        </w:rPr>
        <w:t>1</w:t>
      </w:r>
    </w:p>
    <w:p w14:paraId="799029EC" w14:textId="77777777" w:rsidR="00A378C0" w:rsidRDefault="00892C90">
      <w:pPr>
        <w:pStyle w:val="Affiliation"/>
        <w:spacing w:before="0" w:after="40"/>
        <w:rPr>
          <w:i w:val="0"/>
          <w:iCs w:val="0"/>
        </w:rPr>
      </w:pPr>
      <w:r>
        <w:rPr>
          <w:rStyle w:val="FootnoteReference"/>
          <w:i w:val="0"/>
          <w:iCs w:val="0"/>
        </w:rPr>
        <w:t>*</w:t>
      </w:r>
      <w:r>
        <w:rPr>
          <w:i w:val="0"/>
          <w:iCs w:val="0"/>
        </w:rPr>
        <w:t>Corresponding Author: name@domain.com</w:t>
      </w:r>
    </w:p>
    <w:p w14:paraId="2AA53214" w14:textId="77777777" w:rsidR="00A378C0" w:rsidRDefault="00892C90">
      <w:pPr>
        <w:pStyle w:val="Affiliation"/>
        <w:spacing w:before="0" w:after="40"/>
        <w:rPr>
          <w:i w:val="0"/>
          <w:iCs w:val="0"/>
        </w:rPr>
      </w:pPr>
      <w:r>
        <w:rPr>
          <w:i w:val="0"/>
          <w:iCs w:val="0"/>
          <w:vertAlign w:val="superscript"/>
        </w:rPr>
        <w:t>1</w:t>
      </w:r>
      <w:r>
        <w:rPr>
          <w:i w:val="0"/>
          <w:iCs w:val="0"/>
        </w:rPr>
        <w:t>This Department, University X, City, Country</w:t>
      </w:r>
    </w:p>
    <w:p w14:paraId="1E7F001C" w14:textId="77777777" w:rsidR="00A378C0" w:rsidRDefault="00892C90">
      <w:pPr>
        <w:pStyle w:val="Abstract"/>
        <w:spacing w:before="0" w:after="40"/>
        <w:jc w:val="center"/>
        <w:rPr>
          <w:sz w:val="18"/>
          <w:szCs w:val="18"/>
        </w:rPr>
      </w:pPr>
      <w:r>
        <w:rPr>
          <w:rStyle w:val="FootnoteReference"/>
          <w:sz w:val="18"/>
          <w:szCs w:val="18"/>
        </w:rPr>
        <w:t>2</w:t>
      </w:r>
      <w:r>
        <w:rPr>
          <w:sz w:val="18"/>
          <w:szCs w:val="18"/>
        </w:rPr>
        <w:t>That Department, University Y, City, Country</w:t>
      </w:r>
    </w:p>
    <w:p w14:paraId="29FD6073" w14:textId="77777777" w:rsidR="00A378C0" w:rsidRDefault="00A378C0" w:rsidP="009E1A97">
      <w:pPr>
        <w:pStyle w:val="Affiliation"/>
        <w:spacing w:after="260"/>
      </w:pPr>
    </w:p>
    <w:p w14:paraId="527240D6" w14:textId="53E77894" w:rsidR="005666AB" w:rsidRPr="008F5918" w:rsidRDefault="005666AB" w:rsidP="006C2CCC">
      <w:pPr>
        <w:shd w:val="clear" w:color="auto" w:fill="FFFFFF"/>
        <w:ind w:left="56"/>
        <w:rPr>
          <w:rFonts w:eastAsia="Times New Roman"/>
          <w:color w:val="212121"/>
          <w:sz w:val="20"/>
          <w:szCs w:val="20"/>
        </w:rPr>
      </w:pPr>
      <w:r w:rsidRPr="008F5918">
        <w:rPr>
          <w:rFonts w:eastAsia="Times New Roman"/>
          <w:color w:val="212121"/>
          <w:sz w:val="20"/>
          <w:szCs w:val="20"/>
        </w:rPr>
        <w:t>To communicate, two people must have some</w:t>
      </w:r>
      <w:r w:rsidRPr="008F5918">
        <w:rPr>
          <w:rFonts w:eastAsia="Times New Roman"/>
          <w:i/>
          <w:color w:val="212121"/>
          <w:sz w:val="20"/>
          <w:szCs w:val="20"/>
        </w:rPr>
        <w:t xml:space="preserve"> </w:t>
      </w:r>
      <w:r w:rsidR="00E96293" w:rsidRPr="008F5918">
        <w:rPr>
          <w:rFonts w:eastAsia="Times New Roman"/>
          <w:color w:val="212121"/>
          <w:sz w:val="20"/>
          <w:szCs w:val="20"/>
        </w:rPr>
        <w:t>overlapping</w:t>
      </w:r>
      <w:r w:rsidRPr="008F5918">
        <w:rPr>
          <w:rFonts w:eastAsia="Times New Roman"/>
          <w:color w:val="212121"/>
          <w:sz w:val="20"/>
          <w:szCs w:val="20"/>
        </w:rPr>
        <w:t xml:space="preserve"> representation of meaning. Yet, there is ample evidence that cultures</w:t>
      </w:r>
      <w:r w:rsidR="006C2CCC" w:rsidRPr="008F5918">
        <w:rPr>
          <w:rFonts w:eastAsia="Times New Roman"/>
          <w:color w:val="212121"/>
          <w:sz w:val="20"/>
          <w:szCs w:val="20"/>
        </w:rPr>
        <w:t xml:space="preserve"> </w:t>
      </w:r>
      <w:r w:rsidRPr="008F5918">
        <w:rPr>
          <w:rFonts w:eastAsia="Times New Roman"/>
          <w:color w:val="212121"/>
          <w:sz w:val="20"/>
          <w:szCs w:val="20"/>
        </w:rPr>
        <w:t xml:space="preserve">can vary </w:t>
      </w:r>
      <w:r w:rsidR="002D574C" w:rsidRPr="008F5918">
        <w:rPr>
          <w:rFonts w:eastAsia="Times New Roman"/>
          <w:color w:val="212121"/>
          <w:sz w:val="20"/>
          <w:szCs w:val="20"/>
        </w:rPr>
        <w:t>in way</w:t>
      </w:r>
      <w:r w:rsidR="002D12C2" w:rsidRPr="008F5918">
        <w:rPr>
          <w:rFonts w:eastAsia="Times New Roman"/>
          <w:color w:val="212121"/>
          <w:sz w:val="20"/>
          <w:szCs w:val="20"/>
        </w:rPr>
        <w:t>s</w:t>
      </w:r>
      <w:r w:rsidR="002D574C" w:rsidRPr="008F5918">
        <w:rPr>
          <w:rFonts w:eastAsia="Times New Roman"/>
          <w:color w:val="212121"/>
          <w:sz w:val="20"/>
          <w:szCs w:val="20"/>
        </w:rPr>
        <w:t xml:space="preserve"> both</w:t>
      </w:r>
      <w:r w:rsidRPr="008F5918">
        <w:rPr>
          <w:rFonts w:eastAsia="Times New Roman"/>
          <w:color w:val="212121"/>
          <w:sz w:val="20"/>
          <w:szCs w:val="20"/>
        </w:rPr>
        <w:t xml:space="preserve"> dramatic</w:t>
      </w:r>
      <w:r w:rsidR="002D574C" w:rsidRPr="008F5918">
        <w:rPr>
          <w:rFonts w:eastAsia="Times New Roman"/>
          <w:color w:val="212121"/>
          <w:sz w:val="20"/>
          <w:szCs w:val="20"/>
        </w:rPr>
        <w:t xml:space="preserve"> and subtle</w:t>
      </w:r>
      <w:r w:rsidRPr="008F5918">
        <w:rPr>
          <w:rFonts w:eastAsia="Times New Roman"/>
          <w:color w:val="212121"/>
          <w:sz w:val="20"/>
          <w:szCs w:val="20"/>
        </w:rPr>
        <w:t xml:space="preserve"> in </w:t>
      </w:r>
      <w:r w:rsidR="00E96293" w:rsidRPr="008F5918">
        <w:rPr>
          <w:rFonts w:eastAsia="Times New Roman"/>
          <w:color w:val="212121"/>
          <w:sz w:val="20"/>
          <w:szCs w:val="20"/>
        </w:rPr>
        <w:t xml:space="preserve">their </w:t>
      </w:r>
      <w:r w:rsidRPr="008F5918">
        <w:rPr>
          <w:rFonts w:eastAsia="Times New Roman"/>
          <w:color w:val="212121"/>
          <w:sz w:val="20"/>
          <w:szCs w:val="20"/>
        </w:rPr>
        <w:t xml:space="preserve">semantic </w:t>
      </w:r>
      <w:commentRangeStart w:id="1"/>
      <w:r w:rsidRPr="008F5918">
        <w:rPr>
          <w:rFonts w:eastAsia="Times New Roman"/>
          <w:color w:val="212121"/>
          <w:sz w:val="20"/>
          <w:szCs w:val="20"/>
        </w:rPr>
        <w:t>structure</w:t>
      </w:r>
      <w:commentRangeEnd w:id="1"/>
      <w:r w:rsidR="008F5918">
        <w:rPr>
          <w:rStyle w:val="CommentReference"/>
          <w:rFonts w:cs="Arial Unicode MS"/>
          <w:color w:val="000000"/>
          <w:u w:color="000000"/>
          <w:bdr w:val="nil"/>
        </w:rPr>
        <w:commentReference w:id="1"/>
      </w:r>
      <w:r w:rsidR="006C2CCC" w:rsidRPr="008F5918">
        <w:rPr>
          <w:rFonts w:eastAsia="Times New Roman"/>
          <w:color w:val="212121"/>
          <w:sz w:val="20"/>
          <w:szCs w:val="20"/>
        </w:rPr>
        <w:t xml:space="preserve"> ()</w:t>
      </w:r>
      <w:r w:rsidRPr="008F5918">
        <w:rPr>
          <w:rFonts w:eastAsia="Times New Roman"/>
          <w:color w:val="212121"/>
          <w:sz w:val="20"/>
          <w:szCs w:val="20"/>
        </w:rPr>
        <w:t xml:space="preserve">. </w:t>
      </w:r>
      <w:r w:rsidR="00E96293" w:rsidRPr="008F5918">
        <w:rPr>
          <w:rFonts w:eastAsia="Times New Roman"/>
          <w:color w:val="212121"/>
          <w:sz w:val="20"/>
          <w:szCs w:val="20"/>
        </w:rPr>
        <w:t xml:space="preserve">Little is known, however, about the source of this variability: </w:t>
      </w:r>
      <w:r w:rsidR="00817D87" w:rsidRPr="008F5918">
        <w:rPr>
          <w:rFonts w:eastAsia="Times New Roman"/>
          <w:color w:val="212121"/>
          <w:sz w:val="20"/>
          <w:szCs w:val="20"/>
        </w:rPr>
        <w:t xml:space="preserve">Why might some cultures have more similar semantics </w:t>
      </w:r>
      <w:r w:rsidR="009D5CFF" w:rsidRPr="008F5918">
        <w:rPr>
          <w:rFonts w:eastAsia="Times New Roman"/>
          <w:color w:val="212121"/>
          <w:sz w:val="20"/>
          <w:szCs w:val="20"/>
        </w:rPr>
        <w:t xml:space="preserve">to each other </w:t>
      </w:r>
      <w:r w:rsidR="00817D87" w:rsidRPr="008F5918">
        <w:rPr>
          <w:rFonts w:eastAsia="Times New Roman"/>
          <w:color w:val="212121"/>
          <w:sz w:val="20"/>
          <w:szCs w:val="20"/>
        </w:rPr>
        <w:t xml:space="preserve">and others more different? </w:t>
      </w:r>
    </w:p>
    <w:p w14:paraId="2FA039D9" w14:textId="77777777" w:rsidR="00817D87" w:rsidRPr="008F5918" w:rsidRDefault="00817D87" w:rsidP="005666AB">
      <w:pPr>
        <w:shd w:val="clear" w:color="auto" w:fill="FFFFFF"/>
        <w:rPr>
          <w:rFonts w:eastAsia="Times New Roman"/>
          <w:color w:val="212121"/>
          <w:sz w:val="20"/>
          <w:szCs w:val="20"/>
        </w:rPr>
      </w:pPr>
    </w:p>
    <w:p w14:paraId="784BEBDD" w14:textId="20AC9285" w:rsidR="005666AB" w:rsidRPr="008F5918" w:rsidRDefault="005666AB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 xml:space="preserve">We explore this question using a dataset of 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50 million drawings of common objects (e.g., “bread”) from 15 million participants worldwide (QuickDraw: </w:t>
      </w:r>
      <w:r w:rsidR="00CA6318" w:rsidRPr="008F591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quickdraw.withgoogle.com/data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). Like spoken language, visual drawings are a communicative representational system. But, unlike language, drawings are </w:t>
      </w:r>
      <w:r w:rsidR="002D12C2" w:rsidRPr="008F5918">
        <w:rPr>
          <w:rFonts w:eastAsia="Times New Roman"/>
          <w:color w:val="000000" w:themeColor="text1"/>
          <w:sz w:val="20"/>
          <w:szCs w:val="20"/>
        </w:rPr>
        <w:t>analog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 rather than symbolic; the</w:t>
      </w:r>
      <w:r w:rsidRPr="005666AB">
        <w:rPr>
          <w:rFonts w:eastAsia="Times New Roman"/>
          <w:color w:val="000000" w:themeColor="text1"/>
          <w:sz w:val="20"/>
          <w:szCs w:val="20"/>
        </w:rPr>
        <w:t xml:space="preserve"> sign </w:t>
      </w:r>
      <w:r w:rsidR="009D5CFF" w:rsidRPr="008F5918">
        <w:rPr>
          <w:rFonts w:eastAsia="Times New Roman"/>
          <w:color w:val="000000" w:themeColor="text1"/>
          <w:sz w:val="20"/>
          <w:szCs w:val="20"/>
        </w:rPr>
        <w:t xml:space="preserve">(the drawing)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could be </w:t>
      </w:r>
      <w:proofErr w:type="spellStart"/>
      <w:r w:rsidR="00F8503A" w:rsidRPr="008F5918">
        <w:rPr>
          <w:rFonts w:eastAsia="Times New Roman"/>
          <w:color w:val="000000" w:themeColor="text1"/>
          <w:sz w:val="20"/>
          <w:szCs w:val="20"/>
        </w:rPr>
        <w:t>iconically</w:t>
      </w:r>
      <w:proofErr w:type="spellEnd"/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 related to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 the cognitive representation. This analogic representation allows us to more directly observe representations of meaning</w:t>
      </w:r>
      <w:r w:rsidR="002D12C2" w:rsidRPr="008F5918">
        <w:rPr>
          <w:rFonts w:eastAsia="Times New Roman"/>
          <w:color w:val="000000" w:themeColor="text1"/>
          <w:sz w:val="20"/>
          <w:szCs w:val="20"/>
        </w:rPr>
        <w:t xml:space="preserve"> in a communicative system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, </w:t>
      </w:r>
      <w:r w:rsidR="002D12C2" w:rsidRPr="008F5918">
        <w:rPr>
          <w:rFonts w:eastAsia="Times New Roman"/>
          <w:color w:val="000000" w:themeColor="text1"/>
          <w:sz w:val="20"/>
          <w:szCs w:val="20"/>
        </w:rPr>
        <w:t>as well as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 their variability</w:t>
      </w:r>
      <w:r w:rsidR="007E7EE7" w:rsidRPr="008F5918">
        <w:rPr>
          <w:rFonts w:eastAsia="Times New Roman"/>
          <w:color w:val="000000" w:themeColor="text1"/>
          <w:sz w:val="20"/>
          <w:szCs w:val="20"/>
        </w:rPr>
        <w:t xml:space="preserve"> cross-culturally</w:t>
      </w:r>
      <w:r w:rsidR="00CA6318" w:rsidRPr="008F5918">
        <w:rPr>
          <w:rFonts w:eastAsia="Times New Roman"/>
          <w:color w:val="000000" w:themeColor="text1"/>
          <w:sz w:val="20"/>
          <w:szCs w:val="20"/>
        </w:rPr>
        <w:t xml:space="preserve">. </w:t>
      </w:r>
    </w:p>
    <w:p w14:paraId="43AC724C" w14:textId="77777777" w:rsidR="00C91F6D" w:rsidRPr="008F5918" w:rsidRDefault="00C91F6D" w:rsidP="00CA6318">
      <w:pPr>
        <w:rPr>
          <w:rFonts w:eastAsia="Times New Roman"/>
          <w:color w:val="000000" w:themeColor="text1"/>
          <w:sz w:val="20"/>
          <w:szCs w:val="20"/>
        </w:rPr>
      </w:pPr>
    </w:p>
    <w:p w14:paraId="30C443A9" w14:textId="7D640496" w:rsidR="00AF6F5E" w:rsidRPr="008F5918" w:rsidRDefault="00C91F6D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>In our study, we</w:t>
      </w:r>
      <w:r w:rsidR="009752A0" w:rsidRPr="008F5918">
        <w:rPr>
          <w:rFonts w:eastAsia="Times New Roman"/>
          <w:color w:val="000000" w:themeColor="text1"/>
          <w:sz w:val="20"/>
          <w:szCs w:val="20"/>
        </w:rPr>
        <w:t xml:space="preserve">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sought to quantify</w:t>
      </w:r>
      <w:r w:rsidR="00AF6F5E" w:rsidRPr="008F5918">
        <w:rPr>
          <w:rFonts w:eastAsia="Times New Roman"/>
          <w:color w:val="000000" w:themeColor="text1"/>
          <w:sz w:val="20"/>
          <w:szCs w:val="20"/>
        </w:rPr>
        <w:t xml:space="preserve"> cross-</w:t>
      </w:r>
      <w:r w:rsidR="007E6123" w:rsidRPr="008F5918">
        <w:rPr>
          <w:rFonts w:eastAsia="Times New Roman"/>
          <w:color w:val="000000" w:themeColor="text1"/>
          <w:sz w:val="20"/>
          <w:szCs w:val="20"/>
        </w:rPr>
        <w:t xml:space="preserve">cultural 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drawing 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similarity and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examine predictors </w:t>
      </w:r>
      <w:r w:rsidR="007E7EE7" w:rsidRPr="008F5918">
        <w:rPr>
          <w:rFonts w:eastAsia="Times New Roman"/>
          <w:color w:val="000000" w:themeColor="text1"/>
          <w:sz w:val="20"/>
          <w:szCs w:val="20"/>
        </w:rPr>
        <w:t xml:space="preserve">of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variability</w:t>
      </w:r>
      <w:r w:rsidR="00EE7A1F" w:rsidRPr="008F5918">
        <w:rPr>
          <w:rFonts w:eastAsia="Times New Roman"/>
          <w:color w:val="000000" w:themeColor="text1"/>
          <w:sz w:val="20"/>
          <w:szCs w:val="20"/>
        </w:rPr>
        <w:t xml:space="preserve">.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As one measure of similarity, we</w:t>
      </w:r>
      <w:r w:rsidR="002C1067" w:rsidRPr="008F5918">
        <w:rPr>
          <w:rFonts w:eastAsia="Times New Roman"/>
          <w:color w:val="000000" w:themeColor="text1"/>
          <w:sz w:val="20"/>
          <w:szCs w:val="20"/>
        </w:rPr>
        <w:t xml:space="preserve"> adopted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a measure from </w:t>
      </w:r>
      <w:r w:rsidR="009752A0" w:rsidRPr="008F5918">
        <w:rPr>
          <w:rFonts w:eastAsia="Times New Roman"/>
          <w:color w:val="000000" w:themeColor="text1"/>
          <w:sz w:val="20"/>
          <w:szCs w:val="20"/>
        </w:rPr>
        <w:t xml:space="preserve">the object recognition literature, </w:t>
      </w:r>
      <w:proofErr w:type="spellStart"/>
      <w:r w:rsidR="009752A0" w:rsidRPr="008F5918">
        <w:rPr>
          <w:rFonts w:eastAsia="Times New Roman"/>
          <w:color w:val="000000" w:themeColor="text1"/>
          <w:sz w:val="20"/>
          <w:szCs w:val="20"/>
        </w:rPr>
        <w:t>Haussdorf</w:t>
      </w:r>
      <w:proofErr w:type="spellEnd"/>
      <w:r w:rsidR="009752A0" w:rsidRPr="008F5918">
        <w:rPr>
          <w:rFonts w:eastAsia="Times New Roman"/>
          <w:color w:val="000000" w:themeColor="text1"/>
          <w:sz w:val="20"/>
          <w:szCs w:val="20"/>
        </w:rPr>
        <w:t xml:space="preserve"> Distance</w:t>
      </w:r>
      <w:r w:rsidR="002C1067" w:rsidRPr="008F5918">
        <w:rPr>
          <w:rFonts w:eastAsia="Times New Roman"/>
          <w:color w:val="000000" w:themeColor="text1"/>
          <w:sz w:val="20"/>
          <w:szCs w:val="20"/>
        </w:rPr>
        <w:t xml:space="preserve"> (HD), 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>which quantifies</w:t>
      </w:r>
      <w:r w:rsidR="00EE7A1F" w:rsidRPr="008F5918">
        <w:rPr>
          <w:rFonts w:eastAsia="Times New Roman"/>
          <w:color w:val="000000" w:themeColor="text1"/>
          <w:sz w:val="20"/>
          <w:szCs w:val="20"/>
        </w:rPr>
        <w:t xml:space="preserve"> 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image </w:t>
      </w:r>
      <w:r w:rsidRPr="008F5918">
        <w:rPr>
          <w:rFonts w:eastAsia="Times New Roman"/>
          <w:color w:val="000000" w:themeColor="text1"/>
          <w:sz w:val="20"/>
          <w:szCs w:val="20"/>
        </w:rPr>
        <w:t>similarity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 as the minimum Euclidean distance between two sets of points (</w:t>
      </w:r>
      <w:proofErr w:type="spellStart"/>
      <w:r w:rsidR="00A14CFF" w:rsidRPr="002037E2">
        <w:rPr>
          <w:rFonts w:eastAsia="Times New Roman"/>
          <w:color w:val="222222"/>
          <w:sz w:val="20"/>
          <w:szCs w:val="20"/>
          <w:shd w:val="clear" w:color="auto" w:fill="FFFFFF"/>
        </w:rPr>
        <w:t>Huttenlocher</w:t>
      </w:r>
      <w:proofErr w:type="spellEnd"/>
      <w:r w:rsidR="00A14CFF" w:rsidRPr="008F5918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A14CFF" w:rsidRPr="008F5918">
        <w:rPr>
          <w:rFonts w:eastAsia="Times New Roman"/>
          <w:color w:val="222222"/>
          <w:sz w:val="20"/>
          <w:szCs w:val="20"/>
          <w:shd w:val="clear" w:color="auto" w:fill="FFFFFF"/>
        </w:rPr>
        <w:t>Klanderman</w:t>
      </w:r>
      <w:proofErr w:type="spellEnd"/>
      <w:r w:rsidR="00A14CFF" w:rsidRPr="008F5918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, &amp; </w:t>
      </w:r>
      <w:proofErr w:type="spellStart"/>
      <w:r w:rsidR="00A14CFF" w:rsidRPr="008F5918">
        <w:rPr>
          <w:rFonts w:eastAsia="Times New Roman"/>
          <w:color w:val="222222"/>
          <w:sz w:val="20"/>
          <w:szCs w:val="20"/>
          <w:shd w:val="clear" w:color="auto" w:fill="FFFFFF"/>
        </w:rPr>
        <w:t>Rucklidge</w:t>
      </w:r>
      <w:proofErr w:type="spellEnd"/>
      <w:r w:rsidR="00A14CFF" w:rsidRPr="008F5918">
        <w:rPr>
          <w:rFonts w:eastAsia="Times New Roman"/>
          <w:color w:val="222222"/>
          <w:sz w:val="20"/>
          <w:szCs w:val="20"/>
          <w:shd w:val="clear" w:color="auto" w:fill="FFFFFF"/>
        </w:rPr>
        <w:t>, 1993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). </w:t>
      </w:r>
      <w:r w:rsidRPr="008F5918">
        <w:rPr>
          <w:rFonts w:eastAsia="Times New Roman"/>
          <w:color w:val="000000" w:themeColor="text1"/>
          <w:sz w:val="20"/>
          <w:szCs w:val="20"/>
        </w:rPr>
        <w:t>As a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 second 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measure, we took the 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prediction weights 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(layer </w:t>
      </w:r>
      <w:r w:rsidR="005040C3" w:rsidRPr="008F5918">
        <w:rPr>
          <w:rFonts w:eastAsia="Times New Roman"/>
          <w:color w:val="000000" w:themeColor="text1"/>
          <w:sz w:val="20"/>
          <w:szCs w:val="20"/>
        </w:rPr>
        <w:t>FC2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) 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for each of our drawings 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from a neural net </w:t>
      </w:r>
      <w:r w:rsidR="00545B26">
        <w:rPr>
          <w:rFonts w:eastAsia="Times New Roman"/>
          <w:color w:val="000000" w:themeColor="text1"/>
          <w:sz w:val="20"/>
          <w:szCs w:val="20"/>
        </w:rPr>
        <w:t xml:space="preserve">model 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>trained on Imag</w:t>
      </w:r>
      <w:r w:rsidR="005040C3" w:rsidRPr="008F5918">
        <w:rPr>
          <w:rFonts w:eastAsia="Times New Roman"/>
          <w:color w:val="000000" w:themeColor="text1"/>
          <w:sz w:val="20"/>
          <w:szCs w:val="20"/>
        </w:rPr>
        <w:t>eN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>et (</w:t>
      </w:r>
      <w:r w:rsidR="008F5918">
        <w:rPr>
          <w:rFonts w:eastAsia="Times New Roman"/>
          <w:color w:val="000000" w:themeColor="text1"/>
          <w:sz w:val="20"/>
          <w:szCs w:val="20"/>
        </w:rPr>
        <w:t>Deng, et al., 2009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>)</w:t>
      </w:r>
      <w:r w:rsidRPr="008F5918">
        <w:rPr>
          <w:rFonts w:eastAsia="Times New Roman"/>
          <w:color w:val="000000" w:themeColor="text1"/>
          <w:sz w:val="20"/>
          <w:szCs w:val="20"/>
        </w:rPr>
        <w:t>, and then calculated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 xml:space="preserve"> the cosine distance</w:t>
      </w:r>
      <w:r w:rsidR="002C1067" w:rsidRPr="008F5918">
        <w:rPr>
          <w:rFonts w:eastAsia="Times New Roman"/>
          <w:color w:val="000000" w:themeColor="text1"/>
          <w:sz w:val="20"/>
          <w:szCs w:val="20"/>
        </w:rPr>
        <w:t xml:space="preserve"> (CD) 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on weights </w:t>
      </w:r>
      <w:r w:rsidR="00A14CFF" w:rsidRPr="008F5918">
        <w:rPr>
          <w:rFonts w:eastAsia="Times New Roman"/>
          <w:color w:val="000000" w:themeColor="text1"/>
          <w:sz w:val="20"/>
          <w:szCs w:val="20"/>
        </w:rPr>
        <w:t>between pairs of images</w:t>
      </w:r>
      <w:r w:rsidR="002C1067" w:rsidRPr="008F5918">
        <w:rPr>
          <w:rFonts w:eastAsia="Times New Roman"/>
          <w:color w:val="000000" w:themeColor="text1"/>
          <w:sz w:val="20"/>
          <w:szCs w:val="20"/>
        </w:rPr>
        <w:t xml:space="preserve">. </w:t>
      </w:r>
    </w:p>
    <w:p w14:paraId="0B52B634" w14:textId="77777777" w:rsidR="00C91F6D" w:rsidRPr="008F5918" w:rsidRDefault="00C91F6D" w:rsidP="00CA6318">
      <w:pPr>
        <w:rPr>
          <w:rFonts w:eastAsia="Times New Roman"/>
          <w:color w:val="000000" w:themeColor="text1"/>
          <w:sz w:val="20"/>
          <w:szCs w:val="20"/>
        </w:rPr>
      </w:pPr>
    </w:p>
    <w:p w14:paraId="2ABB71FE" w14:textId="72981CEA" w:rsidR="002C1067" w:rsidRPr="008F5918" w:rsidRDefault="002C1067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 xml:space="preserve">We selected two items – “bread” and “tree” – and sampled 1500 pairs of images for each item across the 72 </w:t>
      </w:r>
      <w:r w:rsidR="00545B26">
        <w:rPr>
          <w:rFonts w:eastAsia="Times New Roman"/>
          <w:color w:val="000000" w:themeColor="text1"/>
          <w:sz w:val="20"/>
          <w:szCs w:val="20"/>
        </w:rPr>
        <w:t>countries in the dataset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. For each pair, we calculated both HD and CD (HD: </w:t>
      </w:r>
      <w:r w:rsidRPr="008F5918">
        <w:rPr>
          <w:rFonts w:eastAsia="Times New Roman"/>
          <w:i/>
          <w:color w:val="000000" w:themeColor="text1"/>
          <w:sz w:val="20"/>
          <w:szCs w:val="20"/>
        </w:rPr>
        <w:t>M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 = </w:t>
      </w:r>
      <w:r w:rsidR="00FC1D12" w:rsidRPr="008F5918">
        <w:rPr>
          <w:rFonts w:eastAsia="Times New Roman"/>
          <w:color w:val="000000" w:themeColor="text1"/>
          <w:sz w:val="20"/>
          <w:szCs w:val="20"/>
        </w:rPr>
        <w:t>93.87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, </w:t>
      </w:r>
      <w:r w:rsidRPr="008F5918">
        <w:rPr>
          <w:rFonts w:eastAsia="Times New Roman"/>
          <w:i/>
          <w:color w:val="000000" w:themeColor="text1"/>
          <w:sz w:val="20"/>
          <w:szCs w:val="20"/>
        </w:rPr>
        <w:t>SD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 = </w:t>
      </w:r>
      <w:r w:rsidR="00FC1D12" w:rsidRPr="008F5918">
        <w:rPr>
          <w:rFonts w:eastAsia="Times New Roman"/>
          <w:color w:val="000000" w:themeColor="text1"/>
          <w:sz w:val="20"/>
          <w:szCs w:val="20"/>
        </w:rPr>
        <w:t>.39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; 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>CD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: </w:t>
      </w:r>
      <w:r w:rsidRPr="008F5918">
        <w:rPr>
          <w:rFonts w:eastAsia="Times New Roman"/>
          <w:i/>
          <w:color w:val="000000" w:themeColor="text1"/>
          <w:sz w:val="20"/>
          <w:szCs w:val="20"/>
        </w:rPr>
        <w:t>M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 = </w:t>
      </w:r>
      <w:r w:rsidR="00950EB8" w:rsidRPr="008F5918">
        <w:rPr>
          <w:rFonts w:eastAsia="Times New Roman"/>
          <w:color w:val="000000" w:themeColor="text1"/>
          <w:sz w:val="20"/>
          <w:szCs w:val="20"/>
        </w:rPr>
        <w:t>0.99984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, </w:t>
      </w:r>
      <w:r w:rsidRPr="008F5918">
        <w:rPr>
          <w:rFonts w:eastAsia="Times New Roman"/>
          <w:i/>
          <w:color w:val="000000" w:themeColor="text1"/>
          <w:sz w:val="20"/>
          <w:szCs w:val="20"/>
        </w:rPr>
        <w:t>SD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 = </w:t>
      </w:r>
      <w:r w:rsidR="00FC1D12" w:rsidRPr="008F5918">
        <w:rPr>
          <w:rFonts w:eastAsia="Times New Roman"/>
          <w:color w:val="000000" w:themeColor="text1"/>
          <w:sz w:val="20"/>
          <w:szCs w:val="20"/>
        </w:rPr>
        <w:t>.0005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).  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lastRenderedPageBreak/>
        <w:t>These two measures were uncorrelated (</w:t>
      </w:r>
      <w:r w:rsidR="00303A30" w:rsidRPr="008F5918">
        <w:rPr>
          <w:rFonts w:eastAsia="Times New Roman"/>
          <w:i/>
          <w:color w:val="000000" w:themeColor="text1"/>
          <w:sz w:val="20"/>
          <w:szCs w:val="20"/>
        </w:rPr>
        <w:t xml:space="preserve">r 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= </w:t>
      </w:r>
      <w:r w:rsidR="00A76A94" w:rsidRPr="008F5918">
        <w:rPr>
          <w:rFonts w:eastAsia="Times New Roman"/>
          <w:color w:val="000000" w:themeColor="text1"/>
          <w:sz w:val="20"/>
          <w:szCs w:val="20"/>
        </w:rPr>
        <w:t>-.02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, </w:t>
      </w:r>
      <w:r w:rsidR="00F8503A" w:rsidRPr="008F5918">
        <w:rPr>
          <w:rFonts w:eastAsia="Times New Roman"/>
          <w:i/>
          <w:color w:val="000000" w:themeColor="text1"/>
          <w:sz w:val="20"/>
          <w:szCs w:val="20"/>
        </w:rPr>
        <w:t>p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 = </w:t>
      </w:r>
      <w:r w:rsidR="00A76A94" w:rsidRPr="008F5918">
        <w:rPr>
          <w:rFonts w:eastAsia="Times New Roman"/>
          <w:color w:val="000000" w:themeColor="text1"/>
          <w:sz w:val="20"/>
          <w:szCs w:val="20"/>
        </w:rPr>
        <w:t>.29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), suggesting that they captured different aspects of visual similarity. </w:t>
      </w:r>
    </w:p>
    <w:p w14:paraId="308E946C" w14:textId="77777777" w:rsidR="00303A30" w:rsidRPr="008F5918" w:rsidRDefault="00303A30" w:rsidP="00CA6318">
      <w:pPr>
        <w:rPr>
          <w:rFonts w:eastAsia="Times New Roman"/>
          <w:color w:val="000000" w:themeColor="text1"/>
          <w:sz w:val="20"/>
          <w:szCs w:val="20"/>
        </w:rPr>
      </w:pPr>
    </w:p>
    <w:p w14:paraId="6471CD8B" w14:textId="6FA74CF0" w:rsidR="002C1067" w:rsidRPr="008F5918" w:rsidRDefault="002C1067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 xml:space="preserve">We then validated our similarity measures using human judgements. 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>W</w:t>
      </w:r>
      <w:r w:rsidRPr="008F5918">
        <w:rPr>
          <w:rFonts w:eastAsia="Times New Roman"/>
          <w:color w:val="000000" w:themeColor="text1"/>
          <w:sz w:val="20"/>
          <w:szCs w:val="20"/>
        </w:rPr>
        <w:t>e selected 20 pairs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 from each HD decile for each item (Fig. 1)</w:t>
      </w:r>
      <w:r w:rsidRPr="008F5918">
        <w:rPr>
          <w:rFonts w:eastAsia="Times New Roman"/>
          <w:color w:val="000000" w:themeColor="text1"/>
          <w:sz w:val="20"/>
          <w:szCs w:val="20"/>
        </w:rPr>
        <w:t>, and asked participants to rate the similarity of the objects in the drawings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 using a 1 (almost identical) to 7 (very different) Likert scale. Each participant (</w:t>
      </w:r>
      <w:r w:rsidR="00303A30" w:rsidRPr="008F5918">
        <w:rPr>
          <w:rFonts w:eastAsia="Times New Roman"/>
          <w:i/>
          <w:color w:val="000000" w:themeColor="text1"/>
          <w:sz w:val="20"/>
          <w:szCs w:val="20"/>
        </w:rPr>
        <w:t>N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 = 100) rated 50 pairs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of</w:t>
      </w:r>
      <w:r w:rsidR="00303A30" w:rsidRPr="008F5918">
        <w:rPr>
          <w:rFonts w:eastAsia="Times New Roman"/>
          <w:color w:val="000000" w:themeColor="text1"/>
          <w:sz w:val="20"/>
          <w:szCs w:val="20"/>
        </w:rPr>
        <w:t xml:space="preserve"> a single item. </w:t>
      </w:r>
    </w:p>
    <w:p w14:paraId="172580C2" w14:textId="77777777" w:rsidR="00303A30" w:rsidRPr="008F5918" w:rsidRDefault="00303A30" w:rsidP="00CA6318">
      <w:pPr>
        <w:rPr>
          <w:rFonts w:eastAsia="Times New Roman"/>
          <w:color w:val="000000" w:themeColor="text1"/>
          <w:sz w:val="20"/>
          <w:szCs w:val="20"/>
        </w:rPr>
      </w:pPr>
    </w:p>
    <w:p w14:paraId="086AF4DE" w14:textId="72931DF4" w:rsidR="00303A30" w:rsidRPr="008F5918" w:rsidRDefault="00303A30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>Human judgements of similarity were highly correlated with HD (</w:t>
      </w:r>
      <w:r w:rsidR="00A3010E" w:rsidRPr="008F5918">
        <w:rPr>
          <w:rFonts w:eastAsia="Times New Roman"/>
          <w:i/>
          <w:color w:val="000000" w:themeColor="text1"/>
          <w:sz w:val="20"/>
          <w:szCs w:val="20"/>
        </w:rPr>
        <w:t>r</w:t>
      </w:r>
      <w:r w:rsidR="00004D44" w:rsidRPr="008F5918">
        <w:rPr>
          <w:rFonts w:eastAsia="Times New Roman"/>
          <w:color w:val="000000" w:themeColor="text1"/>
          <w:sz w:val="20"/>
          <w:szCs w:val="20"/>
        </w:rPr>
        <w:t xml:space="preserve"> = .29</w:t>
      </w:r>
      <w:r w:rsidR="00A3010E" w:rsidRPr="008F5918">
        <w:rPr>
          <w:rFonts w:eastAsia="Times New Roman"/>
          <w:color w:val="000000" w:themeColor="text1"/>
          <w:sz w:val="20"/>
          <w:szCs w:val="20"/>
        </w:rPr>
        <w:t xml:space="preserve">, </w:t>
      </w:r>
      <w:r w:rsidR="00A3010E" w:rsidRPr="008F5918">
        <w:rPr>
          <w:rFonts w:eastAsia="Times New Roman"/>
          <w:i/>
          <w:color w:val="000000" w:themeColor="text1"/>
          <w:sz w:val="20"/>
          <w:szCs w:val="20"/>
        </w:rPr>
        <w:t>p</w:t>
      </w:r>
      <w:r w:rsidR="00A3010E" w:rsidRPr="008F5918">
        <w:rPr>
          <w:rFonts w:eastAsia="Times New Roman"/>
          <w:color w:val="000000" w:themeColor="text1"/>
          <w:sz w:val="20"/>
          <w:szCs w:val="20"/>
        </w:rPr>
        <w:t xml:space="preserve"> &lt; .0001</w:t>
      </w:r>
      <w:r w:rsidRPr="008F5918">
        <w:rPr>
          <w:rFonts w:eastAsia="Times New Roman"/>
          <w:color w:val="000000" w:themeColor="text1"/>
          <w:sz w:val="20"/>
          <w:szCs w:val="20"/>
        </w:rPr>
        <w:t>;</w:t>
      </w:r>
      <w:r w:rsidR="00A3010E" w:rsidRPr="008F5918">
        <w:rPr>
          <w:rFonts w:eastAsia="Times New Roman"/>
          <w:color w:val="000000" w:themeColor="text1"/>
          <w:sz w:val="20"/>
          <w:szCs w:val="20"/>
        </w:rPr>
        <w:t xml:space="preserve"> Fig. 2) </w:t>
      </w:r>
      <w:r w:rsidRPr="008F5918">
        <w:rPr>
          <w:rFonts w:eastAsia="Times New Roman"/>
          <w:color w:val="000000" w:themeColor="text1"/>
          <w:sz w:val="20"/>
          <w:szCs w:val="20"/>
        </w:rPr>
        <w:t>as well as CD (</w:t>
      </w:r>
      <w:r w:rsidRPr="008F5918">
        <w:rPr>
          <w:rFonts w:eastAsia="Times New Roman"/>
          <w:i/>
          <w:color w:val="000000" w:themeColor="text1"/>
          <w:sz w:val="20"/>
          <w:szCs w:val="20"/>
        </w:rPr>
        <w:t>r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 = </w:t>
      </w:r>
      <w:r w:rsidR="00BB2D65" w:rsidRPr="008F5918">
        <w:rPr>
          <w:rFonts w:eastAsia="Times New Roman"/>
          <w:color w:val="000000" w:themeColor="text1"/>
          <w:sz w:val="20"/>
          <w:szCs w:val="20"/>
        </w:rPr>
        <w:t xml:space="preserve">-0.20, </w:t>
      </w:r>
      <w:r w:rsidR="00BB2D65" w:rsidRPr="008F5918">
        <w:rPr>
          <w:rFonts w:eastAsia="Times New Roman"/>
          <w:i/>
          <w:color w:val="000000" w:themeColor="text1"/>
          <w:sz w:val="20"/>
          <w:szCs w:val="20"/>
        </w:rPr>
        <w:t>p</w:t>
      </w:r>
      <w:r w:rsidR="00BB2D65" w:rsidRPr="008F5918">
        <w:rPr>
          <w:rFonts w:eastAsia="Times New Roman"/>
          <w:color w:val="000000" w:themeColor="text1"/>
          <w:sz w:val="20"/>
          <w:szCs w:val="20"/>
        </w:rPr>
        <w:t xml:space="preserve"> &lt; .0001</w:t>
      </w:r>
      <w:r w:rsidRPr="008F5918">
        <w:rPr>
          <w:rFonts w:eastAsia="Times New Roman"/>
          <w:color w:val="000000" w:themeColor="text1"/>
          <w:sz w:val="20"/>
          <w:szCs w:val="20"/>
        </w:rPr>
        <w:t>). In a mixed effect model with both HD and CD as fixed effects, both measures of similarity were reliable predictors of human similarity judgements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 (</w:t>
      </w:r>
      <w:r w:rsidR="000A4BB2" w:rsidRPr="008F5918">
        <w:rPr>
          <w:rFonts w:eastAsia="Times New Roman"/>
          <w:color w:val="000000" w:themeColor="text1"/>
          <w:sz w:val="20"/>
          <w:szCs w:val="20"/>
        </w:rPr>
        <w:t>HD:</w:t>
      </w:r>
      <w:r w:rsidR="000A4BB2" w:rsidRPr="008F5918">
        <w:rPr>
          <w:rFonts w:eastAsia="Times New Roman"/>
          <w:i/>
          <w:color w:val="000000" w:themeColor="text1"/>
          <w:sz w:val="20"/>
          <w:szCs w:val="20"/>
        </w:rPr>
        <w:t xml:space="preserve"> B</w:t>
      </w:r>
      <w:r w:rsidR="000A4BB2" w:rsidRPr="008F5918">
        <w:rPr>
          <w:rFonts w:eastAsia="Times New Roman"/>
          <w:color w:val="000000" w:themeColor="text1"/>
          <w:sz w:val="20"/>
          <w:szCs w:val="20"/>
        </w:rPr>
        <w:t xml:space="preserve"> = .35; </w:t>
      </w:r>
      <w:r w:rsidR="000A4BB2" w:rsidRPr="008F5918">
        <w:rPr>
          <w:rFonts w:eastAsia="Times New Roman"/>
          <w:i/>
          <w:color w:val="000000" w:themeColor="text1"/>
          <w:sz w:val="20"/>
          <w:szCs w:val="20"/>
        </w:rPr>
        <w:t xml:space="preserve">t </w:t>
      </w:r>
      <w:r w:rsidR="000A4BB2" w:rsidRPr="008F5918">
        <w:rPr>
          <w:rFonts w:eastAsia="Times New Roman"/>
          <w:color w:val="000000" w:themeColor="text1"/>
          <w:sz w:val="20"/>
          <w:szCs w:val="20"/>
        </w:rPr>
        <w:t xml:space="preserve">= 12.39; CD: </w:t>
      </w:r>
      <w:r w:rsidR="000A4BB2" w:rsidRPr="008F5918">
        <w:rPr>
          <w:rFonts w:eastAsia="Times New Roman"/>
          <w:i/>
          <w:color w:val="000000" w:themeColor="text1"/>
          <w:sz w:val="20"/>
          <w:szCs w:val="20"/>
        </w:rPr>
        <w:t xml:space="preserve">B </w:t>
      </w:r>
      <w:r w:rsidR="000A4BB2" w:rsidRPr="008F5918">
        <w:rPr>
          <w:rFonts w:eastAsia="Times New Roman"/>
          <w:color w:val="000000" w:themeColor="text1"/>
          <w:sz w:val="20"/>
          <w:szCs w:val="20"/>
        </w:rPr>
        <w:t xml:space="preserve">= -.26; </w:t>
      </w:r>
      <w:r w:rsidR="000A4BB2" w:rsidRPr="008F5918">
        <w:rPr>
          <w:rFonts w:eastAsia="Times New Roman"/>
          <w:i/>
          <w:color w:val="000000" w:themeColor="text1"/>
          <w:sz w:val="20"/>
          <w:szCs w:val="20"/>
        </w:rPr>
        <w:t>t</w:t>
      </w:r>
      <w:r w:rsidR="000A4BB2" w:rsidRPr="008F5918">
        <w:rPr>
          <w:rFonts w:eastAsia="Times New Roman"/>
          <w:color w:val="000000" w:themeColor="text1"/>
          <w:sz w:val="20"/>
          <w:szCs w:val="20"/>
        </w:rPr>
        <w:t xml:space="preserve"> = -9.95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)</w:t>
      </w:r>
      <w:r w:rsidRPr="008F5918">
        <w:rPr>
          <w:rFonts w:eastAsia="Times New Roman"/>
          <w:color w:val="000000" w:themeColor="text1"/>
          <w:sz w:val="20"/>
          <w:szCs w:val="20"/>
        </w:rPr>
        <w:t xml:space="preserve">. </w:t>
      </w:r>
    </w:p>
    <w:p w14:paraId="3FC72219" w14:textId="77777777" w:rsidR="00303A30" w:rsidRPr="008F5918" w:rsidRDefault="00303A30" w:rsidP="00CA6318">
      <w:pPr>
        <w:rPr>
          <w:rFonts w:eastAsia="Times New Roman"/>
          <w:color w:val="000000" w:themeColor="text1"/>
          <w:sz w:val="20"/>
          <w:szCs w:val="20"/>
        </w:rPr>
      </w:pPr>
    </w:p>
    <w:p w14:paraId="5573EA14" w14:textId="507444AB" w:rsidR="00303A30" w:rsidRPr="008F5918" w:rsidRDefault="00303A30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 xml:space="preserve">Next, we asked if we could predict cross-country variability in similarity ratings using three measures: 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physical distance, linguistic distance, and socio-political distance. We quantified physical distance as the distance in meters between the centroid of each </w:t>
      </w:r>
      <w:r w:rsidR="00545B26">
        <w:rPr>
          <w:rFonts w:eastAsia="Times New Roman"/>
          <w:color w:val="000000" w:themeColor="text1"/>
          <w:sz w:val="20"/>
          <w:szCs w:val="20"/>
        </w:rPr>
        <w:t>pair of countries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 (</w:t>
      </w:r>
      <w:r w:rsidR="00727921" w:rsidRPr="008F5918">
        <w:rPr>
          <w:rFonts w:eastAsia="Times New Roman"/>
          <w:color w:val="000000" w:themeColor="text1"/>
          <w:sz w:val="20"/>
          <w:szCs w:val="20"/>
        </w:rPr>
        <w:t>GNS Database, 2012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). We quantified linguistic distance as the overlap in ASJP vocabulary</w:t>
      </w:r>
      <w:r w:rsidR="005C4976" w:rsidRPr="008F5918">
        <w:rPr>
          <w:rFonts w:eastAsia="Times New Roman"/>
          <w:color w:val="000000" w:themeColor="text1"/>
          <w:sz w:val="20"/>
          <w:szCs w:val="20"/>
        </w:rPr>
        <w:t xml:space="preserve"> (Ba</w:t>
      </w:r>
      <w:r w:rsidR="00CF44F9" w:rsidRPr="008F5918">
        <w:rPr>
          <w:rFonts w:eastAsia="Times New Roman"/>
          <w:color w:val="000000" w:themeColor="text1"/>
          <w:sz w:val="20"/>
          <w:szCs w:val="20"/>
        </w:rPr>
        <w:t>k</w:t>
      </w:r>
      <w:r w:rsidR="005C4976" w:rsidRPr="008F5918">
        <w:rPr>
          <w:rFonts w:eastAsia="Times New Roman"/>
          <w:color w:val="000000" w:themeColor="text1"/>
          <w:sz w:val="20"/>
          <w:szCs w:val="20"/>
        </w:rPr>
        <w:t>ker</w:t>
      </w:r>
      <w:r w:rsidR="00CF44F9" w:rsidRPr="008F5918">
        <w:rPr>
          <w:rFonts w:eastAsia="Times New Roman"/>
          <w:color w:val="000000" w:themeColor="text1"/>
          <w:sz w:val="20"/>
          <w:szCs w:val="20"/>
        </w:rPr>
        <w:t>, et al., 2009)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>. Finally, we quantified socio-political distance</w:t>
      </w:r>
      <w:r w:rsidR="008F5918">
        <w:rPr>
          <w:rFonts w:eastAsia="Times New Roman"/>
          <w:color w:val="000000" w:themeColor="text1"/>
          <w:sz w:val="20"/>
          <w:szCs w:val="20"/>
        </w:rPr>
        <w:t xml:space="preserve"> </w:t>
      </w:r>
      <w:r w:rsidR="00727921" w:rsidRPr="008F5918">
        <w:rPr>
          <w:rFonts w:eastAsia="Times New Roman"/>
          <w:color w:val="000000" w:themeColor="text1"/>
          <w:sz w:val="20"/>
          <w:szCs w:val="20"/>
        </w:rPr>
        <w:t>by</w:t>
      </w:r>
      <w:r w:rsidR="00F8503A" w:rsidRPr="008F5918">
        <w:rPr>
          <w:rFonts w:eastAsia="Times New Roman"/>
          <w:color w:val="000000" w:themeColor="text1"/>
          <w:sz w:val="20"/>
          <w:szCs w:val="20"/>
        </w:rPr>
        <w:t xml:space="preserve"> </w:t>
      </w:r>
      <w:r w:rsidR="008F5918">
        <w:rPr>
          <w:rFonts w:eastAsia="Times New Roman"/>
          <w:color w:val="000000" w:themeColor="text1"/>
          <w:sz w:val="20"/>
          <w:szCs w:val="20"/>
        </w:rPr>
        <w:t>taking the</w:t>
      </w:r>
      <w:r w:rsidR="00727921" w:rsidRPr="008F5918">
        <w:rPr>
          <w:rFonts w:eastAsia="Times New Roman"/>
          <w:color w:val="000000" w:themeColor="text1"/>
          <w:sz w:val="20"/>
          <w:szCs w:val="20"/>
        </w:rPr>
        <w:t xml:space="preserve"> count </w:t>
      </w:r>
      <w:r w:rsidR="00E94743" w:rsidRPr="008F5918">
        <w:rPr>
          <w:rFonts w:eastAsia="Times New Roman"/>
          <w:color w:val="000000" w:themeColor="text1"/>
          <w:sz w:val="20"/>
          <w:szCs w:val="20"/>
        </w:rPr>
        <w:t xml:space="preserve">(log) </w:t>
      </w:r>
      <w:r w:rsidR="00727921" w:rsidRPr="008F5918">
        <w:rPr>
          <w:rFonts w:eastAsia="Times New Roman"/>
          <w:color w:val="000000" w:themeColor="text1"/>
          <w:sz w:val="20"/>
          <w:szCs w:val="20"/>
        </w:rPr>
        <w:t xml:space="preserve">of the number of socio-political events between </w:t>
      </w:r>
      <w:r w:rsidR="00545B26">
        <w:rPr>
          <w:rFonts w:eastAsia="Times New Roman"/>
          <w:color w:val="000000" w:themeColor="text1"/>
          <w:sz w:val="20"/>
          <w:szCs w:val="20"/>
        </w:rPr>
        <w:t>country pairs</w:t>
      </w:r>
      <w:r w:rsidR="00727921" w:rsidRPr="008F5918">
        <w:rPr>
          <w:rFonts w:eastAsia="Times New Roman"/>
          <w:color w:val="000000" w:themeColor="text1"/>
          <w:sz w:val="20"/>
          <w:szCs w:val="20"/>
        </w:rPr>
        <w:t xml:space="preserve"> (e.g., 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 xml:space="preserve">“making a statement;” </w:t>
      </w:r>
      <w:proofErr w:type="spellStart"/>
      <w:r w:rsidR="00727921" w:rsidRPr="008F5918">
        <w:rPr>
          <w:rFonts w:eastAsia="Times New Roman"/>
          <w:color w:val="000000" w:themeColor="text1"/>
          <w:sz w:val="20"/>
          <w:szCs w:val="20"/>
        </w:rPr>
        <w:t>Boschee</w:t>
      </w:r>
      <w:proofErr w:type="spellEnd"/>
      <w:r w:rsidR="00727921" w:rsidRPr="008F5918">
        <w:rPr>
          <w:rFonts w:eastAsia="Times New Roman"/>
          <w:color w:val="000000" w:themeColor="text1"/>
          <w:sz w:val="20"/>
          <w:szCs w:val="20"/>
        </w:rPr>
        <w:t xml:space="preserve">, et al., 2015), and normalizing by the mean population of each country. 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>In mixed effect model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>s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>, both physical distance (</w:t>
      </w:r>
      <w:r w:rsidR="001B21A1" w:rsidRPr="008F5918">
        <w:rPr>
          <w:rFonts w:eastAsia="Times New Roman"/>
          <w:i/>
          <w:color w:val="000000" w:themeColor="text1"/>
          <w:sz w:val="20"/>
          <w:szCs w:val="20"/>
        </w:rPr>
        <w:t>B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 xml:space="preserve"> = 0.14, </w:t>
      </w:r>
      <w:r w:rsidR="001B21A1" w:rsidRPr="008F5918">
        <w:rPr>
          <w:rFonts w:eastAsia="Times New Roman"/>
          <w:i/>
          <w:color w:val="000000" w:themeColor="text1"/>
          <w:sz w:val="20"/>
          <w:szCs w:val="20"/>
        </w:rPr>
        <w:t>t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 xml:space="preserve"> = 2.21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>)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 and socio-political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 xml:space="preserve"> distance 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>(</w:t>
      </w:r>
      <w:r w:rsidR="001B21A1" w:rsidRPr="008F5918">
        <w:rPr>
          <w:rFonts w:eastAsia="Times New Roman"/>
          <w:i/>
          <w:color w:val="000000" w:themeColor="text1"/>
          <w:sz w:val="20"/>
          <w:szCs w:val="20"/>
        </w:rPr>
        <w:t>B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 xml:space="preserve"> = -0.17, </w:t>
      </w:r>
      <w:r w:rsidR="001B21A1" w:rsidRPr="008F5918">
        <w:rPr>
          <w:rFonts w:eastAsia="Times New Roman"/>
          <w:i/>
          <w:color w:val="000000" w:themeColor="text1"/>
          <w:sz w:val="20"/>
          <w:szCs w:val="20"/>
        </w:rPr>
        <w:t>t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 xml:space="preserve"> = 2.30) 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>were reliable predictors of ratings</w:t>
      </w:r>
      <w:r w:rsidR="001533E7" w:rsidRPr="008F5918">
        <w:rPr>
          <w:rFonts w:eastAsia="Times New Roman"/>
          <w:color w:val="000000" w:themeColor="text1"/>
          <w:sz w:val="20"/>
          <w:szCs w:val="20"/>
        </w:rPr>
        <w:t>,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 </w:t>
      </w:r>
      <w:r w:rsidR="006C2CCC" w:rsidRPr="008F5918">
        <w:rPr>
          <w:rFonts w:eastAsia="Times New Roman"/>
          <w:color w:val="000000" w:themeColor="text1"/>
          <w:sz w:val="20"/>
          <w:szCs w:val="20"/>
        </w:rPr>
        <w:t>but linguistic distance was not (</w:t>
      </w:r>
      <w:r w:rsidR="005A7D1F" w:rsidRPr="008F5918">
        <w:rPr>
          <w:rFonts w:eastAsia="Times New Roman"/>
          <w:i/>
          <w:color w:val="000000" w:themeColor="text1"/>
          <w:sz w:val="20"/>
          <w:szCs w:val="20"/>
        </w:rPr>
        <w:t>B</w:t>
      </w:r>
      <w:r w:rsidR="005A7D1F" w:rsidRPr="008F5918">
        <w:rPr>
          <w:rFonts w:eastAsia="Times New Roman"/>
          <w:color w:val="000000" w:themeColor="text1"/>
          <w:sz w:val="20"/>
          <w:szCs w:val="20"/>
        </w:rPr>
        <w:t xml:space="preserve"> = 0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>.08</w:t>
      </w:r>
      <w:r w:rsidR="005A7D1F" w:rsidRPr="008F5918">
        <w:rPr>
          <w:rFonts w:eastAsia="Times New Roman"/>
          <w:color w:val="000000" w:themeColor="text1"/>
          <w:sz w:val="20"/>
          <w:szCs w:val="20"/>
        </w:rPr>
        <w:t xml:space="preserve">, </w:t>
      </w:r>
      <w:r w:rsidR="005A7D1F" w:rsidRPr="008F5918">
        <w:rPr>
          <w:rFonts w:eastAsia="Times New Roman"/>
          <w:i/>
          <w:color w:val="000000" w:themeColor="text1"/>
          <w:sz w:val="20"/>
          <w:szCs w:val="20"/>
        </w:rPr>
        <w:t xml:space="preserve">t </w:t>
      </w:r>
      <w:r w:rsidR="001B21A1" w:rsidRPr="008F5918">
        <w:rPr>
          <w:rFonts w:eastAsia="Times New Roman"/>
          <w:color w:val="000000" w:themeColor="text1"/>
          <w:sz w:val="20"/>
          <w:szCs w:val="20"/>
        </w:rPr>
        <w:t>= 1.13</w:t>
      </w:r>
      <w:r w:rsidR="001533E7" w:rsidRPr="008F5918">
        <w:rPr>
          <w:rFonts w:eastAsia="Times New Roman"/>
          <w:color w:val="000000" w:themeColor="text1"/>
          <w:sz w:val="20"/>
          <w:szCs w:val="20"/>
        </w:rPr>
        <w:t>).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 In an additive model with all three predictors,</w:t>
      </w:r>
      <w:r w:rsidR="003D2251" w:rsidRPr="008F5918">
        <w:rPr>
          <w:rFonts w:eastAsia="Times New Roman"/>
          <w:color w:val="000000" w:themeColor="text1"/>
          <w:sz w:val="20"/>
          <w:szCs w:val="20"/>
        </w:rPr>
        <w:t xml:space="preserve"> </w:t>
      </w:r>
      <w:r w:rsidR="001E6A81" w:rsidRPr="008F5918">
        <w:rPr>
          <w:rFonts w:eastAsia="Times New Roman"/>
          <w:color w:val="000000" w:themeColor="text1"/>
          <w:sz w:val="20"/>
          <w:szCs w:val="20"/>
        </w:rPr>
        <w:t>only socio-political distance was a reliable predictor of ratings</w:t>
      </w:r>
      <w:r w:rsidR="00716F39" w:rsidRPr="008F5918">
        <w:rPr>
          <w:rFonts w:eastAsia="Times New Roman"/>
          <w:color w:val="000000" w:themeColor="text1"/>
          <w:sz w:val="20"/>
          <w:szCs w:val="20"/>
        </w:rPr>
        <w:t xml:space="preserve"> (</w:t>
      </w:r>
      <w:r w:rsidR="00716F39" w:rsidRPr="008F5918">
        <w:rPr>
          <w:rFonts w:eastAsia="Times New Roman"/>
          <w:i/>
          <w:color w:val="000000" w:themeColor="text1"/>
          <w:sz w:val="20"/>
          <w:szCs w:val="20"/>
        </w:rPr>
        <w:t xml:space="preserve">B </w:t>
      </w:r>
      <w:r w:rsidR="00716F39" w:rsidRPr="008F5918">
        <w:rPr>
          <w:rFonts w:eastAsia="Times New Roman"/>
          <w:color w:val="000000" w:themeColor="text1"/>
          <w:sz w:val="20"/>
          <w:szCs w:val="20"/>
        </w:rPr>
        <w:t xml:space="preserve">= -.21; </w:t>
      </w:r>
      <w:r w:rsidR="00716F39" w:rsidRPr="008F5918">
        <w:rPr>
          <w:rFonts w:eastAsia="Times New Roman"/>
          <w:i/>
          <w:color w:val="000000" w:themeColor="text1"/>
          <w:sz w:val="20"/>
          <w:szCs w:val="20"/>
        </w:rPr>
        <w:t xml:space="preserve">t </w:t>
      </w:r>
      <w:r w:rsidR="00716F39" w:rsidRPr="008F5918">
        <w:rPr>
          <w:rFonts w:eastAsia="Times New Roman"/>
          <w:color w:val="000000" w:themeColor="text1"/>
          <w:sz w:val="20"/>
          <w:szCs w:val="20"/>
        </w:rPr>
        <w:t>=-2.29)</w:t>
      </w:r>
      <w:r w:rsidR="001E6A81" w:rsidRPr="008F5918">
        <w:rPr>
          <w:rFonts w:eastAsia="Times New Roman"/>
          <w:color w:val="000000" w:themeColor="text1"/>
          <w:sz w:val="20"/>
          <w:szCs w:val="20"/>
        </w:rPr>
        <w:t xml:space="preserve">: </w:t>
      </w:r>
      <w:commentRangeStart w:id="2"/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Countries that have </w:t>
      </w:r>
      <w:r w:rsidR="00254403" w:rsidRPr="008F5918">
        <w:rPr>
          <w:rFonts w:eastAsia="Times New Roman"/>
          <w:color w:val="000000" w:themeColor="text1"/>
          <w:sz w:val="20"/>
          <w:szCs w:val="20"/>
        </w:rPr>
        <w:t>less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 socio-political distance </w:t>
      </w:r>
      <w:r w:rsidR="008F5918">
        <w:rPr>
          <w:rFonts w:eastAsia="Times New Roman"/>
          <w:color w:val="000000" w:themeColor="text1"/>
          <w:sz w:val="20"/>
          <w:szCs w:val="20"/>
        </w:rPr>
        <w:t xml:space="preserve">(more events) 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have more </w:t>
      </w:r>
      <w:r w:rsidR="00254403" w:rsidRPr="008F5918">
        <w:rPr>
          <w:rFonts w:eastAsia="Times New Roman"/>
          <w:color w:val="000000" w:themeColor="text1"/>
          <w:sz w:val="20"/>
          <w:szCs w:val="20"/>
        </w:rPr>
        <w:t>similar</w:t>
      </w:r>
      <w:r w:rsidR="00052B09" w:rsidRPr="008F5918">
        <w:rPr>
          <w:rFonts w:eastAsia="Times New Roman"/>
          <w:color w:val="000000" w:themeColor="text1"/>
          <w:sz w:val="20"/>
          <w:szCs w:val="20"/>
        </w:rPr>
        <w:t xml:space="preserve"> drawings.</w:t>
      </w:r>
      <w:commentRangeEnd w:id="2"/>
      <w:r w:rsidR="00F6113A" w:rsidRPr="008F5918">
        <w:rPr>
          <w:rStyle w:val="CommentReference"/>
          <w:sz w:val="20"/>
          <w:szCs w:val="20"/>
        </w:rPr>
        <w:commentReference w:id="2"/>
      </w:r>
    </w:p>
    <w:p w14:paraId="1C0D6D97" w14:textId="77777777" w:rsidR="006C2CCC" w:rsidRPr="008F5918" w:rsidRDefault="006C2CCC" w:rsidP="00CA6318">
      <w:pPr>
        <w:rPr>
          <w:rFonts w:eastAsia="Times New Roman"/>
          <w:color w:val="000000" w:themeColor="text1"/>
          <w:sz w:val="20"/>
          <w:szCs w:val="20"/>
        </w:rPr>
      </w:pPr>
    </w:p>
    <w:p w14:paraId="7A2B135F" w14:textId="152A2215" w:rsidR="006C2CCC" w:rsidRPr="008F5918" w:rsidRDefault="006C2CCC" w:rsidP="00CA6318">
      <w:pPr>
        <w:rPr>
          <w:rFonts w:eastAsia="Times New Roman"/>
          <w:color w:val="000000" w:themeColor="text1"/>
          <w:sz w:val="20"/>
          <w:szCs w:val="20"/>
        </w:rPr>
      </w:pPr>
      <w:r w:rsidRPr="008F5918">
        <w:rPr>
          <w:rFonts w:eastAsia="Times New Roman"/>
          <w:color w:val="000000" w:themeColor="text1"/>
          <w:sz w:val="20"/>
          <w:szCs w:val="20"/>
        </w:rPr>
        <w:t xml:space="preserve">These data suggest that visual communication systems reflect culturally-specific representations of meaning, and that these similarities derive from physical </w:t>
      </w:r>
      <w:r w:rsidR="00B97516" w:rsidRPr="008F5918">
        <w:rPr>
          <w:rFonts w:eastAsia="Times New Roman"/>
          <w:color w:val="000000" w:themeColor="text1"/>
          <w:sz w:val="20"/>
          <w:szCs w:val="20"/>
        </w:rPr>
        <w:t xml:space="preserve">and </w:t>
      </w:r>
      <w:r w:rsidRPr="008F5918">
        <w:rPr>
          <w:rFonts w:eastAsia="Times New Roman"/>
          <w:color w:val="000000" w:themeColor="text1"/>
          <w:sz w:val="20"/>
          <w:szCs w:val="20"/>
        </w:rPr>
        <w:t>social proximity.</w:t>
      </w:r>
    </w:p>
    <w:p w14:paraId="7F249505" w14:textId="77777777" w:rsidR="00C91F6D" w:rsidRDefault="00C91F6D" w:rsidP="00CA6318">
      <w:pPr>
        <w:rPr>
          <w:rFonts w:eastAsia="Times New Roman"/>
          <w:color w:val="000000" w:themeColor="text1"/>
        </w:rPr>
      </w:pPr>
    </w:p>
    <w:p w14:paraId="08CFF23B" w14:textId="77777777" w:rsidR="005666AB" w:rsidRDefault="005666AB" w:rsidP="00303A30">
      <w:pPr>
        <w:pStyle w:val="bibitem"/>
      </w:pPr>
    </w:p>
    <w:p w14:paraId="2192C77D" w14:textId="77777777" w:rsidR="00471E50" w:rsidRDefault="00471E50" w:rsidP="009E1A97">
      <w:pPr>
        <w:pStyle w:val="bibitem"/>
        <w:ind w:left="360" w:hanging="360"/>
      </w:pPr>
    </w:p>
    <w:p w14:paraId="49E1A5BD" w14:textId="0195211F" w:rsidR="009E1A97" w:rsidRDefault="009E1A97" w:rsidP="009E1A97">
      <w:pPr>
        <w:pStyle w:val="bibitem"/>
        <w:keepNext/>
        <w:ind w:left="360" w:hanging="360"/>
      </w:pPr>
      <w:r>
        <w:rPr>
          <w:noProof/>
        </w:rPr>
        <w:lastRenderedPageBreak/>
        <w:drawing>
          <wp:inline distT="0" distB="0" distL="0" distR="0" wp14:anchorId="577DCDF0" wp14:editId="04F14ACF">
            <wp:extent cx="1522095" cy="2092089"/>
            <wp:effectExtent l="0" t="0" r="1905" b="0"/>
            <wp:docPr id="3" name="Picture 3" descr="pair_exampl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ir_exampl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4"/>
                    <a:stretch/>
                  </pic:blipFill>
                  <pic:spPr bwMode="auto">
                    <a:xfrm>
                      <a:off x="0" y="0"/>
                      <a:ext cx="1536382" cy="211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0E68484" w14:textId="64251358" w:rsidR="002037E2" w:rsidRDefault="009E1A97" w:rsidP="00545B26">
      <w:pPr>
        <w:pStyle w:val="Caption"/>
        <w:jc w:val="both"/>
      </w:pPr>
      <w:commentRangeStart w:id="4"/>
      <w:r>
        <w:t xml:space="preserve">Fig. </w:t>
      </w:r>
      <w:r w:rsidR="00456E83">
        <w:fldChar w:fldCharType="begin"/>
      </w:r>
      <w:r w:rsidR="00456E83">
        <w:instrText xml:space="preserve"> SEQ Fig. \* ARABIC </w:instrText>
      </w:r>
      <w:r w:rsidR="00456E83">
        <w:fldChar w:fldCharType="separate"/>
      </w:r>
      <w:r>
        <w:rPr>
          <w:noProof/>
        </w:rPr>
        <w:t>1</w:t>
      </w:r>
      <w:r w:rsidR="00456E83">
        <w:rPr>
          <w:noProof/>
        </w:rPr>
        <w:fldChar w:fldCharType="end"/>
      </w:r>
      <w:r>
        <w:t xml:space="preserve">: Sample airs of “bread” drawings used in the human similarity judgement experiment. Pairs are shown from </w:t>
      </w:r>
      <w:proofErr w:type="spellStart"/>
      <w:r>
        <w:t>Haussdorf</w:t>
      </w:r>
      <w:proofErr w:type="spellEnd"/>
      <w:r>
        <w:t xml:space="preserve"> decile 1 (top), 5 (middle), and 10 (bottom)</w:t>
      </w:r>
      <w:commentRangeEnd w:id="4"/>
      <w:r w:rsidR="00F6113A">
        <w:rPr>
          <w:rStyle w:val="CommentReference"/>
          <w:i w:val="0"/>
          <w:iCs w:val="0"/>
          <w:color w:val="000000"/>
        </w:rPr>
        <w:commentReference w:id="4"/>
      </w:r>
    </w:p>
    <w:p w14:paraId="3AD2E31B" w14:textId="77777777" w:rsidR="002037E2" w:rsidRDefault="002037E2" w:rsidP="009E1A97">
      <w:pPr>
        <w:pStyle w:val="bibitem"/>
        <w:ind w:left="360" w:hanging="360"/>
      </w:pPr>
    </w:p>
    <w:p w14:paraId="066E7C0D" w14:textId="77777777" w:rsidR="009E1A97" w:rsidRDefault="009E1A97" w:rsidP="009E1A97">
      <w:pPr>
        <w:pStyle w:val="bibitem"/>
        <w:keepNext/>
        <w:ind w:left="360" w:hanging="360"/>
      </w:pPr>
      <w:r>
        <w:rPr>
          <w:noProof/>
        </w:rPr>
        <w:drawing>
          <wp:inline distT="0" distB="0" distL="0" distR="0" wp14:anchorId="49AAEC1B" wp14:editId="3D30B548">
            <wp:extent cx="2177799" cy="1983154"/>
            <wp:effectExtent l="0" t="0" r="6985" b="0"/>
            <wp:docPr id="1" name="Picture 1" descr="experiments/conceptviz_1/analyses/distance_decil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iments/conceptviz_1/analyses/distance_decile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09" cy="19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D66C" w14:textId="47C35785" w:rsidR="002037E2" w:rsidRDefault="009E1A97" w:rsidP="009E1A97">
      <w:pPr>
        <w:pStyle w:val="Caption"/>
        <w:jc w:val="both"/>
      </w:pPr>
      <w:r>
        <w:t xml:space="preserve">Fig. </w:t>
      </w:r>
      <w:r w:rsidR="00456E83">
        <w:fldChar w:fldCharType="begin"/>
      </w:r>
      <w:r w:rsidR="00456E83">
        <w:instrText xml:space="preserve"> SEQ Fig. \* ARABIC </w:instrText>
      </w:r>
      <w:r w:rsidR="00456E83">
        <w:fldChar w:fldCharType="separate"/>
      </w:r>
      <w:r>
        <w:rPr>
          <w:noProof/>
        </w:rPr>
        <w:t>2</w:t>
      </w:r>
      <w:r w:rsidR="00456E83">
        <w:rPr>
          <w:noProof/>
        </w:rPr>
        <w:fldChar w:fldCharType="end"/>
      </w:r>
      <w:r w:rsidR="008F5918">
        <w:t>:</w:t>
      </w:r>
      <w:r>
        <w:t xml:space="preserve"> Similarity ratings from the human similarity judgemen</w:t>
      </w:r>
      <w:r w:rsidR="00F3209E">
        <w:t xml:space="preserve">t experiment, as a function of </w:t>
      </w:r>
      <w:proofErr w:type="spellStart"/>
      <w:r w:rsidR="00F3209E">
        <w:t>H</w:t>
      </w:r>
      <w:r>
        <w:t>ausdorff</w:t>
      </w:r>
      <w:proofErr w:type="spellEnd"/>
      <w:r>
        <w:t xml:space="preserve"> </w:t>
      </w:r>
      <w:r w:rsidR="00F3209E">
        <w:t>similarity distances. Ranges are bootstrapped 95% confidence intervals.</w:t>
      </w:r>
    </w:p>
    <w:p w14:paraId="77182A96" w14:textId="77777777" w:rsidR="004027E2" w:rsidRPr="004027E2" w:rsidRDefault="004027E2" w:rsidP="004027E2"/>
    <w:p w14:paraId="60B2FA53" w14:textId="77777777" w:rsidR="00CF44F9" w:rsidRPr="008F5918" w:rsidRDefault="00CF44F9" w:rsidP="002037E2">
      <w:pPr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</w:pPr>
    </w:p>
    <w:p w14:paraId="4D3A21D6" w14:textId="4400FAAA" w:rsidR="00CF44F9" w:rsidRPr="002037E2" w:rsidRDefault="00CF44F9" w:rsidP="002037E2">
      <w:pPr>
        <w:rPr>
          <w:rFonts w:asciiTheme="majorHAnsi" w:eastAsia="Times New Roman" w:hAnsiTheme="majorHAnsi" w:cstheme="majorHAnsi"/>
          <w:sz w:val="15"/>
          <w:szCs w:val="20"/>
        </w:rPr>
      </w:pPr>
      <w:r w:rsidRPr="00CF44F9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 xml:space="preserve">Bakker, D., Müller, A., </w:t>
      </w:r>
      <w:proofErr w:type="spellStart"/>
      <w:r w:rsidRPr="00CF44F9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Velupillai</w:t>
      </w:r>
      <w:proofErr w:type="spellEnd"/>
      <w:r w:rsidRPr="00CF44F9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, V., Wichmann, S., Brown, C. H., Brown, P., ... &amp; Holman, E. W. (2009). Adding typology to lexicostatistics: A combined approach to language classification. </w:t>
      </w:r>
      <w:r w:rsidRPr="00CF44F9">
        <w:rPr>
          <w:rFonts w:asciiTheme="majorHAnsi" w:eastAsia="Times New Roman" w:hAnsiTheme="majorHAnsi" w:cstheme="majorHAnsi"/>
          <w:i/>
          <w:iCs/>
          <w:color w:val="222222"/>
          <w:sz w:val="15"/>
          <w:szCs w:val="20"/>
          <w:shd w:val="clear" w:color="auto" w:fill="FFFFFF"/>
        </w:rPr>
        <w:t>Linguistic Typology</w:t>
      </w:r>
      <w:r w:rsidRPr="00CF44F9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, </w:t>
      </w:r>
      <w:r w:rsidRPr="00CF44F9">
        <w:rPr>
          <w:rFonts w:asciiTheme="majorHAnsi" w:eastAsia="Times New Roman" w:hAnsiTheme="majorHAnsi" w:cstheme="majorHAnsi"/>
          <w:i/>
          <w:iCs/>
          <w:color w:val="222222"/>
          <w:sz w:val="15"/>
          <w:szCs w:val="20"/>
          <w:shd w:val="clear" w:color="auto" w:fill="FFFFFF"/>
        </w:rPr>
        <w:t>13</w:t>
      </w:r>
      <w:r w:rsidRPr="00CF44F9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(1), 169-181.</w:t>
      </w:r>
    </w:p>
    <w:p w14:paraId="4DC1FD68" w14:textId="77777777" w:rsidR="00F95A5C" w:rsidRPr="00545B26" w:rsidRDefault="00F95A5C" w:rsidP="002037E2">
      <w:pPr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</w:pPr>
    </w:p>
    <w:p w14:paraId="26235FD1" w14:textId="09176D69" w:rsidR="00F95A5C" w:rsidRPr="00545B26" w:rsidRDefault="00B97516" w:rsidP="002037E2">
      <w:pPr>
        <w:rPr>
          <w:rFonts w:asciiTheme="majorHAnsi" w:eastAsia="Times New Roman" w:hAnsiTheme="majorHAnsi" w:cstheme="majorHAnsi"/>
          <w:sz w:val="15"/>
          <w:szCs w:val="20"/>
        </w:rPr>
      </w:pPr>
      <w:proofErr w:type="spellStart"/>
      <w:r w:rsidRPr="00545B26">
        <w:rPr>
          <w:rFonts w:asciiTheme="majorHAnsi" w:eastAsia="Times New Roman" w:hAnsiTheme="majorHAnsi" w:cstheme="majorHAnsi"/>
          <w:sz w:val="15"/>
          <w:szCs w:val="20"/>
        </w:rPr>
        <w:t>Boschee</w:t>
      </w:r>
      <w:proofErr w:type="spellEnd"/>
      <w:r w:rsidRPr="00545B26">
        <w:rPr>
          <w:rFonts w:asciiTheme="majorHAnsi" w:eastAsia="Times New Roman" w:hAnsiTheme="majorHAnsi" w:cstheme="majorHAnsi"/>
          <w:sz w:val="15"/>
          <w:szCs w:val="20"/>
        </w:rPr>
        <w:t xml:space="preserve">, E., </w:t>
      </w:r>
      <w:proofErr w:type="spellStart"/>
      <w:r w:rsidRPr="00545B26">
        <w:rPr>
          <w:rFonts w:asciiTheme="majorHAnsi" w:eastAsia="Times New Roman" w:hAnsiTheme="majorHAnsi" w:cstheme="majorHAnsi"/>
          <w:sz w:val="15"/>
          <w:szCs w:val="20"/>
        </w:rPr>
        <w:t>La</w:t>
      </w:r>
      <w:r w:rsidR="007A7C5B" w:rsidRPr="00545B26">
        <w:rPr>
          <w:rFonts w:asciiTheme="majorHAnsi" w:eastAsia="Times New Roman" w:hAnsiTheme="majorHAnsi" w:cstheme="majorHAnsi"/>
          <w:sz w:val="15"/>
          <w:szCs w:val="20"/>
        </w:rPr>
        <w:t>utenschlager</w:t>
      </w:r>
      <w:proofErr w:type="spellEnd"/>
      <w:r w:rsidR="007A7C5B" w:rsidRPr="00545B26">
        <w:rPr>
          <w:rFonts w:asciiTheme="majorHAnsi" w:eastAsia="Times New Roman" w:hAnsiTheme="majorHAnsi" w:cstheme="majorHAnsi"/>
          <w:sz w:val="15"/>
          <w:szCs w:val="20"/>
        </w:rPr>
        <w:t xml:space="preserve">, J., O'Brien, S., </w:t>
      </w:r>
      <w:proofErr w:type="spellStart"/>
      <w:r w:rsidRPr="00545B26">
        <w:rPr>
          <w:rFonts w:asciiTheme="majorHAnsi" w:eastAsia="Times New Roman" w:hAnsiTheme="majorHAnsi" w:cstheme="majorHAnsi"/>
          <w:sz w:val="15"/>
          <w:szCs w:val="20"/>
        </w:rPr>
        <w:t>Shellman</w:t>
      </w:r>
      <w:proofErr w:type="spellEnd"/>
      <w:r w:rsidRPr="00545B26">
        <w:rPr>
          <w:rFonts w:asciiTheme="majorHAnsi" w:eastAsia="Times New Roman" w:hAnsiTheme="majorHAnsi" w:cstheme="majorHAnsi"/>
          <w:sz w:val="15"/>
          <w:szCs w:val="20"/>
        </w:rPr>
        <w:t xml:space="preserve">, S. Starz, J. Ward, M. (2015). "ICEWS Coded Event Data", doi:10.7910/DVN/28075, Harvard </w:t>
      </w:r>
      <w:proofErr w:type="spellStart"/>
      <w:r w:rsidRPr="00545B26">
        <w:rPr>
          <w:rFonts w:asciiTheme="majorHAnsi" w:eastAsia="Times New Roman" w:hAnsiTheme="majorHAnsi" w:cstheme="majorHAnsi"/>
          <w:sz w:val="15"/>
          <w:szCs w:val="20"/>
        </w:rPr>
        <w:t>Dataverse</w:t>
      </w:r>
      <w:proofErr w:type="spellEnd"/>
      <w:r w:rsidRPr="00545B26">
        <w:rPr>
          <w:rFonts w:asciiTheme="majorHAnsi" w:eastAsia="Times New Roman" w:hAnsiTheme="majorHAnsi" w:cstheme="majorHAnsi"/>
          <w:sz w:val="15"/>
          <w:szCs w:val="20"/>
        </w:rPr>
        <w:t>, V20</w:t>
      </w:r>
    </w:p>
    <w:p w14:paraId="177B2D4A" w14:textId="77777777" w:rsidR="00545B26" w:rsidRDefault="00545B26" w:rsidP="002037E2">
      <w:pPr>
        <w:rPr>
          <w:rFonts w:asciiTheme="majorHAnsi" w:eastAsia="Times New Roman" w:hAnsiTheme="majorHAnsi" w:cstheme="majorHAnsi"/>
          <w:sz w:val="15"/>
          <w:szCs w:val="20"/>
        </w:rPr>
      </w:pPr>
    </w:p>
    <w:p w14:paraId="37217565" w14:textId="43C29C06" w:rsidR="008F5918" w:rsidRPr="00545B26" w:rsidRDefault="008F5918" w:rsidP="002037E2">
      <w:pPr>
        <w:rPr>
          <w:rFonts w:eastAsia="Times New Roman"/>
          <w:sz w:val="15"/>
          <w:szCs w:val="20"/>
        </w:rPr>
      </w:pPr>
      <w:r w:rsidRPr="00545B26">
        <w:rPr>
          <w:rFonts w:eastAsia="Times New Roman"/>
          <w:sz w:val="15"/>
          <w:szCs w:val="20"/>
        </w:rPr>
        <w:lastRenderedPageBreak/>
        <w:t xml:space="preserve">Deng, J., Dong, W., </w:t>
      </w:r>
      <w:proofErr w:type="spellStart"/>
      <w:r w:rsidRPr="00545B26">
        <w:rPr>
          <w:rFonts w:eastAsia="Times New Roman"/>
          <w:sz w:val="15"/>
          <w:szCs w:val="20"/>
        </w:rPr>
        <w:t>Socher</w:t>
      </w:r>
      <w:proofErr w:type="spellEnd"/>
      <w:r w:rsidRPr="00545B26">
        <w:rPr>
          <w:rFonts w:eastAsia="Times New Roman"/>
          <w:sz w:val="15"/>
          <w:szCs w:val="20"/>
        </w:rPr>
        <w:t xml:space="preserve">, R., Li, L. J., Li, K., &amp; </w:t>
      </w:r>
      <w:proofErr w:type="spellStart"/>
      <w:r w:rsidRPr="00545B26">
        <w:rPr>
          <w:rFonts w:eastAsia="Times New Roman"/>
          <w:sz w:val="15"/>
          <w:szCs w:val="20"/>
        </w:rPr>
        <w:t>Fei-Fei</w:t>
      </w:r>
      <w:proofErr w:type="spellEnd"/>
      <w:r w:rsidRPr="00545B26">
        <w:rPr>
          <w:rFonts w:eastAsia="Times New Roman"/>
          <w:sz w:val="15"/>
          <w:szCs w:val="20"/>
        </w:rPr>
        <w:t xml:space="preserve">, L. (2009). </w:t>
      </w:r>
      <w:proofErr w:type="spellStart"/>
      <w:r w:rsidRPr="00545B26">
        <w:rPr>
          <w:rFonts w:eastAsia="Times New Roman"/>
          <w:sz w:val="15"/>
          <w:szCs w:val="20"/>
        </w:rPr>
        <w:t>Imagenet</w:t>
      </w:r>
      <w:proofErr w:type="spellEnd"/>
      <w:r w:rsidRPr="00545B26">
        <w:rPr>
          <w:rFonts w:eastAsia="Times New Roman"/>
          <w:sz w:val="15"/>
          <w:szCs w:val="20"/>
        </w:rPr>
        <w:t>: A large-scale hierarchical image database. In Proceedings of the IEEE Conference on Computer Vision and Pattern Recognition (pp. 248–255).</w:t>
      </w:r>
    </w:p>
    <w:p w14:paraId="3E09330D" w14:textId="77777777" w:rsidR="008F5918" w:rsidRPr="00545B26" w:rsidRDefault="008F5918" w:rsidP="002037E2">
      <w:pPr>
        <w:rPr>
          <w:rFonts w:eastAsia="Times New Roman"/>
          <w:sz w:val="15"/>
          <w:szCs w:val="20"/>
        </w:rPr>
      </w:pPr>
    </w:p>
    <w:p w14:paraId="01F84481" w14:textId="4AA654EA" w:rsidR="008F5918" w:rsidRPr="00545B26" w:rsidRDefault="008F5918" w:rsidP="002037E2">
      <w:pPr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</w:pPr>
      <w:proofErr w:type="spellStart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Huttenlocher</w:t>
      </w:r>
      <w:proofErr w:type="spellEnd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 xml:space="preserve">, D. P., </w:t>
      </w:r>
      <w:proofErr w:type="spellStart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Klanderman</w:t>
      </w:r>
      <w:proofErr w:type="spellEnd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 xml:space="preserve">, G. A., &amp; </w:t>
      </w:r>
      <w:proofErr w:type="spellStart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Rucklidge</w:t>
      </w:r>
      <w:proofErr w:type="spellEnd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 xml:space="preserve">, W. J. (1993). Comparing images using the </w:t>
      </w:r>
      <w:proofErr w:type="spellStart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Hausdorff</w:t>
      </w:r>
      <w:proofErr w:type="spellEnd"/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 xml:space="preserve"> distance. </w:t>
      </w:r>
      <w:r w:rsidRPr="002037E2">
        <w:rPr>
          <w:rFonts w:asciiTheme="majorHAnsi" w:eastAsia="Times New Roman" w:hAnsiTheme="majorHAnsi" w:cstheme="majorHAnsi"/>
          <w:i/>
          <w:iCs/>
          <w:color w:val="222222"/>
          <w:sz w:val="15"/>
          <w:szCs w:val="20"/>
          <w:shd w:val="clear" w:color="auto" w:fill="FFFFFF"/>
        </w:rPr>
        <w:t>IEEE Transactions on pattern analysis and machine intelligence</w:t>
      </w:r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, </w:t>
      </w:r>
      <w:r w:rsidRPr="002037E2">
        <w:rPr>
          <w:rFonts w:asciiTheme="majorHAnsi" w:eastAsia="Times New Roman" w:hAnsiTheme="majorHAnsi" w:cstheme="majorHAnsi"/>
          <w:i/>
          <w:iCs/>
          <w:color w:val="222222"/>
          <w:sz w:val="15"/>
          <w:szCs w:val="20"/>
          <w:shd w:val="clear" w:color="auto" w:fill="FFFFFF"/>
        </w:rPr>
        <w:t>15</w:t>
      </w:r>
      <w:r w:rsidRPr="002037E2">
        <w:rPr>
          <w:rFonts w:asciiTheme="majorHAnsi" w:eastAsia="Times New Roman" w:hAnsiTheme="majorHAnsi" w:cstheme="majorHAnsi"/>
          <w:color w:val="222222"/>
          <w:sz w:val="15"/>
          <w:szCs w:val="20"/>
          <w:shd w:val="clear" w:color="auto" w:fill="FFFFFF"/>
        </w:rPr>
        <w:t>(9), 850-863.</w:t>
      </w:r>
    </w:p>
    <w:p w14:paraId="5ECECB8C" w14:textId="77777777" w:rsidR="00B97516" w:rsidRPr="00545B26" w:rsidRDefault="00B97516" w:rsidP="002037E2">
      <w:pPr>
        <w:rPr>
          <w:rFonts w:asciiTheme="majorHAnsi" w:eastAsia="Times New Roman" w:hAnsiTheme="majorHAnsi" w:cstheme="majorHAnsi"/>
          <w:sz w:val="15"/>
          <w:szCs w:val="20"/>
        </w:rPr>
      </w:pPr>
    </w:p>
    <w:p w14:paraId="70218751" w14:textId="72A7D9BD" w:rsidR="00F95A5C" w:rsidRPr="00545B26" w:rsidRDefault="008F5918" w:rsidP="00F95A5C">
      <w:pPr>
        <w:pStyle w:val="bibitem"/>
        <w:ind w:left="360" w:hanging="360"/>
        <w:rPr>
          <w:rFonts w:asciiTheme="majorHAnsi" w:hAnsiTheme="majorHAnsi" w:cstheme="majorHAnsi"/>
          <w:sz w:val="15"/>
        </w:rPr>
      </w:pPr>
      <w:r w:rsidRPr="00545B26">
        <w:rPr>
          <w:rFonts w:asciiTheme="majorHAnsi" w:hAnsiTheme="majorHAnsi" w:cstheme="majorHAnsi"/>
          <w:sz w:val="15"/>
        </w:rPr>
        <w:t>GNS data</w:t>
      </w:r>
      <w:r w:rsidR="00727921" w:rsidRPr="00545B26">
        <w:rPr>
          <w:rFonts w:asciiTheme="majorHAnsi" w:hAnsiTheme="majorHAnsi" w:cstheme="majorHAnsi"/>
          <w:sz w:val="15"/>
        </w:rPr>
        <w:t xml:space="preserve">base, </w:t>
      </w:r>
      <w:hyperlink r:id="rId12" w:history="1">
        <w:r w:rsidR="007A7C5B" w:rsidRPr="00545B26">
          <w:rPr>
            <w:rStyle w:val="Hyperlink"/>
            <w:rFonts w:asciiTheme="majorHAnsi" w:hAnsiTheme="majorHAnsi" w:cstheme="majorHAnsi"/>
            <w:sz w:val="15"/>
          </w:rPr>
          <w:t>http://geonames.nga.mil/gns/html/</w:t>
        </w:r>
      </w:hyperlink>
    </w:p>
    <w:p w14:paraId="1EFEA746" w14:textId="77777777" w:rsidR="007A7C5B" w:rsidRPr="00545B26" w:rsidRDefault="007A7C5B" w:rsidP="007A7C5B">
      <w:pPr>
        <w:pStyle w:val="bibitem"/>
        <w:rPr>
          <w:rFonts w:asciiTheme="majorHAnsi" w:hAnsiTheme="majorHAnsi" w:cstheme="majorHAnsi"/>
          <w:sz w:val="15"/>
        </w:rPr>
      </w:pPr>
    </w:p>
    <w:p w14:paraId="69D54E63" w14:textId="77777777" w:rsidR="002037E2" w:rsidRDefault="002037E2" w:rsidP="008F5918">
      <w:pPr>
        <w:pStyle w:val="bibitem"/>
      </w:pPr>
    </w:p>
    <w:sectPr w:rsidR="002037E2">
      <w:headerReference w:type="default" r:id="rId13"/>
      <w:footerReference w:type="default" r:id="rId14"/>
      <w:pgSz w:w="11900" w:h="16840"/>
      <w:pgMar w:top="3125" w:right="2707" w:bottom="3125" w:left="2722" w:header="3125" w:footer="266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lly lewis" w:date="2017-09-12T11:26:00Z" w:initials="ml">
    <w:p w14:paraId="7AA1DE89" w14:textId="755063A3" w:rsidR="008F5918" w:rsidRDefault="008F5918">
      <w:pPr>
        <w:pStyle w:val="CommentText"/>
      </w:pPr>
      <w:r>
        <w:rPr>
          <w:rStyle w:val="CommentReference"/>
        </w:rPr>
        <w:annotationRef/>
      </w:r>
      <w:r>
        <w:t>I’m going to port this to latex once it’s finalized, so I haven’t worried to</w:t>
      </w:r>
      <w:r w:rsidR="00EB45F1">
        <w:t>o</w:t>
      </w:r>
      <w:r>
        <w:t xml:space="preserve"> much about formatting here.</w:t>
      </w:r>
    </w:p>
  </w:comment>
  <w:comment w:id="1" w:author="molly lewis" w:date="2017-09-12T11:28:00Z" w:initials="ml">
    <w:p w14:paraId="7209A765" w14:textId="45645AF0" w:rsidR="008F5918" w:rsidRDefault="008F5918">
      <w:pPr>
        <w:pStyle w:val="CommentText"/>
      </w:pPr>
      <w:r>
        <w:rPr>
          <w:rStyle w:val="CommentReference"/>
        </w:rPr>
        <w:annotationRef/>
      </w:r>
      <w:r>
        <w:t>What’s one good citation here… stuff by Malt?</w:t>
      </w:r>
    </w:p>
  </w:comment>
  <w:comment w:id="2" w:author="molly lewis" w:date="2017-09-12T11:21:00Z" w:initials="ml">
    <w:p w14:paraId="18382B45" w14:textId="3CA78ABB" w:rsidR="00F6113A" w:rsidRDefault="00F6113A">
      <w:pPr>
        <w:pStyle w:val="CommentText"/>
      </w:pPr>
      <w:r>
        <w:rPr>
          <w:rStyle w:val="CommentReference"/>
        </w:rPr>
        <w:annotationRef/>
      </w:r>
      <w:r>
        <w:t>I suspect that the language predictor would be reliable if we had more items…. Would it be worth trying to run a few more items in the next few days?</w:t>
      </w:r>
    </w:p>
  </w:comment>
  <w:comment w:id="4" w:author="molly lewis" w:date="2017-09-12T11:22:00Z" w:initials="ml">
    <w:p w14:paraId="13828B25" w14:textId="280B6DB6" w:rsidR="00F6113A" w:rsidRPr="00F6113A" w:rsidRDefault="00F6113A">
      <w:pPr>
        <w:pStyle w:val="CommentText"/>
        <w:rPr>
          <w:color w:val="000000" w:themeColor="text1"/>
        </w:rPr>
      </w:pPr>
      <w:r>
        <w:rPr>
          <w:rStyle w:val="CommentReference"/>
        </w:rPr>
        <w:annotationRef/>
      </w:r>
      <w:r>
        <w:t xml:space="preserve">I think I may </w:t>
      </w:r>
      <w:r w:rsidR="00EB45F1">
        <w:t>re</w:t>
      </w:r>
      <w:r>
        <w:t>do this to show more drawings – what do you think?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A1DE89" w15:done="0"/>
  <w15:commentEx w15:paraId="7209A765" w15:done="0"/>
  <w15:commentEx w15:paraId="18382B45" w15:done="0"/>
  <w15:commentEx w15:paraId="13828B2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80D8D" w14:textId="77777777" w:rsidR="00456E83" w:rsidRDefault="00456E83">
      <w:r>
        <w:separator/>
      </w:r>
    </w:p>
  </w:endnote>
  <w:endnote w:type="continuationSeparator" w:id="0">
    <w:p w14:paraId="4AC5B99A" w14:textId="77777777" w:rsidR="00456E83" w:rsidRDefault="0045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B7FF" w14:textId="77777777" w:rsidR="00A378C0" w:rsidRDefault="00A378C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766A6" w14:textId="77777777" w:rsidR="00456E83" w:rsidRDefault="00456E83">
      <w:r>
        <w:separator/>
      </w:r>
    </w:p>
  </w:footnote>
  <w:footnote w:type="continuationSeparator" w:id="0">
    <w:p w14:paraId="18FAE71D" w14:textId="77777777" w:rsidR="00456E83" w:rsidRDefault="00456E83">
      <w:r>
        <w:continuationSeparator/>
      </w:r>
    </w:p>
  </w:footnote>
  <w:footnote w:type="continuationNotice" w:id="1">
    <w:p w14:paraId="2AF2BB5E" w14:textId="77777777" w:rsidR="00456E83" w:rsidRDefault="00456E8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0BD1C" w14:textId="77777777" w:rsidR="00A378C0" w:rsidRDefault="00892C90">
    <w:pPr>
      <w:pStyle w:val="Header"/>
      <w:tabs>
        <w:tab w:val="clear" w:pos="4320"/>
        <w:tab w:val="clear" w:pos="8640"/>
        <w:tab w:val="center" w:pos="-979"/>
        <w:tab w:val="right" w:pos="-749"/>
      </w:tabs>
      <w:spacing w:after="260"/>
      <w:ind w:right="360"/>
    </w:pPr>
    <w:r>
      <w:rPr>
        <w:rStyle w:val="PageNumber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E47"/>
    <w:multiLevelType w:val="hybridMultilevel"/>
    <w:tmpl w:val="6BF640AE"/>
    <w:styleLink w:val="ImportedStyle3"/>
    <w:lvl w:ilvl="0" w:tplc="B81EE2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23CE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2B86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8489E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3AA6A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4CE7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003F9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4291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1A8E1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843023B"/>
    <w:multiLevelType w:val="hybridMultilevel"/>
    <w:tmpl w:val="6BF640AE"/>
    <w:numStyleLink w:val="ImportedStyle3"/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lly lewis">
    <w15:presenceInfo w15:providerId="Windows Live" w15:userId="709bc535657c1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revisionView w:markup="0" w:formatting="0"/>
  <w:defaultTabStop w:val="14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C0"/>
    <w:rsid w:val="00004D44"/>
    <w:rsid w:val="0005252F"/>
    <w:rsid w:val="00052B09"/>
    <w:rsid w:val="000A4BB2"/>
    <w:rsid w:val="001533E7"/>
    <w:rsid w:val="001A0892"/>
    <w:rsid w:val="001B21A1"/>
    <w:rsid w:val="001C3AB6"/>
    <w:rsid w:val="001E6A81"/>
    <w:rsid w:val="002037E2"/>
    <w:rsid w:val="00225E5C"/>
    <w:rsid w:val="00254403"/>
    <w:rsid w:val="002C1067"/>
    <w:rsid w:val="002D12C2"/>
    <w:rsid w:val="002D574C"/>
    <w:rsid w:val="00303A30"/>
    <w:rsid w:val="003D2251"/>
    <w:rsid w:val="004027E2"/>
    <w:rsid w:val="00456E83"/>
    <w:rsid w:val="00471E50"/>
    <w:rsid w:val="005040C3"/>
    <w:rsid w:val="00545B26"/>
    <w:rsid w:val="005666AB"/>
    <w:rsid w:val="00594BD0"/>
    <w:rsid w:val="005A7D1F"/>
    <w:rsid w:val="005C4976"/>
    <w:rsid w:val="006C2CCC"/>
    <w:rsid w:val="00705F75"/>
    <w:rsid w:val="00716F39"/>
    <w:rsid w:val="00727921"/>
    <w:rsid w:val="007A7C5B"/>
    <w:rsid w:val="007E6123"/>
    <w:rsid w:val="007E7EE7"/>
    <w:rsid w:val="00803945"/>
    <w:rsid w:val="00817D87"/>
    <w:rsid w:val="008838FD"/>
    <w:rsid w:val="00892C90"/>
    <w:rsid w:val="008F5918"/>
    <w:rsid w:val="00950EB8"/>
    <w:rsid w:val="009752A0"/>
    <w:rsid w:val="009D5CFF"/>
    <w:rsid w:val="009E1A97"/>
    <w:rsid w:val="00A14CFF"/>
    <w:rsid w:val="00A3010E"/>
    <w:rsid w:val="00A378C0"/>
    <w:rsid w:val="00A76A94"/>
    <w:rsid w:val="00AF6F5E"/>
    <w:rsid w:val="00B42517"/>
    <w:rsid w:val="00B97516"/>
    <w:rsid w:val="00BB13BE"/>
    <w:rsid w:val="00BB2D65"/>
    <w:rsid w:val="00BF48AC"/>
    <w:rsid w:val="00C01180"/>
    <w:rsid w:val="00C91F6D"/>
    <w:rsid w:val="00C97064"/>
    <w:rsid w:val="00CA6318"/>
    <w:rsid w:val="00CB1511"/>
    <w:rsid w:val="00CF44F9"/>
    <w:rsid w:val="00D44EF4"/>
    <w:rsid w:val="00DE0AA4"/>
    <w:rsid w:val="00E77238"/>
    <w:rsid w:val="00E94743"/>
    <w:rsid w:val="00E96293"/>
    <w:rsid w:val="00EB45F1"/>
    <w:rsid w:val="00EE7A1F"/>
    <w:rsid w:val="00F3209E"/>
    <w:rsid w:val="00F6113A"/>
    <w:rsid w:val="00F8503A"/>
    <w:rsid w:val="00F95A5C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3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9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next w:val="spara"/>
    <w:pPr>
      <w:keepNext/>
      <w:keepLines/>
      <w:suppressAutoHyphens/>
      <w:spacing w:before="240" w:after="120" w:line="260" w:lineRule="exact"/>
      <w:ind w:left="260" w:right="360" w:hanging="260"/>
      <w:outlineLvl w:val="0"/>
    </w:pPr>
    <w:rPr>
      <w:rFonts w:cs="Arial Unicode MS"/>
      <w:b/>
      <w:bCs/>
      <w:color w:val="000000"/>
      <w:kern w:val="28"/>
      <w:u w:color="000000"/>
    </w:rPr>
  </w:style>
  <w:style w:type="paragraph" w:styleId="Heading2">
    <w:name w:val="heading 2"/>
    <w:next w:val="spara"/>
    <w:pPr>
      <w:keepNext/>
      <w:spacing w:before="240" w:after="120" w:line="260" w:lineRule="exact"/>
      <w:ind w:left="260" w:right="360" w:hanging="260"/>
      <w:outlineLvl w:val="1"/>
    </w:pPr>
    <w:rPr>
      <w:rFonts w:cs="Arial Unicode MS"/>
      <w:b/>
      <w:bCs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styleId="PageNumber">
    <w:name w:val="page number"/>
    <w:rPr>
      <w:rFonts w:ascii="Times New Roman" w:hAnsi="Times New Roman"/>
      <w:sz w:val="16"/>
      <w:szCs w:val="16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next w:val="Author"/>
    <w:pPr>
      <w:keepNext/>
      <w:keepLines/>
      <w:pageBreakBefore/>
      <w:suppressAutoHyphens/>
      <w:spacing w:before="1220" w:after="400"/>
      <w:jc w:val="center"/>
    </w:pPr>
    <w:rPr>
      <w:rFonts w:cs="Arial Unicode MS"/>
      <w:b/>
      <w:bCs/>
      <w:caps/>
      <w:color w:val="000000"/>
      <w:kern w:val="28"/>
      <w:sz w:val="22"/>
      <w:szCs w:val="22"/>
      <w:u w:color="000000"/>
    </w:rPr>
  </w:style>
  <w:style w:type="paragraph" w:customStyle="1" w:styleId="Author">
    <w:name w:val="Author"/>
    <w:next w:val="Affiliation"/>
    <w:pPr>
      <w:keepNext/>
      <w:keepLines/>
      <w:suppressAutoHyphens/>
      <w:jc w:val="center"/>
    </w:pPr>
    <w:rPr>
      <w:rFonts w:cs="Arial Unicode MS"/>
      <w:caps/>
      <w:color w:val="000000"/>
      <w:sz w:val="18"/>
      <w:szCs w:val="18"/>
      <w:u w:color="000000"/>
    </w:rPr>
  </w:style>
  <w:style w:type="paragraph" w:customStyle="1" w:styleId="Affiliation">
    <w:name w:val="Affiliation"/>
    <w:next w:val="Abstract"/>
    <w:pPr>
      <w:spacing w:before="60" w:after="320"/>
      <w:jc w:val="center"/>
    </w:pPr>
    <w:rPr>
      <w:rFonts w:cs="Arial Unicode MS"/>
      <w:i/>
      <w:iCs/>
      <w:color w:val="000000"/>
      <w:sz w:val="18"/>
      <w:szCs w:val="18"/>
      <w:u w:color="000000"/>
    </w:rPr>
  </w:style>
  <w:style w:type="paragraph" w:customStyle="1" w:styleId="Abstract">
    <w:name w:val="Abstract"/>
    <w:next w:val="Heading1"/>
    <w:pPr>
      <w:spacing w:before="120" w:after="120" w:line="200" w:lineRule="atLeast"/>
      <w:ind w:left="360" w:right="360"/>
      <w:jc w:val="both"/>
    </w:pPr>
    <w:rPr>
      <w:rFonts w:cs="Arial Unicode MS"/>
      <w:color w:val="000000"/>
      <w:sz w:val="16"/>
      <w:szCs w:val="16"/>
      <w:u w:color="000000"/>
    </w:rPr>
  </w:style>
  <w:style w:type="paragraph" w:customStyle="1" w:styleId="spara">
    <w:name w:val="spara"/>
    <w:next w:val="Normal"/>
    <w:pPr>
      <w:spacing w:line="260" w:lineRule="exact"/>
      <w:jc w:val="both"/>
    </w:pPr>
    <w:rPr>
      <w:rFonts w:cs="Arial Unicode MS"/>
      <w:color w:val="000000"/>
      <w:u w:color="000000"/>
    </w:rPr>
  </w:style>
  <w:style w:type="character" w:styleId="FootnoteReference">
    <w:name w:val="footnote reference"/>
    <w:rPr>
      <w:vertAlign w:val="superscript"/>
      <w:lang w:val="en-US"/>
    </w:rPr>
  </w:style>
  <w:style w:type="paragraph" w:customStyle="1" w:styleId="TextIndent">
    <w:name w:val="Text Indent"/>
    <w:pPr>
      <w:spacing w:line="260" w:lineRule="exact"/>
      <w:ind w:firstLine="360"/>
      <w:jc w:val="both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paragraph" w:styleId="FootnoteText">
    <w:name w:val="footnote text"/>
    <w:pPr>
      <w:spacing w:line="200" w:lineRule="exact"/>
      <w:ind w:left="144" w:hanging="144"/>
    </w:pPr>
    <w:rPr>
      <w:rFonts w:eastAsia="Times New Roman"/>
      <w:color w:val="000000"/>
      <w:sz w:val="16"/>
      <w:szCs w:val="16"/>
      <w:u w:color="000000"/>
    </w:rPr>
  </w:style>
  <w:style w:type="paragraph" w:customStyle="1" w:styleId="Equation-line">
    <w:name w:val="Equation-line"/>
    <w:pPr>
      <w:spacing w:line="260" w:lineRule="exact"/>
      <w:ind w:firstLine="360"/>
      <w:jc w:val="center"/>
    </w:pPr>
    <w:rPr>
      <w:rFonts w:eastAsia="Times New Roman"/>
      <w:color w:val="000000"/>
      <w:u w:color="000000"/>
    </w:rPr>
  </w:style>
  <w:style w:type="paragraph" w:customStyle="1" w:styleId="CaptionA">
    <w:name w:val="Caption A"/>
    <w:next w:val="Normal"/>
    <w:pPr>
      <w:spacing w:line="200" w:lineRule="exact"/>
      <w:jc w:val="both"/>
    </w:pPr>
    <w:rPr>
      <w:rFonts w:cs="Arial Unicode MS"/>
      <w:color w:val="000000"/>
      <w:sz w:val="16"/>
      <w:szCs w:val="16"/>
      <w:u w:color="000000"/>
    </w:rPr>
  </w:style>
  <w:style w:type="paragraph" w:customStyle="1" w:styleId="table-entry">
    <w:name w:val="table-entry"/>
    <w:pPr>
      <w:tabs>
        <w:tab w:val="left" w:pos="645"/>
        <w:tab w:val="center" w:pos="729"/>
      </w:tabs>
      <w:jc w:val="center"/>
    </w:pPr>
    <w:rPr>
      <w:rFonts w:cs="Arial Unicode MS"/>
      <w:color w:val="000000"/>
      <w:sz w:val="16"/>
      <w:szCs w:val="16"/>
      <w:u w:color="000000"/>
    </w:rPr>
  </w:style>
  <w:style w:type="paragraph" w:customStyle="1" w:styleId="NonumHead-1">
    <w:name w:val="NonumHead-1"/>
    <w:next w:val="Normal"/>
    <w:pPr>
      <w:keepNext/>
      <w:suppressAutoHyphens/>
      <w:spacing w:before="240" w:after="120" w:line="260" w:lineRule="exact"/>
      <w:ind w:right="360"/>
    </w:pPr>
    <w:rPr>
      <w:rFonts w:cs="Arial Unicode MS"/>
      <w:b/>
      <w:bCs/>
      <w:color w:val="000000"/>
      <w:u w:color="000000"/>
    </w:rPr>
  </w:style>
  <w:style w:type="paragraph" w:customStyle="1" w:styleId="References">
    <w:name w:val="References"/>
    <w:pPr>
      <w:ind w:left="284" w:hanging="284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bibitem">
    <w:name w:val="bibitem"/>
    <w:pPr>
      <w:jc w:val="both"/>
    </w:pPr>
    <w:rPr>
      <w:rFonts w:eastAsia="Times New Roman"/>
      <w:color w:val="000000"/>
      <w:u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9E1A97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cs="Arial Unicode MS"/>
      <w:i/>
      <w:iCs/>
      <w:color w:val="A7A7A7" w:themeColor="text2"/>
      <w:sz w:val="18"/>
      <w:szCs w:val="18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CA6318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11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13A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 Unicode MS"/>
      <w:color w:val="000000"/>
      <w:u w:color="00000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13A"/>
    <w:rPr>
      <w:rFonts w:cs="Arial Unicode MS"/>
      <w:color w:val="000000"/>
      <w:sz w:val="24"/>
      <w:szCs w:val="24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1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13A"/>
    <w:rPr>
      <w:rFonts w:cs="Arial Unicode MS"/>
      <w:b/>
      <w:bCs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13A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18"/>
      <w:szCs w:val="18"/>
      <w:u w:color="000000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3A"/>
    <w:rPr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yperlink" Target="http://geonames.nga.mil/gns/html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0A0303-C8BE-BF49-93C5-3A071C51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804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lewis</cp:lastModifiedBy>
  <cp:revision>4</cp:revision>
  <dcterms:created xsi:type="dcterms:W3CDTF">2017-09-12T16:31:00Z</dcterms:created>
  <dcterms:modified xsi:type="dcterms:W3CDTF">2017-09-13T21:29:00Z</dcterms:modified>
</cp:coreProperties>
</file>