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A6F2" w14:textId="16443DEF" w:rsidR="00A378C0" w:rsidRPr="00186C9C" w:rsidRDefault="00186C9C">
      <w:pPr>
        <w:pStyle w:val="Title"/>
        <w:rPr>
          <w:b w:val="0"/>
        </w:rPr>
      </w:pPr>
      <w:r w:rsidRPr="00186C9C">
        <w:t>WHAT 50 MILLION DRAWINGS CAN TELL US ABOUT SHARED MEANING</w:t>
      </w:r>
    </w:p>
    <w:p w14:paraId="662376C4" w14:textId="74EC16E9" w:rsidR="00A378C0" w:rsidRDefault="00892C90">
      <w:pPr>
        <w:pStyle w:val="Author"/>
        <w:spacing w:after="240"/>
        <w:rPr>
          <w:caps w:val="0"/>
        </w:rPr>
      </w:pPr>
      <w:r>
        <w:rPr>
          <w:caps w:val="0"/>
        </w:rPr>
        <w:t>ANONYMOUS AUTHOR 1</w:t>
      </w:r>
      <w:r w:rsidR="00C97064">
        <w:rPr>
          <w:rStyle w:val="FootnoteReference"/>
          <w:caps w:val="0"/>
        </w:rPr>
        <w:t>*1,2</w:t>
      </w:r>
      <w:r w:rsidR="00C97064">
        <w:rPr>
          <w:caps w:val="0"/>
        </w:rPr>
        <w:t xml:space="preserve"> and ANONYMOUS AUTHOR </w:t>
      </w:r>
      <w:r>
        <w:rPr>
          <w:caps w:val="0"/>
        </w:rPr>
        <w:t>2</w:t>
      </w:r>
      <w:r w:rsidR="00C97064">
        <w:rPr>
          <w:rStyle w:val="FootnoteReference"/>
          <w:caps w:val="0"/>
        </w:rPr>
        <w:t>1</w:t>
      </w:r>
    </w:p>
    <w:p w14:paraId="799029EC" w14:textId="77777777" w:rsidR="00A378C0" w:rsidRDefault="00892C90">
      <w:pPr>
        <w:pStyle w:val="Affiliation"/>
        <w:spacing w:before="0" w:after="40"/>
        <w:rPr>
          <w:i w:val="0"/>
          <w:iCs w:val="0"/>
        </w:rPr>
      </w:pPr>
      <w:r>
        <w:rPr>
          <w:rStyle w:val="FootnoteReference"/>
          <w:i w:val="0"/>
          <w:iCs w:val="0"/>
        </w:rPr>
        <w:t>*</w:t>
      </w:r>
      <w:r>
        <w:rPr>
          <w:i w:val="0"/>
          <w:iCs w:val="0"/>
        </w:rPr>
        <w:t>Corresponding Author: name@domain.com</w:t>
      </w:r>
    </w:p>
    <w:p w14:paraId="2AA53214" w14:textId="77777777" w:rsidR="00A378C0" w:rsidRDefault="00892C90">
      <w:pPr>
        <w:pStyle w:val="Affiliation"/>
        <w:spacing w:before="0" w:after="40"/>
        <w:rPr>
          <w:i w:val="0"/>
          <w:iCs w:val="0"/>
        </w:rPr>
      </w:pPr>
      <w:r>
        <w:rPr>
          <w:i w:val="0"/>
          <w:iCs w:val="0"/>
          <w:vertAlign w:val="superscript"/>
        </w:rPr>
        <w:t>1</w:t>
      </w:r>
      <w:r>
        <w:rPr>
          <w:i w:val="0"/>
          <w:iCs w:val="0"/>
        </w:rPr>
        <w:t>This Department, University X, City, Country</w:t>
      </w:r>
    </w:p>
    <w:p w14:paraId="1E7F001C" w14:textId="77777777" w:rsidR="00A378C0" w:rsidRDefault="00892C90">
      <w:pPr>
        <w:pStyle w:val="Abstract"/>
        <w:spacing w:before="0" w:after="40"/>
        <w:jc w:val="center"/>
        <w:rPr>
          <w:sz w:val="18"/>
          <w:szCs w:val="18"/>
        </w:rPr>
      </w:pPr>
      <w:r>
        <w:rPr>
          <w:rStyle w:val="FootnoteReference"/>
          <w:sz w:val="18"/>
          <w:szCs w:val="18"/>
        </w:rPr>
        <w:t>2</w:t>
      </w:r>
      <w:r>
        <w:rPr>
          <w:sz w:val="18"/>
          <w:szCs w:val="18"/>
        </w:rPr>
        <w:t>That Department, University Y, City, Country</w:t>
      </w:r>
    </w:p>
    <w:p w14:paraId="29FD6073" w14:textId="77777777" w:rsidR="00A378C0" w:rsidRDefault="00A378C0" w:rsidP="009E1A97">
      <w:pPr>
        <w:pStyle w:val="Affiliation"/>
        <w:spacing w:after="260"/>
      </w:pPr>
    </w:p>
    <w:p w14:paraId="43F39DB3" w14:textId="0121EB3D" w:rsidR="00186C9C" w:rsidRDefault="00186C9C" w:rsidP="00186C9C">
      <w:pPr>
        <w:pStyle w:val="bibitem"/>
      </w:pPr>
      <w:r>
        <w:t>A foundational</w:t>
      </w:r>
      <w:r>
        <w:t xml:space="preserve"> </w:t>
      </w:r>
      <w:proofErr w:type="gramStart"/>
      <w:r>
        <w:t>assumption  of</w:t>
      </w:r>
      <w:proofErr w:type="gramEnd"/>
      <w:r>
        <w:t xml:space="preserve">  linguistic  communication  is  that  </w:t>
      </w:r>
      <w:proofErr w:type="spellStart"/>
      <w:r>
        <w:t>conversants</w:t>
      </w:r>
      <w:proofErr w:type="spellEnd"/>
      <w:r>
        <w:t xml:space="preserve"> </w:t>
      </w:r>
      <w:r>
        <w:t xml:space="preserve">have similar underlying concepts (Brennan &amp; Clark, 1996; </w:t>
      </w:r>
      <w:proofErr w:type="spellStart"/>
      <w:r>
        <w:t>Wierzbicka</w:t>
      </w:r>
      <w:proofErr w:type="spellEnd"/>
      <w:r>
        <w:t>, 2012). On</w:t>
      </w:r>
      <w:r>
        <w:t xml:space="preserve"> </w:t>
      </w:r>
      <w:r>
        <w:t>this view, the ability of one person to understand another when she says “the tree”</w:t>
      </w:r>
      <w:r>
        <w:t xml:space="preserve"> </w:t>
      </w:r>
      <w:r>
        <w:t>depends on the word activating the same concept in both people. One approach to</w:t>
      </w:r>
      <w:r>
        <w:t xml:space="preserve"> </w:t>
      </w:r>
      <w:r>
        <w:t>verifying this assumption is to rely on definitions, but this reasoning is circular—how can we be sure the words</w:t>
      </w:r>
      <w:r>
        <w:t xml:space="preserve"> </w:t>
      </w:r>
      <w:r>
        <w:t>in</w:t>
      </w:r>
      <w:r>
        <w:t xml:space="preserve"> </w:t>
      </w:r>
      <w:r>
        <w:t>our definitions are the same? Here, we investigate</w:t>
      </w:r>
      <w:r>
        <w:t xml:space="preserve"> </w:t>
      </w:r>
      <w:r>
        <w:t>the assumption of shared linguistic concepts by studying concepts represented in</w:t>
      </w:r>
      <w:r>
        <w:t xml:space="preserve"> </w:t>
      </w:r>
      <w:r>
        <w:t xml:space="preserve">the visual modality—drawings—and examining predictors of their variability. </w:t>
      </w:r>
    </w:p>
    <w:p w14:paraId="73F5C453" w14:textId="77777777" w:rsidR="00186C9C" w:rsidRDefault="00186C9C" w:rsidP="00186C9C">
      <w:pPr>
        <w:pStyle w:val="bibitem"/>
      </w:pPr>
    </w:p>
    <w:p w14:paraId="36799E5C" w14:textId="0D4A22A2" w:rsidR="00186C9C" w:rsidRDefault="00186C9C" w:rsidP="00186C9C">
      <w:pPr>
        <w:pStyle w:val="bibitem"/>
      </w:pPr>
      <w:r>
        <w:t xml:space="preserve">We </w:t>
      </w:r>
      <w:proofErr w:type="gramStart"/>
      <w:r>
        <w:t>analyzed  a</w:t>
      </w:r>
      <w:proofErr w:type="gramEnd"/>
      <w:r>
        <w:t xml:space="preserve">  dataset  of  50  million  draw</w:t>
      </w:r>
      <w:r>
        <w:t>ings  (of  mostly  concrete  ar</w:t>
      </w:r>
      <w:r>
        <w:t>tifacts   such   as   “tree”)   from   15   million   participants   (QuickDraw:quick-draw.withgoogle.com/data).  Although all drawings were elicited in English, the</w:t>
      </w:r>
      <w:r>
        <w:t xml:space="preserve"> </w:t>
      </w:r>
      <w:r>
        <w:t xml:space="preserve">participants spanned the globe and, we can assume, </w:t>
      </w:r>
      <w:r>
        <w:t>represent a wide variety of cul</w:t>
      </w:r>
      <w:r>
        <w:t>tural and linguistic experience.  Such drawings only capture a part of meaning—people know much more about trees than what they look like—and therefore offer</w:t>
      </w:r>
      <w:r>
        <w:t xml:space="preserve"> </w:t>
      </w:r>
      <w:r>
        <w:t xml:space="preserve">a conservative estimate of diversity. </w:t>
      </w:r>
    </w:p>
    <w:p w14:paraId="72BD1326" w14:textId="77777777" w:rsidR="00186C9C" w:rsidRDefault="00186C9C" w:rsidP="00186C9C">
      <w:pPr>
        <w:pStyle w:val="bibitem"/>
      </w:pPr>
    </w:p>
    <w:p w14:paraId="5A948FF0" w14:textId="42D653A5" w:rsidR="00186C9C" w:rsidRDefault="00186C9C" w:rsidP="00186C9C">
      <w:pPr>
        <w:pStyle w:val="bibitem"/>
      </w:pPr>
      <w:r>
        <w:t>We</w:t>
      </w:r>
      <w:r>
        <w:t xml:space="preserve"> </w:t>
      </w:r>
      <w:proofErr w:type="gramStart"/>
      <w:r>
        <w:t>quantified  similarity</w:t>
      </w:r>
      <w:proofErr w:type="gramEnd"/>
      <w:r>
        <w:t xml:space="preserve">  of  drawings  in  two  ways:  (1)  </w:t>
      </w:r>
      <w:proofErr w:type="spellStart"/>
      <w:r>
        <w:t>Hausdorff</w:t>
      </w:r>
      <w:proofErr w:type="spellEnd"/>
      <w:r>
        <w:t xml:space="preserve">  Distance(HD), which quantifies image similarity as the minimum Euclidean distance be-tween two sets of points (</w:t>
      </w:r>
      <w:proofErr w:type="spellStart"/>
      <w:r>
        <w:t>Huttenlocher</w:t>
      </w:r>
      <w:proofErr w:type="spellEnd"/>
      <w:r>
        <w:t xml:space="preserve">, </w:t>
      </w:r>
      <w:proofErr w:type="spellStart"/>
      <w:r>
        <w:t>Klanderman</w:t>
      </w:r>
      <w:proofErr w:type="spellEnd"/>
      <w:r>
        <w:t xml:space="preserve">, &amp; </w:t>
      </w:r>
      <w:proofErr w:type="spellStart"/>
      <w:r>
        <w:t>Rucklidge</w:t>
      </w:r>
      <w:proofErr w:type="spellEnd"/>
      <w:r>
        <w:t>, 1993); (2) the</w:t>
      </w:r>
      <w:r>
        <w:t xml:space="preserve"> </w:t>
      </w:r>
      <w:r>
        <w:t>internal weights (layer FC2) for each of our drawings from a neural net model</w:t>
      </w:r>
      <w:r>
        <w:t xml:space="preserve"> </w:t>
      </w:r>
      <w:r>
        <w:t>trained on ImageNet (Deng,  2009),  with similarity corresponding to the cosine</w:t>
      </w:r>
      <w:r>
        <w:t xml:space="preserve"> </w:t>
      </w:r>
      <w:r>
        <w:t>distance (CD) on weights between pairs of images.</w:t>
      </w:r>
    </w:p>
    <w:p w14:paraId="1062E333" w14:textId="77777777" w:rsidR="00186C9C" w:rsidRDefault="00186C9C" w:rsidP="00186C9C">
      <w:pPr>
        <w:pStyle w:val="bibitem"/>
      </w:pPr>
    </w:p>
    <w:p w14:paraId="037B4A7C" w14:textId="77777777" w:rsidR="00186C9C" w:rsidRDefault="00186C9C" w:rsidP="00186C9C">
      <w:pPr>
        <w:pStyle w:val="bibitem"/>
      </w:pPr>
      <w:proofErr w:type="gramStart"/>
      <w:r>
        <w:t>Initial  analysis</w:t>
      </w:r>
      <w:proofErr w:type="gramEnd"/>
      <w:r>
        <w:t xml:space="preserve">  included  1500  image  pairs  of  two  categories—“bread”  and</w:t>
      </w:r>
      <w:r>
        <w:t xml:space="preserve"> </w:t>
      </w:r>
      <w:r>
        <w:t xml:space="preserve">“tree”—from  participants  located  in  72  countries.   </w:t>
      </w:r>
      <w:proofErr w:type="gramStart"/>
      <w:r>
        <w:t>We  validated</w:t>
      </w:r>
      <w:proofErr w:type="gramEnd"/>
      <w:r>
        <w:t xml:space="preserve">  our  </w:t>
      </w:r>
      <w:r>
        <w:lastRenderedPageBreak/>
        <w:t>similarity</w:t>
      </w:r>
      <w:r>
        <w:t xml:space="preserve"> </w:t>
      </w:r>
      <w:r>
        <w:t>measures using human judgements. We selected 20 pairs from each HD decile for</w:t>
      </w:r>
      <w:r>
        <w:t xml:space="preserve"> </w:t>
      </w:r>
      <w:r>
        <w:t>each item (Fig. 1), and asked participants to rate the similarity of the objects in</w:t>
      </w:r>
      <w:r>
        <w:t xml:space="preserve"> </w:t>
      </w:r>
      <w:r>
        <w:t>the drawings using a 1 (almost identical) to 7 (completely different) Likert scale.</w:t>
      </w:r>
      <w:r>
        <w:t xml:space="preserve"> </w:t>
      </w:r>
      <w:r>
        <w:t xml:space="preserve">Each participant (N= 100) rated 50 pairs of a single item. </w:t>
      </w:r>
    </w:p>
    <w:p w14:paraId="10EAF05F" w14:textId="77777777" w:rsidR="00186C9C" w:rsidRDefault="00186C9C" w:rsidP="00186C9C">
      <w:pPr>
        <w:pStyle w:val="bibitem"/>
      </w:pPr>
    </w:p>
    <w:p w14:paraId="3CB2DC6A" w14:textId="793FCD79" w:rsidR="00186C9C" w:rsidRDefault="00186C9C" w:rsidP="00186C9C">
      <w:pPr>
        <w:pStyle w:val="bibitem"/>
      </w:pPr>
      <w:r>
        <w:t>Human judgements of similarity were highly correlated with HD (r= .29,</w:t>
      </w:r>
      <w:r>
        <w:t xml:space="preserve"> </w:t>
      </w:r>
      <w:r>
        <w:t>p &lt;.</w:t>
      </w:r>
      <w:proofErr w:type="gramStart"/>
      <w:r>
        <w:t>0001;  Fig.</w:t>
      </w:r>
      <w:proofErr w:type="gramEnd"/>
      <w:r>
        <w:t xml:space="preserve">  2) as well as CD (r= -0.20,</w:t>
      </w:r>
      <w:r>
        <w:t xml:space="preserve"> </w:t>
      </w:r>
      <w:r>
        <w:t>p &lt;.0001).</w:t>
      </w:r>
      <w:r>
        <w:t xml:space="preserve">  In a mixed effect model with </w:t>
      </w:r>
      <w:proofErr w:type="gramStart"/>
      <w:r>
        <w:t>both  HD</w:t>
      </w:r>
      <w:proofErr w:type="gramEnd"/>
      <w:r>
        <w:t xml:space="preserve">  and  CD  as  fixed  effects,  the  two  measures  were  simultaneously predictive of human similarity judgements (HD:= .35;t= 12.39; CD:= -.26;t= -9.95) and thus appeared to capture different aspects of visual similarity.</w:t>
      </w:r>
    </w:p>
    <w:p w14:paraId="34BEB3E3" w14:textId="77777777" w:rsidR="00186C9C" w:rsidRDefault="00186C9C" w:rsidP="00186C9C">
      <w:pPr>
        <w:pStyle w:val="bibitem"/>
      </w:pPr>
    </w:p>
    <w:p w14:paraId="1307DC17" w14:textId="3BA55A16" w:rsidR="00186C9C" w:rsidRDefault="00186C9C" w:rsidP="00186C9C">
      <w:pPr>
        <w:pStyle w:val="bibitem"/>
      </w:pPr>
      <w:r>
        <w:t>With our automated similarity measures validated, we next examined predictors of variability in visual similarity.  We hypothesized that speakers who were</w:t>
      </w:r>
      <w:r>
        <w:t xml:space="preserve"> </w:t>
      </w:r>
      <w:r>
        <w:t>closer linguistically and geographically would also be closer in their conceptual</w:t>
      </w:r>
      <w:r>
        <w:t xml:space="preserve"> </w:t>
      </w:r>
      <w:r>
        <w:t>space, as represented by their drawings. We quantified geographic distance as the</w:t>
      </w:r>
      <w:r>
        <w:t xml:space="preserve"> </w:t>
      </w:r>
      <w:r>
        <w:t>distance in meters between the centroid of each pair of countries (GNS Database,2012), and linguistic distance using based on f</w:t>
      </w:r>
      <w:r>
        <w:t>eatures values from the WALS ty</w:t>
      </w:r>
      <w:r>
        <w:t>pological database (</w:t>
      </w:r>
      <w:proofErr w:type="spellStart"/>
      <w:r>
        <w:t>Dediu</w:t>
      </w:r>
      <w:proofErr w:type="spellEnd"/>
      <w:r>
        <w:t xml:space="preserve">, in press). </w:t>
      </w:r>
      <w:r w:rsidRPr="00186C9C">
        <w:rPr>
          <w:i/>
        </w:rPr>
        <w:t>[WILL EDIT THIS and CHANGE FIGURE 2</w:t>
      </w:r>
      <w:r>
        <w:rPr>
          <w:i/>
        </w:rPr>
        <w:t xml:space="preserve">; </w:t>
      </w:r>
      <w:bookmarkStart w:id="0" w:name="_GoBack"/>
      <w:bookmarkEnd w:id="0"/>
      <w:r w:rsidRPr="00186C9C">
        <w:rPr>
          <w:i/>
        </w:rPr>
        <w:t>Consistent with our prediction, in an additive model with all three predictors, only</w:t>
      </w:r>
      <w:r w:rsidRPr="00186C9C">
        <w:rPr>
          <w:i/>
        </w:rPr>
        <w:t xml:space="preserve"> </w:t>
      </w:r>
      <w:r w:rsidRPr="00186C9C">
        <w:rPr>
          <w:i/>
        </w:rPr>
        <w:t>socio-political distance was a reliable predictor of ratings (= -.</w:t>
      </w:r>
      <w:proofErr w:type="gramStart"/>
      <w:r w:rsidRPr="00186C9C">
        <w:rPr>
          <w:i/>
        </w:rPr>
        <w:t>21;t</w:t>
      </w:r>
      <w:proofErr w:type="gramEnd"/>
      <w:r w:rsidRPr="00186C9C">
        <w:rPr>
          <w:i/>
        </w:rPr>
        <w:t>=-2.29):Countries that have less socio-political distance (more events) have more similar</w:t>
      </w:r>
      <w:r w:rsidRPr="00186C9C">
        <w:rPr>
          <w:i/>
        </w:rPr>
        <w:t xml:space="preserve"> </w:t>
      </w:r>
      <w:r w:rsidRPr="00186C9C">
        <w:rPr>
          <w:i/>
        </w:rPr>
        <w:t>drawings.]</w:t>
      </w:r>
    </w:p>
    <w:p w14:paraId="2F9322EB" w14:textId="77777777" w:rsidR="00186C9C" w:rsidRDefault="00186C9C" w:rsidP="00186C9C">
      <w:pPr>
        <w:pStyle w:val="bibitem"/>
      </w:pPr>
    </w:p>
    <w:p w14:paraId="69D54E63" w14:textId="0BCF90E4" w:rsidR="002037E2" w:rsidRDefault="00186C9C" w:rsidP="00186C9C">
      <w:pPr>
        <w:pStyle w:val="bibitem"/>
      </w:pPr>
      <w:r>
        <w:t>These data reveal systematic cross-cultural va</w:t>
      </w:r>
      <w:r>
        <w:t>riability in semantics, and sug</w:t>
      </w:r>
      <w:r>
        <w:t>gest that speakers’ physical and linguistic proximity lead to the convergence of</w:t>
      </w:r>
      <w:r>
        <w:t xml:space="preserve"> </w:t>
      </w:r>
      <w:r>
        <w:t>shared semantics.</w:t>
      </w:r>
    </w:p>
    <w:sectPr w:rsidR="002037E2">
      <w:headerReference w:type="default" r:id="rId8"/>
      <w:footerReference w:type="default" r:id="rId9"/>
      <w:pgSz w:w="11900" w:h="16840"/>
      <w:pgMar w:top="3125" w:right="2707" w:bottom="3125" w:left="2722" w:header="3125" w:footer="26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4A3E6" w14:textId="77777777" w:rsidR="00AF0CBB" w:rsidRDefault="00AF0CBB">
      <w:r>
        <w:separator/>
      </w:r>
    </w:p>
  </w:endnote>
  <w:endnote w:type="continuationSeparator" w:id="0">
    <w:p w14:paraId="061D0118" w14:textId="77777777" w:rsidR="00AF0CBB" w:rsidRDefault="00AF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B7FF" w14:textId="77777777" w:rsidR="00A378C0" w:rsidRDefault="00A378C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DED71" w14:textId="77777777" w:rsidR="00AF0CBB" w:rsidRDefault="00AF0CBB">
      <w:r>
        <w:separator/>
      </w:r>
    </w:p>
  </w:footnote>
  <w:footnote w:type="continuationSeparator" w:id="0">
    <w:p w14:paraId="0B9C4D91" w14:textId="77777777" w:rsidR="00AF0CBB" w:rsidRDefault="00AF0CBB">
      <w:r>
        <w:continuationSeparator/>
      </w:r>
    </w:p>
  </w:footnote>
  <w:footnote w:type="continuationNotice" w:id="1">
    <w:p w14:paraId="07662142" w14:textId="77777777" w:rsidR="00AF0CBB" w:rsidRDefault="00AF0CB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0BD1C" w14:textId="77777777" w:rsidR="00A378C0" w:rsidRDefault="00892C90">
    <w:pPr>
      <w:pStyle w:val="Header"/>
      <w:tabs>
        <w:tab w:val="clear" w:pos="4320"/>
        <w:tab w:val="clear" w:pos="8640"/>
        <w:tab w:val="center" w:pos="-979"/>
        <w:tab w:val="right" w:pos="-749"/>
      </w:tabs>
      <w:spacing w:after="260"/>
      <w:ind w:right="360"/>
    </w:pPr>
    <w:r>
      <w:rPr>
        <w:rStyle w:val="PageNumbe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E47"/>
    <w:multiLevelType w:val="hybridMultilevel"/>
    <w:tmpl w:val="6BF640AE"/>
    <w:styleLink w:val="ImportedStyle3"/>
    <w:lvl w:ilvl="0" w:tplc="B81EE2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23CE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2B86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8489E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3AA6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4CE7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003F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4291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1A8E1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843023B"/>
    <w:multiLevelType w:val="hybridMultilevel"/>
    <w:tmpl w:val="6BF640AE"/>
    <w:numStyleLink w:val="ImportedStyle3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revisionView w:markup="0" w:formatting="0"/>
  <w:defaultTabStop w:val="14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C0"/>
    <w:rsid w:val="00004D44"/>
    <w:rsid w:val="0005252F"/>
    <w:rsid w:val="00052B09"/>
    <w:rsid w:val="000A4BB2"/>
    <w:rsid w:val="001533E7"/>
    <w:rsid w:val="00186C9C"/>
    <w:rsid w:val="001A0892"/>
    <w:rsid w:val="001B21A1"/>
    <w:rsid w:val="001C3AB6"/>
    <w:rsid w:val="001E6A81"/>
    <w:rsid w:val="002037E2"/>
    <w:rsid w:val="00225E5C"/>
    <w:rsid w:val="00254403"/>
    <w:rsid w:val="002C1067"/>
    <w:rsid w:val="002D12C2"/>
    <w:rsid w:val="002D574C"/>
    <w:rsid w:val="00303A30"/>
    <w:rsid w:val="003D2251"/>
    <w:rsid w:val="004027E2"/>
    <w:rsid w:val="00456E83"/>
    <w:rsid w:val="00471E50"/>
    <w:rsid w:val="005040C3"/>
    <w:rsid w:val="00545B26"/>
    <w:rsid w:val="005666AB"/>
    <w:rsid w:val="00594BD0"/>
    <w:rsid w:val="005A7D1F"/>
    <w:rsid w:val="005C4976"/>
    <w:rsid w:val="006C2CCC"/>
    <w:rsid w:val="00705F75"/>
    <w:rsid w:val="00716F39"/>
    <w:rsid w:val="00727921"/>
    <w:rsid w:val="007A7C5B"/>
    <w:rsid w:val="007E6123"/>
    <w:rsid w:val="007E7EE7"/>
    <w:rsid w:val="00803945"/>
    <w:rsid w:val="00817D87"/>
    <w:rsid w:val="0087217D"/>
    <w:rsid w:val="008838FD"/>
    <w:rsid w:val="00892C90"/>
    <w:rsid w:val="008F5918"/>
    <w:rsid w:val="00950EB8"/>
    <w:rsid w:val="009752A0"/>
    <w:rsid w:val="009D5CFF"/>
    <w:rsid w:val="009E1A97"/>
    <w:rsid w:val="00A14CFF"/>
    <w:rsid w:val="00A3010E"/>
    <w:rsid w:val="00A378C0"/>
    <w:rsid w:val="00A76A94"/>
    <w:rsid w:val="00AF0CBB"/>
    <w:rsid w:val="00AF6F5E"/>
    <w:rsid w:val="00B42517"/>
    <w:rsid w:val="00B77E65"/>
    <w:rsid w:val="00B97516"/>
    <w:rsid w:val="00BB13BE"/>
    <w:rsid w:val="00BB2D65"/>
    <w:rsid w:val="00BF48AC"/>
    <w:rsid w:val="00C01180"/>
    <w:rsid w:val="00C91F6D"/>
    <w:rsid w:val="00C97064"/>
    <w:rsid w:val="00CA6318"/>
    <w:rsid w:val="00CB1511"/>
    <w:rsid w:val="00CF44F9"/>
    <w:rsid w:val="00D44EF4"/>
    <w:rsid w:val="00DE0AA4"/>
    <w:rsid w:val="00E77238"/>
    <w:rsid w:val="00E94743"/>
    <w:rsid w:val="00E96293"/>
    <w:rsid w:val="00EB45F1"/>
    <w:rsid w:val="00EE7A1F"/>
    <w:rsid w:val="00F3209E"/>
    <w:rsid w:val="00F6113A"/>
    <w:rsid w:val="00F8503A"/>
    <w:rsid w:val="00F95A5C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3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9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next w:val="spara"/>
    <w:pPr>
      <w:keepNext/>
      <w:keepLines/>
      <w:suppressAutoHyphens/>
      <w:spacing w:before="240" w:after="120" w:line="260" w:lineRule="exact"/>
      <w:ind w:left="260" w:right="360" w:hanging="260"/>
      <w:outlineLvl w:val="0"/>
    </w:pPr>
    <w:rPr>
      <w:rFonts w:cs="Arial Unicode MS"/>
      <w:b/>
      <w:bCs/>
      <w:color w:val="000000"/>
      <w:kern w:val="28"/>
      <w:u w:color="000000"/>
    </w:rPr>
  </w:style>
  <w:style w:type="paragraph" w:styleId="Heading2">
    <w:name w:val="heading 2"/>
    <w:next w:val="spara"/>
    <w:pPr>
      <w:keepNext/>
      <w:spacing w:before="240" w:after="120" w:line="260" w:lineRule="exact"/>
      <w:ind w:left="260" w:right="360" w:hanging="260"/>
      <w:outlineLvl w:val="1"/>
    </w:pPr>
    <w:rPr>
      <w:rFonts w:cs="Arial Unicode MS"/>
      <w:b/>
      <w:bCs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styleId="PageNumber">
    <w:name w:val="page number"/>
    <w:rPr>
      <w:rFonts w:ascii="Times New Roman" w:hAnsi="Times New Roman"/>
      <w:sz w:val="16"/>
      <w:szCs w:val="16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Author"/>
    <w:pPr>
      <w:keepNext/>
      <w:keepLines/>
      <w:pageBreakBefore/>
      <w:suppressAutoHyphens/>
      <w:spacing w:before="1220" w:after="400"/>
      <w:jc w:val="center"/>
    </w:pPr>
    <w:rPr>
      <w:rFonts w:cs="Arial Unicode MS"/>
      <w:b/>
      <w:bCs/>
      <w:caps/>
      <w:color w:val="000000"/>
      <w:kern w:val="28"/>
      <w:sz w:val="22"/>
      <w:szCs w:val="22"/>
      <w:u w:color="000000"/>
    </w:rPr>
  </w:style>
  <w:style w:type="paragraph" w:customStyle="1" w:styleId="Author">
    <w:name w:val="Author"/>
    <w:next w:val="Affiliation"/>
    <w:pPr>
      <w:keepNext/>
      <w:keepLines/>
      <w:suppressAutoHyphens/>
      <w:jc w:val="center"/>
    </w:pPr>
    <w:rPr>
      <w:rFonts w:cs="Arial Unicode MS"/>
      <w:caps/>
      <w:color w:val="000000"/>
      <w:sz w:val="18"/>
      <w:szCs w:val="18"/>
      <w:u w:color="000000"/>
    </w:rPr>
  </w:style>
  <w:style w:type="paragraph" w:customStyle="1" w:styleId="Affiliation">
    <w:name w:val="Affiliation"/>
    <w:next w:val="Abstract"/>
    <w:pPr>
      <w:spacing w:before="60" w:after="320"/>
      <w:jc w:val="center"/>
    </w:pPr>
    <w:rPr>
      <w:rFonts w:cs="Arial Unicode MS"/>
      <w:i/>
      <w:iCs/>
      <w:color w:val="000000"/>
      <w:sz w:val="18"/>
      <w:szCs w:val="18"/>
      <w:u w:color="000000"/>
    </w:rPr>
  </w:style>
  <w:style w:type="paragraph" w:customStyle="1" w:styleId="Abstract">
    <w:name w:val="Abstract"/>
    <w:next w:val="Heading1"/>
    <w:pPr>
      <w:spacing w:before="120" w:after="120" w:line="200" w:lineRule="atLeast"/>
      <w:ind w:left="360" w:right="360"/>
      <w:jc w:val="both"/>
    </w:pPr>
    <w:rPr>
      <w:rFonts w:cs="Arial Unicode MS"/>
      <w:color w:val="000000"/>
      <w:sz w:val="16"/>
      <w:szCs w:val="16"/>
      <w:u w:color="000000"/>
    </w:rPr>
  </w:style>
  <w:style w:type="paragraph" w:customStyle="1" w:styleId="spara">
    <w:name w:val="spara"/>
    <w:next w:val="Normal"/>
    <w:pPr>
      <w:spacing w:line="260" w:lineRule="exact"/>
      <w:jc w:val="both"/>
    </w:pPr>
    <w:rPr>
      <w:rFonts w:cs="Arial Unicode MS"/>
      <w:color w:val="000000"/>
      <w:u w:color="000000"/>
    </w:rPr>
  </w:style>
  <w:style w:type="character" w:styleId="FootnoteReference">
    <w:name w:val="footnote reference"/>
    <w:rPr>
      <w:vertAlign w:val="superscript"/>
      <w:lang w:val="en-US"/>
    </w:rPr>
  </w:style>
  <w:style w:type="paragraph" w:customStyle="1" w:styleId="TextIndent">
    <w:name w:val="Text Indent"/>
    <w:pPr>
      <w:spacing w:line="260" w:lineRule="exact"/>
      <w:ind w:firstLine="360"/>
      <w:jc w:val="both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paragraph" w:styleId="FootnoteText">
    <w:name w:val="footnote text"/>
    <w:pPr>
      <w:spacing w:line="200" w:lineRule="exact"/>
      <w:ind w:left="144" w:hanging="144"/>
    </w:pPr>
    <w:rPr>
      <w:rFonts w:eastAsia="Times New Roman"/>
      <w:color w:val="000000"/>
      <w:sz w:val="16"/>
      <w:szCs w:val="16"/>
      <w:u w:color="000000"/>
    </w:rPr>
  </w:style>
  <w:style w:type="paragraph" w:customStyle="1" w:styleId="Equation-line">
    <w:name w:val="Equation-line"/>
    <w:pPr>
      <w:spacing w:line="260" w:lineRule="exact"/>
      <w:ind w:firstLine="360"/>
      <w:jc w:val="center"/>
    </w:pPr>
    <w:rPr>
      <w:rFonts w:eastAsia="Times New Roman"/>
      <w:color w:val="000000"/>
      <w:u w:color="000000"/>
    </w:rPr>
  </w:style>
  <w:style w:type="paragraph" w:customStyle="1" w:styleId="CaptionA">
    <w:name w:val="Caption A"/>
    <w:next w:val="Normal"/>
    <w:pPr>
      <w:spacing w:line="200" w:lineRule="exact"/>
      <w:jc w:val="both"/>
    </w:pPr>
    <w:rPr>
      <w:rFonts w:cs="Arial Unicode MS"/>
      <w:color w:val="000000"/>
      <w:sz w:val="16"/>
      <w:szCs w:val="16"/>
      <w:u w:color="000000"/>
    </w:rPr>
  </w:style>
  <w:style w:type="paragraph" w:customStyle="1" w:styleId="table-entry">
    <w:name w:val="table-entry"/>
    <w:pPr>
      <w:tabs>
        <w:tab w:val="left" w:pos="645"/>
        <w:tab w:val="center" w:pos="729"/>
      </w:tabs>
      <w:jc w:val="center"/>
    </w:pPr>
    <w:rPr>
      <w:rFonts w:cs="Arial Unicode MS"/>
      <w:color w:val="000000"/>
      <w:sz w:val="16"/>
      <w:szCs w:val="16"/>
      <w:u w:color="000000"/>
    </w:rPr>
  </w:style>
  <w:style w:type="paragraph" w:customStyle="1" w:styleId="NonumHead-1">
    <w:name w:val="NonumHead-1"/>
    <w:next w:val="Normal"/>
    <w:pPr>
      <w:keepNext/>
      <w:suppressAutoHyphens/>
      <w:spacing w:before="240" w:after="120" w:line="260" w:lineRule="exact"/>
      <w:ind w:right="360"/>
    </w:pPr>
    <w:rPr>
      <w:rFonts w:cs="Arial Unicode MS"/>
      <w:b/>
      <w:bCs/>
      <w:color w:val="000000"/>
      <w:u w:color="000000"/>
    </w:rPr>
  </w:style>
  <w:style w:type="paragraph" w:customStyle="1" w:styleId="References">
    <w:name w:val="References"/>
    <w:pPr>
      <w:ind w:left="284" w:hanging="284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bibitem">
    <w:name w:val="bibitem"/>
    <w:pPr>
      <w:jc w:val="both"/>
    </w:pPr>
    <w:rPr>
      <w:rFonts w:eastAsia="Times New Roman"/>
      <w:color w:val="000000"/>
      <w:u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9E1A97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cs="Arial Unicode MS"/>
      <w:i/>
      <w:iCs/>
      <w:color w:val="A7A7A7" w:themeColor="text2"/>
      <w:sz w:val="18"/>
      <w:szCs w:val="18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CA6318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11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13A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 Unicode MS"/>
      <w:color w:val="000000"/>
      <w:u w:color="00000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13A"/>
    <w:rPr>
      <w:rFonts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1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13A"/>
    <w:rPr>
      <w:rFonts w:cs="Arial Unicode MS"/>
      <w:b/>
      <w:bCs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13A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18"/>
      <w:szCs w:val="18"/>
      <w:u w:color="000000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3A"/>
    <w:rPr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1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85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3AD184-6E34-F540-B180-9C18B7C3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lewis</cp:lastModifiedBy>
  <cp:revision>2</cp:revision>
  <dcterms:created xsi:type="dcterms:W3CDTF">2017-09-15T00:22:00Z</dcterms:created>
  <dcterms:modified xsi:type="dcterms:W3CDTF">2017-09-15T00:22:00Z</dcterms:modified>
</cp:coreProperties>
</file>