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115"/>
        <w:ind w:left="3684" w:right="3680" w:firstLine="0"/>
        <w:jc w:val="center"/>
        <w:rPr>
          <w:sz w:val="14"/>
        </w:rPr>
      </w:pPr>
      <w:r>
        <w:rPr/>
        <w:drawing>
          <wp:anchor distT="0" distB="0" distL="0" distR="0" allowOverlap="1" layoutInCell="1" locked="0" behindDoc="0" simplePos="0" relativeHeight="15731712">
            <wp:simplePos x="0" y="0"/>
            <wp:positionH relativeFrom="page">
              <wp:posOffset>467280</wp:posOffset>
            </wp:positionH>
            <wp:positionV relativeFrom="paragraph">
              <wp:posOffset>409581</wp:posOffset>
            </wp:positionV>
            <wp:extent cx="754899" cy="826007"/>
            <wp:effectExtent l="0" t="0" r="0" b="0"/>
            <wp:wrapNone/>
            <wp:docPr id="1" name="image1.jpeg" descr="Imprint logo"/>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224">
            <wp:simplePos x="0" y="0"/>
            <wp:positionH relativeFrom="page">
              <wp:posOffset>6363360</wp:posOffset>
            </wp:positionH>
            <wp:positionV relativeFrom="paragraph">
              <wp:posOffset>326782</wp:posOffset>
            </wp:positionV>
            <wp:extent cx="719733" cy="908303"/>
            <wp:effectExtent l="0" t="0" r="0" b="0"/>
            <wp:wrapNone/>
            <wp:docPr id="3" name="image2.jpeg" descr="Journal logo"/>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719733" cy="908303"/>
                    </a:xfrm>
                    <a:prstGeom prst="rect">
                      <a:avLst/>
                    </a:prstGeom>
                  </pic:spPr>
                </pic:pic>
              </a:graphicData>
            </a:graphic>
          </wp:anchor>
        </w:drawing>
      </w:r>
      <w:r>
        <w:rPr/>
        <w:pict>
          <v:rect style="position:absolute;margin-left:37.612900pt;margin-top:25.920389pt;width:449.3251pt;height:.249pt;mso-position-horizontal-relative:page;mso-position-vertical-relative:paragraph;z-index:15732736"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110.605003pt;margin-top:32.140388pt;width:376.3pt;height:65.25pt;mso-position-horizontal-relative:page;mso-position-vertical-relative:paragraph;z-index:15733248" type="#_x0000_t202" filled="true" fillcolor="#e6e6e6" stroked="false">
            <v:textbox inset="0,0,0,0">
              <w:txbxContent>
                <w:p>
                  <w:pPr>
                    <w:pStyle w:val="BodyText"/>
                    <w:spacing w:line="173" w:lineRule="exact"/>
                    <w:ind w:left="1875" w:right="1875"/>
                    <w:jc w:val="center"/>
                  </w:pPr>
                  <w:r>
                    <w:rPr/>
                    <w:t>Contents lists available at </w:t>
                  </w:r>
                  <w:hyperlink r:id="rId7">
                    <w:r>
                      <w:rPr>
                        <w:color w:val="2196D1"/>
                      </w:rPr>
                      <w:t>ScienceDirect</w:t>
                    </w:r>
                  </w:hyperlink>
                </w:p>
                <w:p>
                  <w:pPr>
                    <w:pStyle w:val="BodyText"/>
                    <w:spacing w:before="8"/>
                    <w:jc w:val="left"/>
                    <w:rPr>
                      <w:sz w:val="22"/>
                    </w:rPr>
                  </w:pPr>
                </w:p>
                <w:p>
                  <w:pPr>
                    <w:spacing w:before="0"/>
                    <w:ind w:left="1875" w:right="1875" w:firstLine="0"/>
                    <w:jc w:val="center"/>
                    <w:rPr>
                      <w:sz w:val="28"/>
                    </w:rPr>
                  </w:pPr>
                  <w:r>
                    <w:rPr>
                      <w:sz w:val="28"/>
                    </w:rPr>
                    <w:t>Chemical Engineering Journal</w:t>
                  </w:r>
                </w:p>
                <w:p>
                  <w:pPr>
                    <w:pStyle w:val="BodyText"/>
                    <w:spacing w:before="347"/>
                    <w:ind w:left="1875" w:right="1874"/>
                    <w:jc w:val="center"/>
                  </w:pPr>
                  <w:r>
                    <w:rPr>
                      <w:w w:val="110"/>
                    </w:rPr>
                    <w:t>journal homepage: </w:t>
                  </w:r>
                  <w:hyperlink r:id="rId8">
                    <w:r>
                      <w:rPr>
                        <w:color w:val="2196D1"/>
                        <w:w w:val="110"/>
                      </w:rPr>
                      <w:t>www.elsevier.com/locate/cej</w:t>
                    </w:r>
                  </w:hyperlink>
                </w:p>
              </w:txbxContent>
            </v:textbox>
            <v:fill type="solid"/>
            <w10:wrap type="none"/>
          </v:shape>
        </w:pict>
      </w:r>
      <w:hyperlink r:id="rId9">
        <w:r>
          <w:rPr>
            <w:color w:val="00769F"/>
            <w:w w:val="105"/>
            <w:sz w:val="14"/>
          </w:rPr>
          <w:t>Chemical Engineering Journal 421 (2021) 129804</w:t>
        </w:r>
      </w:hyperlink>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spacing w:before="4"/>
        <w:jc w:val="left"/>
        <w:rPr>
          <w:sz w:val="12"/>
        </w:rPr>
      </w:pPr>
      <w:r>
        <w:rPr/>
        <w:pict>
          <v:rect style="position:absolute;margin-left:37.612900pt;margin-top:9.060519pt;width:520.0501pt;height:2.989pt;mso-position-horizontal-relative:page;mso-position-vertical-relative:paragraph;z-index:-15728640;mso-wrap-distance-left:0;mso-wrap-distance-right:0" filled="true" fillcolor="#000000" stroked="false">
            <v:fill type="solid"/>
            <w10:wrap type="topAndBottom"/>
          </v:rect>
        </w:pict>
      </w:r>
    </w:p>
    <w:p>
      <w:pPr>
        <w:pStyle w:val="BodyText"/>
        <w:spacing w:before="6"/>
        <w:jc w:val="left"/>
        <w:rPr>
          <w:sz w:val="19"/>
        </w:rPr>
      </w:pPr>
    </w:p>
    <w:p>
      <w:pPr>
        <w:tabs>
          <w:tab w:pos="9400" w:val="left" w:leader="none"/>
        </w:tabs>
        <w:spacing w:line="252" w:lineRule="auto" w:before="0"/>
        <w:ind w:left="131" w:right="673" w:firstLine="0"/>
        <w:jc w:val="left"/>
        <w:rPr>
          <w:sz w:val="27"/>
        </w:rPr>
      </w:pPr>
      <w:bookmarkStart w:name="Sensitivity of energetic materials: Evid" w:id="1"/>
      <w:bookmarkEnd w:id="1"/>
      <w:r>
        <w:rPr/>
      </w:r>
      <w:r>
        <w:rPr>
          <w:sz w:val="27"/>
        </w:rPr>
        <w:t>Sensitivity</w:t>
      </w:r>
      <w:r>
        <w:rPr>
          <w:spacing w:val="18"/>
          <w:sz w:val="27"/>
        </w:rPr>
        <w:t> </w:t>
      </w:r>
      <w:r>
        <w:rPr>
          <w:sz w:val="27"/>
        </w:rPr>
        <w:t>of</w:t>
      </w:r>
      <w:r>
        <w:rPr>
          <w:spacing w:val="17"/>
          <w:sz w:val="27"/>
        </w:rPr>
        <w:t> </w:t>
      </w:r>
      <w:r>
        <w:rPr>
          <w:sz w:val="27"/>
        </w:rPr>
        <w:t>energetic</w:t>
      </w:r>
      <w:r>
        <w:rPr>
          <w:spacing w:val="17"/>
          <w:sz w:val="27"/>
        </w:rPr>
        <w:t> </w:t>
      </w:r>
      <w:r>
        <w:rPr>
          <w:sz w:val="27"/>
        </w:rPr>
        <w:t>materials:</w:t>
      </w:r>
      <w:r>
        <w:rPr>
          <w:spacing w:val="16"/>
          <w:sz w:val="27"/>
        </w:rPr>
        <w:t> </w:t>
      </w:r>
      <w:r>
        <w:rPr>
          <w:sz w:val="27"/>
        </w:rPr>
        <w:t>Evidence</w:t>
      </w:r>
      <w:r>
        <w:rPr>
          <w:spacing w:val="16"/>
          <w:sz w:val="27"/>
        </w:rPr>
        <w:t> </w:t>
      </w:r>
      <w:r>
        <w:rPr>
          <w:sz w:val="27"/>
        </w:rPr>
        <w:t>of</w:t>
      </w:r>
      <w:r>
        <w:rPr>
          <w:spacing w:val="17"/>
          <w:sz w:val="27"/>
        </w:rPr>
        <w:t> </w:t>
      </w:r>
      <w:r>
        <w:rPr>
          <w:sz w:val="27"/>
        </w:rPr>
        <w:t>thermodynamic</w:t>
      </w:r>
      <w:r>
        <w:rPr>
          <w:spacing w:val="18"/>
          <w:sz w:val="27"/>
        </w:rPr>
        <w:t> </w:t>
      </w:r>
      <w:r>
        <w:rPr>
          <w:sz w:val="27"/>
        </w:rPr>
        <w:t>factor</w:t>
      </w:r>
      <w:r>
        <w:rPr>
          <w:spacing w:val="16"/>
          <w:sz w:val="27"/>
        </w:rPr>
        <w:t> </w:t>
      </w:r>
      <w:r>
        <w:rPr>
          <w:sz w:val="27"/>
        </w:rPr>
        <w:t>on</w:t>
      </w:r>
      <w:r>
        <w:rPr>
          <w:spacing w:val="18"/>
          <w:sz w:val="27"/>
        </w:rPr>
        <w:t> </w:t>
      </w:r>
      <w:r>
        <w:rPr>
          <w:sz w:val="27"/>
        </w:rPr>
        <w:t>a</w:t>
        <w:tab/>
      </w:r>
      <w:r>
        <w:rPr>
          <w:spacing w:val="-17"/>
          <w:sz w:val="27"/>
        </w:rPr>
        <w:drawing>
          <wp:inline distT="0" distB="0" distL="0" distR="0">
            <wp:extent cx="361368" cy="361363"/>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10" cstate="print"/>
                    <a:stretch>
                      <a:fillRect/>
                    </a:stretch>
                  </pic:blipFill>
                  <pic:spPr>
                    <a:xfrm>
                      <a:off x="0" y="0"/>
                      <a:ext cx="361368" cy="361363"/>
                    </a:xfrm>
                    <a:prstGeom prst="rect">
                      <a:avLst/>
                    </a:prstGeom>
                  </pic:spPr>
                </pic:pic>
              </a:graphicData>
            </a:graphic>
          </wp:inline>
        </w:drawing>
      </w:r>
      <w:r>
        <w:rPr>
          <w:spacing w:val="-17"/>
          <w:sz w:val="27"/>
        </w:rPr>
      </w:r>
      <w:r>
        <w:rPr>
          <w:rFonts w:ascii="Times New Roman"/>
          <w:sz w:val="27"/>
        </w:rPr>
        <w:t> </w:t>
      </w:r>
      <w:r>
        <w:rPr>
          <w:sz w:val="27"/>
        </w:rPr>
        <w:t>large array of CHNOFCl</w:t>
      </w:r>
      <w:r>
        <w:rPr>
          <w:spacing w:val="51"/>
          <w:sz w:val="27"/>
        </w:rPr>
        <w:t> </w:t>
      </w:r>
      <w:r>
        <w:rPr>
          <w:sz w:val="27"/>
        </w:rPr>
        <w:t>compounds</w:t>
      </w:r>
    </w:p>
    <w:p>
      <w:pPr>
        <w:spacing w:line="232" w:lineRule="auto" w:before="215"/>
        <w:ind w:left="131" w:right="1358" w:hanging="1"/>
        <w:jc w:val="left"/>
        <w:rPr>
          <w:sz w:val="21"/>
        </w:rPr>
      </w:pPr>
      <w:r>
        <w:rPr>
          <w:sz w:val="21"/>
        </w:rPr>
        <w:t>Nikita V. Muravyev </w:t>
      </w:r>
      <w:hyperlink w:history="true" w:anchor="_bookmark0">
        <w:r>
          <w:rPr>
            <w:color w:val="2196D1"/>
            <w:position w:val="9"/>
            <w:sz w:val="14"/>
          </w:rPr>
          <w:t>a</w:t>
        </w:r>
        <w:r>
          <w:rPr>
            <w:position w:val="9"/>
            <w:sz w:val="14"/>
          </w:rPr>
          <w:t>,</w:t>
        </w:r>
      </w:hyperlink>
      <w:hyperlink w:history="true" w:anchor="_bookmark2">
        <w:r>
          <w:rPr>
            <w:color w:val="2196D1"/>
            <w:position w:val="9"/>
            <w:sz w:val="14"/>
          </w:rPr>
          <w:t>*</w:t>
        </w:r>
      </w:hyperlink>
      <w:hyperlink w:history="true" w:anchor="_bookmark2">
        <w:r>
          <w:rPr>
            <w:sz w:val="21"/>
          </w:rPr>
          <w:t>, Dmitry B. Meerov </w:t>
        </w:r>
      </w:hyperlink>
      <w:r>
        <w:rPr>
          <w:color w:val="2196D1"/>
          <w:position w:val="9"/>
          <w:sz w:val="14"/>
        </w:rPr>
        <w:t>a</w:t>
      </w:r>
      <w:hyperlink w:history="true" w:anchor="_bookmark0">
        <w:r>
          <w:rPr>
            <w:sz w:val="21"/>
          </w:rPr>
          <w:t>, Konstantin A. Monogarov </w:t>
        </w:r>
      </w:hyperlink>
      <w:r>
        <w:rPr>
          <w:color w:val="2196D1"/>
          <w:position w:val="9"/>
          <w:sz w:val="14"/>
        </w:rPr>
        <w:t>a</w:t>
      </w:r>
      <w:hyperlink w:history="true" w:anchor="_bookmark0">
        <w:r>
          <w:rPr>
            <w:sz w:val="21"/>
          </w:rPr>
          <w:t>, Igor N. Melnikov </w:t>
        </w:r>
      </w:hyperlink>
      <w:r>
        <w:rPr>
          <w:color w:val="2196D1"/>
          <w:position w:val="9"/>
          <w:sz w:val="14"/>
        </w:rPr>
        <w:t>a</w:t>
      </w:r>
      <w:hyperlink w:history="true" w:anchor="_bookmark0">
        <w:r>
          <w:rPr>
            <w:sz w:val="21"/>
          </w:rPr>
          <w:t>,</w:t>
        </w:r>
      </w:hyperlink>
      <w:r>
        <w:rPr>
          <w:sz w:val="21"/>
        </w:rPr>
        <w:t> Ekaterina K. Kosareva </w:t>
      </w:r>
      <w:r>
        <w:rPr>
          <w:color w:val="2196D1"/>
          <w:position w:val="9"/>
          <w:sz w:val="14"/>
        </w:rPr>
        <w:t>a</w:t>
      </w:r>
      <w:hyperlink w:history="true" w:anchor="_bookmark0">
        <w:r>
          <w:rPr>
            <w:sz w:val="21"/>
          </w:rPr>
          <w:t>, Leonid L. Fershtat </w:t>
        </w:r>
      </w:hyperlink>
      <w:r>
        <w:rPr>
          <w:color w:val="2196D1"/>
          <w:position w:val="9"/>
          <w:sz w:val="14"/>
        </w:rPr>
        <w:t>b</w:t>
      </w:r>
      <w:hyperlink w:history="true" w:anchor="_bookmark1">
        <w:r>
          <w:rPr>
            <w:sz w:val="21"/>
          </w:rPr>
          <w:t>, Aleksei B. Sheremetev </w:t>
        </w:r>
      </w:hyperlink>
      <w:r>
        <w:rPr>
          <w:color w:val="2196D1"/>
          <w:position w:val="9"/>
          <w:sz w:val="14"/>
        </w:rPr>
        <w:t>b</w:t>
      </w:r>
      <w:hyperlink w:history="true" w:anchor="_bookmark1">
        <w:r>
          <w:rPr>
            <w:sz w:val="21"/>
          </w:rPr>
          <w:t>, Igor L. Dalinger </w:t>
        </w:r>
      </w:hyperlink>
      <w:r>
        <w:rPr>
          <w:color w:val="2196D1"/>
          <w:position w:val="9"/>
          <w:sz w:val="14"/>
        </w:rPr>
        <w:t>b</w:t>
      </w:r>
      <w:hyperlink w:history="true" w:anchor="_bookmark1">
        <w:r>
          <w:rPr>
            <w:sz w:val="21"/>
          </w:rPr>
          <w:t>,</w:t>
        </w:r>
      </w:hyperlink>
    </w:p>
    <w:p>
      <w:pPr>
        <w:spacing w:line="261" w:lineRule="exact" w:before="0"/>
        <w:ind w:left="131" w:right="0" w:firstLine="0"/>
        <w:jc w:val="left"/>
        <w:rPr>
          <w:sz w:val="14"/>
        </w:rPr>
      </w:pPr>
      <w:r>
        <w:rPr>
          <w:sz w:val="21"/>
        </w:rPr>
        <w:t>Igor V. Fomenkov </w:t>
      </w:r>
      <w:r>
        <w:rPr>
          <w:color w:val="2196D1"/>
          <w:position w:val="9"/>
          <w:sz w:val="14"/>
        </w:rPr>
        <w:t>b</w:t>
      </w:r>
      <w:hyperlink w:history="true" w:anchor="_bookmark1">
        <w:r>
          <w:rPr>
            <w:sz w:val="21"/>
          </w:rPr>
          <w:t>, Alla N. Pivkina </w:t>
        </w:r>
      </w:hyperlink>
      <w:r>
        <w:rPr>
          <w:color w:val="2196D1"/>
          <w:position w:val="9"/>
          <w:sz w:val="14"/>
        </w:rPr>
        <w:t>a</w:t>
      </w:r>
    </w:p>
    <w:p>
      <w:pPr>
        <w:spacing w:before="140"/>
        <w:ind w:left="131" w:right="0" w:firstLine="0"/>
        <w:jc w:val="left"/>
        <w:rPr>
          <w:rFonts w:ascii="Times New Roman"/>
          <w:i/>
          <w:sz w:val="12"/>
        </w:rPr>
      </w:pPr>
      <w:bookmarkStart w:name="_bookmark0" w:id="2"/>
      <w:bookmarkEnd w:id="2"/>
      <w:r>
        <w:rPr/>
      </w:r>
      <w:r>
        <w:rPr>
          <w:w w:val="105"/>
          <w:position w:val="6"/>
          <w:sz w:val="9"/>
        </w:rPr>
        <w:t>a</w:t>
      </w:r>
      <w:bookmarkStart w:name="_bookmark1" w:id="3"/>
      <w:bookmarkEnd w:id="3"/>
      <w:r>
        <w:rPr>
          <w:w w:val="105"/>
          <w:position w:val="6"/>
          <w:sz w:val="9"/>
        </w:rPr>
      </w:r>
      <w:r>
        <w:rPr>
          <w:w w:val="105"/>
          <w:position w:val="6"/>
          <w:sz w:val="9"/>
        </w:rPr>
        <w:t> </w:t>
      </w:r>
      <w:r>
        <w:rPr>
          <w:rFonts w:ascii="Times New Roman"/>
          <w:i/>
          <w:w w:val="105"/>
          <w:sz w:val="12"/>
        </w:rPr>
        <w:t>N. N. Semenov Federal Research Center for Chemical Physics, Russian Academy of Sciences, 4 Kosygina Str., 119991 Moscow, Russia</w:t>
      </w:r>
    </w:p>
    <w:p>
      <w:pPr>
        <w:spacing w:before="1"/>
        <w:ind w:left="131" w:right="0" w:firstLine="0"/>
        <w:jc w:val="left"/>
        <w:rPr>
          <w:rFonts w:ascii="Times New Roman"/>
          <w:i/>
          <w:sz w:val="12"/>
        </w:rPr>
      </w:pPr>
      <w:r>
        <w:rPr>
          <w:w w:val="110"/>
          <w:position w:val="6"/>
          <w:sz w:val="9"/>
        </w:rPr>
        <w:t>b </w:t>
      </w:r>
      <w:r>
        <w:rPr>
          <w:rFonts w:ascii="Times New Roman"/>
          <w:i/>
          <w:w w:val="110"/>
          <w:sz w:val="12"/>
        </w:rPr>
        <w:t>N. D. Zelinsky Institute of Organic Chemistry, Russian Academy of Sciences, 47 Leninsky prosp, 119991 Moscow, Russia</w:t>
      </w:r>
    </w:p>
    <w:p>
      <w:pPr>
        <w:pStyle w:val="BodyText"/>
        <w:jc w:val="left"/>
        <w:rPr>
          <w:rFonts w:ascii="Times New Roman"/>
          <w:i/>
          <w:sz w:val="13"/>
        </w:rPr>
      </w:pPr>
      <w:r>
        <w:rPr/>
        <w:pict>
          <v:rect style="position:absolute;margin-left:37.612900pt;margin-top:9.453659pt;width:520.049100pt;height:.249pt;mso-position-horizontal-relative:page;mso-position-vertical-relative:paragraph;z-index:-15728128;mso-wrap-distance-left:0;mso-wrap-distance-right:0" filled="true" fillcolor="#000000" stroked="false">
            <v:fill type="solid"/>
            <w10:wrap type="topAndBottom"/>
          </v:rect>
        </w:pict>
      </w:r>
    </w:p>
    <w:p>
      <w:pPr>
        <w:pStyle w:val="BodyText"/>
        <w:spacing w:before="6"/>
        <w:jc w:val="left"/>
        <w:rPr>
          <w:rFonts w:ascii="Times New Roman"/>
          <w:i/>
          <w:sz w:val="12"/>
        </w:rPr>
      </w:pPr>
    </w:p>
    <w:p>
      <w:pPr>
        <w:spacing w:after="0"/>
        <w:jc w:val="left"/>
        <w:rPr>
          <w:rFonts w:ascii="Times New Roman"/>
          <w:sz w:val="12"/>
        </w:rPr>
        <w:sectPr>
          <w:type w:val="continuous"/>
          <w:pgSz w:w="11910" w:h="15880"/>
          <w:pgMar w:top="580" w:bottom="280" w:left="620" w:right="640"/>
        </w:sectPr>
      </w:pPr>
    </w:p>
    <w:p>
      <w:pPr>
        <w:spacing w:before="135"/>
        <w:ind w:left="131" w:right="0" w:firstLine="0"/>
        <w:jc w:val="left"/>
        <w:rPr>
          <w:sz w:val="14"/>
        </w:rPr>
      </w:pPr>
      <w:r>
        <w:rPr>
          <w:sz w:val="14"/>
        </w:rPr>
        <w:t>A R T I C L E I N F O  </w:t>
      </w:r>
    </w:p>
    <w:p>
      <w:pPr>
        <w:pStyle w:val="BodyText"/>
        <w:spacing w:before="10"/>
        <w:jc w:val="left"/>
        <w:rPr>
          <w:sz w:val="19"/>
        </w:rPr>
      </w:pPr>
    </w:p>
    <w:p>
      <w:pPr>
        <w:spacing w:before="0"/>
        <w:ind w:left="131" w:right="0" w:firstLine="0"/>
        <w:jc w:val="left"/>
        <w:rPr>
          <w:rFonts w:ascii="Times New Roman"/>
          <w:i/>
          <w:sz w:val="12"/>
        </w:rPr>
      </w:pPr>
      <w:r>
        <w:rPr/>
        <w:pict>
          <v:rect style="position:absolute;margin-left:37.612900pt;margin-top:-3.195444pt;width:133.228100pt;height:.249pt;mso-position-horizontal-relative:page;mso-position-vertical-relative:paragraph;z-index:15731200" filled="true" fillcolor="#000000" stroked="false">
            <v:fill type="solid"/>
            <w10:wrap type="none"/>
          </v:rect>
        </w:pict>
      </w:r>
      <w:r>
        <w:rPr>
          <w:rFonts w:ascii="Times New Roman"/>
          <w:i/>
          <w:w w:val="105"/>
          <w:sz w:val="12"/>
        </w:rPr>
        <w:t>Keywords:</w:t>
      </w:r>
    </w:p>
    <w:p>
      <w:pPr>
        <w:spacing w:line="297" w:lineRule="auto" w:before="32"/>
        <w:ind w:left="131" w:right="249" w:firstLine="0"/>
        <w:jc w:val="left"/>
        <w:rPr>
          <w:sz w:val="12"/>
        </w:rPr>
      </w:pPr>
      <w:r>
        <w:rPr>
          <w:w w:val="110"/>
          <w:sz w:val="12"/>
        </w:rPr>
        <w:t>Impact sensitivity Friction sensitivity Thermal hazard Explosive</w:t>
      </w:r>
    </w:p>
    <w:p>
      <w:pPr>
        <w:spacing w:before="2"/>
        <w:ind w:left="131" w:right="0" w:firstLine="0"/>
        <w:jc w:val="left"/>
        <w:rPr>
          <w:sz w:val="12"/>
        </w:rPr>
      </w:pPr>
      <w:r>
        <w:rPr>
          <w:w w:val="105"/>
          <w:sz w:val="12"/>
        </w:rPr>
        <w:t>Detonation performance</w:t>
      </w:r>
    </w:p>
    <w:p>
      <w:pPr>
        <w:spacing w:before="135"/>
        <w:ind w:left="131" w:right="0" w:firstLine="0"/>
        <w:jc w:val="left"/>
        <w:rPr>
          <w:sz w:val="14"/>
        </w:rPr>
      </w:pPr>
      <w:r>
        <w:rPr/>
        <w:br w:type="column"/>
      </w:r>
      <w:r>
        <w:rPr>
          <w:sz w:val="14"/>
        </w:rPr>
        <w:t>A B S T R A C T  </w:t>
      </w:r>
    </w:p>
    <w:p>
      <w:pPr>
        <w:pStyle w:val="BodyText"/>
        <w:spacing w:before="10"/>
        <w:jc w:val="left"/>
        <w:rPr>
          <w:sz w:val="10"/>
        </w:rPr>
      </w:pPr>
      <w:r>
        <w:rPr/>
        <w:pict>
          <v:rect style="position:absolute;margin-left:202.022003pt;margin-top:8.232269pt;width:355.641pt;height:.249pt;mso-position-horizontal-relative:page;mso-position-vertical-relative:paragraph;z-index:-15727616;mso-wrap-distance-left:0;mso-wrap-distance-right:0" filled="true" fillcolor="#000000" stroked="false">
            <v:fill type="solid"/>
            <w10:wrap type="topAndBottom"/>
          </v:rect>
        </w:pict>
      </w:r>
    </w:p>
    <w:p>
      <w:pPr>
        <w:spacing w:line="285" w:lineRule="auto" w:before="31"/>
        <w:ind w:left="131" w:right="108" w:firstLine="0"/>
        <w:jc w:val="both"/>
        <w:rPr>
          <w:sz w:val="14"/>
        </w:rPr>
      </w:pPr>
      <w:r>
        <w:rPr>
          <w:sz w:val="14"/>
        </w:rPr>
        <w:t>Mechanical and thermal hazards are critical for chemical compounds. Foremost, the design of novel energetic materials that are stable, insensitive, but have a detonation performance superior to in-service materials is of   great interest. However, a single source of safety data for hazardous materials with explosophoric functionalities   is still missing. Herein, an experimental database on thermal stability, impact, and friction sensitivity for 150 CHNOFCl compounds is presented. Mechanical sensitivity is discussed in detail: particle size and shape effects, instrument design, and experimental protocol are considered. The entire dataset was analyzed using the simple descriptors of molecular structure. Mechanical sensitivity was found to be linearly  correlated with  the maximal heat of explosion for certain classes of compounds (nitrobenzenes, furazans, pyrazoles, etc.). Consideration of all species</w:t>
      </w:r>
      <w:r>
        <w:rPr>
          <w:spacing w:val="11"/>
          <w:sz w:val="14"/>
        </w:rPr>
        <w:t> </w:t>
      </w:r>
      <w:r>
        <w:rPr>
          <w:sz w:val="14"/>
        </w:rPr>
        <w:t>shows</w:t>
      </w:r>
      <w:r>
        <w:rPr>
          <w:spacing w:val="10"/>
          <w:sz w:val="14"/>
        </w:rPr>
        <w:t> </w:t>
      </w:r>
      <w:r>
        <w:rPr>
          <w:sz w:val="14"/>
        </w:rPr>
        <w:t>that</w:t>
      </w:r>
      <w:r>
        <w:rPr>
          <w:spacing w:val="10"/>
          <w:sz w:val="14"/>
        </w:rPr>
        <w:t> </w:t>
      </w:r>
      <w:r>
        <w:rPr>
          <w:sz w:val="14"/>
        </w:rPr>
        <w:t>previously</w:t>
      </w:r>
      <w:r>
        <w:rPr>
          <w:spacing w:val="8"/>
          <w:sz w:val="14"/>
        </w:rPr>
        <w:t> </w:t>
      </w:r>
      <w:r>
        <w:rPr>
          <w:sz w:val="14"/>
        </w:rPr>
        <w:t>proposed</w:t>
      </w:r>
      <w:r>
        <w:rPr>
          <w:spacing w:val="9"/>
          <w:sz w:val="14"/>
        </w:rPr>
        <w:t> </w:t>
      </w:r>
      <w:r>
        <w:rPr>
          <w:sz w:val="14"/>
        </w:rPr>
        <w:t>sensitivity</w:t>
      </w:r>
      <w:r>
        <w:rPr>
          <w:spacing w:val="11"/>
          <w:sz w:val="14"/>
        </w:rPr>
        <w:t> </w:t>
      </w:r>
      <w:r>
        <w:rPr>
          <w:sz w:val="14"/>
        </w:rPr>
        <w:t>increase</w:t>
      </w:r>
      <w:r>
        <w:rPr>
          <w:spacing w:val="10"/>
          <w:sz w:val="14"/>
        </w:rPr>
        <w:t> </w:t>
      </w:r>
      <w:r>
        <w:rPr>
          <w:sz w:val="14"/>
        </w:rPr>
        <w:t>with</w:t>
      </w:r>
      <w:r>
        <w:rPr>
          <w:spacing w:val="10"/>
          <w:sz w:val="14"/>
        </w:rPr>
        <w:t> </w:t>
      </w:r>
      <w:r>
        <w:rPr>
          <w:sz w:val="14"/>
        </w:rPr>
        <w:t>an</w:t>
      </w:r>
      <w:r>
        <w:rPr>
          <w:spacing w:val="10"/>
          <w:sz w:val="14"/>
        </w:rPr>
        <w:t> </w:t>
      </w:r>
      <w:r>
        <w:rPr>
          <w:sz w:val="14"/>
        </w:rPr>
        <w:t>energy</w:t>
      </w:r>
      <w:r>
        <w:rPr>
          <w:spacing w:val="8"/>
          <w:sz w:val="14"/>
        </w:rPr>
        <w:t> </w:t>
      </w:r>
      <w:r>
        <w:rPr>
          <w:sz w:val="14"/>
        </w:rPr>
        <w:t>content</w:t>
      </w:r>
      <w:r>
        <w:rPr>
          <w:spacing w:val="10"/>
          <w:sz w:val="14"/>
        </w:rPr>
        <w:t> </w:t>
      </w:r>
      <w:r>
        <w:rPr>
          <w:sz w:val="14"/>
        </w:rPr>
        <w:t>rise</w:t>
      </w:r>
      <w:r>
        <w:rPr>
          <w:spacing w:val="10"/>
          <w:sz w:val="14"/>
        </w:rPr>
        <w:t> </w:t>
      </w:r>
      <w:r>
        <w:rPr>
          <w:sz w:val="14"/>
        </w:rPr>
        <w:t>is</w:t>
      </w:r>
      <w:r>
        <w:rPr>
          <w:spacing w:val="12"/>
          <w:sz w:val="14"/>
        </w:rPr>
        <w:t> </w:t>
      </w:r>
      <w:r>
        <w:rPr>
          <w:sz w:val="14"/>
        </w:rPr>
        <w:t>relevant,</w:t>
      </w:r>
      <w:r>
        <w:rPr>
          <w:spacing w:val="8"/>
          <w:sz w:val="14"/>
        </w:rPr>
        <w:t> </w:t>
      </w:r>
      <w:r>
        <w:rPr>
          <w:sz w:val="14"/>
        </w:rPr>
        <w:t>although</w:t>
      </w:r>
      <w:r>
        <w:rPr>
          <w:spacing w:val="11"/>
          <w:sz w:val="14"/>
        </w:rPr>
        <w:t> </w:t>
      </w:r>
      <w:r>
        <w:rPr>
          <w:sz w:val="14"/>
        </w:rPr>
        <w:t>it</w:t>
      </w:r>
      <w:r>
        <w:rPr>
          <w:spacing w:val="10"/>
          <w:sz w:val="14"/>
        </w:rPr>
        <w:t> </w:t>
      </w:r>
      <w:r>
        <w:rPr>
          <w:sz w:val="14"/>
        </w:rPr>
        <w:t>is</w:t>
      </w:r>
    </w:p>
    <w:p>
      <w:pPr>
        <w:spacing w:line="193" w:lineRule="exact" w:before="0"/>
        <w:ind w:left="131" w:right="0" w:firstLine="0"/>
        <w:jc w:val="both"/>
        <w:rPr>
          <w:sz w:val="14"/>
        </w:rPr>
      </w:pPr>
      <w:r>
        <w:rPr>
          <w:sz w:val="14"/>
        </w:rPr>
        <w:t>not</w:t>
      </w:r>
      <w:r>
        <w:rPr>
          <w:spacing w:val="26"/>
          <w:sz w:val="14"/>
        </w:rPr>
        <w:t> </w:t>
      </w:r>
      <w:r>
        <w:rPr>
          <w:sz w:val="14"/>
        </w:rPr>
        <w:t>strict</w:t>
      </w:r>
      <w:r>
        <w:rPr>
          <w:spacing w:val="27"/>
          <w:sz w:val="14"/>
        </w:rPr>
        <w:t> </w:t>
      </w:r>
      <w:r>
        <w:rPr>
          <w:sz w:val="14"/>
        </w:rPr>
        <w:t>line,</w:t>
      </w:r>
      <w:r>
        <w:rPr>
          <w:spacing w:val="26"/>
          <w:sz w:val="14"/>
        </w:rPr>
        <w:t> </w:t>
      </w:r>
      <w:r>
        <w:rPr>
          <w:sz w:val="14"/>
        </w:rPr>
        <w:t>as</w:t>
      </w:r>
      <w:r>
        <w:rPr>
          <w:spacing w:val="26"/>
          <w:sz w:val="14"/>
        </w:rPr>
        <w:t> </w:t>
      </w:r>
      <w:r>
        <w:rPr>
          <w:sz w:val="14"/>
        </w:rPr>
        <w:t>was</w:t>
      </w:r>
      <w:r>
        <w:rPr>
          <w:spacing w:val="27"/>
          <w:sz w:val="14"/>
        </w:rPr>
        <w:t> </w:t>
      </w:r>
      <w:r>
        <w:rPr>
          <w:sz w:val="14"/>
        </w:rPr>
        <w:t>assumed,</w:t>
      </w:r>
      <w:r>
        <w:rPr>
          <w:spacing w:val="26"/>
          <w:sz w:val="14"/>
        </w:rPr>
        <w:t> </w:t>
      </w:r>
      <w:r>
        <w:rPr>
          <w:sz w:val="14"/>
        </w:rPr>
        <w:t>but</w:t>
      </w:r>
      <w:r>
        <w:rPr>
          <w:spacing w:val="26"/>
          <w:sz w:val="14"/>
        </w:rPr>
        <w:t> </w:t>
      </w:r>
      <w:r>
        <w:rPr>
          <w:sz w:val="14"/>
        </w:rPr>
        <w:t>rather</w:t>
      </w:r>
      <w:r>
        <w:rPr>
          <w:spacing w:val="25"/>
          <w:sz w:val="14"/>
        </w:rPr>
        <w:t> </w:t>
      </w:r>
      <w:r>
        <w:rPr>
          <w:sz w:val="14"/>
        </w:rPr>
        <w:t>a</w:t>
      </w:r>
      <w:r>
        <w:rPr>
          <w:spacing w:val="27"/>
          <w:sz w:val="14"/>
        </w:rPr>
        <w:t> </w:t>
      </w:r>
      <w:r>
        <w:rPr>
          <w:sz w:val="14"/>
        </w:rPr>
        <w:t>widened</w:t>
      </w:r>
      <w:r>
        <w:rPr>
          <w:spacing w:val="25"/>
          <w:sz w:val="14"/>
        </w:rPr>
        <w:t> </w:t>
      </w:r>
      <w:r>
        <w:rPr>
          <w:rFonts w:ascii="STIX" w:hAnsi="STIX"/>
          <w:sz w:val="14"/>
        </w:rPr>
        <w:t>“</w:t>
      </w:r>
      <w:r>
        <w:rPr>
          <w:sz w:val="14"/>
        </w:rPr>
        <w:t>strip</w:t>
      </w:r>
      <w:r>
        <w:rPr>
          <w:rFonts w:ascii="STIX" w:hAnsi="STIX"/>
          <w:sz w:val="14"/>
        </w:rPr>
        <w:t>”</w:t>
      </w:r>
      <w:r>
        <w:rPr>
          <w:sz w:val="14"/>
        </w:rPr>
        <w:t>.</w:t>
      </w:r>
      <w:r>
        <w:rPr>
          <w:spacing w:val="26"/>
          <w:sz w:val="14"/>
        </w:rPr>
        <w:t> </w:t>
      </w:r>
      <w:r>
        <w:rPr>
          <w:sz w:val="14"/>
        </w:rPr>
        <w:t>A</w:t>
      </w:r>
      <w:r>
        <w:rPr>
          <w:spacing w:val="26"/>
          <w:sz w:val="14"/>
        </w:rPr>
        <w:t> </w:t>
      </w:r>
      <w:r>
        <w:rPr>
          <w:sz w:val="14"/>
        </w:rPr>
        <w:t>new</w:t>
      </w:r>
      <w:r>
        <w:rPr>
          <w:spacing w:val="27"/>
          <w:sz w:val="14"/>
        </w:rPr>
        <w:t> </w:t>
      </w:r>
      <w:r>
        <w:rPr>
          <w:sz w:val="14"/>
        </w:rPr>
        <w:t>parameter,</w:t>
      </w:r>
      <w:r>
        <w:rPr>
          <w:spacing w:val="25"/>
          <w:sz w:val="14"/>
        </w:rPr>
        <w:t> </w:t>
      </w:r>
      <w:r>
        <w:rPr>
          <w:sz w:val="14"/>
        </w:rPr>
        <w:t>safety</w:t>
      </w:r>
      <w:r>
        <w:rPr>
          <w:spacing w:val="25"/>
          <w:sz w:val="14"/>
        </w:rPr>
        <w:t> </w:t>
      </w:r>
      <w:r>
        <w:rPr>
          <w:sz w:val="14"/>
        </w:rPr>
        <w:t>factor,</w:t>
      </w:r>
      <w:r>
        <w:rPr>
          <w:spacing w:val="27"/>
          <w:sz w:val="14"/>
        </w:rPr>
        <w:t> </w:t>
      </w:r>
      <w:r>
        <w:rPr>
          <w:sz w:val="14"/>
        </w:rPr>
        <w:t>is</w:t>
      </w:r>
      <w:r>
        <w:rPr>
          <w:spacing w:val="26"/>
          <w:sz w:val="14"/>
        </w:rPr>
        <w:t> </w:t>
      </w:r>
      <w:r>
        <w:rPr>
          <w:sz w:val="14"/>
        </w:rPr>
        <w:t>proposed</w:t>
      </w:r>
      <w:r>
        <w:rPr>
          <w:spacing w:val="27"/>
          <w:sz w:val="14"/>
        </w:rPr>
        <w:t> </w:t>
      </w:r>
      <w:r>
        <w:rPr>
          <w:sz w:val="14"/>
        </w:rPr>
        <w:t>to</w:t>
      </w:r>
    </w:p>
    <w:p>
      <w:pPr>
        <w:spacing w:line="285" w:lineRule="auto" w:before="0"/>
        <w:ind w:left="131" w:right="110" w:firstLine="0"/>
        <w:jc w:val="both"/>
        <w:rPr>
          <w:sz w:val="14"/>
        </w:rPr>
      </w:pPr>
      <w:r>
        <w:rPr>
          <w:sz w:val="14"/>
        </w:rPr>
        <w:t>combine two types of sensitivity data. With this factor, the limiting values of mechanical sensitivity at a given energy content are provided that represent the state-of-art development of energetic materials and may be used for screening and design of novel</w:t>
      </w:r>
      <w:r>
        <w:rPr>
          <w:spacing w:val="14"/>
          <w:sz w:val="14"/>
        </w:rPr>
        <w:t> </w:t>
      </w:r>
      <w:r>
        <w:rPr>
          <w:sz w:val="14"/>
        </w:rPr>
        <w:t>compounds.</w:t>
      </w:r>
    </w:p>
    <w:p>
      <w:pPr>
        <w:spacing w:after="0" w:line="285" w:lineRule="auto"/>
        <w:jc w:val="both"/>
        <w:rPr>
          <w:sz w:val="14"/>
        </w:rPr>
        <w:sectPr>
          <w:type w:val="continuous"/>
          <w:pgSz w:w="11910" w:h="15880"/>
          <w:pgMar w:top="580" w:bottom="280" w:left="620" w:right="640"/>
          <w:cols w:num="2" w:equalWidth="0">
            <w:col w:w="1798" w:space="1490"/>
            <w:col w:w="7362"/>
          </w:cols>
        </w:sectPr>
      </w:pPr>
    </w:p>
    <w:p>
      <w:pPr>
        <w:pStyle w:val="BodyText"/>
        <w:spacing w:before="10"/>
        <w:jc w:val="left"/>
        <w:rPr>
          <w:sz w:val="8"/>
        </w:rPr>
      </w:pPr>
    </w:p>
    <w:p>
      <w:pPr>
        <w:pStyle w:val="BodyText"/>
        <w:spacing w:line="20" w:lineRule="exact"/>
        <w:ind w:left="132"/>
        <w:jc w:val="left"/>
        <w:rPr>
          <w:sz w:val="2"/>
        </w:rPr>
      </w:pPr>
      <w:r>
        <w:rPr>
          <w:sz w:val="2"/>
        </w:rPr>
        <w:pict>
          <v:group style="width:520.0500pt;height:.25pt;mso-position-horizontal-relative:char;mso-position-vertical-relative:line" coordorigin="0,0" coordsize="10401,5">
            <v:rect style="position:absolute;left:0;top:0;width:10401;height:5" filled="true" fillcolor="#000000" stroked="false">
              <v:fill type="solid"/>
            </v:rect>
          </v:group>
        </w:pict>
      </w:r>
      <w:r>
        <w:rPr>
          <w:sz w:val="2"/>
        </w:rPr>
      </w:r>
    </w:p>
    <w:p>
      <w:pPr>
        <w:pStyle w:val="BodyText"/>
        <w:spacing w:before="4"/>
        <w:jc w:val="left"/>
        <w:rPr>
          <w:sz w:val="27"/>
        </w:rPr>
      </w:pPr>
    </w:p>
    <w:p>
      <w:pPr>
        <w:spacing w:after="0"/>
        <w:jc w:val="left"/>
        <w:rPr>
          <w:sz w:val="27"/>
        </w:rPr>
        <w:sectPr>
          <w:type w:val="continuous"/>
          <w:pgSz w:w="11910" w:h="15880"/>
          <w:pgMar w:top="580" w:bottom="280" w:left="620" w:right="640"/>
        </w:sectPr>
      </w:pPr>
    </w:p>
    <w:p>
      <w:pPr>
        <w:pStyle w:val="Heading1"/>
        <w:numPr>
          <w:ilvl w:val="0"/>
          <w:numId w:val="1"/>
        </w:numPr>
        <w:tabs>
          <w:tab w:pos="377" w:val="left" w:leader="none"/>
        </w:tabs>
        <w:spacing w:line="240" w:lineRule="auto" w:before="141" w:after="0"/>
        <w:ind w:left="376" w:right="0" w:hanging="246"/>
        <w:jc w:val="left"/>
      </w:pPr>
      <w:bookmarkStart w:name="1 Introduction" w:id="4"/>
      <w:bookmarkEnd w:id="4"/>
      <w:r>
        <w:rPr>
          <w:b w:val="0"/>
        </w:rPr>
      </w:r>
      <w:bookmarkStart w:name="1 Introduction" w:id="5"/>
      <w:bookmarkEnd w:id="5"/>
      <w:r>
        <w:rPr>
          <w:w w:val="105"/>
        </w:rPr>
        <w:t>Introduction</w:t>
      </w:r>
    </w:p>
    <w:p>
      <w:pPr>
        <w:pStyle w:val="BodyText"/>
        <w:spacing w:before="4"/>
        <w:jc w:val="left"/>
        <w:rPr>
          <w:b/>
          <w:sz w:val="20"/>
        </w:rPr>
      </w:pPr>
    </w:p>
    <w:p>
      <w:pPr>
        <w:pStyle w:val="BodyText"/>
        <w:spacing w:line="273" w:lineRule="auto" w:before="1"/>
        <w:ind w:left="131" w:right="38" w:firstLine="239"/>
      </w:pPr>
      <w:r>
        <w:rPr/>
        <w:t>Current developments in the field of high-energy density materials are</w:t>
      </w:r>
      <w:r>
        <w:rPr>
          <w:spacing w:val="-4"/>
        </w:rPr>
        <w:t> </w:t>
      </w:r>
      <w:r>
        <w:rPr/>
        <w:t>associated</w:t>
      </w:r>
      <w:r>
        <w:rPr>
          <w:spacing w:val="-5"/>
        </w:rPr>
        <w:t> </w:t>
      </w:r>
      <w:r>
        <w:rPr/>
        <w:t>with</w:t>
      </w:r>
      <w:r>
        <w:rPr>
          <w:spacing w:val="-5"/>
        </w:rPr>
        <w:t> </w:t>
      </w:r>
      <w:r>
        <w:rPr/>
        <w:t>efforts</w:t>
      </w:r>
      <w:r>
        <w:rPr>
          <w:spacing w:val="-5"/>
        </w:rPr>
        <w:t> </w:t>
      </w:r>
      <w:r>
        <w:rPr/>
        <w:t>to</w:t>
      </w:r>
      <w:r>
        <w:rPr>
          <w:spacing w:val="-3"/>
        </w:rPr>
        <w:t> </w:t>
      </w:r>
      <w:r>
        <w:rPr/>
        <w:t>create</w:t>
      </w:r>
      <w:r>
        <w:rPr>
          <w:spacing w:val="-5"/>
        </w:rPr>
        <w:t> </w:t>
      </w:r>
      <w:r>
        <w:rPr/>
        <w:t>target</w:t>
      </w:r>
      <w:r>
        <w:rPr>
          <w:spacing w:val="-5"/>
        </w:rPr>
        <w:t> </w:t>
      </w:r>
      <w:r>
        <w:rPr/>
        <w:t>compounds</w:t>
      </w:r>
      <w:r>
        <w:rPr>
          <w:spacing w:val="-6"/>
        </w:rPr>
        <w:t> </w:t>
      </w:r>
      <w:r>
        <w:rPr/>
        <w:t>with</w:t>
      </w:r>
      <w:r>
        <w:rPr>
          <w:spacing w:val="-3"/>
        </w:rPr>
        <w:t> </w:t>
      </w:r>
      <w:r>
        <w:rPr/>
        <w:t>high</w:t>
      </w:r>
      <w:r>
        <w:rPr>
          <w:spacing w:val="-5"/>
        </w:rPr>
        <w:t> </w:t>
      </w:r>
      <w:r>
        <w:rPr/>
        <w:t>energy content and improved safety (reduced sensitivity toward external stimuli).</w:t>
      </w:r>
      <w:r>
        <w:rPr>
          <w:spacing w:val="-14"/>
        </w:rPr>
        <w:t> </w:t>
      </w:r>
      <w:r>
        <w:rPr/>
        <w:t>Thus,</w:t>
      </w:r>
      <w:r>
        <w:rPr>
          <w:spacing w:val="-14"/>
        </w:rPr>
        <w:t> </w:t>
      </w:r>
      <w:r>
        <w:rPr/>
        <w:t>the</w:t>
      </w:r>
      <w:r>
        <w:rPr>
          <w:spacing w:val="-13"/>
        </w:rPr>
        <w:t> </w:t>
      </w:r>
      <w:r>
        <w:rPr/>
        <w:t>response</w:t>
      </w:r>
      <w:r>
        <w:rPr>
          <w:spacing w:val="-15"/>
        </w:rPr>
        <w:t> </w:t>
      </w:r>
      <w:r>
        <w:rPr/>
        <w:t>to</w:t>
      </w:r>
      <w:r>
        <w:rPr>
          <w:spacing w:val="-13"/>
        </w:rPr>
        <w:t> </w:t>
      </w:r>
      <w:r>
        <w:rPr/>
        <w:t>thermal</w:t>
      </w:r>
      <w:r>
        <w:rPr>
          <w:spacing w:val="-13"/>
        </w:rPr>
        <w:t> </w:t>
      </w:r>
      <w:r>
        <w:rPr/>
        <w:t>and</w:t>
      </w:r>
      <w:r>
        <w:rPr>
          <w:spacing w:val="-14"/>
        </w:rPr>
        <w:t> </w:t>
      </w:r>
      <w:r>
        <w:rPr/>
        <w:t>mechanical</w:t>
      </w:r>
      <w:r>
        <w:rPr>
          <w:spacing w:val="-15"/>
        </w:rPr>
        <w:t> </w:t>
      </w:r>
      <w:r>
        <w:rPr/>
        <w:t>stimulus</w:t>
      </w:r>
      <w:r>
        <w:rPr>
          <w:spacing w:val="-14"/>
        </w:rPr>
        <w:t> </w:t>
      </w:r>
      <w:r>
        <w:rPr/>
        <w:t>is</w:t>
      </w:r>
      <w:r>
        <w:rPr>
          <w:spacing w:val="-15"/>
        </w:rPr>
        <w:t> </w:t>
      </w:r>
      <w:r>
        <w:rPr/>
        <w:t>one</w:t>
      </w:r>
      <w:r>
        <w:rPr>
          <w:spacing w:val="-13"/>
        </w:rPr>
        <w:t> </w:t>
      </w:r>
      <w:r>
        <w:rPr/>
        <w:t>of the</w:t>
      </w:r>
      <w:r>
        <w:rPr>
          <w:spacing w:val="9"/>
        </w:rPr>
        <w:t> </w:t>
      </w:r>
      <w:r>
        <w:rPr/>
        <w:t>most</w:t>
      </w:r>
      <w:r>
        <w:rPr>
          <w:spacing w:val="9"/>
        </w:rPr>
        <w:t> </w:t>
      </w:r>
      <w:r>
        <w:rPr/>
        <w:t>important</w:t>
      </w:r>
      <w:r>
        <w:rPr>
          <w:spacing w:val="8"/>
        </w:rPr>
        <w:t> </w:t>
      </w:r>
      <w:r>
        <w:rPr/>
        <w:t>functional</w:t>
      </w:r>
      <w:r>
        <w:rPr>
          <w:spacing w:val="8"/>
        </w:rPr>
        <w:t> </w:t>
      </w:r>
      <w:r>
        <w:rPr/>
        <w:t>parameters</w:t>
      </w:r>
      <w:r>
        <w:rPr>
          <w:spacing w:val="8"/>
        </w:rPr>
        <w:t> </w:t>
      </w:r>
      <w:r>
        <w:rPr/>
        <w:t>of</w:t>
      </w:r>
      <w:r>
        <w:rPr>
          <w:spacing w:val="8"/>
        </w:rPr>
        <w:t> </w:t>
      </w:r>
      <w:r>
        <w:rPr/>
        <w:t>energetic</w:t>
      </w:r>
      <w:r>
        <w:rPr>
          <w:spacing w:val="10"/>
        </w:rPr>
        <w:t> </w:t>
      </w:r>
      <w:r>
        <w:rPr/>
        <w:t>materials.</w:t>
      </w:r>
      <w:r>
        <w:rPr>
          <w:spacing w:val="8"/>
        </w:rPr>
        <w:t> </w:t>
      </w:r>
      <w:r>
        <w:rPr/>
        <w:t>How-</w:t>
      </w:r>
    </w:p>
    <w:p>
      <w:pPr>
        <w:pStyle w:val="BodyText"/>
        <w:spacing w:line="220" w:lineRule="auto"/>
        <w:ind w:left="131" w:right="38"/>
      </w:pPr>
      <w:r>
        <w:rPr/>
        <w:t>ever, the problem of understanding of the origins of material</w:t>
      </w:r>
      <w:r>
        <w:rPr>
          <w:rFonts w:ascii="STIX" w:hAnsi="STIX"/>
        </w:rPr>
        <w:t>’</w:t>
      </w:r>
      <w:r>
        <w:rPr/>
        <w:t>s sensi- tivity </w:t>
      </w:r>
      <w:r>
        <w:rPr>
          <w:spacing w:val="9"/>
        </w:rPr>
        <w:t> </w:t>
      </w:r>
      <w:r>
        <w:rPr/>
        <w:t>and </w:t>
      </w:r>
      <w:r>
        <w:rPr>
          <w:spacing w:val="10"/>
        </w:rPr>
        <w:t> </w:t>
      </w:r>
      <w:r>
        <w:rPr/>
        <w:t>its </w:t>
      </w:r>
      <w:r>
        <w:rPr>
          <w:spacing w:val="11"/>
        </w:rPr>
        <w:t> </w:t>
      </w:r>
      <w:r>
        <w:rPr/>
        <w:t>correlations </w:t>
      </w:r>
      <w:r>
        <w:rPr>
          <w:spacing w:val="9"/>
        </w:rPr>
        <w:t> </w:t>
      </w:r>
      <w:r>
        <w:rPr/>
        <w:t>with </w:t>
      </w:r>
      <w:r>
        <w:rPr>
          <w:spacing w:val="11"/>
        </w:rPr>
        <w:t> </w:t>
      </w:r>
      <w:r>
        <w:rPr/>
        <w:t>some </w:t>
      </w:r>
      <w:r>
        <w:rPr>
          <w:spacing w:val="9"/>
        </w:rPr>
        <w:t> </w:t>
      </w:r>
      <w:r>
        <w:rPr/>
        <w:t>structural </w:t>
      </w:r>
      <w:r>
        <w:rPr>
          <w:spacing w:val="11"/>
        </w:rPr>
        <w:t> </w:t>
      </w:r>
      <w:r>
        <w:rPr/>
        <w:t>parameters, </w:t>
      </w:r>
      <w:r>
        <w:rPr>
          <w:spacing w:val="8"/>
        </w:rPr>
        <w:t> </w:t>
      </w:r>
      <w:r>
        <w:rPr/>
        <w:t>mostly</w:t>
      </w:r>
    </w:p>
    <w:p>
      <w:pPr>
        <w:pStyle w:val="BodyText"/>
        <w:spacing w:line="273" w:lineRule="auto" w:before="24"/>
        <w:ind w:left="131" w:right="38"/>
      </w:pPr>
      <w:r>
        <w:rPr/>
        <w:t>studied in literature and present study for energetic compounds, is supposed to have much broader applicability to other hazardous mate- rials. Indeed, the energetic materials are based on organic frameworks (benzene, imidazole, pyrazole, tetrazole, furazan, furoxan), and</w:t>
      </w:r>
      <w:r>
        <w:rPr>
          <w:spacing w:val="-21"/>
        </w:rPr>
        <w:t> </w:t>
      </w:r>
      <w:r>
        <w:rPr/>
        <w:t>include the explosophoric functionalities (e.g., nitro-, azo- groups), the struc- tural features that can be found in various chemicals (drugs, radical initiators, etc). However, even with an increased capability of compu- tational  chemistry  </w:t>
      </w:r>
      <w:hyperlink w:history="true" w:anchor="_bookmark38">
        <w:r>
          <w:rPr>
            <w:color w:val="2196D1"/>
          </w:rPr>
          <w:t>[1,2]</w:t>
        </w:r>
      </w:hyperlink>
      <w:r>
        <w:rPr/>
        <w:t>,  in  most  cases  the  parameters  of  a </w:t>
      </w:r>
      <w:r>
        <w:rPr>
          <w:spacing w:val="16"/>
        </w:rPr>
        <w:t> </w:t>
      </w:r>
      <w:r>
        <w:rPr/>
        <w:t>target</w:t>
      </w:r>
    </w:p>
    <w:p>
      <w:pPr>
        <w:pStyle w:val="BodyText"/>
        <w:spacing w:line="273" w:lineRule="auto" w:before="141"/>
        <w:ind w:left="131" w:right="109"/>
      </w:pPr>
      <w:r>
        <w:rPr/>
        <w:br w:type="column"/>
      </w:r>
      <w:r>
        <w:rPr/>
        <w:t>compound are determined experimentally, and synthetic efforts repre- sent</w:t>
      </w:r>
      <w:r>
        <w:rPr>
          <w:spacing w:val="-17"/>
        </w:rPr>
        <w:t> </w:t>
      </w:r>
      <w:r>
        <w:rPr/>
        <w:t>a</w:t>
      </w:r>
      <w:r>
        <w:rPr>
          <w:spacing w:val="-19"/>
        </w:rPr>
        <w:t> </w:t>
      </w:r>
      <w:r>
        <w:rPr/>
        <w:t>trial-and-error</w:t>
      </w:r>
      <w:r>
        <w:rPr>
          <w:spacing w:val="-18"/>
        </w:rPr>
        <w:t> </w:t>
      </w:r>
      <w:r>
        <w:rPr/>
        <w:t>process.</w:t>
      </w:r>
      <w:r>
        <w:rPr>
          <w:spacing w:val="-18"/>
        </w:rPr>
        <w:t> </w:t>
      </w:r>
      <w:r>
        <w:rPr/>
        <w:t>Some</w:t>
      </w:r>
      <w:r>
        <w:rPr>
          <w:spacing w:val="-18"/>
        </w:rPr>
        <w:t> </w:t>
      </w:r>
      <w:r>
        <w:rPr/>
        <w:t>examples</w:t>
      </w:r>
      <w:r>
        <w:rPr>
          <w:spacing w:val="-18"/>
        </w:rPr>
        <w:t> </w:t>
      </w:r>
      <w:r>
        <w:rPr/>
        <w:t>of</w:t>
      </w:r>
      <w:r>
        <w:rPr>
          <w:spacing w:val="-17"/>
        </w:rPr>
        <w:t> </w:t>
      </w:r>
      <w:r>
        <w:rPr/>
        <w:t>the</w:t>
      </w:r>
      <w:r>
        <w:rPr>
          <w:spacing w:val="-19"/>
        </w:rPr>
        <w:t> </w:t>
      </w:r>
      <w:r>
        <w:rPr/>
        <w:t>prediction</w:t>
      </w:r>
      <w:r>
        <w:rPr>
          <w:spacing w:val="-17"/>
        </w:rPr>
        <w:t> </w:t>
      </w:r>
      <w:r>
        <w:rPr/>
        <w:t>of</w:t>
      </w:r>
      <w:r>
        <w:rPr>
          <w:spacing w:val="-18"/>
        </w:rPr>
        <w:t> </w:t>
      </w:r>
      <w:r>
        <w:rPr/>
        <w:t>the</w:t>
      </w:r>
      <w:r>
        <w:rPr>
          <w:spacing w:val="-17"/>
        </w:rPr>
        <w:t> </w:t>
      </w:r>
      <w:r>
        <w:rPr/>
        <w:t>key properties of energetic materials to guide chemists emerged recently </w:t>
      </w:r>
      <w:hyperlink w:history="true" w:anchor="_bookmark39">
        <w:r>
          <w:rPr>
            <w:color w:val="2196D1"/>
          </w:rPr>
          <w:t>[3,4]</w:t>
        </w:r>
      </w:hyperlink>
      <w:r>
        <w:rPr/>
        <w:t>, but are still in the infantry</w:t>
      </w:r>
      <w:r>
        <w:rPr>
          <w:spacing w:val="32"/>
        </w:rPr>
        <w:t> </w:t>
      </w:r>
      <w:r>
        <w:rPr/>
        <w:t>stage.</w:t>
      </w:r>
    </w:p>
    <w:p>
      <w:pPr>
        <w:pStyle w:val="BodyText"/>
        <w:spacing w:line="273" w:lineRule="auto"/>
        <w:ind w:left="131" w:right="109" w:firstLine="239"/>
      </w:pPr>
      <w:r>
        <w:rPr/>
        <w:t>An important aspect of any prediction approach is the </w:t>
      </w:r>
      <w:r>
        <w:rPr>
          <w:rFonts w:ascii="Times New Roman"/>
          <w:i/>
        </w:rPr>
        <w:t>data</w:t>
      </w:r>
      <w:r>
        <w:rPr/>
        <w:t>, that should refer to the samples with a wide range of molecular fragments and provide reliable values of the target quantities. With regard to the safety properties of energetic materials, several datasets had been re- ported to date, which, however, have a limited set of molecules and</w:t>
      </w:r>
      <w:r>
        <w:rPr>
          <w:spacing w:val="-31"/>
        </w:rPr>
        <w:t> </w:t>
      </w:r>
      <w:r>
        <w:rPr/>
        <w:t>are assembled</w:t>
      </w:r>
      <w:r>
        <w:rPr>
          <w:spacing w:val="-7"/>
        </w:rPr>
        <w:t> </w:t>
      </w:r>
      <w:r>
        <w:rPr/>
        <w:t>from</w:t>
      </w:r>
      <w:r>
        <w:rPr>
          <w:spacing w:val="-7"/>
        </w:rPr>
        <w:t> </w:t>
      </w:r>
      <w:r>
        <w:rPr/>
        <w:t>chemically</w:t>
      </w:r>
      <w:r>
        <w:rPr>
          <w:spacing w:val="-8"/>
        </w:rPr>
        <w:t> </w:t>
      </w:r>
      <w:r>
        <w:rPr/>
        <w:t>similar</w:t>
      </w:r>
      <w:r>
        <w:rPr>
          <w:spacing w:val="-7"/>
        </w:rPr>
        <w:t> </w:t>
      </w:r>
      <w:r>
        <w:rPr/>
        <w:t>compounds.</w:t>
      </w:r>
      <w:r>
        <w:rPr>
          <w:spacing w:val="-8"/>
        </w:rPr>
        <w:t> </w:t>
      </w:r>
      <w:r>
        <w:rPr/>
        <w:t>This</w:t>
      </w:r>
      <w:r>
        <w:rPr>
          <w:spacing w:val="-7"/>
        </w:rPr>
        <w:t> </w:t>
      </w:r>
      <w:r>
        <w:rPr/>
        <w:t>forces</w:t>
      </w:r>
      <w:r>
        <w:rPr>
          <w:spacing w:val="-7"/>
        </w:rPr>
        <w:t> </w:t>
      </w:r>
      <w:r>
        <w:rPr/>
        <w:t>researchers to use the experimental data from various sources when performing theoretical analysis. However it is known that the sensitivity indicators obtained by different methods should be compared at least with a</w:t>
      </w:r>
      <w:r>
        <w:rPr>
          <w:spacing w:val="-20"/>
        </w:rPr>
        <w:t> </w:t>
      </w:r>
      <w:r>
        <w:rPr/>
        <w:t>great</w:t>
      </w:r>
    </w:p>
    <w:p>
      <w:pPr>
        <w:pStyle w:val="BodyText"/>
        <w:spacing w:line="220" w:lineRule="auto"/>
        <w:ind w:left="131" w:right="110"/>
      </w:pPr>
      <w:r>
        <w:rPr>
          <w:w w:val="105"/>
        </w:rPr>
        <w:t>caution</w:t>
      </w:r>
      <w:r>
        <w:rPr>
          <w:spacing w:val="-13"/>
          <w:w w:val="105"/>
        </w:rPr>
        <w:t> </w:t>
      </w:r>
      <w:r>
        <w:rPr>
          <w:w w:val="105"/>
        </w:rPr>
        <w:t>(e.g.,</w:t>
      </w:r>
      <w:r>
        <w:rPr>
          <w:spacing w:val="-14"/>
          <w:w w:val="105"/>
        </w:rPr>
        <w:t> </w:t>
      </w:r>
      <w:hyperlink w:history="true" w:anchor="_bookmark40">
        <w:r>
          <w:rPr>
            <w:color w:val="2196D1"/>
            <w:w w:val="105"/>
          </w:rPr>
          <w:t>[5</w:t>
        </w:r>
        <w:r>
          <w:rPr>
            <w:rFonts w:ascii="STIX" w:hAnsi="STIX"/>
            <w:color w:val="2196D1"/>
            <w:w w:val="105"/>
          </w:rPr>
          <w:t>–</w:t>
        </w:r>
        <w:r>
          <w:rPr>
            <w:color w:val="2196D1"/>
            <w:w w:val="105"/>
          </w:rPr>
          <w:t>7]</w:t>
        </w:r>
      </w:hyperlink>
      <w:r>
        <w:rPr>
          <w:w w:val="105"/>
        </w:rPr>
        <w:t>).</w:t>
      </w:r>
      <w:r>
        <w:rPr>
          <w:spacing w:val="-13"/>
          <w:w w:val="105"/>
        </w:rPr>
        <w:t> </w:t>
      </w:r>
      <w:r>
        <w:rPr>
          <w:w w:val="105"/>
        </w:rPr>
        <w:t>Below</w:t>
      </w:r>
      <w:r>
        <w:rPr>
          <w:spacing w:val="-14"/>
          <w:w w:val="105"/>
        </w:rPr>
        <w:t> </w:t>
      </w:r>
      <w:r>
        <w:rPr>
          <w:w w:val="105"/>
        </w:rPr>
        <w:t>we</w:t>
      </w:r>
      <w:r>
        <w:rPr>
          <w:spacing w:val="-13"/>
          <w:w w:val="105"/>
        </w:rPr>
        <w:t> </w:t>
      </w:r>
      <w:r>
        <w:rPr>
          <w:w w:val="105"/>
        </w:rPr>
        <w:t>will</w:t>
      </w:r>
      <w:r>
        <w:rPr>
          <w:spacing w:val="-13"/>
          <w:w w:val="105"/>
        </w:rPr>
        <w:t> </w:t>
      </w:r>
      <w:r>
        <w:rPr>
          <w:w w:val="105"/>
        </w:rPr>
        <w:t>briefly</w:t>
      </w:r>
      <w:r>
        <w:rPr>
          <w:spacing w:val="-13"/>
          <w:w w:val="105"/>
        </w:rPr>
        <w:t> </w:t>
      </w:r>
      <w:r>
        <w:rPr>
          <w:w w:val="105"/>
        </w:rPr>
        <w:t>discuss</w:t>
      </w:r>
      <w:r>
        <w:rPr>
          <w:spacing w:val="-14"/>
          <w:w w:val="105"/>
        </w:rPr>
        <w:t> </w:t>
      </w:r>
      <w:r>
        <w:rPr>
          <w:w w:val="105"/>
        </w:rPr>
        <w:t>the</w:t>
      </w:r>
      <w:r>
        <w:rPr>
          <w:spacing w:val="-13"/>
          <w:w w:val="105"/>
        </w:rPr>
        <w:t> </w:t>
      </w:r>
      <w:r>
        <w:rPr>
          <w:w w:val="105"/>
        </w:rPr>
        <w:t>available</w:t>
      </w:r>
      <w:r>
        <w:rPr>
          <w:spacing w:val="-14"/>
          <w:w w:val="105"/>
        </w:rPr>
        <w:t> </w:t>
      </w:r>
      <w:r>
        <w:rPr>
          <w:w w:val="105"/>
        </w:rPr>
        <w:t>sets</w:t>
      </w:r>
      <w:r>
        <w:rPr>
          <w:spacing w:val="-13"/>
          <w:w w:val="105"/>
        </w:rPr>
        <w:t> </w:t>
      </w:r>
      <w:r>
        <w:rPr>
          <w:w w:val="105"/>
        </w:rPr>
        <w:t>of sensitivity data, focusing on the implications of those results for</w:t>
      </w:r>
      <w:r>
        <w:rPr>
          <w:spacing w:val="44"/>
          <w:w w:val="105"/>
        </w:rPr>
        <w:t> </w:t>
      </w:r>
      <w:r>
        <w:rPr>
          <w:w w:val="105"/>
        </w:rPr>
        <w:t>the</w:t>
      </w:r>
    </w:p>
    <w:p>
      <w:pPr>
        <w:pStyle w:val="BodyText"/>
        <w:spacing w:before="20"/>
        <w:ind w:left="131"/>
      </w:pPr>
      <w:r>
        <w:rPr/>
        <w:t>general performance-sensitivity problem of energetic materials.</w:t>
      </w:r>
    </w:p>
    <w:p>
      <w:pPr>
        <w:pStyle w:val="BodyText"/>
        <w:spacing w:before="24"/>
        <w:ind w:left="370"/>
      </w:pPr>
      <w:r>
        <w:rPr/>
        <w:t>The first hypotheses about the nature of the structure-sensitivity</w:t>
      </w:r>
    </w:p>
    <w:p>
      <w:pPr>
        <w:spacing w:after="0"/>
        <w:sectPr>
          <w:type w:val="continuous"/>
          <w:pgSz w:w="11910" w:h="15880"/>
          <w:pgMar w:top="580" w:bottom="280" w:left="620" w:right="640"/>
          <w:cols w:num="2" w:equalWidth="0">
            <w:col w:w="5195" w:space="185"/>
            <w:col w:w="5270"/>
          </w:cols>
        </w:sectPr>
      </w:pPr>
    </w:p>
    <w:p>
      <w:pPr>
        <w:pStyle w:val="BodyText"/>
        <w:jc w:val="left"/>
        <w:rPr>
          <w:sz w:val="20"/>
        </w:rPr>
      </w:pPr>
    </w:p>
    <w:p>
      <w:pPr>
        <w:pStyle w:val="BodyText"/>
        <w:spacing w:before="2" w:after="1"/>
        <w:jc w:val="left"/>
      </w:pPr>
    </w:p>
    <w:p>
      <w:pPr>
        <w:pStyle w:val="BodyText"/>
        <w:spacing w:line="20" w:lineRule="exact"/>
        <w:ind w:left="131"/>
        <w:jc w:val="left"/>
        <w:rPr>
          <w:sz w:val="2"/>
        </w:rPr>
      </w:pPr>
      <w:r>
        <w:rPr>
          <w:sz w:val="2"/>
        </w:rPr>
        <w:pict>
          <v:group style="width:36.15pt;height:.2pt;mso-position-horizontal-relative:char;mso-position-vertical-relative:line" coordorigin="0,0" coordsize="723,4">
            <v:shape style="position:absolute;left:0;top:0;width:723;height:4" coordorigin="0,0" coordsize="723,4" path="m722,0l0,0,0,2,1,2,1,4,719,4,719,2,722,2,722,0xe" filled="true" fillcolor="#000000" stroked="false">
              <v:path arrowok="t"/>
              <v:fill type="solid"/>
            </v:shape>
          </v:group>
        </w:pict>
      </w:r>
      <w:r>
        <w:rPr>
          <w:sz w:val="2"/>
        </w:rPr>
      </w:r>
    </w:p>
    <w:p>
      <w:pPr>
        <w:spacing w:before="31"/>
        <w:ind w:left="232" w:right="0" w:firstLine="0"/>
        <w:jc w:val="left"/>
        <w:rPr>
          <w:sz w:val="14"/>
        </w:rPr>
      </w:pPr>
      <w:bookmarkStart w:name="_bookmark2" w:id="6"/>
      <w:bookmarkEnd w:id="6"/>
      <w:r>
        <w:rPr/>
      </w:r>
      <w:r>
        <w:rPr>
          <w:w w:val="110"/>
          <w:sz w:val="14"/>
        </w:rPr>
        <w:t>* Corresponding author.</w:t>
      </w:r>
    </w:p>
    <w:p>
      <w:pPr>
        <w:spacing w:before="31"/>
        <w:ind w:left="370" w:right="0" w:firstLine="0"/>
        <w:jc w:val="left"/>
        <w:rPr>
          <w:sz w:val="14"/>
        </w:rPr>
      </w:pPr>
      <w:r>
        <w:rPr>
          <w:rFonts w:ascii="Times New Roman"/>
          <w:i/>
          <w:w w:val="105"/>
          <w:sz w:val="14"/>
        </w:rPr>
        <w:t>E-mail addresses: </w:t>
      </w:r>
      <w:hyperlink r:id="rId11">
        <w:r>
          <w:rPr>
            <w:color w:val="2196D1"/>
            <w:w w:val="105"/>
            <w:sz w:val="14"/>
          </w:rPr>
          <w:t>n.v.muravyev@ya.ru</w:t>
        </w:r>
      </w:hyperlink>
      <w:r>
        <w:rPr>
          <w:w w:val="105"/>
          <w:sz w:val="14"/>
        </w:rPr>
        <w:t>, </w:t>
      </w:r>
      <w:hyperlink r:id="rId12">
        <w:r>
          <w:rPr>
            <w:color w:val="2196D1"/>
            <w:w w:val="105"/>
            <w:sz w:val="14"/>
          </w:rPr>
          <w:t>muravyev-nikita@ya.ru </w:t>
        </w:r>
      </w:hyperlink>
      <w:r>
        <w:rPr>
          <w:w w:val="105"/>
          <w:sz w:val="14"/>
        </w:rPr>
        <w:t>(N.V. Muravyev).</w:t>
      </w:r>
    </w:p>
    <w:p>
      <w:pPr>
        <w:spacing w:before="179"/>
        <w:ind w:left="131" w:right="0" w:firstLine="0"/>
        <w:jc w:val="left"/>
        <w:rPr>
          <w:sz w:val="14"/>
        </w:rPr>
      </w:pPr>
      <w:hyperlink r:id="rId9">
        <w:r>
          <w:rPr>
            <w:color w:val="2196D1"/>
            <w:w w:val="110"/>
            <w:sz w:val="14"/>
          </w:rPr>
          <w:t>https://doi.org/10.1016/j.cej.2021.129804</w:t>
        </w:r>
      </w:hyperlink>
    </w:p>
    <w:p>
      <w:pPr>
        <w:spacing w:before="29"/>
        <w:ind w:left="131" w:right="0" w:firstLine="0"/>
        <w:jc w:val="left"/>
        <w:rPr>
          <w:sz w:val="14"/>
        </w:rPr>
      </w:pPr>
      <w:r>
        <w:rPr>
          <w:w w:val="105"/>
          <w:sz w:val="14"/>
        </w:rPr>
        <w:t>Received 22 February 2021; Received in revised form 2 April 2021; Accepted 9 April 2021</w:t>
      </w:r>
    </w:p>
    <w:p>
      <w:pPr>
        <w:spacing w:before="29"/>
        <w:ind w:left="130" w:right="0" w:firstLine="0"/>
        <w:jc w:val="left"/>
        <w:rPr>
          <w:sz w:val="14"/>
        </w:rPr>
      </w:pPr>
      <w:r>
        <w:rPr>
          <w:w w:val="105"/>
          <w:sz w:val="14"/>
        </w:rPr>
        <w:t>Available online 18 April 2021</w:t>
      </w:r>
    </w:p>
    <w:p>
      <w:pPr>
        <w:spacing w:before="30"/>
        <w:ind w:left="130" w:right="0" w:firstLine="0"/>
        <w:jc w:val="left"/>
        <w:rPr>
          <w:sz w:val="14"/>
        </w:rPr>
      </w:pPr>
      <w:r>
        <w:rPr>
          <w:w w:val="105"/>
          <w:sz w:val="14"/>
        </w:rPr>
        <w:t>1385-8947/© 2021 Elsevier B.V. All rights reserved.</w:t>
      </w:r>
    </w:p>
    <w:p>
      <w:pPr>
        <w:spacing w:after="0"/>
        <w:jc w:val="left"/>
        <w:rPr>
          <w:sz w:val="14"/>
        </w:rPr>
        <w:sectPr>
          <w:type w:val="continuous"/>
          <w:pgSz w:w="11910" w:h="15880"/>
          <w:pgMar w:top="580" w:bottom="280" w:left="620" w:right="640"/>
        </w:sectPr>
      </w:pPr>
    </w:p>
    <w:p>
      <w:pPr>
        <w:pStyle w:val="BodyText"/>
        <w:spacing w:line="169" w:lineRule="exact" w:before="185"/>
        <w:ind w:left="131"/>
        <w:jc w:val="left"/>
      </w:pPr>
      <w:r>
        <w:rPr/>
        <w:pict>
          <v:shape style="position:absolute;margin-left:405.185791pt;margin-top:29.236279pt;width:13.3pt;height:10.6pt;mso-position-horizontal-relative:page;mso-position-vertical-relative:paragraph;z-index:15735808" type="#_x0000_t202" filled="false" stroked="false">
            <v:textbox inset="0,0,0,0">
              <w:txbxContent>
                <w:p>
                  <w:pPr>
                    <w:spacing w:line="212" w:lineRule="exact" w:before="0"/>
                    <w:ind w:left="0" w:right="0" w:firstLine="0"/>
                    <w:jc w:val="left"/>
                    <w:rPr>
                      <w:rFonts w:ascii="STIX"/>
                      <w:i/>
                      <w:sz w:val="16"/>
                    </w:rPr>
                  </w:pPr>
                  <w:r>
                    <w:rPr>
                      <w:rFonts w:ascii="STIX"/>
                      <w:i/>
                      <w:w w:val="95"/>
                      <w:sz w:val="16"/>
                    </w:rPr>
                    <w:t>MW</w:t>
                  </w:r>
                </w:p>
              </w:txbxContent>
            </v:textbox>
            <w10:wrap type="none"/>
          </v:shape>
        </w:pict>
      </w:r>
      <w:r>
        <w:rPr/>
        <w:t>relationship</w:t>
      </w:r>
      <w:r>
        <w:rPr>
          <w:spacing w:val="-10"/>
        </w:rPr>
        <w:t> </w:t>
      </w:r>
      <w:r>
        <w:rPr/>
        <w:t>for</w:t>
      </w:r>
      <w:r>
        <w:rPr>
          <w:spacing w:val="-11"/>
        </w:rPr>
        <w:t> </w:t>
      </w:r>
      <w:r>
        <w:rPr/>
        <w:t>energetic</w:t>
      </w:r>
      <w:r>
        <w:rPr>
          <w:spacing w:val="-9"/>
        </w:rPr>
        <w:t> </w:t>
      </w:r>
      <w:r>
        <w:rPr/>
        <w:t>materials</w:t>
      </w:r>
      <w:r>
        <w:rPr>
          <w:spacing w:val="-10"/>
        </w:rPr>
        <w:t> </w:t>
      </w:r>
      <w:r>
        <w:rPr/>
        <w:t>dates</w:t>
      </w:r>
      <w:r>
        <w:rPr>
          <w:spacing w:val="-10"/>
        </w:rPr>
        <w:t> </w:t>
      </w:r>
      <w:r>
        <w:rPr/>
        <w:t>back</w:t>
      </w:r>
      <w:r>
        <w:rPr>
          <w:spacing w:val="-11"/>
        </w:rPr>
        <w:t> </w:t>
      </w:r>
      <w:r>
        <w:rPr/>
        <w:t>to</w:t>
      </w:r>
      <w:r>
        <w:rPr>
          <w:spacing w:val="-9"/>
        </w:rPr>
        <w:t> </w:t>
      </w:r>
      <w:r>
        <w:rPr/>
        <w:t>19th</w:t>
      </w:r>
      <w:r>
        <w:rPr>
          <w:spacing w:val="-10"/>
        </w:rPr>
        <w:t> </w:t>
      </w:r>
      <w:r>
        <w:rPr/>
        <w:t>century.</w:t>
      </w:r>
      <w:r>
        <w:rPr>
          <w:spacing w:val="-10"/>
        </w:rPr>
        <w:t> </w:t>
      </w:r>
      <w:r>
        <w:rPr/>
        <w:t>Berthelot</w:t>
      </w:r>
    </w:p>
    <w:p>
      <w:pPr>
        <w:spacing w:line="210" w:lineRule="exact" w:before="144"/>
        <w:ind w:left="131" w:right="0" w:firstLine="0"/>
        <w:jc w:val="left"/>
        <w:rPr>
          <w:sz w:val="16"/>
        </w:rPr>
      </w:pPr>
      <w:r>
        <w:rPr/>
        <w:br w:type="column"/>
      </w:r>
      <w:bookmarkStart w:name="_bookmark3" w:id="7"/>
      <w:bookmarkEnd w:id="7"/>
      <w:r>
        <w:rPr/>
      </w:r>
      <w:r>
        <w:rPr>
          <w:rFonts w:ascii="STIX" w:hAnsi="STIX"/>
          <w:w w:val="99"/>
          <w:sz w:val="16"/>
        </w:rPr>
        <w:t>100</w:t>
      </w:r>
      <w:r>
        <w:rPr>
          <w:rFonts w:ascii="STIX" w:hAnsi="STIX"/>
          <w:spacing w:val="-1"/>
          <w:w w:val="99"/>
          <w:sz w:val="16"/>
        </w:rPr>
        <w:t>0</w:t>
      </w:r>
      <w:r>
        <w:rPr>
          <w:w w:val="177"/>
          <w:position w:val="18"/>
          <w:sz w:val="16"/>
        </w:rPr>
        <w:t>(</w:t>
      </w:r>
      <w:r>
        <w:rPr>
          <w:rFonts w:ascii="STIX" w:hAnsi="STIX"/>
          <w:w w:val="99"/>
          <w:sz w:val="16"/>
        </w:rPr>
        <w:t>28</w:t>
      </w:r>
      <w:r>
        <w:rPr>
          <w:rFonts w:ascii="Verdana" w:hAnsi="Verdana"/>
          <w:w w:val="73"/>
          <w:sz w:val="16"/>
        </w:rPr>
        <w:t>.</w:t>
      </w:r>
      <w:r>
        <w:rPr>
          <w:rFonts w:ascii="STIX" w:hAnsi="STIX"/>
          <w:w w:val="99"/>
          <w:sz w:val="16"/>
        </w:rPr>
        <w:t>9</w:t>
      </w:r>
      <w:r>
        <w:rPr>
          <w:rFonts w:ascii="Arial Black" w:hAnsi="Arial Black"/>
          <w:w w:val="98"/>
          <w:sz w:val="16"/>
        </w:rPr>
        <w:t>(</w:t>
      </w:r>
      <w:r>
        <w:rPr>
          <w:rFonts w:ascii="STIX" w:hAnsi="STIX"/>
          <w:i/>
          <w:spacing w:val="-1"/>
          <w:w w:val="99"/>
          <w:sz w:val="16"/>
        </w:rPr>
        <w:t>N</w:t>
      </w:r>
      <w:r>
        <w:rPr>
          <w:rFonts w:ascii="STIX" w:hAnsi="STIX"/>
          <w:i/>
          <w:w w:val="79"/>
          <w:sz w:val="16"/>
          <w:vertAlign w:val="subscript"/>
        </w:rPr>
        <w:t>H</w:t>
      </w:r>
      <w:r>
        <w:rPr>
          <w:rFonts w:ascii="STIX" w:hAnsi="STIX"/>
          <w:i/>
          <w:spacing w:val="9"/>
          <w:sz w:val="16"/>
          <w:vertAlign w:val="baseline"/>
        </w:rPr>
        <w:t> </w:t>
      </w:r>
      <w:r>
        <w:rPr>
          <w:rFonts w:ascii="Arial Black" w:hAnsi="Arial Black"/>
          <w:w w:val="76"/>
          <w:sz w:val="16"/>
          <w:vertAlign w:val="baseline"/>
        </w:rPr>
        <w:t>—</w:t>
      </w:r>
      <w:r>
        <w:rPr>
          <w:rFonts w:ascii="Arial Black" w:hAnsi="Arial Black"/>
          <w:spacing w:val="-18"/>
          <w:sz w:val="16"/>
          <w:vertAlign w:val="baseline"/>
        </w:rPr>
        <w:t> </w:t>
      </w:r>
      <w:r>
        <w:rPr>
          <w:rFonts w:ascii="STIX" w:hAnsi="STIX"/>
          <w:i/>
          <w:spacing w:val="-1"/>
          <w:w w:val="99"/>
          <w:sz w:val="16"/>
          <w:vertAlign w:val="baseline"/>
        </w:rPr>
        <w:t>N</w:t>
      </w:r>
      <w:r>
        <w:rPr>
          <w:rFonts w:ascii="STIX" w:hAnsi="STIX"/>
          <w:i/>
          <w:w w:val="79"/>
          <w:sz w:val="16"/>
          <w:vertAlign w:val="subscript"/>
        </w:rPr>
        <w:t>F</w:t>
      </w:r>
      <w:r>
        <w:rPr>
          <w:rFonts w:ascii="STIX" w:hAnsi="STIX"/>
          <w:i/>
          <w:spacing w:val="-27"/>
          <w:sz w:val="16"/>
          <w:vertAlign w:val="baseline"/>
        </w:rPr>
        <w:t> </w:t>
      </w:r>
      <w:r>
        <w:rPr>
          <w:rFonts w:ascii="Arial Black" w:hAnsi="Arial Black"/>
          <w:w w:val="98"/>
          <w:sz w:val="16"/>
          <w:vertAlign w:val="baseline"/>
        </w:rPr>
        <w:t>)</w:t>
      </w:r>
      <w:r>
        <w:rPr>
          <w:rFonts w:ascii="Arial Black" w:hAnsi="Arial Black"/>
          <w:spacing w:val="-19"/>
          <w:sz w:val="16"/>
          <w:vertAlign w:val="baseline"/>
        </w:rPr>
        <w:t> </w:t>
      </w:r>
      <w:r>
        <w:rPr>
          <w:rFonts w:ascii="Arial Black" w:hAnsi="Arial Black"/>
          <w:w w:val="116"/>
          <w:sz w:val="16"/>
          <w:vertAlign w:val="baseline"/>
        </w:rPr>
        <w:t>+</w:t>
      </w:r>
      <w:r>
        <w:rPr>
          <w:rFonts w:ascii="Arial Black" w:hAnsi="Arial Black"/>
          <w:spacing w:val="-19"/>
          <w:sz w:val="16"/>
          <w:vertAlign w:val="baseline"/>
        </w:rPr>
        <w:t> </w:t>
      </w:r>
      <w:r>
        <w:rPr>
          <w:rFonts w:ascii="STIX" w:hAnsi="STIX"/>
          <w:w w:val="99"/>
          <w:sz w:val="16"/>
          <w:vertAlign w:val="baseline"/>
        </w:rPr>
        <w:t>94</w:t>
      </w:r>
      <w:r>
        <w:rPr>
          <w:rFonts w:ascii="STIX" w:hAnsi="STIX"/>
          <w:i/>
          <w:w w:val="99"/>
          <w:sz w:val="16"/>
          <w:vertAlign w:val="baseline"/>
        </w:rPr>
        <w:t>N</w:t>
      </w:r>
      <w:r>
        <w:rPr>
          <w:rFonts w:ascii="STIX" w:hAnsi="STIX"/>
          <w:i/>
          <w:w w:val="79"/>
          <w:sz w:val="16"/>
          <w:vertAlign w:val="subscript"/>
        </w:rPr>
        <w:t>C</w:t>
      </w:r>
      <w:r>
        <w:rPr>
          <w:rFonts w:ascii="STIX" w:hAnsi="STIX"/>
          <w:i/>
          <w:spacing w:val="7"/>
          <w:sz w:val="16"/>
          <w:vertAlign w:val="baseline"/>
        </w:rPr>
        <w:t> </w:t>
      </w:r>
      <w:r>
        <w:rPr>
          <w:rFonts w:ascii="Arial Black" w:hAnsi="Arial Black"/>
          <w:w w:val="116"/>
          <w:sz w:val="16"/>
          <w:vertAlign w:val="baseline"/>
        </w:rPr>
        <w:t>+</w:t>
      </w:r>
      <w:r>
        <w:rPr>
          <w:rFonts w:ascii="Arial Black" w:hAnsi="Arial Black"/>
          <w:spacing w:val="-19"/>
          <w:sz w:val="16"/>
          <w:vertAlign w:val="baseline"/>
        </w:rPr>
        <w:t> </w:t>
      </w:r>
      <w:r>
        <w:rPr>
          <w:rFonts w:ascii="STIX" w:hAnsi="STIX"/>
          <w:w w:val="99"/>
          <w:sz w:val="16"/>
          <w:vertAlign w:val="baseline"/>
        </w:rPr>
        <w:t>64</w:t>
      </w:r>
      <w:r>
        <w:rPr>
          <w:rFonts w:ascii="Verdana" w:hAnsi="Verdana"/>
          <w:w w:val="73"/>
          <w:sz w:val="16"/>
          <w:vertAlign w:val="baseline"/>
        </w:rPr>
        <w:t>.</w:t>
      </w:r>
      <w:r>
        <w:rPr>
          <w:rFonts w:ascii="STIX" w:hAnsi="STIX"/>
          <w:w w:val="99"/>
          <w:sz w:val="16"/>
          <w:vertAlign w:val="baseline"/>
        </w:rPr>
        <w:t>8</w:t>
      </w:r>
      <w:r>
        <w:rPr>
          <w:rFonts w:ascii="STIX" w:hAnsi="STIX"/>
          <w:i/>
          <w:w w:val="99"/>
          <w:sz w:val="16"/>
          <w:vertAlign w:val="baseline"/>
        </w:rPr>
        <w:t>N</w:t>
      </w:r>
      <w:r>
        <w:rPr>
          <w:rFonts w:ascii="STIX" w:hAnsi="STIX"/>
          <w:i/>
          <w:w w:val="79"/>
          <w:sz w:val="16"/>
          <w:vertAlign w:val="subscript"/>
        </w:rPr>
        <w:t>F</w:t>
      </w:r>
      <w:r>
        <w:rPr>
          <w:rFonts w:ascii="STIX" w:hAnsi="STIX"/>
          <w:i/>
          <w:spacing w:val="7"/>
          <w:sz w:val="16"/>
          <w:vertAlign w:val="baseline"/>
        </w:rPr>
        <w:t> </w:t>
      </w:r>
      <w:r>
        <w:rPr>
          <w:rFonts w:ascii="Arial Black" w:hAnsi="Arial Black"/>
          <w:w w:val="116"/>
          <w:sz w:val="16"/>
          <w:vertAlign w:val="baseline"/>
        </w:rPr>
        <w:t>+</w:t>
      </w:r>
      <w:r>
        <w:rPr>
          <w:rFonts w:ascii="Arial Black" w:hAnsi="Arial Black"/>
          <w:spacing w:val="-18"/>
          <w:sz w:val="16"/>
          <w:vertAlign w:val="baseline"/>
        </w:rPr>
        <w:t> </w:t>
      </w:r>
      <w:r>
        <w:rPr>
          <w:rFonts w:ascii="STIX" w:hAnsi="STIX"/>
          <w:w w:val="99"/>
          <w:sz w:val="16"/>
          <w:vertAlign w:val="baseline"/>
        </w:rPr>
        <w:t>Δ</w:t>
      </w:r>
      <w:r>
        <w:rPr>
          <w:rFonts w:ascii="STIX" w:hAnsi="STIX"/>
          <w:i/>
          <w:spacing w:val="6"/>
          <w:w w:val="99"/>
          <w:sz w:val="16"/>
          <w:vertAlign w:val="baseline"/>
        </w:rPr>
        <w:t>H</w:t>
      </w:r>
      <w:r>
        <w:rPr>
          <w:rFonts w:ascii="STIX" w:hAnsi="STIX"/>
          <w:w w:val="103"/>
          <w:position w:val="6"/>
          <w:sz w:val="10"/>
          <w:vertAlign w:val="baseline"/>
        </w:rPr>
        <w:t>0</w:t>
      </w:r>
      <w:r>
        <w:rPr>
          <w:rFonts w:ascii="STIX" w:hAnsi="STIX"/>
          <w:spacing w:val="11"/>
          <w:position w:val="6"/>
          <w:sz w:val="10"/>
          <w:vertAlign w:val="baseline"/>
        </w:rPr>
        <w:t> </w:t>
      </w:r>
      <w:r>
        <w:rPr>
          <w:w w:val="177"/>
          <w:position w:val="18"/>
          <w:sz w:val="16"/>
          <w:vertAlign w:val="baseline"/>
        </w:rPr>
        <w:t>)</w:t>
      </w:r>
    </w:p>
    <w:p>
      <w:pPr>
        <w:pStyle w:val="BodyText"/>
        <w:spacing w:before="6"/>
        <w:jc w:val="left"/>
        <w:rPr>
          <w:sz w:val="17"/>
        </w:rPr>
      </w:pPr>
      <w:r>
        <w:rPr/>
        <w:pict>
          <v:rect style="position:absolute;margin-left:332.049988pt;margin-top:12.047321pt;width:160.101pt;height:.341pt;mso-position-horizontal-relative:page;mso-position-vertical-relative:paragraph;z-index:-15723520;mso-wrap-distance-left:0;mso-wrap-distance-right:0" filled="true" fillcolor="#000000" stroked="false">
            <v:fill type="solid"/>
            <w10:wrap type="topAndBottom"/>
          </v:rect>
        </w:pict>
      </w:r>
    </w:p>
    <w:p>
      <w:pPr>
        <w:spacing w:after="0"/>
        <w:jc w:val="left"/>
        <w:rPr>
          <w:sz w:val="17"/>
        </w:rPr>
        <w:sectPr>
          <w:headerReference w:type="default" r:id="rId13"/>
          <w:footerReference w:type="default" r:id="rId14"/>
          <w:pgSz w:w="11910" w:h="15880"/>
          <w:pgMar w:header="673" w:footer="585" w:top="880" w:bottom="780" w:left="620" w:right="640"/>
          <w:pgNumType w:start="2"/>
          <w:cols w:num="2" w:equalWidth="0">
            <w:col w:w="5193" w:space="696"/>
            <w:col w:w="4761"/>
          </w:cols>
        </w:sectPr>
      </w:pPr>
    </w:p>
    <w:p>
      <w:pPr>
        <w:pStyle w:val="BodyText"/>
        <w:spacing w:line="52" w:lineRule="exact"/>
        <w:ind w:left="131"/>
        <w:jc w:val="left"/>
      </w:pPr>
      <w:r>
        <w:rPr/>
        <w:t>suggested</w:t>
      </w:r>
      <w:r>
        <w:rPr>
          <w:spacing w:val="30"/>
        </w:rPr>
        <w:t> </w:t>
      </w:r>
      <w:r>
        <w:rPr/>
        <w:t>that</w:t>
      </w:r>
      <w:r>
        <w:rPr>
          <w:spacing w:val="30"/>
        </w:rPr>
        <w:t> </w:t>
      </w:r>
      <w:r>
        <w:rPr/>
        <w:t>the</w:t>
      </w:r>
      <w:r>
        <w:rPr>
          <w:spacing w:val="28"/>
        </w:rPr>
        <w:t> </w:t>
      </w:r>
      <w:r>
        <w:rPr/>
        <w:t>sensitivity</w:t>
      </w:r>
      <w:r>
        <w:rPr>
          <w:spacing w:val="30"/>
        </w:rPr>
        <w:t> </w:t>
      </w:r>
      <w:r>
        <w:rPr/>
        <w:t>is</w:t>
      </w:r>
      <w:r>
        <w:rPr>
          <w:spacing w:val="29"/>
        </w:rPr>
        <w:t> </w:t>
      </w:r>
      <w:r>
        <w:rPr/>
        <w:t>directly</w:t>
      </w:r>
      <w:r>
        <w:rPr>
          <w:spacing w:val="29"/>
        </w:rPr>
        <w:t> </w:t>
      </w:r>
      <w:r>
        <w:rPr/>
        <w:t>related</w:t>
      </w:r>
      <w:r>
        <w:rPr>
          <w:spacing w:val="29"/>
        </w:rPr>
        <w:t> </w:t>
      </w:r>
      <w:r>
        <w:rPr/>
        <w:t>to</w:t>
      </w:r>
      <w:r>
        <w:rPr>
          <w:spacing w:val="30"/>
        </w:rPr>
        <w:t> </w:t>
      </w:r>
      <w:r>
        <w:rPr/>
        <w:t>a</w:t>
      </w:r>
      <w:r>
        <w:rPr>
          <w:spacing w:val="30"/>
        </w:rPr>
        <w:t> </w:t>
      </w:r>
      <w:r>
        <w:rPr/>
        <w:t>thermodynamic</w:t>
      </w:r>
    </w:p>
    <w:p>
      <w:pPr>
        <w:pStyle w:val="BodyText"/>
        <w:spacing w:line="142" w:lineRule="exact"/>
        <w:ind w:left="131"/>
        <w:jc w:val="left"/>
      </w:pPr>
      <w:r>
        <w:rPr/>
        <w:t>quantity, namely, the heat of detonation, and, as further discussion</w:t>
      </w:r>
      <w:r>
        <w:rPr>
          <w:spacing w:val="-10"/>
        </w:rPr>
        <w:t> </w:t>
      </w:r>
      <w:r>
        <w:rPr/>
        <w:t>and</w:t>
      </w:r>
    </w:p>
    <w:p>
      <w:pPr>
        <w:spacing w:line="40" w:lineRule="auto" w:before="0"/>
        <w:ind w:left="131" w:right="0" w:firstLine="0"/>
        <w:jc w:val="left"/>
        <w:rPr>
          <w:rFonts w:ascii="Arial Black"/>
          <w:sz w:val="16"/>
        </w:rPr>
      </w:pPr>
      <w:r>
        <w:rPr/>
        <w:br w:type="column"/>
      </w:r>
      <w:r>
        <w:rPr>
          <w:rFonts w:ascii="STIX"/>
          <w:i/>
          <w:w w:val="110"/>
          <w:position w:val="2"/>
          <w:sz w:val="16"/>
        </w:rPr>
        <w:t>Q</w:t>
      </w:r>
      <w:r>
        <w:rPr>
          <w:rFonts w:ascii="STIX"/>
          <w:i/>
          <w:w w:val="110"/>
          <w:sz w:val="10"/>
        </w:rPr>
        <w:t>max </w:t>
      </w:r>
      <w:r>
        <w:rPr>
          <w:rFonts w:ascii="Arial Black"/>
          <w:w w:val="110"/>
          <w:position w:val="2"/>
          <w:sz w:val="16"/>
        </w:rPr>
        <w:t>=</w:t>
      </w:r>
    </w:p>
    <w:p>
      <w:pPr>
        <w:tabs>
          <w:tab w:pos="2971" w:val="left" w:leader="none"/>
        </w:tabs>
        <w:spacing w:line="85" w:lineRule="exact" w:before="0"/>
        <w:ind w:left="1681" w:right="0" w:firstLine="0"/>
        <w:jc w:val="left"/>
        <w:rPr>
          <w:sz w:val="16"/>
        </w:rPr>
      </w:pPr>
      <w:r>
        <w:rPr/>
        <w:br w:type="column"/>
      </w:r>
      <w:r>
        <w:rPr>
          <w:rFonts w:ascii="STIX" w:hAnsi="STIX"/>
          <w:i/>
          <w:sz w:val="16"/>
          <w:vertAlign w:val="superscript"/>
        </w:rPr>
        <w:t>f</w:t>
      </w:r>
      <w:r>
        <w:rPr>
          <w:rFonts w:ascii="STIX" w:hAnsi="STIX"/>
          <w:i/>
          <w:sz w:val="16"/>
          <w:vertAlign w:val="baseline"/>
        </w:rPr>
        <w:t>   </w:t>
      </w:r>
      <w:r>
        <w:rPr>
          <w:rFonts w:ascii="Verdana" w:hAnsi="Verdana"/>
          <w:sz w:val="16"/>
          <w:vertAlign w:val="baseline"/>
        </w:rPr>
        <w:t>, </w:t>
      </w:r>
      <w:r>
        <w:rPr>
          <w:rFonts w:ascii="STIX" w:hAnsi="STIX"/>
          <w:i/>
          <w:sz w:val="17"/>
          <w:vertAlign w:val="baseline"/>
        </w:rPr>
        <w:t>α</w:t>
      </w:r>
      <w:r>
        <w:rPr>
          <w:rFonts w:ascii="STIX" w:hAnsi="STIX"/>
          <w:i/>
          <w:spacing w:val="-9"/>
          <w:sz w:val="17"/>
          <w:vertAlign w:val="baseline"/>
        </w:rPr>
        <w:t> </w:t>
      </w:r>
      <w:r>
        <w:rPr>
          <w:rFonts w:ascii="Verdana" w:hAnsi="Verdana"/>
          <w:sz w:val="16"/>
          <w:vertAlign w:val="baseline"/>
        </w:rPr>
        <w:t>&gt;</w:t>
      </w:r>
      <w:r>
        <w:rPr>
          <w:rFonts w:ascii="Verdana" w:hAnsi="Verdana"/>
          <w:spacing w:val="-17"/>
          <w:sz w:val="16"/>
          <w:vertAlign w:val="baseline"/>
        </w:rPr>
        <w:t> </w:t>
      </w:r>
      <w:r>
        <w:rPr>
          <w:rFonts w:ascii="STIX" w:hAnsi="STIX"/>
          <w:sz w:val="16"/>
          <w:vertAlign w:val="baseline"/>
        </w:rPr>
        <w:t>1</w:t>
        <w:tab/>
      </w:r>
      <w:r>
        <w:rPr>
          <w:sz w:val="16"/>
          <w:vertAlign w:val="baseline"/>
        </w:rPr>
        <w:t>(3)</w:t>
      </w:r>
    </w:p>
    <w:p>
      <w:pPr>
        <w:spacing w:after="0" w:line="85" w:lineRule="exact"/>
        <w:jc w:val="left"/>
        <w:rPr>
          <w:sz w:val="16"/>
        </w:rPr>
        <w:sectPr>
          <w:type w:val="continuous"/>
          <w:pgSz w:w="11910" w:h="15880"/>
          <w:pgMar w:top="580" w:bottom="280" w:left="620" w:right="640"/>
          <w:cols w:num="3" w:equalWidth="0">
            <w:col w:w="5194" w:space="186"/>
            <w:col w:w="637" w:space="1335"/>
            <w:col w:w="3298"/>
          </w:cols>
        </w:sectPr>
      </w:pPr>
    </w:p>
    <w:p>
      <w:pPr>
        <w:pStyle w:val="BodyText"/>
        <w:spacing w:line="173" w:lineRule="exact"/>
        <w:ind w:left="131"/>
      </w:pPr>
      <w:r>
        <w:rPr>
          <w:w w:val="105"/>
        </w:rPr>
        <w:t>our results will show, these parameters do indeed correlate well</w:t>
      </w:r>
      <w:r>
        <w:rPr>
          <w:spacing w:val="7"/>
          <w:w w:val="105"/>
        </w:rPr>
        <w:t> </w:t>
      </w:r>
      <w:hyperlink w:history="true" w:anchor="_bookmark43">
        <w:r>
          <w:rPr>
            <w:color w:val="2196D1"/>
            <w:w w:val="105"/>
          </w:rPr>
          <w:t>[8]</w:t>
        </w:r>
      </w:hyperlink>
      <w:r>
        <w:rPr>
          <w:w w:val="105"/>
        </w:rPr>
        <w:t>.</w:t>
      </w:r>
    </w:p>
    <w:p>
      <w:pPr>
        <w:pStyle w:val="BodyText"/>
        <w:spacing w:line="271" w:lineRule="auto" w:before="24"/>
        <w:ind w:left="131" w:right="38"/>
      </w:pPr>
      <w:r>
        <w:rPr>
          <w:w w:val="105"/>
        </w:rPr>
        <w:t>Vant-Hoff</w:t>
      </w:r>
      <w:r>
        <w:rPr>
          <w:spacing w:val="-31"/>
          <w:w w:val="105"/>
        </w:rPr>
        <w:t> </w:t>
      </w:r>
      <w:r>
        <w:rPr>
          <w:w w:val="105"/>
        </w:rPr>
        <w:t>noticed</w:t>
      </w:r>
      <w:r>
        <w:rPr>
          <w:spacing w:val="-30"/>
          <w:w w:val="105"/>
        </w:rPr>
        <w:t> </w:t>
      </w:r>
      <w:r>
        <w:rPr>
          <w:w w:val="105"/>
        </w:rPr>
        <w:t>that</w:t>
      </w:r>
      <w:r>
        <w:rPr>
          <w:spacing w:val="-31"/>
          <w:w w:val="105"/>
        </w:rPr>
        <w:t> </w:t>
      </w:r>
      <w:r>
        <w:rPr>
          <w:w w:val="105"/>
        </w:rPr>
        <w:t>there</w:t>
      </w:r>
      <w:r>
        <w:rPr>
          <w:spacing w:val="-30"/>
          <w:w w:val="105"/>
        </w:rPr>
        <w:t> </w:t>
      </w:r>
      <w:r>
        <w:rPr>
          <w:w w:val="105"/>
        </w:rPr>
        <w:t>are</w:t>
      </w:r>
      <w:r>
        <w:rPr>
          <w:spacing w:val="-31"/>
          <w:w w:val="105"/>
        </w:rPr>
        <w:t> </w:t>
      </w:r>
      <w:r>
        <w:rPr>
          <w:w w:val="105"/>
        </w:rPr>
        <w:t>some</w:t>
      </w:r>
      <w:r>
        <w:rPr>
          <w:spacing w:val="-29"/>
          <w:w w:val="105"/>
        </w:rPr>
        <w:t> </w:t>
      </w:r>
      <w:r>
        <w:rPr>
          <w:w w:val="105"/>
        </w:rPr>
        <w:t>structural</w:t>
      </w:r>
      <w:r>
        <w:rPr>
          <w:spacing w:val="-31"/>
          <w:w w:val="105"/>
        </w:rPr>
        <w:t> </w:t>
      </w:r>
      <w:r>
        <w:rPr>
          <w:w w:val="105"/>
        </w:rPr>
        <w:t>moieties</w:t>
      </w:r>
      <w:r>
        <w:rPr>
          <w:spacing w:val="-31"/>
          <w:w w:val="105"/>
        </w:rPr>
        <w:t> </w:t>
      </w:r>
      <w:r>
        <w:rPr>
          <w:w w:val="105"/>
        </w:rPr>
        <w:t>that</w:t>
      </w:r>
      <w:r>
        <w:rPr>
          <w:spacing w:val="-29"/>
          <w:w w:val="105"/>
        </w:rPr>
        <w:t> </w:t>
      </w:r>
      <w:r>
        <w:rPr>
          <w:w w:val="105"/>
        </w:rPr>
        <w:t>reveal</w:t>
      </w:r>
      <w:r>
        <w:rPr>
          <w:spacing w:val="-31"/>
          <w:w w:val="105"/>
        </w:rPr>
        <w:t> </w:t>
      </w:r>
      <w:r>
        <w:rPr>
          <w:w w:val="105"/>
        </w:rPr>
        <w:t>the higher instability (explosophoric functionality) of certain compounds </w:t>
      </w:r>
      <w:hyperlink w:history="true" w:anchor="_bookmark43">
        <w:r>
          <w:rPr>
            <w:color w:val="2196D1"/>
            <w:w w:val="105"/>
          </w:rPr>
          <w:t>[8]</w:t>
        </w:r>
      </w:hyperlink>
      <w:r>
        <w:rPr>
          <w:w w:val="105"/>
        </w:rPr>
        <w:t>. Since about the 1930 s, reliable instruments for determining</w:t>
      </w:r>
      <w:r>
        <w:rPr>
          <w:spacing w:val="-30"/>
          <w:w w:val="105"/>
        </w:rPr>
        <w:t> </w:t>
      </w:r>
      <w:r>
        <w:rPr>
          <w:spacing w:val="-4"/>
          <w:w w:val="105"/>
        </w:rPr>
        <w:t>me- </w:t>
      </w:r>
      <w:r>
        <w:rPr>
          <w:w w:val="105"/>
        </w:rPr>
        <w:t>chanical</w:t>
      </w:r>
      <w:r>
        <w:rPr>
          <w:spacing w:val="-10"/>
          <w:w w:val="105"/>
        </w:rPr>
        <w:t> </w:t>
      </w:r>
      <w:r>
        <w:rPr>
          <w:w w:val="105"/>
        </w:rPr>
        <w:t>sensitivity</w:t>
      </w:r>
      <w:r>
        <w:rPr>
          <w:spacing w:val="-9"/>
          <w:w w:val="105"/>
        </w:rPr>
        <w:t> </w:t>
      </w:r>
      <w:r>
        <w:rPr>
          <w:w w:val="105"/>
        </w:rPr>
        <w:t>have</w:t>
      </w:r>
      <w:r>
        <w:rPr>
          <w:spacing w:val="-10"/>
          <w:w w:val="105"/>
        </w:rPr>
        <w:t> </w:t>
      </w:r>
      <w:r>
        <w:rPr>
          <w:w w:val="105"/>
        </w:rPr>
        <w:t>become</w:t>
      </w:r>
      <w:r>
        <w:rPr>
          <w:spacing w:val="-9"/>
          <w:w w:val="105"/>
        </w:rPr>
        <w:t> </w:t>
      </w:r>
      <w:r>
        <w:rPr>
          <w:w w:val="105"/>
        </w:rPr>
        <w:t>available,</w:t>
      </w:r>
      <w:r>
        <w:rPr>
          <w:spacing w:val="-10"/>
          <w:w w:val="105"/>
        </w:rPr>
        <w:t> </w:t>
      </w:r>
      <w:r>
        <w:rPr>
          <w:w w:val="105"/>
        </w:rPr>
        <w:t>and</w:t>
      </w:r>
      <w:r>
        <w:rPr>
          <w:spacing w:val="-9"/>
          <w:w w:val="105"/>
        </w:rPr>
        <w:t> </w:t>
      </w:r>
      <w:r>
        <w:rPr>
          <w:w w:val="105"/>
        </w:rPr>
        <w:t>the</w:t>
      </w:r>
      <w:r>
        <w:rPr>
          <w:spacing w:val="-10"/>
          <w:w w:val="105"/>
        </w:rPr>
        <w:t> </w:t>
      </w:r>
      <w:r>
        <w:rPr>
          <w:w w:val="105"/>
        </w:rPr>
        <w:t>first</w:t>
      </w:r>
      <w:r>
        <w:rPr>
          <w:spacing w:val="-9"/>
          <w:w w:val="105"/>
        </w:rPr>
        <w:t> </w:t>
      </w:r>
      <w:r>
        <w:rPr>
          <w:w w:val="105"/>
        </w:rPr>
        <w:t>comparative studies</w:t>
      </w:r>
      <w:r>
        <w:rPr>
          <w:spacing w:val="-21"/>
          <w:w w:val="105"/>
        </w:rPr>
        <w:t> </w:t>
      </w:r>
      <w:r>
        <w:rPr>
          <w:w w:val="105"/>
        </w:rPr>
        <w:t>of</w:t>
      </w:r>
      <w:r>
        <w:rPr>
          <w:spacing w:val="-21"/>
          <w:w w:val="105"/>
        </w:rPr>
        <w:t> </w:t>
      </w:r>
      <w:r>
        <w:rPr>
          <w:w w:val="105"/>
        </w:rPr>
        <w:t>the</w:t>
      </w:r>
      <w:r>
        <w:rPr>
          <w:spacing w:val="-20"/>
          <w:w w:val="105"/>
        </w:rPr>
        <w:t> </w:t>
      </w:r>
      <w:r>
        <w:rPr>
          <w:w w:val="105"/>
        </w:rPr>
        <w:t>sensitivity</w:t>
      </w:r>
      <w:r>
        <w:rPr>
          <w:spacing w:val="-22"/>
          <w:w w:val="105"/>
        </w:rPr>
        <w:t> </w:t>
      </w:r>
      <w:r>
        <w:rPr>
          <w:w w:val="105"/>
        </w:rPr>
        <w:t>of</w:t>
      </w:r>
      <w:r>
        <w:rPr>
          <w:spacing w:val="-21"/>
          <w:w w:val="105"/>
        </w:rPr>
        <w:t> </w:t>
      </w:r>
      <w:r>
        <w:rPr>
          <w:w w:val="105"/>
        </w:rPr>
        <w:t>related</w:t>
      </w:r>
      <w:r>
        <w:rPr>
          <w:spacing w:val="-20"/>
          <w:w w:val="105"/>
        </w:rPr>
        <w:t> </w:t>
      </w:r>
      <w:r>
        <w:rPr>
          <w:w w:val="105"/>
        </w:rPr>
        <w:t>chemical</w:t>
      </w:r>
      <w:r>
        <w:rPr>
          <w:spacing w:val="-21"/>
          <w:w w:val="105"/>
        </w:rPr>
        <w:t> </w:t>
      </w:r>
      <w:r>
        <w:rPr>
          <w:w w:val="105"/>
        </w:rPr>
        <w:t>structures</w:t>
      </w:r>
      <w:r>
        <w:rPr>
          <w:spacing w:val="-22"/>
          <w:w w:val="105"/>
        </w:rPr>
        <w:t> </w:t>
      </w:r>
      <w:r>
        <w:rPr>
          <w:w w:val="105"/>
        </w:rPr>
        <w:t>have</w:t>
      </w:r>
      <w:r>
        <w:rPr>
          <w:spacing w:val="-21"/>
          <w:w w:val="105"/>
        </w:rPr>
        <w:t> </w:t>
      </w:r>
      <w:r>
        <w:rPr>
          <w:w w:val="105"/>
        </w:rPr>
        <w:t>been</w:t>
      </w:r>
      <w:r>
        <w:rPr>
          <w:spacing w:val="-21"/>
          <w:w w:val="105"/>
        </w:rPr>
        <w:t> </w:t>
      </w:r>
      <w:r>
        <w:rPr>
          <w:w w:val="105"/>
        </w:rPr>
        <w:t>pub- </w:t>
      </w:r>
      <w:r>
        <w:rPr>
          <w:w w:val="100"/>
        </w:rPr>
        <w:t>lished.</w:t>
      </w:r>
      <w:r>
        <w:rPr>
          <w:spacing w:val="18"/>
        </w:rPr>
        <w:t> </w:t>
      </w:r>
      <w:r>
        <w:rPr>
          <w:w w:val="96"/>
        </w:rPr>
        <w:t>Thus,</w:t>
      </w:r>
      <w:r>
        <w:rPr>
          <w:spacing w:val="17"/>
        </w:rPr>
        <w:t> </w:t>
      </w:r>
      <w:r>
        <w:rPr>
          <w:w w:val="99"/>
        </w:rPr>
        <w:t>Kholevo</w:t>
      </w:r>
      <w:r>
        <w:rPr>
          <w:spacing w:val="17"/>
        </w:rPr>
        <w:t> </w:t>
      </w:r>
      <w:hyperlink w:history="true" w:anchor="_bookmark44">
        <w:r>
          <w:rPr>
            <w:color w:val="2196D1"/>
            <w:w w:val="126"/>
          </w:rPr>
          <w:t>[9]</w:t>
        </w:r>
        <w:r>
          <w:rPr>
            <w:color w:val="2196D1"/>
            <w:spacing w:val="17"/>
          </w:rPr>
          <w:t> </w:t>
        </w:r>
      </w:hyperlink>
      <w:r>
        <w:rPr>
          <w:w w:val="97"/>
        </w:rPr>
        <w:t>and</w:t>
      </w:r>
      <w:r>
        <w:rPr>
          <w:spacing w:val="17"/>
        </w:rPr>
        <w:t> </w:t>
      </w:r>
      <w:r>
        <w:rPr>
          <w:w w:val="101"/>
        </w:rPr>
        <w:t>independently</w:t>
      </w:r>
      <w:r>
        <w:rPr>
          <w:spacing w:val="16"/>
        </w:rPr>
        <w:t> </w:t>
      </w:r>
      <w:r>
        <w:rPr>
          <w:w w:val="98"/>
        </w:rPr>
        <w:t>W</w:t>
      </w:r>
      <w:r>
        <w:rPr>
          <w:spacing w:val="-84"/>
          <w:w w:val="97"/>
        </w:rPr>
        <w:t>o</w:t>
      </w:r>
      <w:r>
        <w:rPr>
          <w:rFonts w:ascii="Trebuchet MS" w:hAnsi="Trebuchet MS"/>
          <w:spacing w:val="3"/>
          <w:w w:val="94"/>
          <w:position w:val="1"/>
        </w:rPr>
        <w:t>¨</w:t>
      </w:r>
      <w:r>
        <w:rPr>
          <w:w w:val="104"/>
        </w:rPr>
        <w:t>hler</w:t>
      </w:r>
      <w:r>
        <w:rPr>
          <w:spacing w:val="18"/>
        </w:rPr>
        <w:t> </w:t>
      </w:r>
      <w:r>
        <w:rPr>
          <w:w w:val="97"/>
        </w:rPr>
        <w:t>and</w:t>
      </w:r>
      <w:r>
        <w:rPr>
          <w:spacing w:val="17"/>
        </w:rPr>
        <w:t> </w:t>
      </w:r>
      <w:r>
        <w:rPr>
          <w:w w:val="97"/>
        </w:rPr>
        <w:t>Wenzelberg</w:t>
      </w:r>
    </w:p>
    <w:p>
      <w:pPr>
        <w:pStyle w:val="BodyText"/>
        <w:spacing w:line="273" w:lineRule="auto"/>
        <w:ind w:left="131" w:right="38"/>
      </w:pPr>
      <w:hyperlink w:history="true" w:anchor="_bookmark45">
        <w:r>
          <w:rPr>
            <w:color w:val="2196D1"/>
            <w:w w:val="105"/>
          </w:rPr>
          <w:t>[10]</w:t>
        </w:r>
      </w:hyperlink>
      <w:r>
        <w:rPr>
          <w:color w:val="2196D1"/>
          <w:w w:val="105"/>
        </w:rPr>
        <w:t> </w:t>
      </w:r>
      <w:r>
        <w:rPr>
          <w:w w:val="105"/>
        </w:rPr>
        <w:t>based on the study of four alkyl-derivatives of trinitrobenzene, showed</w:t>
      </w:r>
      <w:r>
        <w:rPr>
          <w:spacing w:val="-5"/>
          <w:w w:val="105"/>
        </w:rPr>
        <w:t> </w:t>
      </w:r>
      <w:r>
        <w:rPr>
          <w:w w:val="105"/>
        </w:rPr>
        <w:t>that</w:t>
      </w:r>
      <w:r>
        <w:rPr>
          <w:spacing w:val="-5"/>
          <w:w w:val="105"/>
        </w:rPr>
        <w:t> </w:t>
      </w:r>
      <w:r>
        <w:rPr>
          <w:w w:val="105"/>
        </w:rPr>
        <w:t>mechanical</w:t>
      </w:r>
      <w:r>
        <w:rPr>
          <w:spacing w:val="-4"/>
          <w:w w:val="105"/>
        </w:rPr>
        <w:t> </w:t>
      </w:r>
      <w:r>
        <w:rPr>
          <w:w w:val="105"/>
        </w:rPr>
        <w:t>sensitivity</w:t>
      </w:r>
      <w:r>
        <w:rPr>
          <w:spacing w:val="-5"/>
          <w:w w:val="105"/>
        </w:rPr>
        <w:t> </w:t>
      </w:r>
      <w:r>
        <w:rPr>
          <w:w w:val="105"/>
        </w:rPr>
        <w:t>increases</w:t>
      </w:r>
      <w:r>
        <w:rPr>
          <w:spacing w:val="-6"/>
          <w:w w:val="105"/>
        </w:rPr>
        <w:t> </w:t>
      </w:r>
      <w:r>
        <w:rPr>
          <w:w w:val="105"/>
        </w:rPr>
        <w:t>with</w:t>
      </w:r>
      <w:r>
        <w:rPr>
          <w:spacing w:val="-5"/>
          <w:w w:val="105"/>
        </w:rPr>
        <w:t> </w:t>
      </w:r>
      <w:r>
        <w:rPr>
          <w:w w:val="105"/>
        </w:rPr>
        <w:t>an</w:t>
      </w:r>
      <w:r>
        <w:rPr>
          <w:spacing w:val="-5"/>
          <w:w w:val="105"/>
        </w:rPr>
        <w:t> </w:t>
      </w:r>
      <w:r>
        <w:rPr>
          <w:w w:val="105"/>
        </w:rPr>
        <w:t>increase</w:t>
      </w:r>
      <w:r>
        <w:rPr>
          <w:spacing w:val="-4"/>
          <w:w w:val="105"/>
        </w:rPr>
        <w:t> </w:t>
      </w:r>
      <w:r>
        <w:rPr>
          <w:w w:val="105"/>
        </w:rPr>
        <w:t>in</w:t>
      </w:r>
      <w:r>
        <w:rPr>
          <w:spacing w:val="-6"/>
          <w:w w:val="105"/>
        </w:rPr>
        <w:t> </w:t>
      </w:r>
      <w:r>
        <w:rPr>
          <w:w w:val="105"/>
        </w:rPr>
        <w:t>the number of methyl</w:t>
      </w:r>
      <w:r>
        <w:rPr>
          <w:spacing w:val="-1"/>
          <w:w w:val="105"/>
        </w:rPr>
        <w:t> </w:t>
      </w:r>
      <w:r>
        <w:rPr>
          <w:w w:val="105"/>
        </w:rPr>
        <w:t>groups.</w:t>
      </w:r>
    </w:p>
    <w:p>
      <w:pPr>
        <w:pStyle w:val="BodyText"/>
        <w:spacing w:line="273" w:lineRule="auto"/>
        <w:ind w:left="131" w:right="38" w:firstLine="239"/>
      </w:pPr>
      <w:r>
        <w:rPr/>
        <w:t>In their seminal papers, Kamlet and Adolph significantly expanded the list of considered compounds and reported the impact sensitivities for 33 nitroaliphatic </w:t>
      </w:r>
      <w:hyperlink w:history="true" w:anchor="_bookmark46">
        <w:r>
          <w:rPr>
            <w:color w:val="2196D1"/>
          </w:rPr>
          <w:t>[11] </w:t>
        </w:r>
      </w:hyperlink>
      <w:r>
        <w:rPr/>
        <w:t>and 38 nitroaromatic explosives </w:t>
      </w:r>
      <w:hyperlink w:history="true" w:anchor="_bookmark47">
        <w:r>
          <w:rPr>
            <w:color w:val="2196D1"/>
          </w:rPr>
          <w:t>[12]</w:t>
        </w:r>
      </w:hyperlink>
      <w:r>
        <w:rPr/>
        <w:t>. They used</w:t>
      </w:r>
      <w:r>
        <w:rPr>
          <w:spacing w:val="-19"/>
        </w:rPr>
        <w:t> </w:t>
      </w:r>
      <w:r>
        <w:rPr/>
        <w:t>the</w:t>
      </w:r>
      <w:r>
        <w:rPr>
          <w:spacing w:val="-18"/>
        </w:rPr>
        <w:t> </w:t>
      </w:r>
      <w:r>
        <w:rPr/>
        <w:t>Explosive</w:t>
      </w:r>
      <w:r>
        <w:rPr>
          <w:spacing w:val="-19"/>
        </w:rPr>
        <w:t> </w:t>
      </w:r>
      <w:r>
        <w:rPr/>
        <w:t>Research</w:t>
      </w:r>
      <w:r>
        <w:rPr>
          <w:spacing w:val="-19"/>
        </w:rPr>
        <w:t> </w:t>
      </w:r>
      <w:r>
        <w:rPr/>
        <w:t>Laboratory</w:t>
      </w:r>
      <w:r>
        <w:rPr>
          <w:spacing w:val="-18"/>
        </w:rPr>
        <w:t> </w:t>
      </w:r>
      <w:r>
        <w:rPr/>
        <w:t>(ERL)</w:t>
      </w:r>
      <w:r>
        <w:rPr>
          <w:spacing w:val="-19"/>
        </w:rPr>
        <w:t> </w:t>
      </w:r>
      <w:r>
        <w:rPr/>
        <w:t>impact</w:t>
      </w:r>
      <w:r>
        <w:rPr>
          <w:spacing w:val="-20"/>
        </w:rPr>
        <w:t> </w:t>
      </w:r>
      <w:r>
        <w:rPr/>
        <w:t>machine</w:t>
      </w:r>
      <w:r>
        <w:rPr>
          <w:spacing w:val="-19"/>
        </w:rPr>
        <w:t> </w:t>
      </w:r>
      <w:r>
        <w:rPr/>
        <w:t>with</w:t>
      </w:r>
      <w:r>
        <w:rPr>
          <w:spacing w:val="-18"/>
        </w:rPr>
        <w:t> </w:t>
      </w:r>
      <w:r>
        <w:rPr/>
        <w:t>type 12</w:t>
      </w:r>
      <w:r>
        <w:rPr>
          <w:spacing w:val="-8"/>
        </w:rPr>
        <w:t> </w:t>
      </w:r>
      <w:r>
        <w:rPr/>
        <w:t>tools,</w:t>
      </w:r>
      <w:r>
        <w:rPr>
          <w:spacing w:val="-8"/>
        </w:rPr>
        <w:t> </w:t>
      </w:r>
      <w:r>
        <w:rPr/>
        <w:t>where</w:t>
      </w:r>
      <w:r>
        <w:rPr>
          <w:spacing w:val="-9"/>
        </w:rPr>
        <w:t> </w:t>
      </w:r>
      <w:r>
        <w:rPr/>
        <w:t>the</w:t>
      </w:r>
      <w:r>
        <w:rPr>
          <w:spacing w:val="-8"/>
        </w:rPr>
        <w:t> </w:t>
      </w:r>
      <w:r>
        <w:rPr/>
        <w:t>determined</w:t>
      </w:r>
      <w:r>
        <w:rPr>
          <w:spacing w:val="-8"/>
        </w:rPr>
        <w:t> </w:t>
      </w:r>
      <w:r>
        <w:rPr/>
        <w:t>impact</w:t>
      </w:r>
      <w:r>
        <w:rPr>
          <w:spacing w:val="-9"/>
        </w:rPr>
        <w:t> </w:t>
      </w:r>
      <w:r>
        <w:rPr/>
        <w:t>sensitivity</w:t>
      </w:r>
      <w:r>
        <w:rPr>
          <w:spacing w:val="-8"/>
        </w:rPr>
        <w:t> </w:t>
      </w:r>
      <w:r>
        <w:rPr/>
        <w:t>is</w:t>
      </w:r>
      <w:r>
        <w:rPr>
          <w:spacing w:val="-8"/>
        </w:rPr>
        <w:t> </w:t>
      </w:r>
      <w:r>
        <w:rPr/>
        <w:t>expressed</w:t>
      </w:r>
      <w:r>
        <w:rPr>
          <w:spacing w:val="-9"/>
        </w:rPr>
        <w:t> </w:t>
      </w:r>
      <w:r>
        <w:rPr/>
        <w:t>as</w:t>
      </w:r>
      <w:r>
        <w:rPr>
          <w:spacing w:val="-9"/>
        </w:rPr>
        <w:t> </w:t>
      </w:r>
      <w:r>
        <w:rPr/>
        <w:t>a</w:t>
      </w:r>
      <w:r>
        <w:rPr>
          <w:spacing w:val="-8"/>
        </w:rPr>
        <w:t> </w:t>
      </w:r>
      <w:r>
        <w:rPr/>
        <w:t>drop height</w:t>
      </w:r>
      <w:r>
        <w:rPr>
          <w:spacing w:val="23"/>
        </w:rPr>
        <w:t> </w:t>
      </w:r>
      <w:r>
        <w:rPr/>
        <w:t>resulting</w:t>
      </w:r>
      <w:r>
        <w:rPr>
          <w:spacing w:val="23"/>
        </w:rPr>
        <w:t> </w:t>
      </w:r>
      <w:r>
        <w:rPr/>
        <w:t>in</w:t>
      </w:r>
      <w:r>
        <w:rPr>
          <w:spacing w:val="23"/>
        </w:rPr>
        <w:t> </w:t>
      </w:r>
      <w:r>
        <w:rPr/>
        <w:t>50%</w:t>
      </w:r>
      <w:r>
        <w:rPr>
          <w:spacing w:val="23"/>
        </w:rPr>
        <w:t> </w:t>
      </w:r>
      <w:r>
        <w:rPr/>
        <w:t>of</w:t>
      </w:r>
      <w:r>
        <w:rPr>
          <w:spacing w:val="24"/>
        </w:rPr>
        <w:t> </w:t>
      </w:r>
      <w:r>
        <w:rPr/>
        <w:t>explosion,</w:t>
      </w:r>
      <w:r>
        <w:rPr>
          <w:spacing w:val="21"/>
        </w:rPr>
        <w:t> </w:t>
      </w:r>
      <w:r>
        <w:rPr>
          <w:rFonts w:ascii="Times New Roman"/>
          <w:i/>
        </w:rPr>
        <w:t>H</w:t>
      </w:r>
      <w:r>
        <w:rPr>
          <w:vertAlign w:val="subscript"/>
        </w:rPr>
        <w:t>50</w:t>
      </w:r>
      <w:r>
        <w:rPr>
          <w:spacing w:val="24"/>
          <w:vertAlign w:val="baseline"/>
        </w:rPr>
        <w:t> </w:t>
      </w:r>
      <w:r>
        <w:rPr>
          <w:vertAlign w:val="baseline"/>
        </w:rPr>
        <w:t>[cm].</w:t>
      </w:r>
      <w:r>
        <w:rPr>
          <w:spacing w:val="23"/>
          <w:vertAlign w:val="baseline"/>
        </w:rPr>
        <w:t> </w:t>
      </w:r>
      <w:r>
        <w:rPr>
          <w:vertAlign w:val="baseline"/>
        </w:rPr>
        <w:t>When</w:t>
      </w:r>
      <w:r>
        <w:rPr>
          <w:spacing w:val="24"/>
          <w:vertAlign w:val="baseline"/>
        </w:rPr>
        <w:t> </w:t>
      </w:r>
      <w:r>
        <w:rPr>
          <w:vertAlign w:val="baseline"/>
        </w:rPr>
        <w:t>they</w:t>
      </w:r>
      <w:r>
        <w:rPr>
          <w:spacing w:val="23"/>
          <w:vertAlign w:val="baseline"/>
        </w:rPr>
        <w:t> </w:t>
      </w:r>
      <w:r>
        <w:rPr>
          <w:vertAlign w:val="baseline"/>
        </w:rPr>
        <w:t>narrowed</w:t>
      </w:r>
    </w:p>
    <w:p>
      <w:pPr>
        <w:pStyle w:val="BodyText"/>
        <w:spacing w:line="217" w:lineRule="exact"/>
        <w:ind w:left="131"/>
        <w:rPr>
          <w:rFonts w:ascii="STIX" w:hAnsi="STIX"/>
        </w:rPr>
      </w:pPr>
      <w:r>
        <w:rPr>
          <w:w w:val="105"/>
        </w:rPr>
        <w:t>down</w:t>
      </w:r>
      <w:r>
        <w:rPr>
          <w:spacing w:val="-35"/>
          <w:w w:val="105"/>
        </w:rPr>
        <w:t> </w:t>
      </w:r>
      <w:r>
        <w:rPr>
          <w:w w:val="105"/>
        </w:rPr>
        <w:t>the</w:t>
      </w:r>
      <w:r>
        <w:rPr>
          <w:spacing w:val="-35"/>
          <w:w w:val="105"/>
        </w:rPr>
        <w:t> </w:t>
      </w:r>
      <w:r>
        <w:rPr>
          <w:w w:val="105"/>
        </w:rPr>
        <w:t>sample,</w:t>
      </w:r>
      <w:r>
        <w:rPr>
          <w:spacing w:val="-34"/>
          <w:w w:val="105"/>
        </w:rPr>
        <w:t> </w:t>
      </w:r>
      <w:r>
        <w:rPr>
          <w:w w:val="105"/>
        </w:rPr>
        <w:t>examining</w:t>
      </w:r>
      <w:r>
        <w:rPr>
          <w:spacing w:val="-36"/>
          <w:w w:val="105"/>
        </w:rPr>
        <w:t> </w:t>
      </w:r>
      <w:r>
        <w:rPr>
          <w:w w:val="105"/>
        </w:rPr>
        <w:t>only</w:t>
      </w:r>
      <w:r>
        <w:rPr>
          <w:spacing w:val="-34"/>
          <w:w w:val="105"/>
        </w:rPr>
        <w:t> </w:t>
      </w:r>
      <w:r>
        <w:rPr>
          <w:w w:val="105"/>
        </w:rPr>
        <w:t>nitroaromatic</w:t>
      </w:r>
      <w:r>
        <w:rPr>
          <w:spacing w:val="-36"/>
          <w:w w:val="105"/>
        </w:rPr>
        <w:t> </w:t>
      </w:r>
      <w:r>
        <w:rPr>
          <w:w w:val="105"/>
        </w:rPr>
        <w:t>explosives</w:t>
      </w:r>
      <w:r>
        <w:rPr>
          <w:spacing w:val="-35"/>
          <w:w w:val="105"/>
        </w:rPr>
        <w:t> </w:t>
      </w:r>
      <w:r>
        <w:rPr>
          <w:w w:val="105"/>
        </w:rPr>
        <w:t>with</w:t>
      </w:r>
      <w:r>
        <w:rPr>
          <w:spacing w:val="-34"/>
          <w:w w:val="105"/>
        </w:rPr>
        <w:t> </w:t>
      </w:r>
      <w:r>
        <w:rPr>
          <w:w w:val="105"/>
        </w:rPr>
        <w:t>an</w:t>
      </w:r>
      <w:r>
        <w:rPr>
          <w:spacing w:val="-35"/>
          <w:w w:val="105"/>
        </w:rPr>
        <w:t> </w:t>
      </w:r>
      <w:r>
        <w:rPr>
          <w:rFonts w:ascii="STIX" w:hAnsi="STIX"/>
          <w:w w:val="105"/>
          <w:sz w:val="17"/>
        </w:rPr>
        <w:t>α</w:t>
      </w:r>
      <w:r>
        <w:rPr>
          <w:w w:val="105"/>
        </w:rPr>
        <w:t>-C</w:t>
      </w:r>
      <w:r>
        <w:rPr>
          <w:spacing w:val="-35"/>
          <w:w w:val="105"/>
        </w:rPr>
        <w:t> </w:t>
      </w:r>
      <w:r>
        <w:rPr>
          <w:rFonts w:ascii="STIX" w:hAnsi="STIX"/>
          <w:w w:val="105"/>
        </w:rPr>
        <w:t>–</w:t>
      </w:r>
    </w:p>
    <w:p>
      <w:pPr>
        <w:pStyle w:val="BodyText"/>
        <w:spacing w:line="172" w:lineRule="exact"/>
        <w:ind w:left="131"/>
      </w:pPr>
      <w:r>
        <w:rPr>
          <w:w w:val="105"/>
        </w:rPr>
        <w:t>H</w:t>
      </w:r>
      <w:r>
        <w:rPr>
          <w:spacing w:val="-11"/>
          <w:w w:val="105"/>
        </w:rPr>
        <w:t> </w:t>
      </w:r>
      <w:r>
        <w:rPr>
          <w:w w:val="105"/>
        </w:rPr>
        <w:t>bond,</w:t>
      </w:r>
      <w:r>
        <w:rPr>
          <w:spacing w:val="-12"/>
          <w:w w:val="105"/>
        </w:rPr>
        <w:t> </w:t>
      </w:r>
      <w:r>
        <w:rPr>
          <w:w w:val="105"/>
        </w:rPr>
        <w:t>impact</w:t>
      </w:r>
      <w:r>
        <w:rPr>
          <w:spacing w:val="-12"/>
          <w:w w:val="105"/>
        </w:rPr>
        <w:t> </w:t>
      </w:r>
      <w:r>
        <w:rPr>
          <w:w w:val="105"/>
        </w:rPr>
        <w:t>sensitivity</w:t>
      </w:r>
      <w:r>
        <w:rPr>
          <w:spacing w:val="-10"/>
          <w:w w:val="105"/>
        </w:rPr>
        <w:t> </w:t>
      </w:r>
      <w:r>
        <w:rPr>
          <w:w w:val="105"/>
        </w:rPr>
        <w:t>was</w:t>
      </w:r>
      <w:r>
        <w:rPr>
          <w:spacing w:val="-12"/>
          <w:w w:val="105"/>
        </w:rPr>
        <w:t> </w:t>
      </w:r>
      <w:r>
        <w:rPr>
          <w:w w:val="105"/>
        </w:rPr>
        <w:t>found</w:t>
      </w:r>
      <w:r>
        <w:rPr>
          <w:spacing w:val="-11"/>
          <w:w w:val="105"/>
        </w:rPr>
        <w:t> </w:t>
      </w:r>
      <w:r>
        <w:rPr>
          <w:w w:val="105"/>
        </w:rPr>
        <w:t>to</w:t>
      </w:r>
      <w:r>
        <w:rPr>
          <w:spacing w:val="-11"/>
          <w:w w:val="105"/>
        </w:rPr>
        <w:t> </w:t>
      </w:r>
      <w:r>
        <w:rPr>
          <w:w w:val="105"/>
        </w:rPr>
        <w:t>be</w:t>
      </w:r>
      <w:r>
        <w:rPr>
          <w:spacing w:val="-12"/>
          <w:w w:val="105"/>
        </w:rPr>
        <w:t> </w:t>
      </w:r>
      <w:r>
        <w:rPr>
          <w:w w:val="105"/>
        </w:rPr>
        <w:t>linearly</w:t>
      </w:r>
      <w:r>
        <w:rPr>
          <w:spacing w:val="-10"/>
          <w:w w:val="105"/>
        </w:rPr>
        <w:t> </w:t>
      </w:r>
      <w:r>
        <w:rPr>
          <w:w w:val="105"/>
        </w:rPr>
        <w:t>correlated</w:t>
      </w:r>
      <w:r>
        <w:rPr>
          <w:spacing w:val="-12"/>
          <w:w w:val="105"/>
        </w:rPr>
        <w:t> </w:t>
      </w:r>
      <w:r>
        <w:rPr>
          <w:w w:val="105"/>
        </w:rPr>
        <w:t>with</w:t>
      </w:r>
      <w:r>
        <w:rPr>
          <w:spacing w:val="-12"/>
          <w:w w:val="105"/>
        </w:rPr>
        <w:t> </w:t>
      </w:r>
      <w:r>
        <w:rPr>
          <w:w w:val="105"/>
        </w:rPr>
        <w:t>the</w:t>
      </w:r>
    </w:p>
    <w:p>
      <w:pPr>
        <w:pStyle w:val="BodyText"/>
        <w:spacing w:before="22"/>
        <w:ind w:left="131"/>
      </w:pPr>
      <w:r>
        <w:rPr/>
        <w:t>proposed</w:t>
      </w:r>
      <w:r>
        <w:rPr>
          <w:spacing w:val="-16"/>
        </w:rPr>
        <w:t> </w:t>
      </w:r>
      <w:r>
        <w:rPr/>
        <w:t>measure</w:t>
      </w:r>
      <w:r>
        <w:rPr>
          <w:spacing w:val="-15"/>
        </w:rPr>
        <w:t> </w:t>
      </w:r>
      <w:r>
        <w:rPr/>
        <w:t>of</w:t>
      </w:r>
      <w:r>
        <w:rPr>
          <w:spacing w:val="-15"/>
        </w:rPr>
        <w:t> </w:t>
      </w:r>
      <w:r>
        <w:rPr/>
        <w:t>the</w:t>
      </w:r>
      <w:r>
        <w:rPr>
          <w:spacing w:val="-16"/>
        </w:rPr>
        <w:t> </w:t>
      </w:r>
      <w:r>
        <w:rPr/>
        <w:t>oxygen</w:t>
      </w:r>
      <w:r>
        <w:rPr>
          <w:spacing w:val="-15"/>
        </w:rPr>
        <w:t> </w:t>
      </w:r>
      <w:r>
        <w:rPr/>
        <w:t>balance</w:t>
      </w:r>
      <w:r>
        <w:rPr>
          <w:spacing w:val="-16"/>
        </w:rPr>
        <w:t> </w:t>
      </w:r>
      <w:r>
        <w:rPr/>
        <w:t>of</w:t>
      </w:r>
      <w:r>
        <w:rPr>
          <w:spacing w:val="-16"/>
        </w:rPr>
        <w:t> </w:t>
      </w:r>
      <w:r>
        <w:rPr/>
        <w:t>these</w:t>
      </w:r>
      <w:r>
        <w:rPr>
          <w:spacing w:val="-15"/>
        </w:rPr>
        <w:t> </w:t>
      </w:r>
      <w:r>
        <w:rPr/>
        <w:t>compounds,</w:t>
      </w:r>
      <w:r>
        <w:rPr>
          <w:spacing w:val="-16"/>
        </w:rPr>
        <w:t> </w:t>
      </w:r>
      <w:r>
        <w:rPr/>
        <w:t>taken</w:t>
      </w:r>
      <w:r>
        <w:rPr>
          <w:spacing w:val="-15"/>
        </w:rPr>
        <w:t> </w:t>
      </w:r>
      <w:r>
        <w:rPr/>
        <w:t>as:</w:t>
      </w:r>
    </w:p>
    <w:p>
      <w:pPr>
        <w:pStyle w:val="BodyText"/>
        <w:spacing w:line="245" w:lineRule="exact" w:before="26"/>
        <w:ind w:left="131" w:firstLine="239"/>
        <w:jc w:val="left"/>
      </w:pPr>
      <w:r>
        <w:rPr/>
        <w:br w:type="column"/>
      </w:r>
      <w:r>
        <w:rPr>
          <w:w w:val="105"/>
        </w:rPr>
        <w:t>where</w:t>
      </w:r>
      <w:r>
        <w:rPr>
          <w:spacing w:val="-20"/>
          <w:w w:val="105"/>
        </w:rPr>
        <w:t> </w:t>
      </w:r>
      <w:r>
        <w:rPr>
          <w:w w:val="105"/>
        </w:rPr>
        <w:t>the</w:t>
      </w:r>
      <w:r>
        <w:rPr>
          <w:spacing w:val="-20"/>
          <w:w w:val="105"/>
        </w:rPr>
        <w:t> </w:t>
      </w:r>
      <w:r>
        <w:rPr>
          <w:w w:val="105"/>
        </w:rPr>
        <w:t>oxygen</w:t>
      </w:r>
      <w:r>
        <w:rPr>
          <w:spacing w:val="-19"/>
          <w:w w:val="105"/>
        </w:rPr>
        <w:t> </w:t>
      </w:r>
      <w:r>
        <w:rPr>
          <w:w w:val="105"/>
        </w:rPr>
        <w:t>coefficient</w:t>
      </w:r>
      <w:r>
        <w:rPr>
          <w:spacing w:val="-20"/>
          <w:w w:val="105"/>
        </w:rPr>
        <w:t> </w:t>
      </w:r>
      <w:r>
        <w:rPr>
          <w:w w:val="105"/>
        </w:rPr>
        <w:t>is</w:t>
      </w:r>
      <w:r>
        <w:rPr>
          <w:spacing w:val="-20"/>
          <w:w w:val="105"/>
        </w:rPr>
        <w:t> </w:t>
      </w:r>
      <w:r>
        <w:rPr>
          <w:w w:val="105"/>
        </w:rPr>
        <w:t>defined</w:t>
      </w:r>
      <w:r>
        <w:rPr>
          <w:spacing w:val="-19"/>
          <w:w w:val="105"/>
        </w:rPr>
        <w:t> </w:t>
      </w:r>
      <w:r>
        <w:rPr>
          <w:w w:val="105"/>
        </w:rPr>
        <w:t>as</w:t>
      </w:r>
      <w:r>
        <w:rPr>
          <w:spacing w:val="-20"/>
          <w:w w:val="105"/>
        </w:rPr>
        <w:t> </w:t>
      </w:r>
      <w:r>
        <w:rPr>
          <w:rFonts w:ascii="STIX" w:hAnsi="STIX"/>
          <w:i/>
          <w:w w:val="105"/>
          <w:sz w:val="17"/>
        </w:rPr>
        <w:t>α</w:t>
      </w:r>
      <w:r>
        <w:rPr>
          <w:rFonts w:ascii="STIX" w:hAnsi="STIX"/>
          <w:i/>
          <w:spacing w:val="-17"/>
          <w:w w:val="105"/>
          <w:sz w:val="17"/>
        </w:rPr>
        <w:t> </w:t>
      </w:r>
      <w:r>
        <w:rPr>
          <w:rFonts w:ascii="Arial Black" w:hAnsi="Arial Black"/>
          <w:w w:val="105"/>
        </w:rPr>
        <w:t>=</w:t>
      </w:r>
      <w:r>
        <w:rPr>
          <w:rFonts w:ascii="Arial Black" w:hAnsi="Arial Black"/>
          <w:spacing w:val="-30"/>
          <w:w w:val="105"/>
        </w:rPr>
        <w:t> </w:t>
      </w:r>
      <w:r>
        <w:rPr>
          <w:rFonts w:ascii="Times New Roman" w:hAnsi="Times New Roman"/>
          <w:i/>
          <w:w w:val="105"/>
        </w:rPr>
        <w:t>N</w:t>
      </w:r>
      <w:r>
        <w:rPr>
          <w:w w:val="105"/>
          <w:vertAlign w:val="subscript"/>
        </w:rPr>
        <w:t>O</w:t>
      </w:r>
      <w:r>
        <w:rPr>
          <w:spacing w:val="-20"/>
          <w:w w:val="105"/>
          <w:vertAlign w:val="baseline"/>
        </w:rPr>
        <w:t> </w:t>
      </w:r>
      <w:r>
        <w:rPr>
          <w:w w:val="145"/>
          <w:vertAlign w:val="baseline"/>
        </w:rPr>
        <w:t>/</w:t>
      </w:r>
      <w:r>
        <w:rPr>
          <w:spacing w:val="-37"/>
          <w:w w:val="145"/>
          <w:vertAlign w:val="baseline"/>
        </w:rPr>
        <w:t> </w:t>
      </w:r>
      <w:r>
        <w:rPr>
          <w:w w:val="105"/>
          <w:vertAlign w:val="baseline"/>
        </w:rPr>
        <w:t>[2</w:t>
      </w:r>
      <w:r>
        <w:rPr>
          <w:rFonts w:ascii="Times New Roman" w:hAnsi="Times New Roman"/>
          <w:i/>
          <w:w w:val="105"/>
          <w:vertAlign w:val="baseline"/>
        </w:rPr>
        <w:t>N</w:t>
      </w:r>
      <w:r>
        <w:rPr>
          <w:w w:val="105"/>
          <w:vertAlign w:val="subscript"/>
        </w:rPr>
        <w:t>C</w:t>
      </w:r>
      <w:r>
        <w:rPr>
          <w:spacing w:val="-20"/>
          <w:w w:val="105"/>
          <w:vertAlign w:val="baseline"/>
        </w:rPr>
        <w:t> </w:t>
      </w:r>
      <w:r>
        <w:rPr>
          <w:rFonts w:ascii="STIX" w:hAnsi="STIX"/>
          <w:w w:val="105"/>
          <w:vertAlign w:val="baseline"/>
        </w:rPr>
        <w:t>–</w:t>
      </w:r>
      <w:r>
        <w:rPr>
          <w:rFonts w:ascii="STIX" w:hAnsi="STIX"/>
          <w:spacing w:val="-16"/>
          <w:w w:val="105"/>
          <w:vertAlign w:val="baseline"/>
        </w:rPr>
        <w:t> </w:t>
      </w:r>
      <w:r>
        <w:rPr>
          <w:w w:val="105"/>
          <w:vertAlign w:val="baseline"/>
        </w:rPr>
        <w:t>(</w:t>
      </w:r>
      <w:r>
        <w:rPr>
          <w:rFonts w:ascii="Times New Roman" w:hAnsi="Times New Roman"/>
          <w:i/>
          <w:w w:val="105"/>
          <w:vertAlign w:val="baseline"/>
        </w:rPr>
        <w:t>N</w:t>
      </w:r>
      <w:r>
        <w:rPr>
          <w:w w:val="105"/>
          <w:vertAlign w:val="subscript"/>
        </w:rPr>
        <w:t>H</w:t>
      </w:r>
      <w:r>
        <w:rPr>
          <w:spacing w:val="-19"/>
          <w:w w:val="105"/>
          <w:vertAlign w:val="baseline"/>
        </w:rPr>
        <w:t> </w:t>
      </w:r>
      <w:r>
        <w:rPr>
          <w:rFonts w:ascii="STIX" w:hAnsi="STIX"/>
          <w:w w:val="105"/>
          <w:vertAlign w:val="baseline"/>
        </w:rPr>
        <w:t>–</w:t>
      </w:r>
      <w:r>
        <w:rPr>
          <w:rFonts w:ascii="STIX" w:hAnsi="STIX"/>
          <w:spacing w:val="-16"/>
          <w:w w:val="105"/>
          <w:vertAlign w:val="baseline"/>
        </w:rPr>
        <w:t> </w:t>
      </w:r>
      <w:r>
        <w:rPr>
          <w:rFonts w:ascii="Times New Roman" w:hAnsi="Times New Roman"/>
          <w:i/>
          <w:w w:val="105"/>
          <w:vertAlign w:val="baseline"/>
        </w:rPr>
        <w:t>N</w:t>
      </w:r>
      <w:r>
        <w:rPr>
          <w:w w:val="105"/>
          <w:vertAlign w:val="subscript"/>
        </w:rPr>
        <w:t>F</w:t>
      </w:r>
      <w:r>
        <w:rPr>
          <w:w w:val="105"/>
          <w:vertAlign w:val="baseline"/>
        </w:rPr>
        <w:t>)/</w:t>
      </w:r>
    </w:p>
    <w:p>
      <w:pPr>
        <w:pStyle w:val="BodyText"/>
        <w:spacing w:line="271" w:lineRule="auto"/>
        <w:ind w:left="131" w:right="109"/>
      </w:pPr>
      <w:r>
        <w:rPr>
          <w:w w:val="105"/>
        </w:rPr>
        <w:t>2].</w:t>
      </w:r>
      <w:r>
        <w:rPr>
          <w:spacing w:val="-31"/>
          <w:w w:val="105"/>
        </w:rPr>
        <w:t> </w:t>
      </w:r>
      <w:r>
        <w:rPr>
          <w:w w:val="105"/>
        </w:rPr>
        <w:t>The</w:t>
      </w:r>
      <w:r>
        <w:rPr>
          <w:spacing w:val="-30"/>
          <w:w w:val="105"/>
        </w:rPr>
        <w:t> </w:t>
      </w:r>
      <w:r>
        <w:rPr>
          <w:rFonts w:ascii="Times New Roman"/>
          <w:i/>
          <w:w w:val="105"/>
        </w:rPr>
        <w:t>Q</w:t>
      </w:r>
      <w:r>
        <w:rPr>
          <w:w w:val="105"/>
          <w:vertAlign w:val="subscript"/>
        </w:rPr>
        <w:t>max</w:t>
      </w:r>
      <w:r>
        <w:rPr>
          <w:spacing w:val="-30"/>
          <w:w w:val="105"/>
          <w:vertAlign w:val="baseline"/>
        </w:rPr>
        <w:t> </w:t>
      </w:r>
      <w:r>
        <w:rPr>
          <w:w w:val="105"/>
          <w:vertAlign w:val="baseline"/>
        </w:rPr>
        <w:t>parameter</w:t>
      </w:r>
      <w:r>
        <w:rPr>
          <w:spacing w:val="-30"/>
          <w:w w:val="105"/>
          <w:vertAlign w:val="baseline"/>
        </w:rPr>
        <w:t> </w:t>
      </w:r>
      <w:r>
        <w:rPr>
          <w:w w:val="105"/>
          <w:vertAlign w:val="baseline"/>
        </w:rPr>
        <w:t>assumes</w:t>
      </w:r>
      <w:r>
        <w:rPr>
          <w:spacing w:val="-31"/>
          <w:w w:val="105"/>
          <w:vertAlign w:val="baseline"/>
        </w:rPr>
        <w:t> </w:t>
      </w:r>
      <w:r>
        <w:rPr>
          <w:w w:val="105"/>
          <w:vertAlign w:val="baseline"/>
        </w:rPr>
        <w:t>the</w:t>
      </w:r>
      <w:r>
        <w:rPr>
          <w:spacing w:val="-30"/>
          <w:w w:val="105"/>
          <w:vertAlign w:val="baseline"/>
        </w:rPr>
        <w:t> </w:t>
      </w:r>
      <w:r>
        <w:rPr>
          <w:w w:val="105"/>
          <w:vertAlign w:val="baseline"/>
        </w:rPr>
        <w:t>full</w:t>
      </w:r>
      <w:r>
        <w:rPr>
          <w:spacing w:val="-30"/>
          <w:w w:val="105"/>
          <w:vertAlign w:val="baseline"/>
        </w:rPr>
        <w:t> </w:t>
      </w:r>
      <w:r>
        <w:rPr>
          <w:w w:val="105"/>
          <w:vertAlign w:val="baseline"/>
        </w:rPr>
        <w:t>conversion</w:t>
      </w:r>
      <w:r>
        <w:rPr>
          <w:spacing w:val="-30"/>
          <w:w w:val="105"/>
          <w:vertAlign w:val="baseline"/>
        </w:rPr>
        <w:t> </w:t>
      </w:r>
      <w:r>
        <w:rPr>
          <w:w w:val="105"/>
          <w:vertAlign w:val="baseline"/>
        </w:rPr>
        <w:t>of</w:t>
      </w:r>
      <w:r>
        <w:rPr>
          <w:spacing w:val="-30"/>
          <w:w w:val="105"/>
          <w:vertAlign w:val="baseline"/>
        </w:rPr>
        <w:t> </w:t>
      </w:r>
      <w:r>
        <w:rPr>
          <w:w w:val="105"/>
          <w:vertAlign w:val="baseline"/>
        </w:rPr>
        <w:t>CHNOF</w:t>
      </w:r>
      <w:r>
        <w:rPr>
          <w:spacing w:val="-30"/>
          <w:w w:val="105"/>
          <w:vertAlign w:val="baseline"/>
        </w:rPr>
        <w:t> </w:t>
      </w:r>
      <w:r>
        <w:rPr>
          <w:w w:val="105"/>
          <w:vertAlign w:val="baseline"/>
        </w:rPr>
        <w:t>material to</w:t>
      </w:r>
      <w:r>
        <w:rPr>
          <w:spacing w:val="-27"/>
          <w:w w:val="105"/>
          <w:vertAlign w:val="baseline"/>
        </w:rPr>
        <w:t> </w:t>
      </w:r>
      <w:r>
        <w:rPr>
          <w:w w:val="105"/>
          <w:vertAlign w:val="baseline"/>
        </w:rPr>
        <w:t>HF,</w:t>
      </w:r>
      <w:r>
        <w:rPr>
          <w:spacing w:val="-27"/>
          <w:w w:val="105"/>
          <w:vertAlign w:val="baseline"/>
        </w:rPr>
        <w:t> </w:t>
      </w:r>
      <w:r>
        <w:rPr>
          <w:w w:val="105"/>
          <w:vertAlign w:val="baseline"/>
        </w:rPr>
        <w:t>H</w:t>
      </w:r>
      <w:r>
        <w:rPr>
          <w:w w:val="105"/>
          <w:vertAlign w:val="subscript"/>
        </w:rPr>
        <w:t>2</w:t>
      </w:r>
      <w:r>
        <w:rPr>
          <w:w w:val="105"/>
          <w:vertAlign w:val="baseline"/>
        </w:rPr>
        <w:t>O,</w:t>
      </w:r>
      <w:r>
        <w:rPr>
          <w:spacing w:val="-27"/>
          <w:w w:val="105"/>
          <w:vertAlign w:val="baseline"/>
        </w:rPr>
        <w:t> </w:t>
      </w:r>
      <w:r>
        <w:rPr>
          <w:w w:val="105"/>
          <w:vertAlign w:val="baseline"/>
        </w:rPr>
        <w:t>N</w:t>
      </w:r>
      <w:r>
        <w:rPr>
          <w:w w:val="105"/>
          <w:vertAlign w:val="subscript"/>
        </w:rPr>
        <w:t>2</w:t>
      </w:r>
      <w:r>
        <w:rPr>
          <w:w w:val="105"/>
          <w:vertAlign w:val="baseline"/>
        </w:rPr>
        <w:t>,</w:t>
      </w:r>
      <w:r>
        <w:rPr>
          <w:spacing w:val="-26"/>
          <w:w w:val="105"/>
          <w:vertAlign w:val="baseline"/>
        </w:rPr>
        <w:t> </w:t>
      </w:r>
      <w:r>
        <w:rPr>
          <w:w w:val="105"/>
          <w:vertAlign w:val="baseline"/>
        </w:rPr>
        <w:t>and</w:t>
      </w:r>
      <w:r>
        <w:rPr>
          <w:spacing w:val="-27"/>
          <w:w w:val="105"/>
          <w:vertAlign w:val="baseline"/>
        </w:rPr>
        <w:t> </w:t>
      </w:r>
      <w:r>
        <w:rPr>
          <w:w w:val="105"/>
          <w:vertAlign w:val="baseline"/>
        </w:rPr>
        <w:t>CO</w:t>
      </w:r>
      <w:r>
        <w:rPr>
          <w:w w:val="105"/>
          <w:vertAlign w:val="subscript"/>
        </w:rPr>
        <w:t>2</w:t>
      </w:r>
      <w:r>
        <w:rPr>
          <w:spacing w:val="-27"/>
          <w:w w:val="105"/>
          <w:vertAlign w:val="baseline"/>
        </w:rPr>
        <w:t> </w:t>
      </w:r>
      <w:r>
        <w:rPr>
          <w:w w:val="105"/>
          <w:vertAlign w:val="baseline"/>
        </w:rPr>
        <w:t>products,</w:t>
      </w:r>
      <w:r>
        <w:rPr>
          <w:spacing w:val="-27"/>
          <w:w w:val="105"/>
          <w:vertAlign w:val="baseline"/>
        </w:rPr>
        <w:t> </w:t>
      </w:r>
      <w:r>
        <w:rPr>
          <w:w w:val="105"/>
          <w:vertAlign w:val="baseline"/>
        </w:rPr>
        <w:t>which</w:t>
      </w:r>
      <w:r>
        <w:rPr>
          <w:spacing w:val="-26"/>
          <w:w w:val="105"/>
          <w:vertAlign w:val="baseline"/>
        </w:rPr>
        <w:t> </w:t>
      </w:r>
      <w:r>
        <w:rPr>
          <w:w w:val="105"/>
          <w:vertAlign w:val="baseline"/>
        </w:rPr>
        <w:t>is</w:t>
      </w:r>
      <w:r>
        <w:rPr>
          <w:spacing w:val="-27"/>
          <w:w w:val="105"/>
          <w:vertAlign w:val="baseline"/>
        </w:rPr>
        <w:t> </w:t>
      </w:r>
      <w:r>
        <w:rPr>
          <w:w w:val="105"/>
          <w:vertAlign w:val="baseline"/>
        </w:rPr>
        <w:t>much</w:t>
      </w:r>
      <w:r>
        <w:rPr>
          <w:spacing w:val="-26"/>
          <w:w w:val="105"/>
          <w:vertAlign w:val="baseline"/>
        </w:rPr>
        <w:t> </w:t>
      </w:r>
      <w:r>
        <w:rPr>
          <w:w w:val="105"/>
          <w:vertAlign w:val="baseline"/>
        </w:rPr>
        <w:t>similar</w:t>
      </w:r>
      <w:r>
        <w:rPr>
          <w:spacing w:val="-27"/>
          <w:w w:val="105"/>
          <w:vertAlign w:val="baseline"/>
        </w:rPr>
        <w:t> </w:t>
      </w:r>
      <w:r>
        <w:rPr>
          <w:w w:val="105"/>
          <w:vertAlign w:val="baseline"/>
        </w:rPr>
        <w:t>to</w:t>
      </w:r>
      <w:r>
        <w:rPr>
          <w:spacing w:val="-27"/>
          <w:w w:val="105"/>
          <w:vertAlign w:val="baseline"/>
        </w:rPr>
        <w:t> </w:t>
      </w:r>
      <w:r>
        <w:rPr>
          <w:w w:val="105"/>
          <w:vertAlign w:val="baseline"/>
        </w:rPr>
        <w:t>the</w:t>
      </w:r>
      <w:r>
        <w:rPr>
          <w:spacing w:val="-26"/>
          <w:w w:val="105"/>
          <w:vertAlign w:val="baseline"/>
        </w:rPr>
        <w:t> </w:t>
      </w:r>
      <w:r>
        <w:rPr>
          <w:w w:val="105"/>
          <w:vertAlign w:val="baseline"/>
        </w:rPr>
        <w:t>maximal heat</w:t>
      </w:r>
      <w:r>
        <w:rPr>
          <w:spacing w:val="-17"/>
          <w:w w:val="105"/>
          <w:vertAlign w:val="baseline"/>
        </w:rPr>
        <w:t> </w:t>
      </w:r>
      <w:r>
        <w:rPr>
          <w:w w:val="105"/>
          <w:vertAlign w:val="baseline"/>
        </w:rPr>
        <w:t>of</w:t>
      </w:r>
      <w:r>
        <w:rPr>
          <w:spacing w:val="-16"/>
          <w:w w:val="105"/>
          <w:vertAlign w:val="baseline"/>
        </w:rPr>
        <w:t> </w:t>
      </w:r>
      <w:r>
        <w:rPr>
          <w:w w:val="105"/>
          <w:vertAlign w:val="baseline"/>
        </w:rPr>
        <w:t>explosion</w:t>
      </w:r>
      <w:r>
        <w:rPr>
          <w:spacing w:val="-15"/>
          <w:w w:val="105"/>
          <w:vertAlign w:val="baseline"/>
        </w:rPr>
        <w:t> </w:t>
      </w:r>
      <w:r>
        <w:rPr>
          <w:w w:val="105"/>
          <w:vertAlign w:val="baseline"/>
        </w:rPr>
        <w:t>alternatively</w:t>
      </w:r>
      <w:r>
        <w:rPr>
          <w:spacing w:val="-17"/>
          <w:w w:val="105"/>
          <w:vertAlign w:val="baseline"/>
        </w:rPr>
        <w:t> </w:t>
      </w:r>
      <w:r>
        <w:rPr>
          <w:w w:val="105"/>
          <w:vertAlign w:val="baseline"/>
        </w:rPr>
        <w:t>proposed</w:t>
      </w:r>
      <w:r>
        <w:rPr>
          <w:spacing w:val="-16"/>
          <w:w w:val="105"/>
          <w:vertAlign w:val="baseline"/>
        </w:rPr>
        <w:t> </w:t>
      </w:r>
      <w:r>
        <w:rPr>
          <w:w w:val="105"/>
          <w:vertAlign w:val="baseline"/>
        </w:rPr>
        <w:t>by</w:t>
      </w:r>
      <w:r>
        <w:rPr>
          <w:spacing w:val="-16"/>
          <w:w w:val="105"/>
          <w:vertAlign w:val="baseline"/>
        </w:rPr>
        <w:t> </w:t>
      </w:r>
      <w:r>
        <w:rPr>
          <w:w w:val="105"/>
          <w:vertAlign w:val="baseline"/>
        </w:rPr>
        <w:t>Kamlet</w:t>
      </w:r>
      <w:r>
        <w:rPr>
          <w:spacing w:val="-17"/>
          <w:w w:val="105"/>
          <w:vertAlign w:val="baseline"/>
        </w:rPr>
        <w:t> </w:t>
      </w:r>
      <w:hyperlink w:history="true" w:anchor="_bookmark60">
        <w:r>
          <w:rPr>
            <w:color w:val="2196D1"/>
            <w:w w:val="105"/>
            <w:vertAlign w:val="baseline"/>
          </w:rPr>
          <w:t>[26]</w:t>
        </w:r>
      </w:hyperlink>
      <w:r>
        <w:rPr>
          <w:w w:val="105"/>
          <w:vertAlign w:val="baseline"/>
        </w:rPr>
        <w:t>.</w:t>
      </w:r>
      <w:r>
        <w:rPr>
          <w:spacing w:val="-15"/>
          <w:w w:val="105"/>
          <w:vertAlign w:val="baseline"/>
        </w:rPr>
        <w:t> </w:t>
      </w:r>
      <w:r>
        <w:rPr>
          <w:w w:val="105"/>
          <w:vertAlign w:val="baseline"/>
        </w:rPr>
        <w:t>Below</w:t>
      </w:r>
      <w:r>
        <w:rPr>
          <w:spacing w:val="-16"/>
          <w:w w:val="105"/>
          <w:vertAlign w:val="baseline"/>
        </w:rPr>
        <w:t> </w:t>
      </w:r>
      <w:r>
        <w:rPr>
          <w:w w:val="105"/>
          <w:vertAlign w:val="baseline"/>
        </w:rPr>
        <w:t>we</w:t>
      </w:r>
      <w:r>
        <w:rPr>
          <w:spacing w:val="-16"/>
          <w:w w:val="105"/>
          <w:vertAlign w:val="baseline"/>
        </w:rPr>
        <w:t> </w:t>
      </w:r>
      <w:r>
        <w:rPr>
          <w:w w:val="105"/>
          <w:vertAlign w:val="baseline"/>
        </w:rPr>
        <w:t>will</w:t>
      </w:r>
    </w:p>
    <w:p>
      <w:pPr>
        <w:pStyle w:val="BodyText"/>
        <w:spacing w:line="208" w:lineRule="auto" w:before="1"/>
        <w:ind w:left="131" w:right="110" w:hanging="1"/>
      </w:pPr>
      <w:r>
        <w:rPr/>
        <w:t>refer the correlations of </w:t>
      </w:r>
      <w:r>
        <w:rPr>
          <w:rFonts w:ascii="Times New Roman" w:hAnsi="Times New Roman"/>
          <w:i/>
        </w:rPr>
        <w:t>Pcr </w:t>
      </w:r>
      <w:r>
        <w:rPr/>
        <w:t>data with </w:t>
      </w:r>
      <w:r>
        <w:rPr>
          <w:rFonts w:ascii="Times New Roman" w:hAnsi="Times New Roman"/>
          <w:i/>
        </w:rPr>
        <w:t>Q</w:t>
      </w:r>
      <w:r>
        <w:rPr>
          <w:vertAlign w:val="subscript"/>
        </w:rPr>
        <w:t>max</w:t>
      </w:r>
      <w:r>
        <w:rPr>
          <w:vertAlign w:val="baseline"/>
        </w:rPr>
        <w:t> values as the </w:t>
      </w:r>
      <w:r>
        <w:rPr>
          <w:rFonts w:ascii="STIX" w:hAnsi="STIX"/>
          <w:vertAlign w:val="baseline"/>
        </w:rPr>
        <w:t>“</w:t>
      </w:r>
      <w:r>
        <w:rPr>
          <w:vertAlign w:val="baseline"/>
        </w:rPr>
        <w:t>energy- sensitivity</w:t>
      </w:r>
      <w:r>
        <w:rPr>
          <w:spacing w:val="29"/>
          <w:vertAlign w:val="baseline"/>
        </w:rPr>
        <w:t> </w:t>
      </w:r>
      <w:r>
        <w:rPr>
          <w:vertAlign w:val="baseline"/>
        </w:rPr>
        <w:t>rule</w:t>
      </w:r>
      <w:r>
        <w:rPr>
          <w:rFonts w:ascii="STIX" w:hAnsi="STIX"/>
          <w:vertAlign w:val="baseline"/>
        </w:rPr>
        <w:t>”</w:t>
      </w:r>
      <w:r>
        <w:rPr>
          <w:vertAlign w:val="baseline"/>
        </w:rPr>
        <w:t>,</w:t>
      </w:r>
      <w:r>
        <w:rPr>
          <w:spacing w:val="30"/>
          <w:vertAlign w:val="baseline"/>
        </w:rPr>
        <w:t> </w:t>
      </w:r>
      <w:r>
        <w:rPr>
          <w:vertAlign w:val="baseline"/>
        </w:rPr>
        <w:t>which,</w:t>
      </w:r>
      <w:r>
        <w:rPr>
          <w:spacing w:val="30"/>
          <w:vertAlign w:val="baseline"/>
        </w:rPr>
        <w:t> </w:t>
      </w:r>
      <w:r>
        <w:rPr>
          <w:vertAlign w:val="baseline"/>
        </w:rPr>
        <w:t>according</w:t>
      </w:r>
      <w:r>
        <w:rPr>
          <w:spacing w:val="29"/>
          <w:vertAlign w:val="baseline"/>
        </w:rPr>
        <w:t> </w:t>
      </w:r>
      <w:r>
        <w:rPr>
          <w:vertAlign w:val="baseline"/>
        </w:rPr>
        <w:t>to</w:t>
      </w:r>
      <w:r>
        <w:rPr>
          <w:spacing w:val="30"/>
          <w:vertAlign w:val="baseline"/>
        </w:rPr>
        <w:t> </w:t>
      </w:r>
      <w:r>
        <w:rPr>
          <w:vertAlign w:val="baseline"/>
        </w:rPr>
        <w:t>Pepekin</w:t>
      </w:r>
      <w:r>
        <w:rPr>
          <w:spacing w:val="29"/>
          <w:vertAlign w:val="baseline"/>
        </w:rPr>
        <w:t> </w:t>
      </w:r>
      <w:r>
        <w:rPr>
          <w:vertAlign w:val="baseline"/>
        </w:rPr>
        <w:t>et</w:t>
      </w:r>
      <w:r>
        <w:rPr>
          <w:spacing w:val="30"/>
          <w:vertAlign w:val="baseline"/>
        </w:rPr>
        <w:t> </w:t>
      </w:r>
      <w:r>
        <w:rPr>
          <w:vertAlign w:val="baseline"/>
        </w:rPr>
        <w:t>al.,</w:t>
      </w:r>
      <w:r>
        <w:rPr>
          <w:spacing w:val="29"/>
          <w:vertAlign w:val="baseline"/>
        </w:rPr>
        <w:t> </w:t>
      </w:r>
      <w:r>
        <w:rPr>
          <w:vertAlign w:val="baseline"/>
        </w:rPr>
        <w:t>is</w:t>
      </w:r>
      <w:r>
        <w:rPr>
          <w:spacing w:val="29"/>
          <w:vertAlign w:val="baseline"/>
        </w:rPr>
        <w:t> </w:t>
      </w:r>
      <w:r>
        <w:rPr>
          <w:vertAlign w:val="baseline"/>
        </w:rPr>
        <w:t>a</w:t>
      </w:r>
      <w:r>
        <w:rPr>
          <w:spacing w:val="29"/>
          <w:vertAlign w:val="baseline"/>
        </w:rPr>
        <w:t> </w:t>
      </w:r>
      <w:r>
        <w:rPr>
          <w:vertAlign w:val="baseline"/>
        </w:rPr>
        <w:t>linear</w:t>
      </w:r>
      <w:r>
        <w:rPr>
          <w:spacing w:val="29"/>
          <w:vertAlign w:val="baseline"/>
        </w:rPr>
        <w:t> </w:t>
      </w:r>
      <w:r>
        <w:rPr>
          <w:vertAlign w:val="baseline"/>
        </w:rPr>
        <w:t>rela-</w:t>
      </w:r>
    </w:p>
    <w:p>
      <w:pPr>
        <w:pStyle w:val="BodyText"/>
        <w:spacing w:line="175" w:lineRule="exact"/>
        <w:ind w:left="131"/>
      </w:pPr>
      <w:r>
        <w:rPr/>
        <w:t>tionship.</w:t>
      </w:r>
      <w:r>
        <w:rPr>
          <w:spacing w:val="26"/>
        </w:rPr>
        <w:t> </w:t>
      </w:r>
      <w:r>
        <w:rPr/>
        <w:t>This</w:t>
      </w:r>
      <w:r>
        <w:rPr>
          <w:spacing w:val="27"/>
        </w:rPr>
        <w:t> </w:t>
      </w:r>
      <w:r>
        <w:rPr/>
        <w:t>relationship,</w:t>
      </w:r>
      <w:r>
        <w:rPr>
          <w:spacing w:val="26"/>
        </w:rPr>
        <w:t> </w:t>
      </w:r>
      <w:r>
        <w:rPr/>
        <w:t>derived</w:t>
      </w:r>
      <w:r>
        <w:rPr>
          <w:spacing w:val="25"/>
        </w:rPr>
        <w:t> </w:t>
      </w:r>
      <w:r>
        <w:rPr/>
        <w:t>from</w:t>
      </w:r>
      <w:r>
        <w:rPr>
          <w:spacing w:val="27"/>
        </w:rPr>
        <w:t> </w:t>
      </w:r>
      <w:r>
        <w:rPr/>
        <w:t>the</w:t>
      </w:r>
      <w:r>
        <w:rPr>
          <w:spacing w:val="27"/>
        </w:rPr>
        <w:t> </w:t>
      </w:r>
      <w:r>
        <w:rPr/>
        <w:t>analysis</w:t>
      </w:r>
      <w:r>
        <w:rPr>
          <w:spacing w:val="27"/>
        </w:rPr>
        <w:t> </w:t>
      </w:r>
      <w:r>
        <w:rPr/>
        <w:t>of</w:t>
      </w:r>
      <w:r>
        <w:rPr>
          <w:spacing w:val="26"/>
        </w:rPr>
        <w:t> </w:t>
      </w:r>
      <w:r>
        <w:rPr/>
        <w:t>13</w:t>
      </w:r>
      <w:r>
        <w:rPr>
          <w:spacing w:val="27"/>
        </w:rPr>
        <w:t> </w:t>
      </w:r>
      <w:r>
        <w:rPr/>
        <w:t>energetic</w:t>
      </w:r>
    </w:p>
    <w:p>
      <w:pPr>
        <w:pStyle w:val="BodyText"/>
        <w:spacing w:line="228" w:lineRule="auto" w:before="34"/>
        <w:ind w:left="131" w:right="109"/>
      </w:pPr>
      <w:r>
        <w:rPr/>
        <w:t>materials, indicates the impossibility of creating more powerful and, at the same time, safer compounds. Thus, the authors postulate </w:t>
      </w:r>
      <w:r>
        <w:rPr>
          <w:rFonts w:ascii="STIX" w:hAnsi="STIX"/>
        </w:rPr>
        <w:t>“</w:t>
      </w:r>
      <w:r>
        <w:rPr/>
        <w:t>the limited capabilities of organic explosives</w:t>
      </w:r>
      <w:r>
        <w:rPr>
          <w:rFonts w:ascii="STIX" w:hAnsi="STIX"/>
        </w:rPr>
        <w:t>” </w:t>
      </w:r>
      <w:hyperlink w:history="true" w:anchor="_bookmark56">
        <w:r>
          <w:rPr>
            <w:color w:val="2196D1"/>
          </w:rPr>
          <w:t>[22]</w:t>
        </w:r>
      </w:hyperlink>
      <w:r>
        <w:rPr/>
        <w:t>.</w:t>
      </w:r>
    </w:p>
    <w:p>
      <w:pPr>
        <w:pStyle w:val="BodyText"/>
        <w:spacing w:line="170" w:lineRule="exact"/>
        <w:ind w:left="371"/>
      </w:pPr>
      <w:r>
        <w:rPr/>
        <w:t>The</w:t>
      </w:r>
      <w:r>
        <w:rPr>
          <w:spacing w:val="23"/>
        </w:rPr>
        <w:t> </w:t>
      </w:r>
      <w:r>
        <w:rPr/>
        <w:t>impact</w:t>
      </w:r>
      <w:r>
        <w:rPr>
          <w:spacing w:val="22"/>
        </w:rPr>
        <w:t> </w:t>
      </w:r>
      <w:r>
        <w:rPr/>
        <w:t>sensitivity</w:t>
      </w:r>
      <w:r>
        <w:rPr>
          <w:spacing w:val="23"/>
        </w:rPr>
        <w:t> </w:t>
      </w:r>
      <w:r>
        <w:rPr/>
        <w:t>for</w:t>
      </w:r>
      <w:r>
        <w:rPr>
          <w:spacing w:val="22"/>
        </w:rPr>
        <w:t> </w:t>
      </w:r>
      <w:r>
        <w:rPr/>
        <w:t>a</w:t>
      </w:r>
      <w:r>
        <w:rPr>
          <w:spacing w:val="22"/>
        </w:rPr>
        <w:t> </w:t>
      </w:r>
      <w:r>
        <w:rPr/>
        <w:t>set</w:t>
      </w:r>
      <w:r>
        <w:rPr>
          <w:spacing w:val="24"/>
        </w:rPr>
        <w:t> </w:t>
      </w:r>
      <w:r>
        <w:rPr/>
        <w:t>of</w:t>
      </w:r>
      <w:r>
        <w:rPr>
          <w:spacing w:val="22"/>
        </w:rPr>
        <w:t> </w:t>
      </w:r>
      <w:r>
        <w:rPr/>
        <w:t>23</w:t>
      </w:r>
      <w:r>
        <w:rPr>
          <w:spacing w:val="22"/>
        </w:rPr>
        <w:t> </w:t>
      </w:r>
      <w:r>
        <w:rPr/>
        <w:t>explosives</w:t>
      </w:r>
      <w:r>
        <w:rPr>
          <w:spacing w:val="22"/>
        </w:rPr>
        <w:t> </w:t>
      </w:r>
      <w:r>
        <w:rPr/>
        <w:t>and</w:t>
      </w:r>
      <w:r>
        <w:rPr>
          <w:spacing w:val="22"/>
        </w:rPr>
        <w:t> </w:t>
      </w:r>
      <w:r>
        <w:rPr/>
        <w:t>23</w:t>
      </w:r>
      <w:r>
        <w:rPr>
          <w:spacing w:val="22"/>
        </w:rPr>
        <w:t> </w:t>
      </w:r>
      <w:r>
        <w:rPr/>
        <w:t>mixtures</w:t>
      </w:r>
    </w:p>
    <w:p>
      <w:pPr>
        <w:pStyle w:val="BodyText"/>
        <w:spacing w:line="211" w:lineRule="auto" w:before="43"/>
        <w:ind w:left="131" w:right="110"/>
      </w:pPr>
      <w:r>
        <w:rPr/>
        <w:t>thereof was determined by Licht </w:t>
      </w:r>
      <w:hyperlink w:history="true" w:anchor="_bookmark61">
        <w:r>
          <w:rPr>
            <w:color w:val="2196D1"/>
          </w:rPr>
          <w:t>[27]</w:t>
        </w:r>
      </w:hyperlink>
      <w:r>
        <w:rPr>
          <w:color w:val="2196D1"/>
        </w:rPr>
        <w:t> </w:t>
      </w:r>
      <w:r>
        <w:rPr/>
        <w:t>using the BAM machine and represents the drop weight </w:t>
      </w:r>
      <w:r>
        <w:rPr>
          <w:rFonts w:ascii="Times New Roman" w:hAnsi="Times New Roman"/>
          <w:i/>
        </w:rPr>
        <w:t>W </w:t>
      </w:r>
      <w:r>
        <w:rPr/>
        <w:t>[N</w:t>
      </w:r>
      <w:r>
        <w:rPr>
          <w:rFonts w:ascii="VL PGothic" w:hAnsi="VL PGothic"/>
        </w:rPr>
        <w:t>∙</w:t>
      </w:r>
      <w:r>
        <w:rPr/>
        <w:t>m] at which one of the six tested samples</w:t>
      </w:r>
      <w:r>
        <w:rPr>
          <w:spacing w:val="-20"/>
        </w:rPr>
        <w:t> </w:t>
      </w:r>
      <w:r>
        <w:rPr/>
        <w:t>explodes.</w:t>
      </w:r>
      <w:r>
        <w:rPr>
          <w:spacing w:val="-20"/>
        </w:rPr>
        <w:t> </w:t>
      </w:r>
      <w:r>
        <w:rPr/>
        <w:t>This</w:t>
      </w:r>
      <w:r>
        <w:rPr>
          <w:spacing w:val="-20"/>
        </w:rPr>
        <w:t> </w:t>
      </w:r>
      <w:r>
        <w:rPr/>
        <w:t>study</w:t>
      </w:r>
      <w:r>
        <w:rPr>
          <w:spacing w:val="-20"/>
        </w:rPr>
        <w:t> </w:t>
      </w:r>
      <w:r>
        <w:rPr/>
        <w:t>also</w:t>
      </w:r>
      <w:r>
        <w:rPr>
          <w:spacing w:val="-20"/>
        </w:rPr>
        <w:t> </w:t>
      </w:r>
      <w:r>
        <w:rPr/>
        <w:t>supports</w:t>
      </w:r>
      <w:r>
        <w:rPr>
          <w:spacing w:val="-19"/>
        </w:rPr>
        <w:t> </w:t>
      </w:r>
      <w:r>
        <w:rPr/>
        <w:t>an</w:t>
      </w:r>
      <w:r>
        <w:rPr>
          <w:spacing w:val="-19"/>
        </w:rPr>
        <w:t> </w:t>
      </w:r>
      <w:r>
        <w:rPr/>
        <w:t>increase</w:t>
      </w:r>
      <w:r>
        <w:rPr>
          <w:spacing w:val="-21"/>
        </w:rPr>
        <w:t> </w:t>
      </w:r>
      <w:r>
        <w:rPr/>
        <w:t>of</w:t>
      </w:r>
      <w:r>
        <w:rPr>
          <w:spacing w:val="-19"/>
        </w:rPr>
        <w:t> </w:t>
      </w:r>
      <w:r>
        <w:rPr/>
        <w:t>sensitivity</w:t>
      </w:r>
      <w:r>
        <w:rPr>
          <w:spacing w:val="-20"/>
        </w:rPr>
        <w:t> </w:t>
      </w:r>
      <w:r>
        <w:rPr/>
        <w:t>with</w:t>
      </w:r>
    </w:p>
    <w:p>
      <w:pPr>
        <w:pStyle w:val="BodyText"/>
        <w:spacing w:line="273" w:lineRule="auto" w:before="31"/>
        <w:ind w:left="131" w:right="110"/>
      </w:pPr>
      <w:r>
        <w:rPr/>
        <w:t>the energy content growth. However, Licht pointed out three outliers from general trend, viz., triaminotrinitrobenzene (TATB), 2,6-diamino- 3,5-dinitropyridine-N-oxide and HMX/TNT mixture. That is, some interesting results can be expected for low-sensitive explosives. For</w:t>
      </w:r>
      <w:bookmarkStart w:name="_bookmark4" w:id="8"/>
      <w:bookmarkEnd w:id="8"/>
      <w:r>
        <w:rPr/>
      </w:r>
      <w:r>
        <w:rPr/>
        <w:t> mixed explosive compositions, non-additive effects can be realized.</w:t>
      </w:r>
    </w:p>
    <w:p>
      <w:pPr>
        <w:spacing w:after="0" w:line="273" w:lineRule="auto"/>
        <w:sectPr>
          <w:type w:val="continuous"/>
          <w:pgSz w:w="11910" w:h="15880"/>
          <w:pgMar w:top="580" w:bottom="280" w:left="620" w:right="640"/>
          <w:cols w:num="2" w:equalWidth="0">
            <w:col w:w="5194" w:space="186"/>
            <w:col w:w="5270"/>
          </w:cols>
        </w:sectPr>
      </w:pPr>
    </w:p>
    <w:p>
      <w:pPr>
        <w:spacing w:before="15"/>
        <w:ind w:left="131" w:right="0" w:firstLine="0"/>
        <w:jc w:val="left"/>
        <w:rPr>
          <w:rFonts w:ascii="Arial Black" w:hAnsi="Arial Black"/>
          <w:sz w:val="16"/>
        </w:rPr>
      </w:pPr>
      <w:r>
        <w:rPr/>
        <w:pict>
          <v:shape style="position:absolute;margin-left:112.422943pt;margin-top:12.229458pt;width:13.3pt;height:10.6pt;mso-position-horizontal-relative:page;mso-position-vertical-relative:paragraph;z-index:-18251264" type="#_x0000_t202" filled="false" stroked="false">
            <v:textbox inset="0,0,0,0">
              <w:txbxContent>
                <w:p>
                  <w:pPr>
                    <w:spacing w:line="212" w:lineRule="exact" w:before="0"/>
                    <w:ind w:left="0" w:right="0" w:firstLine="0"/>
                    <w:jc w:val="left"/>
                    <w:rPr>
                      <w:rFonts w:ascii="STIX"/>
                      <w:i/>
                      <w:sz w:val="16"/>
                    </w:rPr>
                  </w:pPr>
                  <w:r>
                    <w:rPr>
                      <w:rFonts w:ascii="STIX"/>
                      <w:i/>
                      <w:w w:val="95"/>
                      <w:sz w:val="16"/>
                    </w:rPr>
                    <w:t>MW</w:t>
                  </w:r>
                </w:p>
              </w:txbxContent>
            </v:textbox>
            <w10:wrap type="none"/>
          </v:shape>
        </w:pict>
      </w:r>
      <w:r>
        <w:rPr>
          <w:rFonts w:ascii="STIX" w:hAnsi="STIX"/>
          <w:i/>
          <w:position w:val="-10"/>
          <w:sz w:val="16"/>
        </w:rPr>
        <w:t>OB</w:t>
      </w:r>
      <w:r>
        <w:rPr>
          <w:rFonts w:ascii="STIX" w:hAnsi="STIX"/>
          <w:position w:val="-12"/>
          <w:sz w:val="10"/>
        </w:rPr>
        <w:t>100 </w:t>
      </w:r>
      <w:r>
        <w:rPr>
          <w:rFonts w:ascii="Arial Black" w:hAnsi="Arial Black"/>
          <w:position w:val="-10"/>
          <w:sz w:val="16"/>
        </w:rPr>
        <w:t>= </w:t>
      </w:r>
      <w:r>
        <w:rPr>
          <w:rFonts w:ascii="STIX" w:hAnsi="STIX"/>
          <w:sz w:val="16"/>
          <w:u w:val="single"/>
        </w:rPr>
        <w:t>100</w:t>
      </w:r>
      <w:r>
        <w:rPr>
          <w:rFonts w:ascii="Arial Black" w:hAnsi="Arial Black"/>
          <w:sz w:val="16"/>
          <w:u w:val="single"/>
        </w:rPr>
        <w:t>(</w:t>
      </w:r>
      <w:r>
        <w:rPr>
          <w:rFonts w:ascii="STIX" w:hAnsi="STIX"/>
          <w:sz w:val="16"/>
          <w:u w:val="single"/>
        </w:rPr>
        <w:t>2</w:t>
      </w:r>
      <w:r>
        <w:rPr>
          <w:rFonts w:ascii="STIX" w:hAnsi="STIX"/>
          <w:i/>
          <w:sz w:val="16"/>
          <w:u w:val="single"/>
        </w:rPr>
        <w:t>N</w:t>
      </w:r>
      <w:r>
        <w:rPr>
          <w:rFonts w:ascii="STIX" w:hAnsi="STIX"/>
          <w:i/>
          <w:sz w:val="16"/>
          <w:u w:val="single"/>
          <w:vertAlign w:val="subscript"/>
        </w:rPr>
        <w:t>O</w:t>
      </w:r>
      <w:r>
        <w:rPr>
          <w:rFonts w:ascii="STIX" w:hAnsi="STIX"/>
          <w:i/>
          <w:sz w:val="16"/>
          <w:u w:val="single"/>
          <w:vertAlign w:val="baseline"/>
        </w:rPr>
        <w:t> </w:t>
      </w:r>
      <w:r>
        <w:rPr>
          <w:rFonts w:ascii="Arial Black" w:hAnsi="Arial Black"/>
          <w:sz w:val="16"/>
          <w:u w:val="single"/>
          <w:vertAlign w:val="baseline"/>
        </w:rPr>
        <w:t>— </w:t>
      </w:r>
      <w:r>
        <w:rPr>
          <w:rFonts w:ascii="STIX" w:hAnsi="STIX"/>
          <w:i/>
          <w:sz w:val="16"/>
          <w:u w:val="single"/>
          <w:vertAlign w:val="baseline"/>
        </w:rPr>
        <w:t>N</w:t>
      </w:r>
      <w:r>
        <w:rPr>
          <w:rFonts w:ascii="STIX" w:hAnsi="STIX"/>
          <w:i/>
          <w:sz w:val="16"/>
          <w:u w:val="single"/>
          <w:vertAlign w:val="subscript"/>
        </w:rPr>
        <w:t>H</w:t>
      </w:r>
      <w:r>
        <w:rPr>
          <w:rFonts w:ascii="STIX" w:hAnsi="STIX"/>
          <w:i/>
          <w:sz w:val="16"/>
          <w:u w:val="single"/>
          <w:vertAlign w:val="baseline"/>
        </w:rPr>
        <w:t> </w:t>
      </w:r>
      <w:r>
        <w:rPr>
          <w:rFonts w:ascii="Arial Black" w:hAnsi="Arial Black"/>
          <w:sz w:val="16"/>
          <w:u w:val="single"/>
          <w:vertAlign w:val="baseline"/>
        </w:rPr>
        <w:t>— </w:t>
      </w:r>
      <w:r>
        <w:rPr>
          <w:rFonts w:ascii="STIX" w:hAnsi="STIX"/>
          <w:sz w:val="16"/>
          <w:u w:val="single"/>
          <w:vertAlign w:val="baseline"/>
        </w:rPr>
        <w:t>2</w:t>
      </w:r>
      <w:r>
        <w:rPr>
          <w:rFonts w:ascii="STIX" w:hAnsi="STIX"/>
          <w:i/>
          <w:sz w:val="16"/>
          <w:u w:val="single"/>
          <w:vertAlign w:val="baseline"/>
        </w:rPr>
        <w:t>N</w:t>
      </w:r>
      <w:r>
        <w:rPr>
          <w:rFonts w:ascii="STIX" w:hAnsi="STIX"/>
          <w:i/>
          <w:sz w:val="16"/>
          <w:u w:val="single"/>
          <w:vertAlign w:val="subscript"/>
        </w:rPr>
        <w:t>C</w:t>
      </w:r>
      <w:r>
        <w:rPr>
          <w:rFonts w:ascii="STIX" w:hAnsi="STIX"/>
          <w:i/>
          <w:sz w:val="16"/>
          <w:u w:val="single"/>
          <w:vertAlign w:val="baseline"/>
        </w:rPr>
        <w:t> </w:t>
      </w:r>
      <w:r>
        <w:rPr>
          <w:rFonts w:ascii="Arial Black" w:hAnsi="Arial Black"/>
          <w:sz w:val="16"/>
          <w:u w:val="single"/>
          <w:vertAlign w:val="baseline"/>
        </w:rPr>
        <w:t>— </w:t>
      </w:r>
      <w:r>
        <w:rPr>
          <w:rFonts w:ascii="STIX" w:hAnsi="STIX"/>
          <w:sz w:val="16"/>
          <w:u w:val="single"/>
          <w:vertAlign w:val="baseline"/>
        </w:rPr>
        <w:t>2</w:t>
      </w:r>
      <w:r>
        <w:rPr>
          <w:rFonts w:ascii="STIX" w:hAnsi="STIX"/>
          <w:i/>
          <w:sz w:val="16"/>
          <w:u w:val="single"/>
          <w:vertAlign w:val="baseline"/>
        </w:rPr>
        <w:t>N</w:t>
      </w:r>
      <w:r>
        <w:rPr>
          <w:rFonts w:ascii="STIX" w:hAnsi="STIX"/>
          <w:i/>
          <w:sz w:val="16"/>
          <w:u w:val="single"/>
          <w:vertAlign w:val="subscript"/>
        </w:rPr>
        <w:t>COO</w:t>
      </w:r>
      <w:r>
        <w:rPr>
          <w:rFonts w:ascii="Arial Black" w:hAnsi="Arial Black"/>
          <w:sz w:val="16"/>
          <w:u w:val="single"/>
          <w:vertAlign w:val="baseline"/>
        </w:rPr>
        <w:t>)</w:t>
      </w:r>
    </w:p>
    <w:p>
      <w:pPr>
        <w:spacing w:before="148"/>
        <w:ind w:left="131" w:right="0" w:firstLine="0"/>
        <w:jc w:val="left"/>
        <w:rPr>
          <w:sz w:val="16"/>
        </w:rPr>
      </w:pPr>
      <w:r>
        <w:rPr/>
        <w:br w:type="column"/>
      </w:r>
      <w:r>
        <w:rPr>
          <w:w w:val="105"/>
          <w:sz w:val="16"/>
        </w:rPr>
        <w:t>(1)</w:t>
      </w:r>
    </w:p>
    <w:p>
      <w:pPr>
        <w:pStyle w:val="BodyText"/>
        <w:spacing w:line="271" w:lineRule="auto"/>
        <w:ind w:left="131" w:right="99" w:firstLine="239"/>
        <w:jc w:val="left"/>
      </w:pPr>
      <w:r>
        <w:rPr/>
        <w:br w:type="column"/>
      </w:r>
      <w:r>
        <w:rPr>
          <w:w w:val="105"/>
        </w:rPr>
        <w:t>Recently,</w:t>
      </w:r>
      <w:r>
        <w:rPr>
          <w:spacing w:val="-23"/>
          <w:w w:val="105"/>
        </w:rPr>
        <w:t> </w:t>
      </w:r>
      <w:r>
        <w:rPr>
          <w:w w:val="105"/>
        </w:rPr>
        <w:t>Smirnov</w:t>
      </w:r>
      <w:r>
        <w:rPr>
          <w:spacing w:val="-22"/>
          <w:w w:val="105"/>
        </w:rPr>
        <w:t> </w:t>
      </w:r>
      <w:r>
        <w:rPr>
          <w:w w:val="105"/>
        </w:rPr>
        <w:t>et</w:t>
      </w:r>
      <w:r>
        <w:rPr>
          <w:spacing w:val="-23"/>
          <w:w w:val="105"/>
        </w:rPr>
        <w:t> </w:t>
      </w:r>
      <w:r>
        <w:rPr>
          <w:w w:val="105"/>
        </w:rPr>
        <w:t>al.</w:t>
      </w:r>
      <w:r>
        <w:rPr>
          <w:spacing w:val="-21"/>
          <w:w w:val="105"/>
        </w:rPr>
        <w:t> </w:t>
      </w:r>
      <w:hyperlink w:history="true" w:anchor="_bookmark62">
        <w:r>
          <w:rPr>
            <w:color w:val="2196D1"/>
            <w:w w:val="105"/>
          </w:rPr>
          <w:t>[28]</w:t>
        </w:r>
        <w:r>
          <w:rPr>
            <w:color w:val="2196D1"/>
            <w:spacing w:val="-23"/>
            <w:w w:val="105"/>
          </w:rPr>
          <w:t> </w:t>
        </w:r>
      </w:hyperlink>
      <w:r>
        <w:rPr>
          <w:w w:val="105"/>
        </w:rPr>
        <w:t>reported</w:t>
      </w:r>
      <w:r>
        <w:rPr>
          <w:spacing w:val="-23"/>
          <w:w w:val="105"/>
        </w:rPr>
        <w:t> </w:t>
      </w:r>
      <w:r>
        <w:rPr>
          <w:w w:val="105"/>
        </w:rPr>
        <w:t>the</w:t>
      </w:r>
      <w:r>
        <w:rPr>
          <w:spacing w:val="-23"/>
          <w:w w:val="105"/>
        </w:rPr>
        <w:t> </w:t>
      </w:r>
      <w:r>
        <w:rPr>
          <w:w w:val="105"/>
        </w:rPr>
        <w:t>compilation</w:t>
      </w:r>
      <w:r>
        <w:rPr>
          <w:spacing w:val="-22"/>
          <w:w w:val="105"/>
        </w:rPr>
        <w:t> </w:t>
      </w:r>
      <w:r>
        <w:rPr>
          <w:w w:val="105"/>
        </w:rPr>
        <w:t>of</w:t>
      </w:r>
      <w:r>
        <w:rPr>
          <w:spacing w:val="-22"/>
          <w:w w:val="105"/>
        </w:rPr>
        <w:t> </w:t>
      </w:r>
      <w:r>
        <w:rPr>
          <w:w w:val="105"/>
        </w:rPr>
        <w:t>impact</w:t>
      </w:r>
      <w:r>
        <w:rPr>
          <w:spacing w:val="-23"/>
          <w:w w:val="105"/>
        </w:rPr>
        <w:t> </w:t>
      </w:r>
      <w:r>
        <w:rPr>
          <w:w w:val="105"/>
        </w:rPr>
        <w:t>and friction sensitivity data for 31 individual energetic material.</w:t>
      </w:r>
      <w:r>
        <w:rPr>
          <w:spacing w:val="21"/>
          <w:w w:val="105"/>
        </w:rPr>
        <w:t> </w:t>
      </w:r>
      <w:r>
        <w:rPr>
          <w:w w:val="105"/>
        </w:rPr>
        <w:t>These</w:t>
      </w:r>
    </w:p>
    <w:p>
      <w:pPr>
        <w:spacing w:after="0" w:line="271" w:lineRule="auto"/>
        <w:jc w:val="left"/>
        <w:sectPr>
          <w:type w:val="continuous"/>
          <w:pgSz w:w="11910" w:h="15880"/>
          <w:pgMar w:top="580" w:bottom="280" w:left="620" w:right="640"/>
          <w:cols w:num="3" w:equalWidth="0">
            <w:col w:w="2852" w:space="1960"/>
            <w:col w:w="382" w:space="186"/>
            <w:col w:w="5270"/>
          </w:cols>
        </w:sectPr>
      </w:pPr>
    </w:p>
    <w:p>
      <w:pPr>
        <w:pStyle w:val="BodyText"/>
        <w:spacing w:line="273" w:lineRule="auto" w:before="120"/>
        <w:ind w:left="131" w:right="38" w:firstLine="239"/>
      </w:pPr>
      <w:r>
        <w:rPr/>
        <w:t>where </w:t>
      </w:r>
      <w:r>
        <w:rPr>
          <w:rFonts w:ascii="Times New Roman"/>
          <w:i/>
        </w:rPr>
        <w:t>N</w:t>
      </w:r>
      <w:r>
        <w:rPr>
          <w:vertAlign w:val="subscript"/>
        </w:rPr>
        <w:t>C</w:t>
      </w:r>
      <w:r>
        <w:rPr>
          <w:vertAlign w:val="baseline"/>
        </w:rPr>
        <w:t>, </w:t>
      </w:r>
      <w:r>
        <w:rPr>
          <w:rFonts w:ascii="Times New Roman"/>
          <w:i/>
          <w:vertAlign w:val="baseline"/>
        </w:rPr>
        <w:t>N</w:t>
      </w:r>
      <w:r>
        <w:rPr>
          <w:vertAlign w:val="subscript"/>
        </w:rPr>
        <w:t>H</w:t>
      </w:r>
      <w:r>
        <w:rPr>
          <w:vertAlign w:val="baseline"/>
        </w:rPr>
        <w:t>, </w:t>
      </w:r>
      <w:r>
        <w:rPr>
          <w:rFonts w:ascii="Times New Roman"/>
          <w:i/>
          <w:vertAlign w:val="baseline"/>
        </w:rPr>
        <w:t>N</w:t>
      </w:r>
      <w:r>
        <w:rPr>
          <w:vertAlign w:val="subscript"/>
        </w:rPr>
        <w:t>O</w:t>
      </w:r>
      <w:r>
        <w:rPr>
          <w:vertAlign w:val="baseline"/>
        </w:rPr>
        <w:t>, - are the numbers of carbon, hydrogen, and ox- ygen</w:t>
      </w:r>
      <w:r>
        <w:rPr>
          <w:spacing w:val="-7"/>
          <w:vertAlign w:val="baseline"/>
        </w:rPr>
        <w:t> </w:t>
      </w:r>
      <w:r>
        <w:rPr>
          <w:vertAlign w:val="baseline"/>
        </w:rPr>
        <w:t>atoms,</w:t>
      </w:r>
      <w:r>
        <w:rPr>
          <w:spacing w:val="-8"/>
          <w:vertAlign w:val="baseline"/>
        </w:rPr>
        <w:t> </w:t>
      </w:r>
      <w:r>
        <w:rPr>
          <w:vertAlign w:val="baseline"/>
        </w:rPr>
        <w:t>respectively,</w:t>
      </w:r>
      <w:r>
        <w:rPr>
          <w:spacing w:val="-8"/>
          <w:vertAlign w:val="baseline"/>
        </w:rPr>
        <w:t> </w:t>
      </w:r>
      <w:r>
        <w:rPr>
          <w:vertAlign w:val="baseline"/>
        </w:rPr>
        <w:t>and</w:t>
      </w:r>
      <w:r>
        <w:rPr>
          <w:spacing w:val="-8"/>
          <w:vertAlign w:val="baseline"/>
        </w:rPr>
        <w:t> </w:t>
      </w:r>
      <w:r>
        <w:rPr>
          <w:rFonts w:ascii="Times New Roman"/>
          <w:i/>
          <w:vertAlign w:val="baseline"/>
        </w:rPr>
        <w:t>N</w:t>
      </w:r>
      <w:r>
        <w:rPr>
          <w:vertAlign w:val="subscript"/>
        </w:rPr>
        <w:t>COO</w:t>
      </w:r>
      <w:r>
        <w:rPr>
          <w:spacing w:val="-7"/>
          <w:vertAlign w:val="baseline"/>
        </w:rPr>
        <w:t> </w:t>
      </w:r>
      <w:r>
        <w:rPr>
          <w:vertAlign w:val="baseline"/>
        </w:rPr>
        <w:t>is</w:t>
      </w:r>
      <w:r>
        <w:rPr>
          <w:spacing w:val="-7"/>
          <w:vertAlign w:val="baseline"/>
        </w:rPr>
        <w:t> </w:t>
      </w:r>
      <w:r>
        <w:rPr>
          <w:vertAlign w:val="baseline"/>
        </w:rPr>
        <w:t>the</w:t>
      </w:r>
      <w:r>
        <w:rPr>
          <w:spacing w:val="-7"/>
          <w:vertAlign w:val="baseline"/>
        </w:rPr>
        <w:t> </w:t>
      </w:r>
      <w:r>
        <w:rPr>
          <w:vertAlign w:val="baseline"/>
        </w:rPr>
        <w:t>number</w:t>
      </w:r>
      <w:r>
        <w:rPr>
          <w:spacing w:val="-7"/>
          <w:vertAlign w:val="baseline"/>
        </w:rPr>
        <w:t> </w:t>
      </w:r>
      <w:r>
        <w:rPr>
          <w:vertAlign w:val="baseline"/>
        </w:rPr>
        <w:t>of</w:t>
      </w:r>
      <w:r>
        <w:rPr>
          <w:spacing w:val="-7"/>
          <w:vertAlign w:val="baseline"/>
        </w:rPr>
        <w:t> </w:t>
      </w:r>
      <w:r>
        <w:rPr>
          <w:vertAlign w:val="baseline"/>
        </w:rPr>
        <w:t>carboxyl</w:t>
      </w:r>
      <w:r>
        <w:rPr>
          <w:spacing w:val="-8"/>
          <w:vertAlign w:val="baseline"/>
        </w:rPr>
        <w:t> </w:t>
      </w:r>
      <w:r>
        <w:rPr>
          <w:vertAlign w:val="baseline"/>
        </w:rPr>
        <w:t>groups</w:t>
      </w:r>
      <w:r>
        <w:rPr>
          <w:spacing w:val="-7"/>
          <w:vertAlign w:val="baseline"/>
        </w:rPr>
        <w:t> </w:t>
      </w:r>
      <w:r>
        <w:rPr>
          <w:vertAlign w:val="baseline"/>
        </w:rPr>
        <w:t>in the</w:t>
      </w:r>
      <w:r>
        <w:rPr>
          <w:spacing w:val="-9"/>
          <w:vertAlign w:val="baseline"/>
        </w:rPr>
        <w:t> </w:t>
      </w:r>
      <w:r>
        <w:rPr>
          <w:vertAlign w:val="baseline"/>
        </w:rPr>
        <w:t>molecular</w:t>
      </w:r>
      <w:r>
        <w:rPr>
          <w:spacing w:val="-11"/>
          <w:vertAlign w:val="baseline"/>
        </w:rPr>
        <w:t> </w:t>
      </w:r>
      <w:r>
        <w:rPr>
          <w:vertAlign w:val="baseline"/>
        </w:rPr>
        <w:t>formula,</w:t>
      </w:r>
      <w:r>
        <w:rPr>
          <w:spacing w:val="-10"/>
          <w:vertAlign w:val="baseline"/>
        </w:rPr>
        <w:t> </w:t>
      </w:r>
      <w:r>
        <w:rPr>
          <w:vertAlign w:val="baseline"/>
        </w:rPr>
        <w:t>and</w:t>
      </w:r>
      <w:r>
        <w:rPr>
          <w:spacing w:val="-11"/>
          <w:vertAlign w:val="baseline"/>
        </w:rPr>
        <w:t> </w:t>
      </w:r>
      <w:r>
        <w:rPr>
          <w:rFonts w:ascii="Times New Roman"/>
          <w:i/>
          <w:vertAlign w:val="baseline"/>
        </w:rPr>
        <w:t>MW</w:t>
      </w:r>
      <w:r>
        <w:rPr>
          <w:rFonts w:ascii="Times New Roman"/>
          <w:i/>
          <w:spacing w:val="-6"/>
          <w:vertAlign w:val="baseline"/>
        </w:rPr>
        <w:t> </w:t>
      </w:r>
      <w:r>
        <w:rPr>
          <w:vertAlign w:val="baseline"/>
        </w:rPr>
        <w:t>is</w:t>
      </w:r>
      <w:r>
        <w:rPr>
          <w:spacing w:val="-8"/>
          <w:vertAlign w:val="baseline"/>
        </w:rPr>
        <w:t> </w:t>
      </w:r>
      <w:r>
        <w:rPr>
          <w:vertAlign w:val="baseline"/>
        </w:rPr>
        <w:t>the</w:t>
      </w:r>
      <w:r>
        <w:rPr>
          <w:spacing w:val="-10"/>
          <w:vertAlign w:val="baseline"/>
        </w:rPr>
        <w:t> </w:t>
      </w:r>
      <w:r>
        <w:rPr>
          <w:vertAlign w:val="baseline"/>
        </w:rPr>
        <w:t>molar</w:t>
      </w:r>
      <w:r>
        <w:rPr>
          <w:spacing w:val="-11"/>
          <w:vertAlign w:val="baseline"/>
        </w:rPr>
        <w:t> </w:t>
      </w:r>
      <w:r>
        <w:rPr>
          <w:vertAlign w:val="baseline"/>
        </w:rPr>
        <w:t>mass</w:t>
      </w:r>
      <w:r>
        <w:rPr>
          <w:spacing w:val="-9"/>
          <w:vertAlign w:val="baseline"/>
        </w:rPr>
        <w:t> </w:t>
      </w:r>
      <w:r>
        <w:rPr>
          <w:vertAlign w:val="baseline"/>
        </w:rPr>
        <w:t>of</w:t>
      </w:r>
      <w:r>
        <w:rPr>
          <w:spacing w:val="-10"/>
          <w:vertAlign w:val="baseline"/>
        </w:rPr>
        <w:t> </w:t>
      </w:r>
      <w:r>
        <w:rPr>
          <w:vertAlign w:val="baseline"/>
        </w:rPr>
        <w:t>the</w:t>
      </w:r>
      <w:r>
        <w:rPr>
          <w:spacing w:val="-9"/>
          <w:vertAlign w:val="baseline"/>
        </w:rPr>
        <w:t> </w:t>
      </w:r>
      <w:r>
        <w:rPr>
          <w:vertAlign w:val="baseline"/>
        </w:rPr>
        <w:t>molecule.</w:t>
      </w:r>
      <w:r>
        <w:rPr>
          <w:spacing w:val="-11"/>
          <w:vertAlign w:val="baseline"/>
        </w:rPr>
        <w:t> </w:t>
      </w:r>
      <w:r>
        <w:rPr>
          <w:vertAlign w:val="baseline"/>
        </w:rPr>
        <w:t>Later, more rigorous statistical examinations proved the </w:t>
      </w:r>
      <w:r>
        <w:rPr>
          <w:rFonts w:ascii="Times New Roman"/>
          <w:i/>
          <w:vertAlign w:val="baseline"/>
        </w:rPr>
        <w:t>OB</w:t>
      </w:r>
      <w:r>
        <w:rPr>
          <w:vertAlign w:val="subscript"/>
        </w:rPr>
        <w:t>100</w:t>
      </w:r>
      <w:r>
        <w:rPr>
          <w:vertAlign w:val="baseline"/>
        </w:rPr>
        <w:t> to be the most important descriptor within this dataset, even when various structural parameters</w:t>
      </w:r>
      <w:r>
        <w:rPr>
          <w:spacing w:val="-8"/>
          <w:vertAlign w:val="baseline"/>
        </w:rPr>
        <w:t> </w:t>
      </w:r>
      <w:r>
        <w:rPr>
          <w:vertAlign w:val="baseline"/>
        </w:rPr>
        <w:t>from</w:t>
      </w:r>
      <w:r>
        <w:rPr>
          <w:spacing w:val="-7"/>
          <w:vertAlign w:val="baseline"/>
        </w:rPr>
        <w:t> </w:t>
      </w:r>
      <w:r>
        <w:rPr>
          <w:vertAlign w:val="baseline"/>
        </w:rPr>
        <w:t>quantum</w:t>
      </w:r>
      <w:r>
        <w:rPr>
          <w:spacing w:val="-9"/>
          <w:vertAlign w:val="baseline"/>
        </w:rPr>
        <w:t> </w:t>
      </w:r>
      <w:r>
        <w:rPr>
          <w:vertAlign w:val="baseline"/>
        </w:rPr>
        <w:t>chemical</w:t>
      </w:r>
      <w:r>
        <w:rPr>
          <w:spacing w:val="-7"/>
          <w:vertAlign w:val="baseline"/>
        </w:rPr>
        <w:t> </w:t>
      </w:r>
      <w:r>
        <w:rPr>
          <w:vertAlign w:val="baseline"/>
        </w:rPr>
        <w:t>computations</w:t>
      </w:r>
      <w:r>
        <w:rPr>
          <w:spacing w:val="-8"/>
          <w:vertAlign w:val="baseline"/>
        </w:rPr>
        <w:t> </w:t>
      </w:r>
      <w:r>
        <w:rPr>
          <w:vertAlign w:val="baseline"/>
        </w:rPr>
        <w:t>were</w:t>
      </w:r>
      <w:r>
        <w:rPr>
          <w:spacing w:val="-7"/>
          <w:vertAlign w:val="baseline"/>
        </w:rPr>
        <w:t> </w:t>
      </w:r>
      <w:r>
        <w:rPr>
          <w:vertAlign w:val="baseline"/>
        </w:rPr>
        <w:t>also</w:t>
      </w:r>
      <w:r>
        <w:rPr>
          <w:spacing w:val="-8"/>
          <w:vertAlign w:val="baseline"/>
        </w:rPr>
        <w:t> </w:t>
      </w:r>
      <w:r>
        <w:rPr>
          <w:vertAlign w:val="baseline"/>
        </w:rPr>
        <w:t>considered </w:t>
      </w:r>
      <w:hyperlink w:history="true" w:anchor="_bookmark48">
        <w:r>
          <w:rPr>
            <w:color w:val="2196D1"/>
            <w:vertAlign w:val="baseline"/>
          </w:rPr>
          <w:t>[13]</w:t>
        </w:r>
      </w:hyperlink>
      <w:r>
        <w:rPr>
          <w:vertAlign w:val="baseline"/>
        </w:rPr>
        <w:t>. Wilson et al. </w:t>
      </w:r>
      <w:hyperlink w:history="true" w:anchor="_bookmark49">
        <w:r>
          <w:rPr>
            <w:color w:val="2196D1"/>
            <w:vertAlign w:val="baseline"/>
          </w:rPr>
          <w:t>[14] </w:t>
        </w:r>
      </w:hyperlink>
      <w:r>
        <w:rPr>
          <w:vertAlign w:val="baseline"/>
        </w:rPr>
        <w:t>reported the impact sensitivities of 40 aromatic compounds, some of which had more substituents than in the Kamlet report, and showed the correlation between impact sensitivity and </w:t>
      </w:r>
      <w:r>
        <w:rPr>
          <w:rFonts w:ascii="Times New Roman"/>
          <w:i/>
          <w:vertAlign w:val="baseline"/>
        </w:rPr>
        <w:t>OB</w:t>
      </w:r>
      <w:r>
        <w:rPr>
          <w:vertAlign w:val="subscript"/>
        </w:rPr>
        <w:t>100</w:t>
      </w:r>
      <w:r>
        <w:rPr>
          <w:spacing w:val="2"/>
          <w:vertAlign w:val="baseline"/>
        </w:rPr>
        <w:t> </w:t>
      </w:r>
      <w:r>
        <w:rPr>
          <w:vertAlign w:val="baseline"/>
        </w:rPr>
        <w:t>parameter.</w:t>
      </w:r>
    </w:p>
    <w:p>
      <w:pPr>
        <w:pStyle w:val="BodyText"/>
        <w:spacing w:line="273" w:lineRule="auto"/>
        <w:ind w:left="131" w:right="38" w:firstLine="239"/>
      </w:pPr>
      <w:r>
        <w:rPr/>
        <w:t>Storm et al. </w:t>
      </w:r>
      <w:hyperlink w:history="true" w:anchor="_bookmark50">
        <w:r>
          <w:rPr>
            <w:color w:val="2196D1"/>
          </w:rPr>
          <w:t>[15] </w:t>
        </w:r>
      </w:hyperlink>
      <w:r>
        <w:rPr/>
        <w:t>collected data on impact sensitivity from various sources,</w:t>
      </w:r>
      <w:r>
        <w:rPr>
          <w:spacing w:val="-4"/>
        </w:rPr>
        <w:t> </w:t>
      </w:r>
      <w:r>
        <w:rPr/>
        <w:t>obtaining</w:t>
      </w:r>
      <w:r>
        <w:rPr>
          <w:spacing w:val="-4"/>
        </w:rPr>
        <w:t> </w:t>
      </w:r>
      <w:r>
        <w:rPr/>
        <w:t>a</w:t>
      </w:r>
      <w:r>
        <w:rPr>
          <w:spacing w:val="-4"/>
        </w:rPr>
        <w:t> </w:t>
      </w:r>
      <w:r>
        <w:rPr/>
        <w:t>dataset</w:t>
      </w:r>
      <w:r>
        <w:rPr>
          <w:spacing w:val="-4"/>
        </w:rPr>
        <w:t> </w:t>
      </w:r>
      <w:r>
        <w:rPr/>
        <w:t>of</w:t>
      </w:r>
      <w:r>
        <w:rPr>
          <w:spacing w:val="-4"/>
        </w:rPr>
        <w:t> </w:t>
      </w:r>
      <w:r>
        <w:rPr/>
        <w:t>258</w:t>
      </w:r>
      <w:r>
        <w:rPr>
          <w:spacing w:val="-4"/>
        </w:rPr>
        <w:t> </w:t>
      </w:r>
      <w:r>
        <w:rPr/>
        <w:t>compounds,</w:t>
      </w:r>
      <w:r>
        <w:rPr>
          <w:spacing w:val="-4"/>
        </w:rPr>
        <w:t> </w:t>
      </w:r>
      <w:r>
        <w:rPr/>
        <w:t>including</w:t>
      </w:r>
      <w:r>
        <w:rPr>
          <w:spacing w:val="-4"/>
        </w:rPr>
        <w:t> </w:t>
      </w:r>
      <w:r>
        <w:rPr/>
        <w:t>aromatic</w:t>
      </w:r>
      <w:r>
        <w:rPr>
          <w:spacing w:val="-5"/>
        </w:rPr>
        <w:t> </w:t>
      </w:r>
      <w:r>
        <w:rPr/>
        <w:t>and heterocyclic nitro derivatives. Sensitivity, according to Storm, is </w:t>
      </w:r>
      <w:r>
        <w:rPr>
          <w:spacing w:val="-4"/>
        </w:rPr>
        <w:t>re- </w:t>
      </w:r>
      <w:r>
        <w:rPr/>
        <w:t>flected by the sensitivity index (</w:t>
      </w:r>
      <w:r>
        <w:rPr>
          <w:rFonts w:ascii="Times New Roman"/>
          <w:i/>
        </w:rPr>
        <w:t>SI</w:t>
      </w:r>
      <w:r>
        <w:rPr/>
        <w:t>), which is described by the following correlation equation</w:t>
      </w:r>
      <w:r>
        <w:rPr>
          <w:spacing w:val="7"/>
        </w:rPr>
        <w:t> </w:t>
      </w:r>
      <w:hyperlink w:history="true" w:anchor="_bookmark4">
        <w:r>
          <w:rPr>
            <w:color w:val="2196D1"/>
          </w:rPr>
          <w:t>(1)</w:t>
        </w:r>
      </w:hyperlink>
      <w:r>
        <w:rPr/>
        <w:t>:</w:t>
      </w:r>
    </w:p>
    <w:p>
      <w:pPr>
        <w:pStyle w:val="BodyText"/>
        <w:spacing w:line="273" w:lineRule="auto"/>
        <w:ind w:left="131" w:right="109"/>
      </w:pPr>
      <w:r>
        <w:rPr/>
        <w:br w:type="column"/>
      </w:r>
      <w:r>
        <w:rPr/>
        <w:t>values</w:t>
      </w:r>
      <w:r>
        <w:rPr>
          <w:spacing w:val="-9"/>
        </w:rPr>
        <w:t> </w:t>
      </w:r>
      <w:r>
        <w:rPr/>
        <w:t>were</w:t>
      </w:r>
      <w:r>
        <w:rPr>
          <w:spacing w:val="-9"/>
        </w:rPr>
        <w:t> </w:t>
      </w:r>
      <w:r>
        <w:rPr/>
        <w:t>determined</w:t>
      </w:r>
      <w:r>
        <w:rPr>
          <w:spacing w:val="-9"/>
        </w:rPr>
        <w:t> </w:t>
      </w:r>
      <w:r>
        <w:rPr/>
        <w:t>according</w:t>
      </w:r>
      <w:r>
        <w:rPr>
          <w:spacing w:val="-9"/>
        </w:rPr>
        <w:t> </w:t>
      </w:r>
      <w:r>
        <w:rPr/>
        <w:t>to</w:t>
      </w:r>
      <w:r>
        <w:rPr>
          <w:spacing w:val="-9"/>
        </w:rPr>
        <w:t> </w:t>
      </w:r>
      <w:r>
        <w:rPr/>
        <w:t>Russian</w:t>
      </w:r>
      <w:r>
        <w:rPr>
          <w:spacing w:val="-9"/>
        </w:rPr>
        <w:t> </w:t>
      </w:r>
      <w:r>
        <w:rPr/>
        <w:t>standards</w:t>
      </w:r>
      <w:r>
        <w:rPr>
          <w:spacing w:val="-8"/>
        </w:rPr>
        <w:t> </w:t>
      </w:r>
      <w:hyperlink w:history="true" w:anchor="_bookmark63">
        <w:r>
          <w:rPr>
            <w:color w:val="2196D1"/>
          </w:rPr>
          <w:t>[29,30]</w:t>
        </w:r>
      </w:hyperlink>
      <w:r>
        <w:rPr/>
        <w:t>.</w:t>
      </w:r>
      <w:r>
        <w:rPr>
          <w:spacing w:val="-10"/>
        </w:rPr>
        <w:t> </w:t>
      </w:r>
      <w:r>
        <w:rPr/>
        <w:t>Impact sensitivity</w:t>
      </w:r>
      <w:r>
        <w:rPr>
          <w:spacing w:val="-5"/>
        </w:rPr>
        <w:t> </w:t>
      </w:r>
      <w:r>
        <w:rPr/>
        <w:t>is</w:t>
      </w:r>
      <w:r>
        <w:rPr>
          <w:spacing w:val="-4"/>
        </w:rPr>
        <w:t> </w:t>
      </w:r>
      <w:r>
        <w:rPr/>
        <w:t>represented</w:t>
      </w:r>
      <w:r>
        <w:rPr>
          <w:spacing w:val="-6"/>
        </w:rPr>
        <w:t> </w:t>
      </w:r>
      <w:r>
        <w:rPr/>
        <w:t>by</w:t>
      </w:r>
      <w:r>
        <w:rPr>
          <w:spacing w:val="-4"/>
        </w:rPr>
        <w:t> </w:t>
      </w:r>
      <w:r>
        <w:rPr/>
        <w:t>the</w:t>
      </w:r>
      <w:r>
        <w:rPr>
          <w:spacing w:val="-5"/>
        </w:rPr>
        <w:t> </w:t>
      </w:r>
      <w:r>
        <w:rPr/>
        <w:t>frequency</w:t>
      </w:r>
      <w:r>
        <w:rPr>
          <w:spacing w:val="-6"/>
        </w:rPr>
        <w:t> </w:t>
      </w:r>
      <w:r>
        <w:rPr/>
        <w:t>of</w:t>
      </w:r>
      <w:r>
        <w:rPr>
          <w:spacing w:val="-5"/>
        </w:rPr>
        <w:t> </w:t>
      </w:r>
      <w:r>
        <w:rPr/>
        <w:t>explosions</w:t>
      </w:r>
      <w:r>
        <w:rPr>
          <w:spacing w:val="-4"/>
        </w:rPr>
        <w:t> </w:t>
      </w:r>
      <w:r>
        <w:rPr/>
        <w:t>under</w:t>
      </w:r>
      <w:r>
        <w:rPr>
          <w:spacing w:val="-6"/>
        </w:rPr>
        <w:t> </w:t>
      </w:r>
      <w:r>
        <w:rPr/>
        <w:t>constant drop energy level determined with two types of devices, </w:t>
      </w:r>
      <w:r>
        <w:rPr>
          <w:rFonts w:ascii="Times New Roman"/>
          <w:i/>
        </w:rPr>
        <w:t>A</w:t>
      </w:r>
      <w:r>
        <w:rPr>
          <w:vertAlign w:val="subscript"/>
        </w:rPr>
        <w:t>d1</w:t>
      </w:r>
      <w:r>
        <w:rPr>
          <w:vertAlign w:val="baseline"/>
        </w:rPr>
        <w:t> and </w:t>
      </w:r>
      <w:r>
        <w:rPr>
          <w:rFonts w:ascii="Times New Roman"/>
          <w:i/>
          <w:vertAlign w:val="baseline"/>
        </w:rPr>
        <w:t>A</w:t>
      </w:r>
      <w:r>
        <w:rPr>
          <w:vertAlign w:val="subscript"/>
        </w:rPr>
        <w:t>d2</w:t>
      </w:r>
      <w:r>
        <w:rPr>
          <w:vertAlign w:val="baseline"/>
        </w:rPr>
        <w:t> [%], respectively. Friction sensitivity values include the lower limit of pressure at which no explosion occurs within the test series, </w:t>
      </w:r>
      <w:r>
        <w:rPr>
          <w:rFonts w:ascii="Times New Roman"/>
          <w:i/>
          <w:vertAlign w:val="baseline"/>
        </w:rPr>
        <w:t>P</w:t>
      </w:r>
      <w:r>
        <w:rPr>
          <w:vertAlign w:val="subscript"/>
        </w:rPr>
        <w:t>LL</w:t>
      </w:r>
      <w:r>
        <w:rPr>
          <w:vertAlign w:val="baseline"/>
        </w:rPr>
        <w:t> [MPa]. All measured data were used by Smirnov et al. </w:t>
      </w:r>
      <w:hyperlink w:history="true" w:anchor="_bookmark62">
        <w:r>
          <w:rPr>
            <w:color w:val="2196D1"/>
            <w:vertAlign w:val="baseline"/>
          </w:rPr>
          <w:t>[28]</w:t>
        </w:r>
      </w:hyperlink>
      <w:r>
        <w:rPr>
          <w:color w:val="2196D1"/>
          <w:vertAlign w:val="baseline"/>
        </w:rPr>
        <w:t> </w:t>
      </w:r>
      <w:r>
        <w:rPr>
          <w:vertAlign w:val="baseline"/>
        </w:rPr>
        <w:t>to derive the regression equations for prediction of each safety parameter,</w:t>
      </w:r>
      <w:r>
        <w:rPr>
          <w:spacing w:val="-8"/>
          <w:vertAlign w:val="baseline"/>
        </w:rPr>
        <w:t> </w:t>
      </w:r>
      <w:r>
        <w:rPr>
          <w:vertAlign w:val="baseline"/>
        </w:rPr>
        <w:t>e.g.:</w:t>
      </w:r>
    </w:p>
    <w:p>
      <w:pPr>
        <w:tabs>
          <w:tab w:pos="4943" w:val="left" w:leader="none"/>
        </w:tabs>
        <w:spacing w:before="100"/>
        <w:ind w:left="131" w:right="0" w:firstLine="0"/>
        <w:jc w:val="both"/>
        <w:rPr>
          <w:sz w:val="16"/>
        </w:rPr>
      </w:pPr>
      <w:bookmarkStart w:name="_bookmark5" w:id="9"/>
      <w:bookmarkEnd w:id="9"/>
      <w:r>
        <w:rPr/>
      </w:r>
      <w:r>
        <w:rPr>
          <w:rFonts w:ascii="STIX" w:hAnsi="STIX"/>
          <w:i/>
          <w:sz w:val="16"/>
        </w:rPr>
        <w:t>P</w:t>
      </w:r>
      <w:r>
        <w:rPr>
          <w:rFonts w:ascii="STIX" w:hAnsi="STIX"/>
          <w:i/>
          <w:position w:val="-1"/>
          <w:sz w:val="10"/>
        </w:rPr>
        <w:t>LL</w:t>
      </w:r>
      <w:r>
        <w:rPr>
          <w:rFonts w:ascii="STIX" w:hAnsi="STIX"/>
          <w:i/>
          <w:spacing w:val="17"/>
          <w:position w:val="-1"/>
          <w:sz w:val="10"/>
        </w:rPr>
        <w:t> </w:t>
      </w:r>
      <w:r>
        <w:rPr>
          <w:rFonts w:ascii="Arial Black" w:hAnsi="Arial Black"/>
          <w:sz w:val="16"/>
        </w:rPr>
        <w:t>=</w:t>
      </w:r>
      <w:r>
        <w:rPr>
          <w:rFonts w:ascii="Arial Black" w:hAnsi="Arial Black"/>
          <w:spacing w:val="-19"/>
          <w:sz w:val="16"/>
        </w:rPr>
        <w:t> </w:t>
      </w:r>
      <w:r>
        <w:rPr>
          <w:rFonts w:ascii="STIX" w:hAnsi="STIX"/>
          <w:sz w:val="16"/>
        </w:rPr>
        <w:t>0</w:t>
      </w:r>
      <w:r>
        <w:rPr>
          <w:rFonts w:ascii="Verdana" w:hAnsi="Verdana"/>
          <w:sz w:val="16"/>
        </w:rPr>
        <w:t>.</w:t>
      </w:r>
      <w:r>
        <w:rPr>
          <w:rFonts w:ascii="STIX" w:hAnsi="STIX"/>
          <w:sz w:val="16"/>
        </w:rPr>
        <w:t>1</w:t>
      </w:r>
      <w:r>
        <w:rPr>
          <w:rFonts w:ascii="Arial Black" w:hAnsi="Arial Black"/>
          <w:sz w:val="16"/>
        </w:rPr>
        <w:t>(</w:t>
      </w:r>
      <w:r>
        <w:rPr>
          <w:rFonts w:ascii="STIX" w:hAnsi="STIX"/>
          <w:i/>
          <w:sz w:val="17"/>
        </w:rPr>
        <w:t>ρ</w:t>
      </w:r>
      <w:r>
        <w:rPr>
          <w:rFonts w:ascii="STIX" w:hAnsi="STIX"/>
          <w:i/>
          <w:sz w:val="16"/>
        </w:rPr>
        <w:t>Q</w:t>
      </w:r>
      <w:r>
        <w:rPr>
          <w:rFonts w:ascii="STIX" w:hAnsi="STIX"/>
          <w:i/>
          <w:position w:val="-1"/>
          <w:sz w:val="10"/>
        </w:rPr>
        <w:t>max</w:t>
      </w:r>
      <w:r>
        <w:rPr>
          <w:rFonts w:ascii="STIX" w:hAnsi="STIX"/>
          <w:i/>
          <w:spacing w:val="-17"/>
          <w:position w:val="-1"/>
          <w:sz w:val="10"/>
        </w:rPr>
        <w:t> </w:t>
      </w:r>
      <w:r>
        <w:rPr>
          <w:rFonts w:ascii="Arial Black" w:hAnsi="Arial Black"/>
          <w:sz w:val="16"/>
        </w:rPr>
        <w:t>)</w:t>
      </w:r>
      <w:r>
        <w:rPr>
          <w:rFonts w:ascii="STIX" w:hAnsi="STIX"/>
          <w:position w:val="8"/>
          <w:sz w:val="10"/>
        </w:rPr>
        <w:t>1</w:t>
      </w:r>
      <w:r>
        <w:rPr>
          <w:rFonts w:ascii="Verdana" w:hAnsi="Verdana"/>
          <w:position w:val="8"/>
          <w:sz w:val="10"/>
        </w:rPr>
        <w:t>.</w:t>
      </w:r>
      <w:r>
        <w:rPr>
          <w:rFonts w:ascii="STIX" w:hAnsi="STIX"/>
          <w:position w:val="8"/>
          <w:sz w:val="10"/>
        </w:rPr>
        <w:t>699</w:t>
      </w:r>
      <w:r>
        <w:rPr>
          <w:rFonts w:ascii="STIX" w:hAnsi="STIX"/>
          <w:spacing w:val="-18"/>
          <w:position w:val="8"/>
          <w:sz w:val="10"/>
        </w:rPr>
        <w:t> </w:t>
      </w:r>
      <w:r>
        <w:rPr>
          <w:rFonts w:ascii="STIX" w:hAnsi="STIX"/>
          <w:i/>
          <w:sz w:val="17"/>
        </w:rPr>
        <w:t>α</w:t>
      </w:r>
      <w:r>
        <w:rPr>
          <w:rFonts w:ascii="Arial Black" w:hAnsi="Arial Black"/>
          <w:position w:val="7"/>
          <w:sz w:val="10"/>
        </w:rPr>
        <w:t>—</w:t>
      </w:r>
      <w:r>
        <w:rPr>
          <w:rFonts w:ascii="STIX" w:hAnsi="STIX"/>
          <w:position w:val="7"/>
          <w:sz w:val="10"/>
        </w:rPr>
        <w:t>1</w:t>
      </w:r>
      <w:r>
        <w:rPr>
          <w:rFonts w:ascii="Verdana" w:hAnsi="Verdana"/>
          <w:position w:val="7"/>
          <w:sz w:val="10"/>
        </w:rPr>
        <w:t>.</w:t>
      </w:r>
      <w:r>
        <w:rPr>
          <w:rFonts w:ascii="STIX" w:hAnsi="STIX"/>
          <w:position w:val="7"/>
          <w:sz w:val="10"/>
        </w:rPr>
        <w:t>013</w:t>
      </w:r>
      <w:r>
        <w:rPr>
          <w:rFonts w:ascii="STIX" w:hAnsi="STIX"/>
          <w:spacing w:val="-18"/>
          <w:position w:val="7"/>
          <w:sz w:val="10"/>
        </w:rPr>
        <w:t> </w:t>
      </w:r>
      <w:r>
        <w:rPr>
          <w:rFonts w:ascii="Arial Black" w:hAnsi="Arial Black"/>
          <w:sz w:val="16"/>
        </w:rPr>
        <w:t>(</w:t>
      </w:r>
      <w:r>
        <w:rPr>
          <w:rFonts w:ascii="STIX" w:hAnsi="STIX"/>
          <w:sz w:val="16"/>
        </w:rPr>
        <w:t>500</w:t>
      </w:r>
      <w:r>
        <w:rPr>
          <w:rFonts w:ascii="STIX" w:hAnsi="STIX"/>
          <w:spacing w:val="-12"/>
          <w:sz w:val="16"/>
        </w:rPr>
        <w:t> </w:t>
      </w:r>
      <w:r>
        <w:rPr>
          <w:rFonts w:ascii="Arial Black" w:hAnsi="Arial Black"/>
          <w:sz w:val="16"/>
        </w:rPr>
        <w:t>—</w:t>
      </w:r>
      <w:r>
        <w:rPr>
          <w:rFonts w:ascii="Arial Black" w:hAnsi="Arial Black"/>
          <w:spacing w:val="-26"/>
          <w:sz w:val="16"/>
        </w:rPr>
        <w:t> </w:t>
      </w:r>
      <w:r>
        <w:rPr>
          <w:rFonts w:ascii="STIX" w:hAnsi="STIX"/>
          <w:i/>
          <w:sz w:val="16"/>
        </w:rPr>
        <w:t>T</w:t>
      </w:r>
      <w:r>
        <w:rPr>
          <w:rFonts w:ascii="STIX" w:hAnsi="STIX"/>
          <w:i/>
          <w:position w:val="-1"/>
          <w:sz w:val="10"/>
        </w:rPr>
        <w:t>m</w:t>
      </w:r>
      <w:r>
        <w:rPr>
          <w:rFonts w:ascii="STIX" w:hAnsi="STIX"/>
          <w:i/>
          <w:spacing w:val="-17"/>
          <w:position w:val="-1"/>
          <w:sz w:val="10"/>
        </w:rPr>
        <w:t> </w:t>
      </w:r>
      <w:r>
        <w:rPr>
          <w:rFonts w:ascii="Arial Black" w:hAnsi="Arial Black"/>
          <w:sz w:val="16"/>
        </w:rPr>
        <w:t>)</w:t>
      </w:r>
      <w:r>
        <w:rPr>
          <w:rFonts w:ascii="STIX" w:hAnsi="STIX"/>
          <w:position w:val="8"/>
          <w:sz w:val="10"/>
        </w:rPr>
        <w:t>1</w:t>
      </w:r>
      <w:r>
        <w:rPr>
          <w:rFonts w:ascii="Verdana" w:hAnsi="Verdana"/>
          <w:position w:val="8"/>
          <w:sz w:val="10"/>
        </w:rPr>
        <w:t>.</w:t>
      </w:r>
      <w:r>
        <w:rPr>
          <w:rFonts w:ascii="STIX" w:hAnsi="STIX"/>
          <w:position w:val="8"/>
          <w:sz w:val="10"/>
        </w:rPr>
        <w:t>351</w:t>
        <w:tab/>
      </w:r>
      <w:r>
        <w:rPr>
          <w:sz w:val="16"/>
        </w:rPr>
        <w:t>(4)</w:t>
      </w:r>
    </w:p>
    <w:p>
      <w:pPr>
        <w:pStyle w:val="BodyText"/>
        <w:spacing w:line="194" w:lineRule="auto" w:before="98"/>
        <w:ind w:left="131" w:right="110" w:firstLine="239"/>
      </w:pPr>
      <w:r>
        <w:rPr/>
        <w:t>where </w:t>
      </w:r>
      <w:r>
        <w:rPr>
          <w:rFonts w:ascii="STIX" w:hAnsi="STIX"/>
          <w:sz w:val="17"/>
        </w:rPr>
        <w:t>ρ </w:t>
      </w:r>
      <w:r>
        <w:rPr>
          <w:rFonts w:ascii="STIX" w:hAnsi="STIX"/>
        </w:rPr>
        <w:t>– </w:t>
      </w:r>
      <w:r>
        <w:rPr/>
        <w:t>density, </w:t>
      </w:r>
      <w:r>
        <w:rPr>
          <w:rFonts w:ascii="Times New Roman" w:hAnsi="Times New Roman"/>
          <w:i/>
        </w:rPr>
        <w:t>Q</w:t>
      </w:r>
      <w:r>
        <w:rPr>
          <w:vertAlign w:val="subscript"/>
        </w:rPr>
        <w:t>max</w:t>
      </w:r>
      <w:r>
        <w:rPr>
          <w:vertAlign w:val="baseline"/>
        </w:rPr>
        <w:t> is the maximal heat of explosion defined by Eq.</w:t>
      </w:r>
      <w:r>
        <w:rPr>
          <w:spacing w:val="7"/>
          <w:vertAlign w:val="baseline"/>
        </w:rPr>
        <w:t> </w:t>
      </w:r>
      <w:hyperlink w:history="true" w:anchor="_bookmark3">
        <w:r>
          <w:rPr>
            <w:color w:val="2196D1"/>
            <w:vertAlign w:val="baseline"/>
          </w:rPr>
          <w:t>(3)</w:t>
        </w:r>
      </w:hyperlink>
      <w:r>
        <w:rPr>
          <w:vertAlign w:val="baseline"/>
        </w:rPr>
        <w:t>,</w:t>
      </w:r>
      <w:r>
        <w:rPr>
          <w:spacing w:val="8"/>
          <w:vertAlign w:val="baseline"/>
        </w:rPr>
        <w:t> </w:t>
      </w:r>
      <w:r>
        <w:rPr>
          <w:rFonts w:ascii="STIX" w:hAnsi="STIX"/>
          <w:sz w:val="17"/>
          <w:vertAlign w:val="baseline"/>
        </w:rPr>
        <w:t>α</w:t>
      </w:r>
      <w:r>
        <w:rPr>
          <w:rFonts w:ascii="STIX" w:hAnsi="STIX"/>
          <w:spacing w:val="10"/>
          <w:sz w:val="17"/>
          <w:vertAlign w:val="baseline"/>
        </w:rPr>
        <w:t> </w:t>
      </w:r>
      <w:r>
        <w:rPr>
          <w:vertAlign w:val="baseline"/>
        </w:rPr>
        <w:t>is</w:t>
      </w:r>
      <w:r>
        <w:rPr>
          <w:spacing w:val="8"/>
          <w:vertAlign w:val="baseline"/>
        </w:rPr>
        <w:t> </w:t>
      </w:r>
      <w:r>
        <w:rPr>
          <w:vertAlign w:val="baseline"/>
        </w:rPr>
        <w:t>the</w:t>
      </w:r>
      <w:r>
        <w:rPr>
          <w:spacing w:val="9"/>
          <w:vertAlign w:val="baseline"/>
        </w:rPr>
        <w:t> </w:t>
      </w:r>
      <w:r>
        <w:rPr>
          <w:vertAlign w:val="baseline"/>
        </w:rPr>
        <w:t>oxygen</w:t>
      </w:r>
      <w:r>
        <w:rPr>
          <w:spacing w:val="7"/>
          <w:vertAlign w:val="baseline"/>
        </w:rPr>
        <w:t> </w:t>
      </w:r>
      <w:r>
        <w:rPr>
          <w:vertAlign w:val="baseline"/>
        </w:rPr>
        <w:t>coefficient,</w:t>
      </w:r>
      <w:r>
        <w:rPr>
          <w:spacing w:val="8"/>
          <w:vertAlign w:val="baseline"/>
        </w:rPr>
        <w:t> </w:t>
      </w:r>
      <w:r>
        <w:rPr>
          <w:vertAlign w:val="baseline"/>
        </w:rPr>
        <w:t>and</w:t>
      </w:r>
      <w:r>
        <w:rPr>
          <w:spacing w:val="8"/>
          <w:vertAlign w:val="baseline"/>
        </w:rPr>
        <w:t> </w:t>
      </w:r>
      <w:r>
        <w:rPr>
          <w:rFonts w:ascii="Times New Roman" w:hAnsi="Times New Roman"/>
          <w:i/>
          <w:vertAlign w:val="baseline"/>
        </w:rPr>
        <w:t>T</w:t>
      </w:r>
      <w:r>
        <w:rPr>
          <w:vertAlign w:val="subscript"/>
        </w:rPr>
        <w:t>m</w:t>
      </w:r>
      <w:r>
        <w:rPr>
          <w:spacing w:val="7"/>
          <w:vertAlign w:val="baseline"/>
        </w:rPr>
        <w:t> </w:t>
      </w:r>
      <w:r>
        <w:rPr>
          <w:vertAlign w:val="baseline"/>
        </w:rPr>
        <w:t>is</w:t>
      </w:r>
      <w:r>
        <w:rPr>
          <w:spacing w:val="8"/>
          <w:vertAlign w:val="baseline"/>
        </w:rPr>
        <w:t> </w:t>
      </w:r>
      <w:r>
        <w:rPr>
          <w:vertAlign w:val="baseline"/>
        </w:rPr>
        <w:t>melting</w:t>
      </w:r>
      <w:r>
        <w:rPr>
          <w:spacing w:val="8"/>
          <w:vertAlign w:val="baseline"/>
        </w:rPr>
        <w:t> </w:t>
      </w:r>
      <w:r>
        <w:rPr>
          <w:vertAlign w:val="baseline"/>
        </w:rPr>
        <w:t>temperature.</w:t>
      </w:r>
      <w:r>
        <w:rPr>
          <w:spacing w:val="8"/>
          <w:vertAlign w:val="baseline"/>
        </w:rPr>
        <w:t> </w:t>
      </w:r>
      <w:r>
        <w:rPr>
          <w:vertAlign w:val="baseline"/>
        </w:rPr>
        <w:t>As</w:t>
      </w:r>
    </w:p>
    <w:p>
      <w:pPr>
        <w:pStyle w:val="BodyText"/>
        <w:spacing w:line="273" w:lineRule="auto"/>
        <w:ind w:left="131" w:right="109"/>
      </w:pPr>
      <w:r>
        <w:rPr/>
        <w:t>can</w:t>
      </w:r>
      <w:r>
        <w:rPr>
          <w:spacing w:val="-5"/>
        </w:rPr>
        <w:t> </w:t>
      </w:r>
      <w:r>
        <w:rPr/>
        <w:t>be</w:t>
      </w:r>
      <w:r>
        <w:rPr>
          <w:spacing w:val="-5"/>
        </w:rPr>
        <w:t> </w:t>
      </w:r>
      <w:r>
        <w:rPr/>
        <w:t>seen,</w:t>
      </w:r>
      <w:r>
        <w:rPr>
          <w:spacing w:val="-5"/>
        </w:rPr>
        <w:t> </w:t>
      </w:r>
      <w:r>
        <w:rPr/>
        <w:t>Equation</w:t>
      </w:r>
      <w:r>
        <w:rPr>
          <w:spacing w:val="-6"/>
        </w:rPr>
        <w:t> </w:t>
      </w:r>
      <w:hyperlink w:history="true" w:anchor="_bookmark5">
        <w:r>
          <w:rPr>
            <w:color w:val="2196D1"/>
          </w:rPr>
          <w:t>(4)</w:t>
        </w:r>
        <w:r>
          <w:rPr>
            <w:color w:val="2196D1"/>
            <w:spacing w:val="-4"/>
          </w:rPr>
          <w:t> </w:t>
        </w:r>
      </w:hyperlink>
      <w:r>
        <w:rPr/>
        <w:t>absorbs</w:t>
      </w:r>
      <w:r>
        <w:rPr>
          <w:spacing w:val="-5"/>
        </w:rPr>
        <w:t> </w:t>
      </w:r>
      <w:r>
        <w:rPr/>
        <w:t>the</w:t>
      </w:r>
      <w:r>
        <w:rPr>
          <w:spacing w:val="-5"/>
        </w:rPr>
        <w:t> </w:t>
      </w:r>
      <w:r>
        <w:rPr/>
        <w:t>previously</w:t>
      </w:r>
      <w:r>
        <w:rPr>
          <w:spacing w:val="-5"/>
        </w:rPr>
        <w:t> </w:t>
      </w:r>
      <w:r>
        <w:rPr/>
        <w:t>proposed</w:t>
      </w:r>
      <w:r>
        <w:rPr>
          <w:spacing w:val="-6"/>
        </w:rPr>
        <w:t> </w:t>
      </w:r>
      <w:r>
        <w:rPr/>
        <w:t>descriptors: the oxygen coefficient is used in line with Kamlet and Storm equations, and the heat of explosion as suggested by Pepekin.</w:t>
      </w:r>
    </w:p>
    <w:p>
      <w:pPr>
        <w:pStyle w:val="BodyText"/>
        <w:spacing w:line="220" w:lineRule="auto"/>
        <w:ind w:left="131" w:right="109" w:firstLine="239"/>
      </w:pPr>
      <w:r>
        <w:rPr/>
        <w:t>A theoretical approach based on the molecular descriptors </w:t>
      </w:r>
      <w:r>
        <w:rPr>
          <w:rFonts w:ascii="STIX" w:hAnsi="STIX"/>
        </w:rPr>
        <w:t>– </w:t>
      </w:r>
      <w:r>
        <w:rPr/>
        <w:t>sensi-</w:t>
      </w:r>
      <w:bookmarkStart w:name="_bookmark6" w:id="10"/>
      <w:bookmarkEnd w:id="10"/>
      <w:r>
        <w:rPr/>
      </w:r>
      <w:r>
        <w:rPr/>
        <w:t> tivity relationship was initiated by Politzer and Murray </w:t>
      </w:r>
      <w:hyperlink w:history="true" w:anchor="_bookmark64">
        <w:r>
          <w:rPr>
            <w:color w:val="2196D1"/>
          </w:rPr>
          <w:t>[31,32] </w:t>
        </w:r>
      </w:hyperlink>
      <w:r>
        <w:rPr/>
        <w:t>and later</w:t>
      </w:r>
    </w:p>
    <w:p>
      <w:pPr>
        <w:spacing w:after="0" w:line="220" w:lineRule="auto"/>
        <w:sectPr>
          <w:type w:val="continuous"/>
          <w:pgSz w:w="11910" w:h="15880"/>
          <w:pgMar w:top="580" w:bottom="280" w:left="620" w:right="640"/>
          <w:cols w:num="2" w:equalWidth="0">
            <w:col w:w="5195" w:space="185"/>
            <w:col w:w="5270"/>
          </w:cols>
        </w:sectPr>
      </w:pPr>
    </w:p>
    <w:p>
      <w:pPr>
        <w:tabs>
          <w:tab w:pos="484" w:val="left" w:leader="none"/>
        </w:tabs>
        <w:spacing w:line="156" w:lineRule="auto" w:before="6"/>
        <w:ind w:left="715" w:right="38" w:hanging="584"/>
        <w:jc w:val="left"/>
        <w:rPr>
          <w:rFonts w:ascii="Arial Black" w:hAnsi="Arial Black"/>
          <w:sz w:val="16"/>
        </w:rPr>
      </w:pPr>
      <w:r>
        <w:rPr/>
        <w:pict>
          <v:shape style="position:absolute;margin-left:46.885765pt;margin-top:6.906261pt;width:6.15pt;height:13.7pt;mso-position-horizontal-relative:page;mso-position-vertical-relative:paragraph;z-index:-18250752" type="#_x0000_t202" filled="false" stroked="false">
            <v:textbox inset="0,0,0,0">
              <w:txbxContent>
                <w:p>
                  <w:pPr>
                    <w:pStyle w:val="BodyText"/>
                    <w:spacing w:line="172" w:lineRule="exact"/>
                    <w:jc w:val="left"/>
                    <w:rPr>
                      <w:rFonts w:ascii="Arial Black"/>
                    </w:rPr>
                  </w:pPr>
                  <w:r>
                    <w:rPr>
                      <w:rFonts w:ascii="Arial Black"/>
                      <w:w w:val="116"/>
                    </w:rPr>
                    <w:t>=</w:t>
                  </w:r>
                </w:p>
              </w:txbxContent>
            </v:textbox>
            <w10:wrap type="none"/>
          </v:shape>
        </w:pict>
      </w:r>
      <w:r>
        <w:rPr>
          <w:rFonts w:ascii="STIX" w:hAnsi="STIX"/>
          <w:i/>
          <w:position w:val="-10"/>
          <w:sz w:val="16"/>
        </w:rPr>
        <w:t>SI</w:t>
        <w:tab/>
      </w:r>
      <w:r>
        <w:rPr>
          <w:rFonts w:ascii="STIX" w:hAnsi="STIX"/>
          <w:sz w:val="16"/>
          <w:u w:val="single"/>
        </w:rPr>
        <w:t>100</w:t>
      </w:r>
      <w:r>
        <w:rPr>
          <w:rFonts w:ascii="Arial Black" w:hAnsi="Arial Black"/>
          <w:sz w:val="16"/>
          <w:u w:val="single"/>
        </w:rPr>
        <w:t>(</w:t>
      </w:r>
      <w:r>
        <w:rPr>
          <w:rFonts w:ascii="STIX" w:hAnsi="STIX"/>
          <w:i/>
          <w:sz w:val="16"/>
          <w:u w:val="single"/>
        </w:rPr>
        <w:t>N</w:t>
      </w:r>
      <w:r>
        <w:rPr>
          <w:rFonts w:ascii="STIX" w:hAnsi="STIX"/>
          <w:i/>
          <w:sz w:val="16"/>
          <w:u w:val="single"/>
          <w:vertAlign w:val="subscript"/>
        </w:rPr>
        <w:t>O</w:t>
      </w:r>
      <w:r>
        <w:rPr>
          <w:rFonts w:ascii="STIX" w:hAnsi="STIX"/>
          <w:i/>
          <w:spacing w:val="-14"/>
          <w:sz w:val="16"/>
          <w:u w:val="single"/>
          <w:vertAlign w:val="baseline"/>
        </w:rPr>
        <w:t> </w:t>
      </w:r>
      <w:r>
        <w:rPr>
          <w:rFonts w:ascii="Arial Black" w:hAnsi="Arial Black"/>
          <w:sz w:val="16"/>
          <w:u w:val="single"/>
          <w:vertAlign w:val="baseline"/>
        </w:rPr>
        <w:t>—</w:t>
      </w:r>
      <w:r>
        <w:rPr>
          <w:rFonts w:ascii="Arial Black" w:hAnsi="Arial Black"/>
          <w:spacing w:val="-32"/>
          <w:sz w:val="16"/>
          <w:u w:val="single"/>
          <w:vertAlign w:val="baseline"/>
        </w:rPr>
        <w:t> </w:t>
      </w:r>
      <w:r>
        <w:rPr>
          <w:rFonts w:ascii="STIX" w:hAnsi="STIX"/>
          <w:i/>
          <w:sz w:val="16"/>
          <w:u w:val="single"/>
          <w:vertAlign w:val="baseline"/>
        </w:rPr>
        <w:t>N</w:t>
      </w:r>
      <w:r>
        <w:rPr>
          <w:rFonts w:ascii="STIX" w:hAnsi="STIX"/>
          <w:i/>
          <w:sz w:val="16"/>
          <w:u w:val="single"/>
          <w:vertAlign w:val="subscript"/>
        </w:rPr>
        <w:t>C</w:t>
      </w:r>
      <w:r>
        <w:rPr>
          <w:rFonts w:ascii="STIX" w:hAnsi="STIX"/>
          <w:i/>
          <w:spacing w:val="-12"/>
          <w:sz w:val="16"/>
          <w:u w:val="single"/>
          <w:vertAlign w:val="baseline"/>
        </w:rPr>
        <w:t> </w:t>
      </w:r>
      <w:r>
        <w:rPr>
          <w:rFonts w:ascii="Arial Black" w:hAnsi="Arial Black"/>
          <w:sz w:val="16"/>
          <w:u w:val="single"/>
          <w:vertAlign w:val="baseline"/>
        </w:rPr>
        <w:t>—</w:t>
      </w:r>
      <w:r>
        <w:rPr>
          <w:rFonts w:ascii="Arial Black" w:hAnsi="Arial Black"/>
          <w:spacing w:val="-32"/>
          <w:sz w:val="16"/>
          <w:u w:val="single"/>
          <w:vertAlign w:val="baseline"/>
        </w:rPr>
        <w:t> </w:t>
      </w:r>
      <w:r>
        <w:rPr>
          <w:rFonts w:ascii="STIX" w:hAnsi="STIX"/>
          <w:i/>
          <w:sz w:val="16"/>
          <w:u w:val="single"/>
          <w:vertAlign w:val="baseline"/>
        </w:rPr>
        <w:t>N</w:t>
      </w:r>
      <w:r>
        <w:rPr>
          <w:rFonts w:ascii="STIX" w:hAnsi="STIX"/>
          <w:i/>
          <w:sz w:val="16"/>
          <w:u w:val="single"/>
          <w:vertAlign w:val="subscript"/>
        </w:rPr>
        <w:t>H</w:t>
      </w:r>
      <w:r>
        <w:rPr>
          <w:rFonts w:ascii="STIX" w:hAnsi="STIX"/>
          <w:i/>
          <w:spacing w:val="-32"/>
          <w:sz w:val="16"/>
          <w:u w:val="single"/>
          <w:vertAlign w:val="baseline"/>
        </w:rPr>
        <w:t> </w:t>
      </w:r>
      <w:r>
        <w:rPr>
          <w:rFonts w:ascii="Verdana" w:hAnsi="Verdana"/>
          <w:sz w:val="16"/>
          <w:u w:val="single"/>
          <w:vertAlign w:val="baseline"/>
        </w:rPr>
        <w:t>/</w:t>
      </w:r>
      <w:r>
        <w:rPr>
          <w:rFonts w:ascii="STIX" w:hAnsi="STIX"/>
          <w:sz w:val="16"/>
          <w:u w:val="single"/>
          <w:vertAlign w:val="baseline"/>
        </w:rPr>
        <w:t>2</w:t>
      </w:r>
      <w:r>
        <w:rPr>
          <w:rFonts w:ascii="STIX" w:hAnsi="STIX"/>
          <w:spacing w:val="-19"/>
          <w:sz w:val="16"/>
          <w:u w:val="single"/>
          <w:vertAlign w:val="baseline"/>
        </w:rPr>
        <w:t> </w:t>
      </w:r>
      <w:r>
        <w:rPr>
          <w:rFonts w:ascii="Arial Black" w:hAnsi="Arial Black"/>
          <w:sz w:val="16"/>
          <w:u w:val="single"/>
          <w:vertAlign w:val="baseline"/>
        </w:rPr>
        <w:t>—</w:t>
      </w:r>
      <w:r>
        <w:rPr>
          <w:rFonts w:ascii="Arial Black" w:hAnsi="Arial Black"/>
          <w:spacing w:val="-33"/>
          <w:sz w:val="16"/>
          <w:u w:val="single"/>
          <w:vertAlign w:val="baseline"/>
        </w:rPr>
        <w:t> </w:t>
      </w:r>
      <w:r>
        <w:rPr>
          <w:rFonts w:ascii="STIX" w:hAnsi="STIX"/>
          <w:i/>
          <w:sz w:val="16"/>
          <w:u w:val="single"/>
          <w:vertAlign w:val="baseline"/>
        </w:rPr>
        <w:t>N</w:t>
      </w:r>
      <w:r>
        <w:rPr>
          <w:rFonts w:ascii="STIX" w:hAnsi="STIX"/>
          <w:i/>
          <w:sz w:val="16"/>
          <w:u w:val="single"/>
          <w:vertAlign w:val="subscript"/>
        </w:rPr>
        <w:t>COO</w:t>
      </w:r>
      <w:r>
        <w:rPr>
          <w:rFonts w:ascii="Arial Black" w:hAnsi="Arial Black"/>
          <w:sz w:val="16"/>
          <w:u w:val="single"/>
          <w:vertAlign w:val="baseline"/>
        </w:rPr>
        <w:t>)</w:t>
      </w:r>
      <w:r>
        <w:rPr>
          <w:rFonts w:ascii="Arial Black" w:hAnsi="Arial Black"/>
          <w:sz w:val="16"/>
          <w:vertAlign w:val="baseline"/>
        </w:rPr>
        <w:t> </w:t>
      </w:r>
      <w:r>
        <w:rPr>
          <w:rFonts w:ascii="STIX" w:hAnsi="STIX"/>
          <w:sz w:val="16"/>
          <w:vertAlign w:val="baseline"/>
        </w:rPr>
        <w:t>5</w:t>
      </w:r>
      <w:r>
        <w:rPr>
          <w:rFonts w:ascii="Arial Black" w:hAnsi="Arial Black"/>
          <w:sz w:val="16"/>
          <w:vertAlign w:val="baseline"/>
        </w:rPr>
        <w:t>(</w:t>
      </w:r>
      <w:r>
        <w:rPr>
          <w:rFonts w:ascii="STIX" w:hAnsi="STIX"/>
          <w:i/>
          <w:sz w:val="16"/>
          <w:vertAlign w:val="baseline"/>
        </w:rPr>
        <w:t>N</w:t>
      </w:r>
      <w:r>
        <w:rPr>
          <w:rFonts w:ascii="STIX" w:hAnsi="STIX"/>
          <w:i/>
          <w:sz w:val="16"/>
          <w:vertAlign w:val="subscript"/>
        </w:rPr>
        <w:t>C</w:t>
      </w:r>
      <w:r>
        <w:rPr>
          <w:rFonts w:ascii="STIX" w:hAnsi="STIX"/>
          <w:i/>
          <w:sz w:val="16"/>
          <w:vertAlign w:val="baseline"/>
        </w:rPr>
        <w:t> </w:t>
      </w:r>
      <w:r>
        <w:rPr>
          <w:rFonts w:ascii="Arial Black" w:hAnsi="Arial Black"/>
          <w:sz w:val="16"/>
          <w:vertAlign w:val="baseline"/>
        </w:rPr>
        <w:t>+ </w:t>
      </w:r>
      <w:r>
        <w:rPr>
          <w:rFonts w:ascii="STIX" w:hAnsi="STIX"/>
          <w:i/>
          <w:sz w:val="16"/>
          <w:vertAlign w:val="baseline"/>
        </w:rPr>
        <w:t>N</w:t>
      </w:r>
      <w:r>
        <w:rPr>
          <w:rFonts w:ascii="STIX" w:hAnsi="STIX"/>
          <w:i/>
          <w:sz w:val="16"/>
          <w:vertAlign w:val="subscript"/>
        </w:rPr>
        <w:t>H</w:t>
      </w:r>
      <w:r>
        <w:rPr>
          <w:rFonts w:ascii="STIX" w:hAnsi="STIX"/>
          <w:i/>
          <w:sz w:val="16"/>
          <w:vertAlign w:val="baseline"/>
        </w:rPr>
        <w:t> </w:t>
      </w:r>
      <w:r>
        <w:rPr>
          <w:rFonts w:ascii="Arial Black" w:hAnsi="Arial Black"/>
          <w:sz w:val="16"/>
          <w:vertAlign w:val="baseline"/>
        </w:rPr>
        <w:t>+ </w:t>
      </w:r>
      <w:r>
        <w:rPr>
          <w:rFonts w:ascii="STIX" w:hAnsi="STIX"/>
          <w:i/>
          <w:sz w:val="16"/>
          <w:vertAlign w:val="baseline"/>
        </w:rPr>
        <w:t>N</w:t>
      </w:r>
      <w:r>
        <w:rPr>
          <w:rFonts w:ascii="STIX" w:hAnsi="STIX"/>
          <w:i/>
          <w:sz w:val="16"/>
          <w:vertAlign w:val="subscript"/>
        </w:rPr>
        <w:t>N</w:t>
      </w:r>
      <w:r>
        <w:rPr>
          <w:rFonts w:ascii="STIX" w:hAnsi="STIX"/>
          <w:i/>
          <w:sz w:val="16"/>
          <w:vertAlign w:val="baseline"/>
        </w:rPr>
        <w:t> </w:t>
      </w:r>
      <w:r>
        <w:rPr>
          <w:rFonts w:ascii="Arial Black" w:hAnsi="Arial Black"/>
          <w:sz w:val="16"/>
          <w:vertAlign w:val="baseline"/>
        </w:rPr>
        <w:t>+</w:t>
      </w:r>
      <w:r>
        <w:rPr>
          <w:rFonts w:ascii="Arial Black" w:hAnsi="Arial Black"/>
          <w:spacing w:val="-30"/>
          <w:sz w:val="16"/>
          <w:vertAlign w:val="baseline"/>
        </w:rPr>
        <w:t> </w:t>
      </w:r>
      <w:r>
        <w:rPr>
          <w:rFonts w:ascii="STIX" w:hAnsi="STIX"/>
          <w:i/>
          <w:spacing w:val="3"/>
          <w:sz w:val="16"/>
          <w:vertAlign w:val="baseline"/>
        </w:rPr>
        <w:t>N</w:t>
      </w:r>
      <w:r>
        <w:rPr>
          <w:rFonts w:ascii="STIX" w:hAnsi="STIX"/>
          <w:i/>
          <w:spacing w:val="3"/>
          <w:sz w:val="16"/>
          <w:vertAlign w:val="subscript"/>
        </w:rPr>
        <w:t>O</w:t>
      </w:r>
      <w:r>
        <w:rPr>
          <w:rFonts w:ascii="Arial Black" w:hAnsi="Arial Black"/>
          <w:spacing w:val="3"/>
          <w:sz w:val="16"/>
          <w:vertAlign w:val="baseline"/>
        </w:rPr>
        <w:t>)</w:t>
      </w:r>
    </w:p>
    <w:p>
      <w:pPr>
        <w:spacing w:before="110"/>
        <w:ind w:left="131" w:right="0" w:firstLine="0"/>
        <w:jc w:val="left"/>
        <w:rPr>
          <w:sz w:val="16"/>
        </w:rPr>
      </w:pPr>
      <w:r>
        <w:rPr/>
        <w:br w:type="column"/>
      </w:r>
      <w:r>
        <w:rPr>
          <w:w w:val="105"/>
          <w:sz w:val="16"/>
        </w:rPr>
        <w:t>(2)</w:t>
      </w:r>
    </w:p>
    <w:p>
      <w:pPr>
        <w:pStyle w:val="BodyText"/>
        <w:spacing w:line="220" w:lineRule="auto" w:before="18"/>
        <w:ind w:left="131"/>
        <w:jc w:val="left"/>
      </w:pPr>
      <w:r>
        <w:rPr/>
        <w:br w:type="column"/>
      </w:r>
      <w:r>
        <w:rPr/>
        <w:t>developed by Rice </w:t>
      </w:r>
      <w:hyperlink w:history="true" w:anchor="_bookmark65">
        <w:r>
          <w:rPr>
            <w:color w:val="2196D1"/>
          </w:rPr>
          <w:t>[33] </w:t>
        </w:r>
      </w:hyperlink>
      <w:r>
        <w:rPr/>
        <w:t>and others </w:t>
      </w:r>
      <w:hyperlink w:history="true" w:anchor="_bookmark66">
        <w:r>
          <w:rPr>
            <w:color w:val="2196D1"/>
          </w:rPr>
          <w:t>[34</w:t>
        </w:r>
        <w:r>
          <w:rPr>
            <w:rFonts w:ascii="STIX" w:hAnsi="STIX"/>
            <w:color w:val="2196D1"/>
          </w:rPr>
          <w:t>–</w:t>
        </w:r>
        <w:r>
          <w:rPr>
            <w:color w:val="2196D1"/>
          </w:rPr>
          <w:t>36]</w:t>
        </w:r>
      </w:hyperlink>
      <w:r>
        <w:rPr/>
        <w:t>. Correlations of this type use more complex parameters than previously considered </w:t>
      </w:r>
      <w:r>
        <w:rPr>
          <w:rFonts w:ascii="Times New Roman" w:hAnsi="Times New Roman"/>
          <w:i/>
        </w:rPr>
        <w:t>OB</w:t>
      </w:r>
      <w:r>
        <w:rPr>
          <w:vertAlign w:val="subscript"/>
        </w:rPr>
        <w:t>100</w:t>
      </w:r>
      <w:r>
        <w:rPr>
          <w:vertAlign w:val="baseline"/>
        </w:rPr>
        <w:t> or </w:t>
      </w:r>
      <w:r>
        <w:rPr>
          <w:rFonts w:ascii="Times New Roman" w:hAnsi="Times New Roman"/>
          <w:i/>
          <w:vertAlign w:val="baseline"/>
        </w:rPr>
        <w:t>Q</w:t>
      </w:r>
      <w:r>
        <w:rPr>
          <w:vertAlign w:val="subscript"/>
        </w:rPr>
        <w:t>max</w:t>
      </w:r>
      <w:r>
        <w:rPr>
          <w:vertAlign w:val="baseline"/>
        </w:rPr>
        <w:t>,</w:t>
      </w:r>
    </w:p>
    <w:p>
      <w:pPr>
        <w:spacing w:after="0" w:line="220" w:lineRule="auto"/>
        <w:jc w:val="left"/>
        <w:sectPr>
          <w:type w:val="continuous"/>
          <w:pgSz w:w="11910" w:h="15880"/>
          <w:pgMar w:top="580" w:bottom="280" w:left="620" w:right="640"/>
          <w:cols w:num="3" w:equalWidth="0">
            <w:col w:w="2535" w:space="2277"/>
            <w:col w:w="382" w:space="186"/>
            <w:col w:w="5270"/>
          </w:cols>
        </w:sectPr>
      </w:pPr>
    </w:p>
    <w:p>
      <w:pPr>
        <w:pStyle w:val="BodyText"/>
        <w:spacing w:line="273" w:lineRule="auto" w:before="109"/>
        <w:ind w:left="131" w:right="38" w:firstLine="239"/>
      </w:pPr>
      <w:r>
        <w:rPr/>
        <w:t>Correlation approaches were further developed by Zeman group. Thus, correlations between sensitivity and thermal reactivity </w:t>
      </w:r>
      <w:hyperlink w:history="true" w:anchor="_bookmark51">
        <w:r>
          <w:rPr>
            <w:color w:val="2196D1"/>
          </w:rPr>
          <w:t>[16]</w:t>
        </w:r>
      </w:hyperlink>
      <w:r>
        <w:rPr/>
        <w:t>, thermochemical properties, structural parameters, or detonation per- formance </w:t>
      </w:r>
      <w:hyperlink w:history="true" w:anchor="_bookmark52">
        <w:r>
          <w:rPr>
            <w:color w:val="2196D1"/>
          </w:rPr>
          <w:t>[17,18] </w:t>
        </w:r>
      </w:hyperlink>
      <w:r>
        <w:rPr/>
        <w:t>have been established for some classes of energetic materials.</w:t>
      </w:r>
    </w:p>
    <w:p>
      <w:pPr>
        <w:pStyle w:val="BodyText"/>
        <w:spacing w:line="271" w:lineRule="auto"/>
        <w:ind w:left="131" w:right="39" w:firstLine="239"/>
      </w:pPr>
      <w:r>
        <w:rPr/>
        <w:t>Soviet</w:t>
      </w:r>
      <w:r>
        <w:rPr>
          <w:spacing w:val="-6"/>
        </w:rPr>
        <w:t> </w:t>
      </w:r>
      <w:r>
        <w:rPr/>
        <w:t>and</w:t>
      </w:r>
      <w:r>
        <w:rPr>
          <w:spacing w:val="-4"/>
        </w:rPr>
        <w:t> </w:t>
      </w:r>
      <w:r>
        <w:rPr/>
        <w:t>Russian</w:t>
      </w:r>
      <w:r>
        <w:rPr>
          <w:spacing w:val="-7"/>
        </w:rPr>
        <w:t> </w:t>
      </w:r>
      <w:r>
        <w:rPr/>
        <w:t>researchers</w:t>
      </w:r>
      <w:r>
        <w:rPr>
          <w:spacing w:val="-6"/>
        </w:rPr>
        <w:t> </w:t>
      </w:r>
      <w:r>
        <w:rPr/>
        <w:t>made</w:t>
      </w:r>
      <w:r>
        <w:rPr>
          <w:spacing w:val="-6"/>
        </w:rPr>
        <w:t> </w:t>
      </w:r>
      <w:r>
        <w:rPr/>
        <w:t>important</w:t>
      </w:r>
      <w:r>
        <w:rPr>
          <w:spacing w:val="-5"/>
        </w:rPr>
        <w:t> </w:t>
      </w:r>
      <w:r>
        <w:rPr/>
        <w:t>contributions</w:t>
      </w:r>
      <w:r>
        <w:rPr>
          <w:spacing w:val="-6"/>
        </w:rPr>
        <w:t> </w:t>
      </w:r>
      <w:r>
        <w:rPr/>
        <w:t>to</w:t>
      </w:r>
      <w:r>
        <w:rPr>
          <w:spacing w:val="-6"/>
        </w:rPr>
        <w:t> </w:t>
      </w:r>
      <w:r>
        <w:rPr/>
        <w:t>the development  of  the  experimental  methods  of  the  impact</w:t>
      </w:r>
      <w:r>
        <w:rPr>
          <w:spacing w:val="15"/>
        </w:rPr>
        <w:t> </w:t>
      </w:r>
      <w:r>
        <w:rPr/>
        <w:t>sensitivity</w:t>
      </w:r>
    </w:p>
    <w:p>
      <w:pPr>
        <w:pStyle w:val="BodyText"/>
        <w:spacing w:line="220" w:lineRule="auto"/>
        <w:ind w:left="131" w:right="38"/>
      </w:pPr>
      <w:r>
        <w:rPr/>
        <w:t>testing </w:t>
      </w:r>
      <w:hyperlink w:history="true" w:anchor="_bookmark42">
        <w:r>
          <w:rPr>
            <w:color w:val="2196D1"/>
          </w:rPr>
          <w:t>[7,19</w:t>
        </w:r>
        <w:r>
          <w:rPr>
            <w:rFonts w:ascii="STIX" w:hAnsi="STIX"/>
            <w:color w:val="2196D1"/>
          </w:rPr>
          <w:t>–</w:t>
        </w:r>
        <w:r>
          <w:rPr>
            <w:color w:val="2196D1"/>
          </w:rPr>
          <w:t>21]</w:t>
        </w:r>
      </w:hyperlink>
      <w:r>
        <w:rPr/>
        <w:t>. One of the most important results was the develop- ment</w:t>
      </w:r>
      <w:r>
        <w:rPr>
          <w:spacing w:val="11"/>
        </w:rPr>
        <w:t> </w:t>
      </w:r>
      <w:r>
        <w:rPr/>
        <w:t>of</w:t>
      </w:r>
      <w:r>
        <w:rPr>
          <w:spacing w:val="10"/>
        </w:rPr>
        <w:t> </w:t>
      </w:r>
      <w:r>
        <w:rPr/>
        <w:t>an</w:t>
      </w:r>
      <w:r>
        <w:rPr>
          <w:spacing w:val="10"/>
        </w:rPr>
        <w:t> </w:t>
      </w:r>
      <w:r>
        <w:rPr/>
        <w:t>advanced</w:t>
      </w:r>
      <w:r>
        <w:rPr>
          <w:spacing w:val="11"/>
        </w:rPr>
        <w:t> </w:t>
      </w:r>
      <w:r>
        <w:rPr/>
        <w:t>experimental</w:t>
      </w:r>
      <w:r>
        <w:rPr>
          <w:spacing w:val="10"/>
        </w:rPr>
        <w:t> </w:t>
      </w:r>
      <w:r>
        <w:rPr/>
        <w:t>technique,</w:t>
      </w:r>
      <w:r>
        <w:rPr>
          <w:spacing w:val="11"/>
        </w:rPr>
        <w:t> </w:t>
      </w:r>
      <w:r>
        <w:rPr/>
        <w:t>where</w:t>
      </w:r>
      <w:r>
        <w:rPr>
          <w:spacing w:val="9"/>
        </w:rPr>
        <w:t> </w:t>
      </w:r>
      <w:r>
        <w:rPr/>
        <w:t>deformation</w:t>
      </w:r>
      <w:r>
        <w:rPr>
          <w:spacing w:val="12"/>
        </w:rPr>
        <w:t> </w:t>
      </w:r>
      <w:r>
        <w:rPr/>
        <w:t>of</w:t>
      </w:r>
      <w:r>
        <w:rPr>
          <w:spacing w:val="10"/>
        </w:rPr>
        <w:t> </w:t>
      </w:r>
      <w:r>
        <w:rPr/>
        <w:t>a</w:t>
      </w:r>
    </w:p>
    <w:p>
      <w:pPr>
        <w:pStyle w:val="BodyText"/>
        <w:spacing w:line="271" w:lineRule="auto" w:before="27"/>
        <w:ind w:left="131" w:right="38"/>
      </w:pPr>
      <w:r>
        <w:rPr/>
        <w:t>thin</w:t>
      </w:r>
      <w:r>
        <w:rPr>
          <w:spacing w:val="-20"/>
        </w:rPr>
        <w:t> </w:t>
      </w:r>
      <w:r>
        <w:rPr/>
        <w:t>layer</w:t>
      </w:r>
      <w:r>
        <w:rPr>
          <w:spacing w:val="-19"/>
        </w:rPr>
        <w:t> </w:t>
      </w:r>
      <w:r>
        <w:rPr/>
        <w:t>of</w:t>
      </w:r>
      <w:r>
        <w:rPr>
          <w:spacing w:val="-19"/>
        </w:rPr>
        <w:t> </w:t>
      </w:r>
      <w:r>
        <w:rPr/>
        <w:t>the</w:t>
      </w:r>
      <w:r>
        <w:rPr>
          <w:spacing w:val="-20"/>
        </w:rPr>
        <w:t> </w:t>
      </w:r>
      <w:r>
        <w:rPr/>
        <w:t>unconfined</w:t>
      </w:r>
      <w:r>
        <w:rPr>
          <w:spacing w:val="-19"/>
        </w:rPr>
        <w:t> </w:t>
      </w:r>
      <w:r>
        <w:rPr/>
        <w:t>pressed</w:t>
      </w:r>
      <w:r>
        <w:rPr>
          <w:spacing w:val="-20"/>
        </w:rPr>
        <w:t> </w:t>
      </w:r>
      <w:r>
        <w:rPr/>
        <w:t>explosive</w:t>
      </w:r>
      <w:r>
        <w:rPr>
          <w:spacing w:val="-19"/>
        </w:rPr>
        <w:t> </w:t>
      </w:r>
      <w:r>
        <w:rPr/>
        <w:t>has</w:t>
      </w:r>
      <w:r>
        <w:rPr>
          <w:spacing w:val="-20"/>
        </w:rPr>
        <w:t> </w:t>
      </w:r>
      <w:r>
        <w:rPr/>
        <w:t>been</w:t>
      </w:r>
      <w:r>
        <w:rPr>
          <w:spacing w:val="-20"/>
        </w:rPr>
        <w:t> </w:t>
      </w:r>
      <w:r>
        <w:rPr/>
        <w:t>observed</w:t>
      </w:r>
      <w:r>
        <w:rPr>
          <w:spacing w:val="-19"/>
        </w:rPr>
        <w:t> </w:t>
      </w:r>
      <w:r>
        <w:rPr/>
        <w:t>and</w:t>
      </w:r>
      <w:r>
        <w:rPr>
          <w:spacing w:val="-20"/>
        </w:rPr>
        <w:t> </w:t>
      </w:r>
      <w:r>
        <w:rPr/>
        <w:t>the impact sensitivity was expressed as the critical pressure of explosion initiation, </w:t>
      </w:r>
      <w:r>
        <w:rPr>
          <w:rFonts w:ascii="Times New Roman"/>
          <w:i/>
        </w:rPr>
        <w:t>P</w:t>
      </w:r>
      <w:r>
        <w:rPr>
          <w:vertAlign w:val="subscript"/>
        </w:rPr>
        <w:t>cr</w:t>
      </w:r>
      <w:r>
        <w:rPr>
          <w:vertAlign w:val="baseline"/>
        </w:rPr>
        <w:t> [GPa]. Pepekin and coworkers analyzed the available impact </w:t>
      </w:r>
      <w:r>
        <w:rPr>
          <w:spacing w:val="9"/>
          <w:vertAlign w:val="baseline"/>
        </w:rPr>
        <w:t> </w:t>
      </w:r>
      <w:r>
        <w:rPr>
          <w:vertAlign w:val="baseline"/>
        </w:rPr>
        <w:t>sensitivity </w:t>
      </w:r>
      <w:r>
        <w:rPr>
          <w:spacing w:val="9"/>
          <w:vertAlign w:val="baseline"/>
        </w:rPr>
        <w:t> </w:t>
      </w:r>
      <w:r>
        <w:rPr>
          <w:vertAlign w:val="baseline"/>
        </w:rPr>
        <w:t>data </w:t>
      </w:r>
      <w:r>
        <w:rPr>
          <w:spacing w:val="8"/>
          <w:vertAlign w:val="baseline"/>
        </w:rPr>
        <w:t> </w:t>
      </w:r>
      <w:r>
        <w:rPr>
          <w:vertAlign w:val="baseline"/>
        </w:rPr>
        <w:t>for </w:t>
      </w:r>
      <w:r>
        <w:rPr>
          <w:spacing w:val="9"/>
          <w:vertAlign w:val="baseline"/>
        </w:rPr>
        <w:t> </w:t>
      </w:r>
      <w:r>
        <w:rPr>
          <w:vertAlign w:val="baseline"/>
        </w:rPr>
        <w:t>common </w:t>
      </w:r>
      <w:r>
        <w:rPr>
          <w:spacing w:val="10"/>
          <w:vertAlign w:val="baseline"/>
        </w:rPr>
        <w:t> </w:t>
      </w:r>
      <w:r>
        <w:rPr>
          <w:vertAlign w:val="baseline"/>
        </w:rPr>
        <w:t>and </w:t>
      </w:r>
      <w:r>
        <w:rPr>
          <w:spacing w:val="8"/>
          <w:vertAlign w:val="baseline"/>
        </w:rPr>
        <w:t> </w:t>
      </w:r>
      <w:r>
        <w:rPr>
          <w:vertAlign w:val="baseline"/>
        </w:rPr>
        <w:t>novel </w:t>
      </w:r>
      <w:r>
        <w:rPr>
          <w:spacing w:val="10"/>
          <w:vertAlign w:val="baseline"/>
        </w:rPr>
        <w:t> </w:t>
      </w:r>
      <w:r>
        <w:rPr>
          <w:vertAlign w:val="baseline"/>
        </w:rPr>
        <w:t>energetic </w:t>
      </w:r>
      <w:r>
        <w:rPr>
          <w:spacing w:val="7"/>
          <w:vertAlign w:val="baseline"/>
        </w:rPr>
        <w:t> </w:t>
      </w:r>
      <w:r>
        <w:rPr>
          <w:vertAlign w:val="baseline"/>
        </w:rPr>
        <w:t>materials</w:t>
      </w:r>
    </w:p>
    <w:p>
      <w:pPr>
        <w:pStyle w:val="BodyText"/>
        <w:spacing w:line="220" w:lineRule="auto" w:before="4"/>
        <w:ind w:left="131" w:right="39"/>
      </w:pPr>
      <w:hyperlink w:history="true" w:anchor="_bookmark54">
        <w:r>
          <w:rPr>
            <w:color w:val="2196D1"/>
          </w:rPr>
          <w:t>[20,22</w:t>
        </w:r>
        <w:r>
          <w:rPr>
            <w:rFonts w:ascii="STIX" w:hAnsi="STIX"/>
            <w:color w:val="2196D1"/>
          </w:rPr>
          <w:t>–</w:t>
        </w:r>
        <w:r>
          <w:rPr>
            <w:color w:val="2196D1"/>
          </w:rPr>
          <w:t>24] </w:t>
        </w:r>
      </w:hyperlink>
      <w:r>
        <w:rPr/>
        <w:t>and found an almost linear increase of the impact</w:t>
      </w:r>
      <w:r>
        <w:rPr>
          <w:spacing w:val="-14"/>
        </w:rPr>
        <w:t> </w:t>
      </w:r>
      <w:r>
        <w:rPr/>
        <w:t>sensitivity with  the  energy  content growth  </w:t>
      </w:r>
      <w:hyperlink w:history="true" w:anchor="_bookmark56">
        <w:r>
          <w:rPr>
            <w:color w:val="2196D1"/>
          </w:rPr>
          <w:t>[22]</w:t>
        </w:r>
      </w:hyperlink>
      <w:r>
        <w:rPr/>
        <w:t>. The latter</w:t>
      </w:r>
      <w:r>
        <w:rPr>
          <w:spacing w:val="-13"/>
        </w:rPr>
        <w:t> </w:t>
      </w:r>
      <w:r>
        <w:rPr/>
        <w:t>thermodynamic quan-</w:t>
      </w:r>
    </w:p>
    <w:p>
      <w:pPr>
        <w:pStyle w:val="BodyText"/>
        <w:spacing w:line="271" w:lineRule="auto" w:before="28"/>
        <w:ind w:left="131" w:right="38"/>
      </w:pPr>
      <w:r>
        <w:rPr/>
        <w:t>tity</w:t>
      </w:r>
      <w:r>
        <w:rPr>
          <w:spacing w:val="-5"/>
        </w:rPr>
        <w:t> </w:t>
      </w:r>
      <w:r>
        <w:rPr/>
        <w:t>was</w:t>
      </w:r>
      <w:r>
        <w:rPr>
          <w:spacing w:val="-4"/>
        </w:rPr>
        <w:t> </w:t>
      </w:r>
      <w:r>
        <w:rPr/>
        <w:t>expressed</w:t>
      </w:r>
      <w:r>
        <w:rPr>
          <w:spacing w:val="-3"/>
        </w:rPr>
        <w:t> </w:t>
      </w:r>
      <w:r>
        <w:rPr/>
        <w:t>using</w:t>
      </w:r>
      <w:r>
        <w:rPr>
          <w:spacing w:val="-5"/>
        </w:rPr>
        <w:t> </w:t>
      </w:r>
      <w:r>
        <w:rPr/>
        <w:t>the</w:t>
      </w:r>
      <w:r>
        <w:rPr>
          <w:spacing w:val="-4"/>
        </w:rPr>
        <w:t> </w:t>
      </w:r>
      <w:r>
        <w:rPr/>
        <w:t>maximal</w:t>
      </w:r>
      <w:r>
        <w:rPr>
          <w:spacing w:val="-4"/>
        </w:rPr>
        <w:t> </w:t>
      </w:r>
      <w:r>
        <w:rPr/>
        <w:t>possible</w:t>
      </w:r>
      <w:r>
        <w:rPr>
          <w:spacing w:val="-5"/>
        </w:rPr>
        <w:t> </w:t>
      </w:r>
      <w:r>
        <w:rPr/>
        <w:t>heat</w:t>
      </w:r>
      <w:r>
        <w:rPr>
          <w:spacing w:val="-5"/>
        </w:rPr>
        <w:t> </w:t>
      </w:r>
      <w:r>
        <w:rPr/>
        <w:t>of</w:t>
      </w:r>
      <w:r>
        <w:rPr>
          <w:spacing w:val="-3"/>
        </w:rPr>
        <w:t> </w:t>
      </w:r>
      <w:r>
        <w:rPr/>
        <w:t>explosion</w:t>
      </w:r>
      <w:r>
        <w:rPr>
          <w:spacing w:val="-5"/>
        </w:rPr>
        <w:t> </w:t>
      </w:r>
      <w:r>
        <w:rPr/>
        <w:t>for</w:t>
      </w:r>
      <w:r>
        <w:rPr>
          <w:spacing w:val="-4"/>
        </w:rPr>
        <w:t> </w:t>
      </w:r>
      <w:r>
        <w:rPr/>
        <w:t>this individual explosive, calculated according to</w:t>
      </w:r>
      <w:r>
        <w:rPr>
          <w:spacing w:val="25"/>
        </w:rPr>
        <w:t> </w:t>
      </w:r>
      <w:hyperlink w:history="true" w:anchor="_bookmark59">
        <w:r>
          <w:rPr>
            <w:color w:val="2196D1"/>
          </w:rPr>
          <w:t>[25]</w:t>
        </w:r>
      </w:hyperlink>
      <w:r>
        <w:rPr/>
        <w:t>:</w:t>
      </w:r>
    </w:p>
    <w:p>
      <w:pPr>
        <w:spacing w:line="260" w:lineRule="exact" w:before="0"/>
        <w:ind w:left="640" w:right="0" w:firstLine="0"/>
        <w:jc w:val="left"/>
        <w:rPr>
          <w:sz w:val="16"/>
        </w:rPr>
      </w:pPr>
      <w:r>
        <w:rPr>
          <w:rFonts w:ascii="STIX" w:hAnsi="STIX"/>
          <w:w w:val="99"/>
          <w:sz w:val="16"/>
        </w:rPr>
        <w:t>1000</w:t>
      </w:r>
      <w:r>
        <w:rPr>
          <w:spacing w:val="-1"/>
          <w:w w:val="177"/>
          <w:position w:val="18"/>
          <w:sz w:val="16"/>
        </w:rPr>
        <w:t>(</w:t>
      </w:r>
      <w:r>
        <w:rPr>
          <w:rFonts w:ascii="STIX" w:hAnsi="STIX"/>
          <w:w w:val="99"/>
          <w:sz w:val="16"/>
        </w:rPr>
        <w:t>64</w:t>
      </w:r>
      <w:r>
        <w:rPr>
          <w:rFonts w:ascii="Verdana" w:hAnsi="Verdana"/>
          <w:w w:val="73"/>
          <w:sz w:val="16"/>
        </w:rPr>
        <w:t>.</w:t>
      </w:r>
      <w:r>
        <w:rPr>
          <w:rFonts w:ascii="STIX" w:hAnsi="STIX"/>
          <w:w w:val="99"/>
          <w:sz w:val="16"/>
        </w:rPr>
        <w:t>8</w:t>
      </w:r>
      <w:r>
        <w:rPr>
          <w:rFonts w:ascii="STIX" w:hAnsi="STIX"/>
          <w:i/>
          <w:spacing w:val="-1"/>
          <w:w w:val="99"/>
          <w:sz w:val="16"/>
        </w:rPr>
        <w:t>N</w:t>
      </w:r>
      <w:r>
        <w:rPr>
          <w:rFonts w:ascii="STIX" w:hAnsi="STIX"/>
          <w:i/>
          <w:w w:val="79"/>
          <w:sz w:val="16"/>
          <w:vertAlign w:val="subscript"/>
        </w:rPr>
        <w:t>F</w:t>
      </w:r>
      <w:r>
        <w:rPr>
          <w:rFonts w:ascii="STIX" w:hAnsi="STIX"/>
          <w:i/>
          <w:spacing w:val="8"/>
          <w:sz w:val="16"/>
          <w:vertAlign w:val="baseline"/>
        </w:rPr>
        <w:t> </w:t>
      </w:r>
      <w:r>
        <w:rPr>
          <w:rFonts w:ascii="Arial Black" w:hAnsi="Arial Black"/>
          <w:w w:val="76"/>
          <w:sz w:val="16"/>
          <w:vertAlign w:val="baseline"/>
        </w:rPr>
        <w:t>—</w:t>
      </w:r>
      <w:r>
        <w:rPr>
          <w:rFonts w:ascii="Arial Black" w:hAnsi="Arial Black"/>
          <w:spacing w:val="-18"/>
          <w:sz w:val="16"/>
          <w:vertAlign w:val="baseline"/>
        </w:rPr>
        <w:t> </w:t>
      </w:r>
      <w:r>
        <w:rPr>
          <w:rFonts w:ascii="STIX" w:hAnsi="STIX"/>
          <w:w w:val="99"/>
          <w:sz w:val="16"/>
          <w:vertAlign w:val="baseline"/>
        </w:rPr>
        <w:t>28</w:t>
      </w:r>
      <w:r>
        <w:rPr>
          <w:rFonts w:ascii="Verdana" w:hAnsi="Verdana"/>
          <w:w w:val="73"/>
          <w:sz w:val="16"/>
          <w:vertAlign w:val="baseline"/>
        </w:rPr>
        <w:t>.</w:t>
      </w:r>
      <w:r>
        <w:rPr>
          <w:rFonts w:ascii="STIX" w:hAnsi="STIX"/>
          <w:w w:val="99"/>
          <w:sz w:val="16"/>
          <w:vertAlign w:val="baseline"/>
        </w:rPr>
        <w:t>9</w:t>
      </w:r>
      <w:r>
        <w:rPr>
          <w:rFonts w:ascii="Arial Black" w:hAnsi="Arial Black"/>
          <w:w w:val="98"/>
          <w:sz w:val="16"/>
          <w:vertAlign w:val="baseline"/>
        </w:rPr>
        <w:t>(</w:t>
      </w:r>
      <w:r>
        <w:rPr>
          <w:rFonts w:ascii="STIX" w:hAnsi="STIX"/>
          <w:i/>
          <w:spacing w:val="-1"/>
          <w:w w:val="99"/>
          <w:sz w:val="16"/>
          <w:vertAlign w:val="baseline"/>
        </w:rPr>
        <w:t>N</w:t>
      </w:r>
      <w:r>
        <w:rPr>
          <w:rFonts w:ascii="STIX" w:hAnsi="STIX"/>
          <w:i/>
          <w:w w:val="79"/>
          <w:sz w:val="16"/>
          <w:vertAlign w:val="subscript"/>
        </w:rPr>
        <w:t>H</w:t>
      </w:r>
      <w:r>
        <w:rPr>
          <w:rFonts w:ascii="STIX" w:hAnsi="STIX"/>
          <w:i/>
          <w:spacing w:val="9"/>
          <w:sz w:val="16"/>
          <w:vertAlign w:val="baseline"/>
        </w:rPr>
        <w:t> </w:t>
      </w:r>
      <w:r>
        <w:rPr>
          <w:rFonts w:ascii="Arial Black" w:hAnsi="Arial Black"/>
          <w:w w:val="76"/>
          <w:sz w:val="16"/>
          <w:vertAlign w:val="baseline"/>
        </w:rPr>
        <w:t>—</w:t>
      </w:r>
      <w:r>
        <w:rPr>
          <w:rFonts w:ascii="Arial Black" w:hAnsi="Arial Black"/>
          <w:spacing w:val="-18"/>
          <w:sz w:val="16"/>
          <w:vertAlign w:val="baseline"/>
        </w:rPr>
        <w:t> </w:t>
      </w:r>
      <w:r>
        <w:rPr>
          <w:rFonts w:ascii="STIX" w:hAnsi="STIX"/>
          <w:i/>
          <w:spacing w:val="-1"/>
          <w:w w:val="99"/>
          <w:sz w:val="16"/>
          <w:vertAlign w:val="baseline"/>
        </w:rPr>
        <w:t>N</w:t>
      </w:r>
      <w:r>
        <w:rPr>
          <w:rFonts w:ascii="STIX" w:hAnsi="STIX"/>
          <w:i/>
          <w:w w:val="79"/>
          <w:sz w:val="16"/>
          <w:vertAlign w:val="subscript"/>
        </w:rPr>
        <w:t>F</w:t>
      </w:r>
      <w:r>
        <w:rPr>
          <w:rFonts w:ascii="STIX" w:hAnsi="STIX"/>
          <w:i/>
          <w:spacing w:val="-27"/>
          <w:sz w:val="16"/>
          <w:vertAlign w:val="baseline"/>
        </w:rPr>
        <w:t> </w:t>
      </w:r>
      <w:r>
        <w:rPr>
          <w:rFonts w:ascii="Arial Black" w:hAnsi="Arial Black"/>
          <w:w w:val="98"/>
          <w:sz w:val="16"/>
          <w:vertAlign w:val="baseline"/>
        </w:rPr>
        <w:t>)</w:t>
      </w:r>
      <w:r>
        <w:rPr>
          <w:rFonts w:ascii="Arial Black" w:hAnsi="Arial Black"/>
          <w:spacing w:val="-19"/>
          <w:sz w:val="16"/>
          <w:vertAlign w:val="baseline"/>
        </w:rPr>
        <w:t> </w:t>
      </w:r>
      <w:r>
        <w:rPr>
          <w:rFonts w:ascii="Arial Black" w:hAnsi="Arial Black"/>
          <w:w w:val="116"/>
          <w:sz w:val="16"/>
          <w:vertAlign w:val="baseline"/>
        </w:rPr>
        <w:t>+</w:t>
      </w:r>
      <w:r>
        <w:rPr>
          <w:rFonts w:ascii="Arial Black" w:hAnsi="Arial Black"/>
          <w:spacing w:val="-19"/>
          <w:sz w:val="16"/>
          <w:vertAlign w:val="baseline"/>
        </w:rPr>
        <w:t> </w:t>
      </w:r>
      <w:r>
        <w:rPr>
          <w:rFonts w:ascii="STIX" w:hAnsi="STIX"/>
          <w:w w:val="99"/>
          <w:sz w:val="16"/>
          <w:vertAlign w:val="baseline"/>
        </w:rPr>
        <w:t>47</w:t>
      </w:r>
      <w:r>
        <w:rPr>
          <w:rFonts w:ascii="Arial Black" w:hAnsi="Arial Black"/>
          <w:w w:val="69"/>
          <w:sz w:val="16"/>
          <w:vertAlign w:val="baseline"/>
        </w:rPr>
        <w:t>[</w:t>
      </w:r>
      <w:r>
        <w:rPr>
          <w:rFonts w:ascii="STIX" w:hAnsi="STIX"/>
          <w:i/>
          <w:w w:val="99"/>
          <w:sz w:val="16"/>
          <w:vertAlign w:val="baseline"/>
        </w:rPr>
        <w:t>N</w:t>
      </w:r>
      <w:r>
        <w:rPr>
          <w:rFonts w:ascii="STIX" w:hAnsi="STIX"/>
          <w:i/>
          <w:w w:val="79"/>
          <w:sz w:val="16"/>
          <w:vertAlign w:val="subscript"/>
        </w:rPr>
        <w:t>O</w:t>
      </w:r>
      <w:r>
        <w:rPr>
          <w:rFonts w:ascii="STIX" w:hAnsi="STIX"/>
          <w:i/>
          <w:spacing w:val="5"/>
          <w:sz w:val="16"/>
          <w:vertAlign w:val="baseline"/>
        </w:rPr>
        <w:t> </w:t>
      </w:r>
      <w:r>
        <w:rPr>
          <w:rFonts w:ascii="Arial Black" w:hAnsi="Arial Black"/>
          <w:w w:val="76"/>
          <w:sz w:val="16"/>
          <w:vertAlign w:val="baseline"/>
        </w:rPr>
        <w:t>—</w:t>
      </w:r>
      <w:r>
        <w:rPr>
          <w:rFonts w:ascii="Arial Black" w:hAnsi="Arial Black"/>
          <w:spacing w:val="-19"/>
          <w:sz w:val="16"/>
          <w:vertAlign w:val="baseline"/>
        </w:rPr>
        <w:t> </w:t>
      </w:r>
      <w:r>
        <w:rPr>
          <w:rFonts w:ascii="Arial Black" w:hAnsi="Arial Black"/>
          <w:w w:val="98"/>
          <w:sz w:val="16"/>
          <w:vertAlign w:val="baseline"/>
        </w:rPr>
        <w:t>(</w:t>
      </w:r>
      <w:r>
        <w:rPr>
          <w:rFonts w:ascii="STIX" w:hAnsi="STIX"/>
          <w:i/>
          <w:w w:val="99"/>
          <w:sz w:val="16"/>
          <w:vertAlign w:val="baseline"/>
        </w:rPr>
        <w:t>N</w:t>
      </w:r>
      <w:r>
        <w:rPr>
          <w:rFonts w:ascii="STIX" w:hAnsi="STIX"/>
          <w:i/>
          <w:w w:val="79"/>
          <w:sz w:val="16"/>
          <w:vertAlign w:val="subscript"/>
        </w:rPr>
        <w:t>H</w:t>
      </w:r>
      <w:r>
        <w:rPr>
          <w:rFonts w:ascii="STIX" w:hAnsi="STIX"/>
          <w:i/>
          <w:spacing w:val="9"/>
          <w:sz w:val="16"/>
          <w:vertAlign w:val="baseline"/>
        </w:rPr>
        <w:t> </w:t>
      </w:r>
      <w:r>
        <w:rPr>
          <w:rFonts w:ascii="Arial Black" w:hAnsi="Arial Black"/>
          <w:w w:val="76"/>
          <w:sz w:val="16"/>
          <w:vertAlign w:val="baseline"/>
        </w:rPr>
        <w:t>—</w:t>
      </w:r>
      <w:r>
        <w:rPr>
          <w:rFonts w:ascii="Arial Black" w:hAnsi="Arial Black"/>
          <w:spacing w:val="-19"/>
          <w:sz w:val="16"/>
          <w:vertAlign w:val="baseline"/>
        </w:rPr>
        <w:t> </w:t>
      </w:r>
      <w:r>
        <w:rPr>
          <w:rFonts w:ascii="STIX" w:hAnsi="STIX"/>
          <w:i/>
          <w:w w:val="99"/>
          <w:sz w:val="16"/>
          <w:vertAlign w:val="baseline"/>
        </w:rPr>
        <w:t>N</w:t>
      </w:r>
      <w:r>
        <w:rPr>
          <w:rFonts w:ascii="STIX" w:hAnsi="STIX"/>
          <w:i/>
          <w:w w:val="79"/>
          <w:sz w:val="16"/>
          <w:vertAlign w:val="subscript"/>
        </w:rPr>
        <w:t>F</w:t>
      </w:r>
      <w:r>
        <w:rPr>
          <w:rFonts w:ascii="STIX" w:hAnsi="STIX"/>
          <w:i/>
          <w:spacing w:val="-27"/>
          <w:sz w:val="16"/>
          <w:vertAlign w:val="baseline"/>
        </w:rPr>
        <w:t> </w:t>
      </w:r>
      <w:r>
        <w:rPr>
          <w:rFonts w:ascii="Arial Black" w:hAnsi="Arial Black"/>
          <w:w w:val="98"/>
          <w:sz w:val="16"/>
          <w:vertAlign w:val="baseline"/>
        </w:rPr>
        <w:t>)</w:t>
      </w:r>
      <w:r>
        <w:rPr>
          <w:rFonts w:ascii="Verdana" w:hAnsi="Verdana"/>
          <w:w w:val="109"/>
          <w:sz w:val="16"/>
          <w:vertAlign w:val="baseline"/>
        </w:rPr>
        <w:t>/</w:t>
      </w:r>
      <w:r>
        <w:rPr>
          <w:rFonts w:ascii="STIX" w:hAnsi="STIX"/>
          <w:w w:val="99"/>
          <w:sz w:val="16"/>
          <w:vertAlign w:val="baseline"/>
        </w:rPr>
        <w:t>2</w:t>
      </w:r>
      <w:r>
        <w:rPr>
          <w:rFonts w:ascii="STIX" w:hAnsi="STIX"/>
          <w:spacing w:val="-15"/>
          <w:sz w:val="16"/>
          <w:vertAlign w:val="baseline"/>
        </w:rPr>
        <w:t> </w:t>
      </w:r>
      <w:r>
        <w:rPr>
          <w:rFonts w:ascii="Arial Black" w:hAnsi="Arial Black"/>
          <w:w w:val="69"/>
          <w:sz w:val="16"/>
          <w:vertAlign w:val="baseline"/>
        </w:rPr>
        <w:t>]</w:t>
      </w:r>
      <w:r>
        <w:rPr>
          <w:rFonts w:ascii="Arial Black" w:hAnsi="Arial Black"/>
          <w:spacing w:val="-18"/>
          <w:sz w:val="16"/>
          <w:vertAlign w:val="baseline"/>
        </w:rPr>
        <w:t> </w:t>
      </w:r>
      <w:r>
        <w:rPr>
          <w:rFonts w:ascii="Arial Black" w:hAnsi="Arial Black"/>
          <w:w w:val="116"/>
          <w:sz w:val="16"/>
          <w:vertAlign w:val="baseline"/>
        </w:rPr>
        <w:t>+</w:t>
      </w:r>
      <w:r>
        <w:rPr>
          <w:rFonts w:ascii="Arial Black" w:hAnsi="Arial Black"/>
          <w:spacing w:val="-19"/>
          <w:sz w:val="16"/>
          <w:vertAlign w:val="baseline"/>
        </w:rPr>
        <w:t> </w:t>
      </w:r>
      <w:r>
        <w:rPr>
          <w:rFonts w:ascii="STIX" w:hAnsi="STIX"/>
          <w:w w:val="99"/>
          <w:sz w:val="16"/>
          <w:vertAlign w:val="baseline"/>
        </w:rPr>
        <w:t>Δ</w:t>
      </w:r>
      <w:r>
        <w:rPr>
          <w:rFonts w:ascii="STIX" w:hAnsi="STIX"/>
          <w:i/>
          <w:spacing w:val="6"/>
          <w:w w:val="99"/>
          <w:sz w:val="16"/>
          <w:vertAlign w:val="baseline"/>
        </w:rPr>
        <w:t>H</w:t>
      </w:r>
      <w:r>
        <w:rPr>
          <w:rFonts w:ascii="STIX" w:hAnsi="STIX"/>
          <w:w w:val="103"/>
          <w:position w:val="6"/>
          <w:sz w:val="10"/>
          <w:vertAlign w:val="baseline"/>
        </w:rPr>
        <w:t>0</w:t>
      </w:r>
      <w:r>
        <w:rPr>
          <w:rFonts w:ascii="STIX" w:hAnsi="STIX"/>
          <w:spacing w:val="11"/>
          <w:position w:val="6"/>
          <w:sz w:val="10"/>
          <w:vertAlign w:val="baseline"/>
        </w:rPr>
        <w:t> </w:t>
      </w:r>
      <w:r>
        <w:rPr>
          <w:w w:val="177"/>
          <w:position w:val="18"/>
          <w:sz w:val="16"/>
          <w:vertAlign w:val="baseline"/>
        </w:rPr>
        <w:t>)</w:t>
      </w:r>
    </w:p>
    <w:p>
      <w:pPr>
        <w:pStyle w:val="BodyText"/>
        <w:spacing w:before="6" w:after="39"/>
        <w:jc w:val="left"/>
        <w:rPr>
          <w:sz w:val="12"/>
        </w:rPr>
      </w:pPr>
    </w:p>
    <w:p>
      <w:pPr>
        <w:pStyle w:val="BodyText"/>
        <w:spacing w:line="20" w:lineRule="exact"/>
        <w:ind w:left="640"/>
        <w:jc w:val="left"/>
        <w:rPr>
          <w:sz w:val="2"/>
        </w:rPr>
      </w:pPr>
      <w:r>
        <w:rPr>
          <w:sz w:val="2"/>
        </w:rPr>
        <w:pict>
          <v:group style="width:218.3pt;height:.3pt;mso-position-horizontal-relative:char;mso-position-vertical-relative:line" coordorigin="0,0" coordsize="4366,6">
            <v:rect style="position:absolute;left:0;top:0;width:4366;height:6" filled="true" fillcolor="#000000" stroked="false">
              <v:fill type="solid"/>
            </v:rect>
          </v:group>
        </w:pict>
      </w:r>
      <w:r>
        <w:rPr>
          <w:sz w:val="2"/>
        </w:rPr>
      </w:r>
    </w:p>
    <w:p>
      <w:pPr>
        <w:pStyle w:val="BodyText"/>
        <w:spacing w:line="273" w:lineRule="auto" w:before="11"/>
        <w:ind w:left="131" w:right="109"/>
      </w:pPr>
      <w:r>
        <w:rPr/>
        <w:br w:type="column"/>
      </w:r>
      <w:r>
        <w:rPr/>
        <w:t>and require quantum chemical computations. The effectiveness of this technique has been tested on published datasets </w:t>
      </w:r>
      <w:hyperlink w:history="true" w:anchor="_bookmark46">
        <w:r>
          <w:rPr>
            <w:color w:val="2196D1"/>
          </w:rPr>
          <w:t>[11,12,15] </w:t>
        </w:r>
      </w:hyperlink>
      <w:r>
        <w:rPr/>
        <w:t>containing mostly well-known energetic materials. The suitability of this approach for modern high-nitrogen compounds has yet to be demonstrated.</w:t>
      </w:r>
    </w:p>
    <w:p>
      <w:pPr>
        <w:pStyle w:val="BodyText"/>
        <w:spacing w:line="273" w:lineRule="auto"/>
        <w:ind w:left="131" w:right="109" w:firstLine="239"/>
      </w:pPr>
      <w:r>
        <w:rPr/>
        <w:t>The</w:t>
      </w:r>
      <w:r>
        <w:rPr>
          <w:spacing w:val="-5"/>
        </w:rPr>
        <w:t> </w:t>
      </w:r>
      <w:r>
        <w:rPr/>
        <w:t>larger</w:t>
      </w:r>
      <w:r>
        <w:rPr>
          <w:spacing w:val="-4"/>
        </w:rPr>
        <w:t> </w:t>
      </w:r>
      <w:r>
        <w:rPr/>
        <w:t>the</w:t>
      </w:r>
      <w:r>
        <w:rPr>
          <w:spacing w:val="-4"/>
        </w:rPr>
        <w:t> </w:t>
      </w:r>
      <w:r>
        <w:rPr/>
        <w:t>training</w:t>
      </w:r>
      <w:r>
        <w:rPr>
          <w:spacing w:val="-4"/>
        </w:rPr>
        <w:t> </w:t>
      </w:r>
      <w:r>
        <w:rPr/>
        <w:t>set</w:t>
      </w:r>
      <w:r>
        <w:rPr>
          <w:spacing w:val="-4"/>
        </w:rPr>
        <w:t> </w:t>
      </w:r>
      <w:r>
        <w:rPr/>
        <w:t>and</w:t>
      </w:r>
      <w:r>
        <w:rPr>
          <w:spacing w:val="-4"/>
        </w:rPr>
        <w:t> </w:t>
      </w:r>
      <w:r>
        <w:rPr/>
        <w:t>the</w:t>
      </w:r>
      <w:r>
        <w:rPr>
          <w:spacing w:val="-3"/>
        </w:rPr>
        <w:t> </w:t>
      </w:r>
      <w:r>
        <w:rPr/>
        <w:t>more</w:t>
      </w:r>
      <w:r>
        <w:rPr>
          <w:spacing w:val="-5"/>
        </w:rPr>
        <w:t> </w:t>
      </w:r>
      <w:r>
        <w:rPr/>
        <w:t>diverse</w:t>
      </w:r>
      <w:r>
        <w:rPr>
          <w:spacing w:val="-5"/>
        </w:rPr>
        <w:t> </w:t>
      </w:r>
      <w:r>
        <w:rPr/>
        <w:t>the</w:t>
      </w:r>
      <w:r>
        <w:rPr>
          <w:spacing w:val="-4"/>
        </w:rPr>
        <w:t> </w:t>
      </w:r>
      <w:r>
        <w:rPr/>
        <w:t>compounds</w:t>
      </w:r>
      <w:r>
        <w:rPr>
          <w:spacing w:val="-4"/>
        </w:rPr>
        <w:t> </w:t>
      </w:r>
      <w:r>
        <w:rPr/>
        <w:t>and measured properties included in it, the more accurate the predictive result can be expected. Obviously, a single source of reliable thermal, impact, and friction sensitivity data is highly needed. This dataset should contain the characteristics of both conventional and emerging energetic materials with a wide variety of structural units and groups. Here, the results of the Energetic Materials Laboratory of Semenov Federal Research Center for Chemical Physics, for several years are summarized. Note that some of the data that will be discussed in </w:t>
      </w:r>
      <w:r>
        <w:rPr>
          <w:spacing w:val="-3"/>
        </w:rPr>
        <w:t>this </w:t>
      </w:r>
      <w:r>
        <w:rPr/>
        <w:t>report on the sensitivity and thermal stability of new compounds were mentioned</w:t>
      </w:r>
      <w:r>
        <w:rPr>
          <w:spacing w:val="18"/>
        </w:rPr>
        <w:t> </w:t>
      </w:r>
      <w:r>
        <w:rPr/>
        <w:t>in</w:t>
      </w:r>
      <w:r>
        <w:rPr>
          <w:spacing w:val="20"/>
        </w:rPr>
        <w:t> </w:t>
      </w:r>
      <w:r>
        <w:rPr/>
        <w:t>studies</w:t>
      </w:r>
      <w:r>
        <w:rPr>
          <w:spacing w:val="19"/>
        </w:rPr>
        <w:t> </w:t>
      </w:r>
      <w:r>
        <w:rPr/>
        <w:t>devoted</w:t>
      </w:r>
      <w:r>
        <w:rPr>
          <w:spacing w:val="20"/>
        </w:rPr>
        <w:t> </w:t>
      </w:r>
      <w:r>
        <w:rPr/>
        <w:t>to</w:t>
      </w:r>
      <w:r>
        <w:rPr>
          <w:spacing w:val="19"/>
        </w:rPr>
        <w:t> </w:t>
      </w:r>
      <w:r>
        <w:rPr/>
        <w:t>their</w:t>
      </w:r>
      <w:r>
        <w:rPr>
          <w:spacing w:val="20"/>
        </w:rPr>
        <w:t> </w:t>
      </w:r>
      <w:r>
        <w:rPr/>
        <w:t>synthesis,</w:t>
      </w:r>
      <w:r>
        <w:rPr>
          <w:spacing w:val="19"/>
        </w:rPr>
        <w:t> </w:t>
      </w:r>
      <w:r>
        <w:rPr/>
        <w:t>and</w:t>
      </w:r>
      <w:r>
        <w:rPr>
          <w:spacing w:val="19"/>
        </w:rPr>
        <w:t> </w:t>
      </w:r>
      <w:r>
        <w:rPr/>
        <w:t>were</w:t>
      </w:r>
      <w:r>
        <w:rPr>
          <w:spacing w:val="20"/>
        </w:rPr>
        <w:t> </w:t>
      </w:r>
      <w:r>
        <w:rPr/>
        <w:t>previously</w:t>
      </w:r>
    </w:p>
    <w:p>
      <w:pPr>
        <w:pStyle w:val="BodyText"/>
        <w:spacing w:line="213" w:lineRule="exact"/>
        <w:ind w:left="131"/>
      </w:pPr>
      <w:r>
        <w:rPr/>
        <w:t>scattered over different papers </w:t>
      </w:r>
      <w:hyperlink w:history="true" w:anchor="_bookmark67">
        <w:r>
          <w:rPr>
            <w:color w:val="2196D1"/>
          </w:rPr>
          <w:t>[37</w:t>
        </w:r>
        <w:r>
          <w:rPr>
            <w:rFonts w:ascii="STIX" w:hAnsi="STIX"/>
            <w:color w:val="2196D1"/>
          </w:rPr>
          <w:t>–</w:t>
        </w:r>
        <w:r>
          <w:rPr>
            <w:color w:val="2196D1"/>
          </w:rPr>
          <w:t>58]</w:t>
        </w:r>
      </w:hyperlink>
      <w:r>
        <w:rPr/>
        <w:t>. Summarizing </w:t>
      </w:r>
      <w:r>
        <w:rPr>
          <w:spacing w:val="15"/>
        </w:rPr>
        <w:t> </w:t>
      </w:r>
      <w:r>
        <w:rPr/>
        <w:t>the data for new</w:t>
      </w:r>
    </w:p>
    <w:p>
      <w:pPr>
        <w:pStyle w:val="BodyText"/>
        <w:spacing w:line="271" w:lineRule="auto"/>
        <w:ind w:left="131" w:right="110"/>
      </w:pPr>
      <w:r>
        <w:rPr/>
        <w:t>and</w:t>
      </w:r>
      <w:r>
        <w:rPr>
          <w:spacing w:val="-18"/>
        </w:rPr>
        <w:t> </w:t>
      </w:r>
      <w:r>
        <w:rPr/>
        <w:t>retested</w:t>
      </w:r>
      <w:r>
        <w:rPr>
          <w:spacing w:val="-19"/>
        </w:rPr>
        <w:t> </w:t>
      </w:r>
      <w:r>
        <w:rPr/>
        <w:t>conventional</w:t>
      </w:r>
      <w:r>
        <w:rPr>
          <w:spacing w:val="-17"/>
        </w:rPr>
        <w:t> </w:t>
      </w:r>
      <w:r>
        <w:rPr/>
        <w:t>energetic</w:t>
      </w:r>
      <w:r>
        <w:rPr>
          <w:spacing w:val="-18"/>
        </w:rPr>
        <w:t> </w:t>
      </w:r>
      <w:r>
        <w:rPr/>
        <w:t>materials,</w:t>
      </w:r>
      <w:r>
        <w:rPr>
          <w:spacing w:val="-18"/>
        </w:rPr>
        <w:t> </w:t>
      </w:r>
      <w:r>
        <w:rPr/>
        <w:t>the</w:t>
      </w:r>
      <w:r>
        <w:rPr>
          <w:spacing w:val="-18"/>
        </w:rPr>
        <w:t> </w:t>
      </w:r>
      <w:r>
        <w:rPr/>
        <w:t>proposed</w:t>
      </w:r>
      <w:r>
        <w:rPr>
          <w:spacing w:val="-18"/>
        </w:rPr>
        <w:t> </w:t>
      </w:r>
      <w:r>
        <w:rPr/>
        <w:t>dataset</w:t>
      </w:r>
      <w:r>
        <w:rPr>
          <w:spacing w:val="-18"/>
        </w:rPr>
        <w:t> </w:t>
      </w:r>
      <w:r>
        <w:rPr/>
        <w:t>now includes</w:t>
      </w:r>
      <w:r>
        <w:rPr>
          <w:spacing w:val="20"/>
        </w:rPr>
        <w:t> </w:t>
      </w:r>
      <w:r>
        <w:rPr/>
        <w:t>the</w:t>
      </w:r>
      <w:r>
        <w:rPr>
          <w:spacing w:val="21"/>
        </w:rPr>
        <w:t> </w:t>
      </w:r>
      <w:r>
        <w:rPr/>
        <w:t>safety</w:t>
      </w:r>
      <w:r>
        <w:rPr>
          <w:spacing w:val="22"/>
        </w:rPr>
        <w:t> </w:t>
      </w:r>
      <w:r>
        <w:rPr/>
        <w:t>properties</w:t>
      </w:r>
      <w:r>
        <w:rPr>
          <w:spacing w:val="20"/>
        </w:rPr>
        <w:t> </w:t>
      </w:r>
      <w:r>
        <w:rPr/>
        <w:t>of</w:t>
      </w:r>
      <w:r>
        <w:rPr>
          <w:spacing w:val="21"/>
        </w:rPr>
        <w:t> </w:t>
      </w:r>
      <w:r>
        <w:rPr/>
        <w:t>150</w:t>
      </w:r>
      <w:r>
        <w:rPr>
          <w:spacing w:val="21"/>
        </w:rPr>
        <w:t> </w:t>
      </w:r>
      <w:r>
        <w:rPr/>
        <w:t>CHNOFCl</w:t>
      </w:r>
      <w:r>
        <w:rPr>
          <w:spacing w:val="20"/>
        </w:rPr>
        <w:t> </w:t>
      </w:r>
      <w:r>
        <w:rPr/>
        <w:t>compounds.</w:t>
      </w:r>
      <w:r>
        <w:rPr>
          <w:spacing w:val="22"/>
        </w:rPr>
        <w:t> </w:t>
      </w:r>
      <w:r>
        <w:rPr/>
        <w:t>All</w:t>
      </w:r>
      <w:r>
        <w:rPr>
          <w:spacing w:val="20"/>
        </w:rPr>
        <w:t> </w:t>
      </w:r>
      <w:r>
        <w:rPr>
          <w:spacing w:val="-3"/>
        </w:rPr>
        <w:t>data</w:t>
      </w:r>
    </w:p>
    <w:p>
      <w:pPr>
        <w:pStyle w:val="BodyText"/>
        <w:spacing w:line="145" w:lineRule="exact"/>
        <w:ind w:left="131"/>
      </w:pPr>
      <w:r>
        <w:rPr/>
        <w:t>obtained using reliable standard procedures in uniform conditions.</w:t>
      </w:r>
      <w:r>
        <w:rPr>
          <w:spacing w:val="-1"/>
        </w:rPr>
        <w:t> </w:t>
      </w:r>
      <w:r>
        <w:rPr/>
        <w:t>This</w:t>
      </w:r>
    </w:p>
    <w:p>
      <w:pPr>
        <w:spacing w:after="0" w:line="145" w:lineRule="exact"/>
        <w:sectPr>
          <w:type w:val="continuous"/>
          <w:pgSz w:w="11910" w:h="15880"/>
          <w:pgMar w:top="580" w:bottom="280" w:left="620" w:right="640"/>
          <w:cols w:num="2" w:equalWidth="0">
            <w:col w:w="5195" w:space="185"/>
            <w:col w:w="5270"/>
          </w:cols>
        </w:sectPr>
      </w:pPr>
    </w:p>
    <w:p>
      <w:pPr>
        <w:spacing w:line="62" w:lineRule="auto" w:before="0"/>
        <w:ind w:left="131" w:right="0" w:firstLine="0"/>
        <w:jc w:val="left"/>
        <w:rPr>
          <w:rFonts w:ascii="Arial Black"/>
          <w:sz w:val="16"/>
        </w:rPr>
      </w:pPr>
      <w:r>
        <w:rPr>
          <w:rFonts w:ascii="STIX"/>
          <w:i/>
          <w:w w:val="110"/>
          <w:position w:val="2"/>
          <w:sz w:val="16"/>
        </w:rPr>
        <w:t>Q</w:t>
      </w:r>
      <w:r>
        <w:rPr>
          <w:rFonts w:ascii="STIX"/>
          <w:i/>
          <w:w w:val="110"/>
          <w:sz w:val="10"/>
        </w:rPr>
        <w:t>max </w:t>
      </w:r>
      <w:r>
        <w:rPr>
          <w:rFonts w:ascii="Arial Black"/>
          <w:w w:val="110"/>
          <w:position w:val="2"/>
          <w:sz w:val="16"/>
        </w:rPr>
        <w:t>=</w:t>
      </w:r>
    </w:p>
    <w:p>
      <w:pPr>
        <w:pStyle w:val="BodyText"/>
        <w:spacing w:before="111"/>
        <w:ind w:left="474"/>
        <w:jc w:val="left"/>
        <w:rPr>
          <w:rFonts w:ascii="STIX" w:hAnsi="STIX"/>
        </w:rPr>
      </w:pPr>
      <w:r>
        <w:rPr>
          <w:rFonts w:ascii="Arial Black" w:hAnsi="Arial Black"/>
          <w:w w:val="110"/>
        </w:rPr>
        <w:t>≤ </w:t>
      </w:r>
      <w:r>
        <w:rPr>
          <w:rFonts w:ascii="STIX" w:hAnsi="STIX"/>
          <w:w w:val="110"/>
        </w:rPr>
        <w:t>1</w:t>
      </w:r>
    </w:p>
    <w:p>
      <w:pPr>
        <w:spacing w:line="21" w:lineRule="exact" w:before="0"/>
        <w:ind w:left="0" w:right="38" w:firstLine="0"/>
        <w:jc w:val="right"/>
        <w:rPr>
          <w:rFonts w:ascii="STIX" w:hAnsi="STIX"/>
          <w:i/>
          <w:sz w:val="17"/>
        </w:rPr>
      </w:pPr>
      <w:r>
        <w:rPr/>
        <w:br w:type="column"/>
      </w:r>
      <w:r>
        <w:rPr>
          <w:rFonts w:ascii="STIX" w:hAnsi="STIX"/>
          <w:i/>
          <w:w w:val="95"/>
          <w:sz w:val="16"/>
          <w:vertAlign w:val="superscript"/>
        </w:rPr>
        <w:t>f</w:t>
      </w:r>
      <w:r>
        <w:rPr>
          <w:rFonts w:ascii="STIX" w:hAnsi="STIX"/>
          <w:i/>
          <w:w w:val="95"/>
          <w:sz w:val="16"/>
          <w:vertAlign w:val="baseline"/>
        </w:rPr>
        <w:t> </w:t>
      </w:r>
      <w:r>
        <w:rPr>
          <w:rFonts w:ascii="Verdana" w:hAnsi="Verdana"/>
          <w:w w:val="95"/>
          <w:sz w:val="16"/>
          <w:vertAlign w:val="baseline"/>
        </w:rPr>
        <w:t>, </w:t>
      </w:r>
      <w:r>
        <w:rPr>
          <w:rFonts w:ascii="STIX" w:hAnsi="STIX"/>
          <w:i/>
          <w:w w:val="95"/>
          <w:sz w:val="17"/>
          <w:vertAlign w:val="baseline"/>
        </w:rPr>
        <w:t>α</w:t>
      </w:r>
    </w:p>
    <w:p>
      <w:pPr>
        <w:spacing w:line="160" w:lineRule="exact" w:before="0"/>
        <w:ind w:left="131" w:right="0" w:firstLine="0"/>
        <w:jc w:val="left"/>
        <w:rPr>
          <w:rFonts w:ascii="STIX"/>
          <w:i/>
          <w:sz w:val="16"/>
        </w:rPr>
      </w:pPr>
      <w:r>
        <w:rPr>
          <w:rFonts w:ascii="STIX"/>
          <w:i/>
          <w:sz w:val="16"/>
        </w:rPr>
        <w:t>MW</w:t>
      </w:r>
    </w:p>
    <w:p>
      <w:pPr>
        <w:pStyle w:val="BodyText"/>
        <w:spacing w:line="44" w:lineRule="exact"/>
        <w:ind w:left="131"/>
      </w:pPr>
      <w:r>
        <w:rPr/>
        <w:br w:type="column"/>
      </w:r>
      <w:r>
        <w:rPr/>
        <w:t>dataset  allows comparison of  the  importance of  previously</w:t>
      </w:r>
      <w:r>
        <w:rPr>
          <w:spacing w:val="15"/>
        </w:rPr>
        <w:t> </w:t>
      </w:r>
      <w:r>
        <w:rPr/>
        <w:t>proposed</w:t>
      </w:r>
    </w:p>
    <w:p>
      <w:pPr>
        <w:pStyle w:val="BodyText"/>
        <w:spacing w:line="235" w:lineRule="auto" w:before="28"/>
        <w:ind w:left="131" w:right="110"/>
      </w:pPr>
      <w:r>
        <w:rPr/>
        <w:t>structural descriptors for sensitivity properties and assess the validity</w:t>
      </w:r>
      <w:r>
        <w:rPr>
          <w:spacing w:val="-31"/>
        </w:rPr>
        <w:t> </w:t>
      </w:r>
      <w:r>
        <w:rPr/>
        <w:t>of the general correlation known as the </w:t>
      </w:r>
      <w:r>
        <w:rPr>
          <w:rFonts w:ascii="STIX" w:hAnsi="STIX"/>
        </w:rPr>
        <w:t>“</w:t>
      </w:r>
      <w:r>
        <w:rPr/>
        <w:t>energy-sensitivity rule</w:t>
      </w:r>
      <w:r>
        <w:rPr>
          <w:rFonts w:ascii="STIX" w:hAnsi="STIX"/>
        </w:rPr>
        <w:t>”</w:t>
      </w:r>
      <w:r>
        <w:rPr/>
        <w:t>. We infer that </w:t>
      </w:r>
      <w:r>
        <w:rPr>
          <w:spacing w:val="32"/>
        </w:rPr>
        <w:t> </w:t>
      </w:r>
      <w:r>
        <w:rPr/>
        <w:t>the </w:t>
      </w:r>
      <w:r>
        <w:rPr>
          <w:spacing w:val="33"/>
        </w:rPr>
        <w:t> </w:t>
      </w:r>
      <w:r>
        <w:rPr/>
        <w:t>presented </w:t>
      </w:r>
      <w:r>
        <w:rPr>
          <w:spacing w:val="32"/>
        </w:rPr>
        <w:t> </w:t>
      </w:r>
      <w:r>
        <w:rPr/>
        <w:t>data </w:t>
      </w:r>
      <w:r>
        <w:rPr>
          <w:spacing w:val="33"/>
        </w:rPr>
        <w:t> </w:t>
      </w:r>
      <w:r>
        <w:rPr/>
        <w:t>will </w:t>
      </w:r>
      <w:r>
        <w:rPr>
          <w:spacing w:val="32"/>
        </w:rPr>
        <w:t> </w:t>
      </w:r>
      <w:r>
        <w:rPr/>
        <w:t>be </w:t>
      </w:r>
      <w:r>
        <w:rPr>
          <w:spacing w:val="33"/>
        </w:rPr>
        <w:t> </w:t>
      </w:r>
      <w:r>
        <w:rPr/>
        <w:t>useful </w:t>
      </w:r>
      <w:r>
        <w:rPr>
          <w:spacing w:val="33"/>
        </w:rPr>
        <w:t> </w:t>
      </w:r>
      <w:r>
        <w:rPr/>
        <w:t>for </w:t>
      </w:r>
      <w:r>
        <w:rPr>
          <w:spacing w:val="33"/>
        </w:rPr>
        <w:t> </w:t>
      </w:r>
      <w:r>
        <w:rPr/>
        <w:t>development </w:t>
      </w:r>
      <w:r>
        <w:rPr>
          <w:spacing w:val="32"/>
        </w:rPr>
        <w:t> </w:t>
      </w:r>
      <w:r>
        <w:rPr/>
        <w:t>of </w:t>
      </w:r>
      <w:r>
        <w:rPr>
          <w:spacing w:val="33"/>
        </w:rPr>
        <w:t> </w:t>
      </w:r>
      <w:r>
        <w:rPr/>
        <w:t>the</w:t>
      </w:r>
    </w:p>
    <w:p>
      <w:pPr>
        <w:spacing w:after="0" w:line="235" w:lineRule="auto"/>
        <w:sectPr>
          <w:type w:val="continuous"/>
          <w:pgSz w:w="11910" w:h="15880"/>
          <w:pgMar w:top="580" w:bottom="280" w:left="620" w:right="640"/>
          <w:cols w:num="3" w:equalWidth="0">
            <w:col w:w="761" w:space="1792"/>
            <w:col w:w="2652" w:space="176"/>
            <w:col w:w="5269"/>
          </w:cols>
        </w:sectPr>
      </w:pPr>
    </w:p>
    <w:p>
      <w:pPr>
        <w:pStyle w:val="BodyText"/>
        <w:spacing w:line="273" w:lineRule="auto" w:before="185"/>
        <w:ind w:left="131" w:right="38"/>
      </w:pPr>
      <w:r>
        <w:rPr/>
        <w:t>computational approaches for predicting the properties of hazardous materials.</w:t>
      </w:r>
    </w:p>
    <w:p>
      <w:pPr>
        <w:pStyle w:val="Heading1"/>
        <w:numPr>
          <w:ilvl w:val="0"/>
          <w:numId w:val="1"/>
        </w:numPr>
        <w:tabs>
          <w:tab w:pos="377" w:val="left" w:leader="none"/>
        </w:tabs>
        <w:spacing w:line="240" w:lineRule="auto" w:before="214" w:after="0"/>
        <w:ind w:left="376" w:right="0" w:hanging="246"/>
        <w:jc w:val="left"/>
      </w:pPr>
      <w:bookmarkStart w:name="2 Experimental" w:id="11"/>
      <w:bookmarkEnd w:id="11"/>
      <w:r>
        <w:rPr>
          <w:b w:val="0"/>
        </w:rPr>
      </w:r>
      <w:bookmarkStart w:name="2 Experimental" w:id="12"/>
      <w:bookmarkEnd w:id="12"/>
      <w:r>
        <w:rPr/>
        <w:t>Experimental</w:t>
      </w:r>
    </w:p>
    <w:p>
      <w:pPr>
        <w:pStyle w:val="BodyText"/>
        <w:jc w:val="left"/>
        <w:rPr>
          <w:b/>
          <w:sz w:val="21"/>
        </w:rPr>
      </w:pPr>
    </w:p>
    <w:p>
      <w:pPr>
        <w:pStyle w:val="BodyText"/>
        <w:spacing w:line="228" w:lineRule="auto"/>
        <w:ind w:left="131" w:right="38" w:firstLine="239"/>
      </w:pPr>
      <w:r>
        <w:rPr/>
        <w:t>Thermal stability was assessed by linear heating of the material at</w:t>
      </w:r>
      <w:r>
        <w:rPr>
          <w:spacing w:val="-27"/>
        </w:rPr>
        <w:t> </w:t>
      </w:r>
      <w:r>
        <w:rPr/>
        <w:t>5 K</w:t>
      </w:r>
      <w:r>
        <w:rPr>
          <w:spacing w:val="-6"/>
        </w:rPr>
        <w:t> </w:t>
      </w:r>
      <w:r>
        <w:rPr/>
        <w:t>min</w:t>
      </w:r>
      <w:r>
        <w:rPr>
          <w:rFonts w:ascii="Arial Black" w:hAnsi="Arial Black"/>
          <w:position w:val="7"/>
          <w:sz w:val="12"/>
        </w:rPr>
        <w:t>—</w:t>
      </w:r>
      <w:r>
        <w:rPr>
          <w:position w:val="7"/>
          <w:sz w:val="12"/>
        </w:rPr>
        <w:t>1</w:t>
      </w:r>
      <w:r>
        <w:rPr>
          <w:spacing w:val="5"/>
          <w:position w:val="7"/>
          <w:sz w:val="12"/>
        </w:rPr>
        <w:t> </w:t>
      </w:r>
      <w:r>
        <w:rPr/>
        <w:t>rate</w:t>
      </w:r>
      <w:r>
        <w:rPr>
          <w:spacing w:val="-6"/>
        </w:rPr>
        <w:t> </w:t>
      </w:r>
      <w:r>
        <w:rPr/>
        <w:t>within</w:t>
      </w:r>
      <w:r>
        <w:rPr>
          <w:spacing w:val="-6"/>
        </w:rPr>
        <w:t> </w:t>
      </w:r>
      <w:r>
        <w:rPr/>
        <w:t>a</w:t>
      </w:r>
      <w:r>
        <w:rPr>
          <w:spacing w:val="-7"/>
        </w:rPr>
        <w:t> </w:t>
      </w:r>
      <w:r>
        <w:rPr/>
        <w:t>DSC</w:t>
      </w:r>
      <w:r>
        <w:rPr>
          <w:spacing w:val="-6"/>
        </w:rPr>
        <w:t> </w:t>
      </w:r>
      <w:r>
        <w:rPr/>
        <w:t>apparatus</w:t>
      </w:r>
      <w:r>
        <w:rPr>
          <w:spacing w:val="-6"/>
        </w:rPr>
        <w:t> </w:t>
      </w:r>
      <w:r>
        <w:rPr/>
        <w:t>(DSC</w:t>
      </w:r>
      <w:r>
        <w:rPr>
          <w:spacing w:val="-7"/>
        </w:rPr>
        <w:t> </w:t>
      </w:r>
      <w:r>
        <w:rPr/>
        <w:t>204</w:t>
      </w:r>
      <w:r>
        <w:rPr>
          <w:spacing w:val="-6"/>
        </w:rPr>
        <w:t> </w:t>
      </w:r>
      <w:r>
        <w:rPr/>
        <w:t>HP,</w:t>
      </w:r>
      <w:r>
        <w:rPr>
          <w:spacing w:val="-6"/>
        </w:rPr>
        <w:t> </w:t>
      </w:r>
      <w:r>
        <w:rPr/>
        <w:t>Netzsch).</w:t>
      </w:r>
      <w:r>
        <w:rPr>
          <w:spacing w:val="-7"/>
        </w:rPr>
        <w:t> </w:t>
      </w:r>
      <w:r>
        <w:rPr/>
        <w:t>Samples weighting 0.1</w:t>
      </w:r>
      <w:r>
        <w:rPr>
          <w:rFonts w:ascii="STIX" w:hAnsi="STIX"/>
        </w:rPr>
        <w:t>–</w:t>
      </w:r>
      <w:r>
        <w:rPr/>
        <w:t>2 mg were placed in the aluminum crucibles crimped with</w:t>
      </w:r>
      <w:r>
        <w:rPr>
          <w:spacing w:val="14"/>
        </w:rPr>
        <w:t> </w:t>
      </w:r>
      <w:r>
        <w:rPr/>
        <w:t>pierced</w:t>
      </w:r>
      <w:r>
        <w:rPr>
          <w:spacing w:val="14"/>
        </w:rPr>
        <w:t> </w:t>
      </w:r>
      <w:r>
        <w:rPr/>
        <w:t>lids.</w:t>
      </w:r>
      <w:r>
        <w:rPr>
          <w:spacing w:val="13"/>
        </w:rPr>
        <w:t> </w:t>
      </w:r>
      <w:r>
        <w:rPr/>
        <w:t>The</w:t>
      </w:r>
      <w:r>
        <w:rPr>
          <w:spacing w:val="14"/>
        </w:rPr>
        <w:t> </w:t>
      </w:r>
      <w:r>
        <w:rPr/>
        <w:t>melting</w:t>
      </w:r>
      <w:r>
        <w:rPr>
          <w:spacing w:val="13"/>
        </w:rPr>
        <w:t> </w:t>
      </w:r>
      <w:r>
        <w:rPr/>
        <w:t>point</w:t>
      </w:r>
      <w:r>
        <w:rPr>
          <w:spacing w:val="12"/>
        </w:rPr>
        <w:t> </w:t>
      </w:r>
      <w:r>
        <w:rPr/>
        <w:t>(</w:t>
      </w:r>
      <w:r>
        <w:rPr>
          <w:rFonts w:ascii="Times New Roman" w:hAnsi="Times New Roman"/>
          <w:i/>
        </w:rPr>
        <w:t>MP</w:t>
      </w:r>
      <w:r>
        <w:rPr/>
        <w:t>)</w:t>
      </w:r>
      <w:r>
        <w:rPr>
          <w:spacing w:val="14"/>
        </w:rPr>
        <w:t> </w:t>
      </w:r>
      <w:r>
        <w:rPr/>
        <w:t>has</w:t>
      </w:r>
      <w:r>
        <w:rPr>
          <w:spacing w:val="12"/>
        </w:rPr>
        <w:t> </w:t>
      </w:r>
      <w:r>
        <w:rPr/>
        <w:t>been</w:t>
      </w:r>
      <w:r>
        <w:rPr>
          <w:spacing w:val="14"/>
        </w:rPr>
        <w:t> </w:t>
      </w:r>
      <w:r>
        <w:rPr/>
        <w:t>determined</w:t>
      </w:r>
      <w:r>
        <w:rPr>
          <w:spacing w:val="14"/>
        </w:rPr>
        <w:t> </w:t>
      </w:r>
      <w:r>
        <w:rPr/>
        <w:t>as</w:t>
      </w:r>
      <w:r>
        <w:rPr>
          <w:spacing w:val="12"/>
        </w:rPr>
        <w:t> </w:t>
      </w:r>
      <w:r>
        <w:rPr/>
        <w:t>the</w:t>
      </w:r>
    </w:p>
    <w:p>
      <w:pPr>
        <w:pStyle w:val="BodyText"/>
        <w:spacing w:line="273" w:lineRule="auto" w:before="23"/>
        <w:ind w:left="131" w:right="38"/>
      </w:pPr>
      <w:r>
        <w:rPr/>
        <w:t>extrapolated</w:t>
      </w:r>
      <w:r>
        <w:rPr>
          <w:spacing w:val="-7"/>
        </w:rPr>
        <w:t> </w:t>
      </w:r>
      <w:r>
        <w:rPr/>
        <w:t>onset</w:t>
      </w:r>
      <w:r>
        <w:rPr>
          <w:spacing w:val="-8"/>
        </w:rPr>
        <w:t> </w:t>
      </w:r>
      <w:r>
        <w:rPr/>
        <w:t>temperature</w:t>
      </w:r>
      <w:r>
        <w:rPr>
          <w:spacing w:val="-7"/>
        </w:rPr>
        <w:t> </w:t>
      </w:r>
      <w:r>
        <w:rPr/>
        <w:t>of</w:t>
      </w:r>
      <w:r>
        <w:rPr>
          <w:spacing w:val="-6"/>
        </w:rPr>
        <w:t> </w:t>
      </w:r>
      <w:r>
        <w:rPr/>
        <w:t>the</w:t>
      </w:r>
      <w:r>
        <w:rPr>
          <w:spacing w:val="-6"/>
        </w:rPr>
        <w:t> </w:t>
      </w:r>
      <w:r>
        <w:rPr/>
        <w:t>endothermic</w:t>
      </w:r>
      <w:r>
        <w:rPr>
          <w:spacing w:val="-8"/>
        </w:rPr>
        <w:t> </w:t>
      </w:r>
      <w:r>
        <w:rPr/>
        <w:t>peak</w:t>
      </w:r>
      <w:r>
        <w:rPr>
          <w:spacing w:val="-6"/>
        </w:rPr>
        <w:t> </w:t>
      </w:r>
      <w:hyperlink w:history="true" w:anchor="_bookmark85">
        <w:r>
          <w:rPr>
            <w:color w:val="2196D1"/>
          </w:rPr>
          <w:t>[59]</w:t>
        </w:r>
      </w:hyperlink>
      <w:r>
        <w:rPr/>
        <w:t>,</w:t>
      </w:r>
      <w:r>
        <w:rPr>
          <w:spacing w:val="-8"/>
        </w:rPr>
        <w:t> </w:t>
      </w:r>
      <w:r>
        <w:rPr/>
        <w:t>that</w:t>
      </w:r>
      <w:r>
        <w:rPr>
          <w:spacing w:val="-7"/>
        </w:rPr>
        <w:t> </w:t>
      </w:r>
      <w:r>
        <w:rPr/>
        <w:t>is</w:t>
      </w:r>
      <w:r>
        <w:rPr>
          <w:spacing w:val="-8"/>
        </w:rPr>
        <w:t> </w:t>
      </w:r>
      <w:r>
        <w:rPr/>
        <w:t>the temperature</w:t>
      </w:r>
      <w:r>
        <w:rPr>
          <w:spacing w:val="-5"/>
        </w:rPr>
        <w:t> </w:t>
      </w:r>
      <w:r>
        <w:rPr/>
        <w:t>at</w:t>
      </w:r>
      <w:r>
        <w:rPr>
          <w:spacing w:val="-7"/>
        </w:rPr>
        <w:t> </w:t>
      </w:r>
      <w:r>
        <w:rPr/>
        <w:t>which</w:t>
      </w:r>
      <w:r>
        <w:rPr>
          <w:spacing w:val="-5"/>
        </w:rPr>
        <w:t> </w:t>
      </w:r>
      <w:r>
        <w:rPr/>
        <w:t>the</w:t>
      </w:r>
      <w:r>
        <w:rPr>
          <w:spacing w:val="-6"/>
        </w:rPr>
        <w:t> </w:t>
      </w:r>
      <w:r>
        <w:rPr/>
        <w:t>extension</w:t>
      </w:r>
      <w:r>
        <w:rPr>
          <w:spacing w:val="-5"/>
        </w:rPr>
        <w:t> </w:t>
      </w:r>
      <w:r>
        <w:rPr/>
        <w:t>of</w:t>
      </w:r>
      <w:r>
        <w:rPr>
          <w:spacing w:val="-7"/>
        </w:rPr>
        <w:t> </w:t>
      </w:r>
      <w:r>
        <w:rPr/>
        <w:t>the</w:t>
      </w:r>
      <w:r>
        <w:rPr>
          <w:spacing w:val="-6"/>
        </w:rPr>
        <w:t> </w:t>
      </w:r>
      <w:r>
        <w:rPr/>
        <w:t>baseline</w:t>
      </w:r>
      <w:r>
        <w:rPr>
          <w:spacing w:val="-5"/>
        </w:rPr>
        <w:t> </w:t>
      </w:r>
      <w:r>
        <w:rPr/>
        <w:t>intersect</w:t>
      </w:r>
      <w:r>
        <w:rPr>
          <w:spacing w:val="-7"/>
        </w:rPr>
        <w:t> </w:t>
      </w:r>
      <w:r>
        <w:rPr/>
        <w:t>the</w:t>
      </w:r>
      <w:r>
        <w:rPr>
          <w:spacing w:val="-5"/>
        </w:rPr>
        <w:t> </w:t>
      </w:r>
      <w:r>
        <w:rPr/>
        <w:t>tangent line</w:t>
      </w:r>
      <w:r>
        <w:rPr>
          <w:spacing w:val="-11"/>
        </w:rPr>
        <w:t> </w:t>
      </w:r>
      <w:r>
        <w:rPr/>
        <w:t>to</w:t>
      </w:r>
      <w:r>
        <w:rPr>
          <w:spacing w:val="-10"/>
        </w:rPr>
        <w:t> </w:t>
      </w:r>
      <w:r>
        <w:rPr/>
        <w:t>a</w:t>
      </w:r>
      <w:r>
        <w:rPr>
          <w:spacing w:val="-10"/>
        </w:rPr>
        <w:t> </w:t>
      </w:r>
      <w:r>
        <w:rPr/>
        <w:t>DSC</w:t>
      </w:r>
      <w:r>
        <w:rPr>
          <w:spacing w:val="-10"/>
        </w:rPr>
        <w:t> </w:t>
      </w:r>
      <w:r>
        <w:rPr/>
        <w:t>peak</w:t>
      </w:r>
      <w:r>
        <w:rPr>
          <w:spacing w:val="-11"/>
        </w:rPr>
        <w:t> </w:t>
      </w:r>
      <w:r>
        <w:rPr/>
        <w:t>drawn</w:t>
      </w:r>
      <w:r>
        <w:rPr>
          <w:spacing w:val="-10"/>
        </w:rPr>
        <w:t> </w:t>
      </w:r>
      <w:r>
        <w:rPr/>
        <w:t>at</w:t>
      </w:r>
      <w:r>
        <w:rPr>
          <w:spacing w:val="-10"/>
        </w:rPr>
        <w:t> </w:t>
      </w:r>
      <w:r>
        <w:rPr/>
        <w:t>the</w:t>
      </w:r>
      <w:r>
        <w:rPr>
          <w:spacing w:val="-10"/>
        </w:rPr>
        <w:t> </w:t>
      </w:r>
      <w:r>
        <w:rPr/>
        <w:t>inflection</w:t>
      </w:r>
      <w:r>
        <w:rPr>
          <w:spacing w:val="-10"/>
        </w:rPr>
        <w:t> </w:t>
      </w:r>
      <w:r>
        <w:rPr/>
        <w:t>point.</w:t>
      </w:r>
      <w:r>
        <w:rPr>
          <w:spacing w:val="-12"/>
        </w:rPr>
        <w:t> </w:t>
      </w:r>
      <w:r>
        <w:rPr/>
        <w:t>As</w:t>
      </w:r>
      <w:r>
        <w:rPr>
          <w:spacing w:val="-11"/>
        </w:rPr>
        <w:t> </w:t>
      </w:r>
      <w:r>
        <w:rPr/>
        <w:t>a</w:t>
      </w:r>
      <w:r>
        <w:rPr>
          <w:spacing w:val="-10"/>
        </w:rPr>
        <w:t> </w:t>
      </w:r>
      <w:r>
        <w:rPr/>
        <w:t>measure</w:t>
      </w:r>
      <w:r>
        <w:rPr>
          <w:spacing w:val="-10"/>
        </w:rPr>
        <w:t> </w:t>
      </w:r>
      <w:r>
        <w:rPr/>
        <w:t>of</w:t>
      </w:r>
      <w:r>
        <w:rPr>
          <w:spacing w:val="-11"/>
        </w:rPr>
        <w:t> </w:t>
      </w:r>
      <w:r>
        <w:rPr/>
        <w:t>thermal stability (</w:t>
      </w:r>
      <w:r>
        <w:rPr>
          <w:rFonts w:ascii="Times New Roman"/>
          <w:i/>
        </w:rPr>
        <w:t>TS</w:t>
      </w:r>
      <w:r>
        <w:rPr/>
        <w:t>), the extrapolated onset of the exothermic DSC peak </w:t>
      </w:r>
      <w:r>
        <w:rPr>
          <w:spacing w:val="-4"/>
        </w:rPr>
        <w:t>was </w:t>
      </w:r>
      <w:r>
        <w:rPr/>
        <w:t>used. For samples that vaporize being heated in conventional runs at normal pressure, additional measurements were conducted at</w:t>
      </w:r>
      <w:r>
        <w:rPr>
          <w:spacing w:val="-19"/>
        </w:rPr>
        <w:t> </w:t>
      </w:r>
      <w:r>
        <w:rPr/>
        <w:t>elevated pressure of 2.0 MPa. Further details of the pressure DSC technique applied to energetic materials can be found elsewhere</w:t>
      </w:r>
      <w:r>
        <w:rPr>
          <w:spacing w:val="24"/>
        </w:rPr>
        <w:t> </w:t>
      </w:r>
      <w:hyperlink w:history="true" w:anchor="_bookmark71">
        <w:r>
          <w:rPr>
            <w:color w:val="2196D1"/>
          </w:rPr>
          <w:t>[43,60]</w:t>
        </w:r>
      </w:hyperlink>
      <w:r>
        <w:rPr/>
        <w:t>.</w:t>
      </w:r>
    </w:p>
    <w:p>
      <w:pPr>
        <w:pStyle w:val="BodyText"/>
        <w:spacing w:line="271" w:lineRule="auto"/>
        <w:ind w:left="131" w:right="38" w:firstLine="239"/>
      </w:pPr>
      <w:r>
        <w:rPr/>
        <w:t>Impact and friction sensitivities were determined according </w:t>
      </w:r>
      <w:r>
        <w:rPr>
          <w:spacing w:val="-6"/>
        </w:rPr>
        <w:t>to </w:t>
      </w:r>
      <w:r>
        <w:rPr/>
        <w:t>STANAG</w:t>
      </w:r>
      <w:r>
        <w:rPr>
          <w:spacing w:val="13"/>
        </w:rPr>
        <w:t> </w:t>
      </w:r>
      <w:r>
        <w:rPr/>
        <w:t>standards</w:t>
      </w:r>
      <w:r>
        <w:rPr>
          <w:spacing w:val="13"/>
        </w:rPr>
        <w:t> </w:t>
      </w:r>
      <w:hyperlink w:history="true" w:anchor="_bookmark86">
        <w:r>
          <w:rPr>
            <w:color w:val="2196D1"/>
          </w:rPr>
          <w:t>[61,62]</w:t>
        </w:r>
        <w:r>
          <w:rPr>
            <w:color w:val="2196D1"/>
            <w:spacing w:val="13"/>
          </w:rPr>
          <w:t> </w:t>
        </w:r>
      </w:hyperlink>
      <w:r>
        <w:rPr/>
        <w:t>on</w:t>
      </w:r>
      <w:r>
        <w:rPr>
          <w:spacing w:val="13"/>
        </w:rPr>
        <w:t> </w:t>
      </w:r>
      <w:r>
        <w:rPr/>
        <w:t>BAM-type</w:t>
      </w:r>
      <w:r>
        <w:rPr>
          <w:spacing w:val="14"/>
        </w:rPr>
        <w:t> </w:t>
      </w:r>
      <w:r>
        <w:rPr/>
        <w:t>machines.</w:t>
      </w:r>
      <w:r>
        <w:rPr>
          <w:spacing w:val="11"/>
        </w:rPr>
        <w:t> </w:t>
      </w:r>
      <w:r>
        <w:rPr/>
        <w:t>Full</w:t>
      </w:r>
      <w:r>
        <w:rPr>
          <w:spacing w:val="13"/>
        </w:rPr>
        <w:t> </w:t>
      </w:r>
      <w:r>
        <w:rPr/>
        <w:t>series</w:t>
      </w:r>
      <w:r>
        <w:rPr>
          <w:spacing w:val="13"/>
        </w:rPr>
        <w:t> </w:t>
      </w:r>
      <w:r>
        <w:rPr/>
        <w:t>of</w:t>
      </w:r>
      <w:r>
        <w:rPr>
          <w:spacing w:val="14"/>
        </w:rPr>
        <w:t> </w:t>
      </w:r>
      <w:r>
        <w:rPr>
          <w:spacing w:val="-4"/>
        </w:rPr>
        <w:t>ex-</w:t>
      </w:r>
    </w:p>
    <w:p>
      <w:pPr>
        <w:pStyle w:val="BodyText"/>
        <w:spacing w:line="192" w:lineRule="auto" w:before="18"/>
        <w:ind w:left="131" w:right="38"/>
      </w:pPr>
      <w:r>
        <w:rPr/>
        <w:t>periments include 25</w:t>
      </w:r>
      <w:r>
        <w:rPr>
          <w:rFonts w:ascii="STIX" w:hAnsi="STIX"/>
        </w:rPr>
        <w:t>–</w:t>
      </w:r>
      <w:r>
        <w:rPr/>
        <w:t>30 trials with the powdered sample loaded with 40</w:t>
      </w:r>
      <w:r>
        <w:rPr>
          <w:spacing w:val="19"/>
        </w:rPr>
        <w:t> </w:t>
      </w:r>
      <w:r>
        <w:rPr/>
        <w:t>mm</w:t>
      </w:r>
      <w:r>
        <w:rPr>
          <w:position w:val="7"/>
          <w:sz w:val="12"/>
        </w:rPr>
        <w:t>3</w:t>
      </w:r>
      <w:r>
        <w:rPr>
          <w:spacing w:val="30"/>
          <w:position w:val="7"/>
          <w:sz w:val="12"/>
        </w:rPr>
        <w:t> </w:t>
      </w:r>
      <w:r>
        <w:rPr/>
        <w:t>(for</w:t>
      </w:r>
      <w:r>
        <w:rPr>
          <w:spacing w:val="20"/>
        </w:rPr>
        <w:t> </w:t>
      </w:r>
      <w:r>
        <w:rPr/>
        <w:t>impact)</w:t>
      </w:r>
      <w:r>
        <w:rPr>
          <w:spacing w:val="19"/>
        </w:rPr>
        <w:t> </w:t>
      </w:r>
      <w:r>
        <w:rPr/>
        <w:t>and</w:t>
      </w:r>
      <w:r>
        <w:rPr>
          <w:spacing w:val="19"/>
        </w:rPr>
        <w:t> </w:t>
      </w:r>
      <w:r>
        <w:rPr/>
        <w:t>10</w:t>
      </w:r>
      <w:r>
        <w:rPr>
          <w:spacing w:val="18"/>
        </w:rPr>
        <w:t> </w:t>
      </w:r>
      <w:r>
        <w:rPr/>
        <w:t>mm</w:t>
      </w:r>
      <w:r>
        <w:rPr>
          <w:position w:val="7"/>
          <w:sz w:val="12"/>
        </w:rPr>
        <w:t>3</w:t>
      </w:r>
      <w:r>
        <w:rPr>
          <w:spacing w:val="30"/>
          <w:position w:val="7"/>
          <w:sz w:val="12"/>
        </w:rPr>
        <w:t> </w:t>
      </w:r>
      <w:r>
        <w:rPr/>
        <w:t>(for</w:t>
      </w:r>
      <w:r>
        <w:rPr>
          <w:spacing w:val="20"/>
        </w:rPr>
        <w:t> </w:t>
      </w:r>
      <w:r>
        <w:rPr/>
        <w:t>friction</w:t>
      </w:r>
      <w:r>
        <w:rPr>
          <w:spacing w:val="19"/>
        </w:rPr>
        <w:t> </w:t>
      </w:r>
      <w:r>
        <w:rPr/>
        <w:t>tests)</w:t>
      </w:r>
      <w:r>
        <w:rPr>
          <w:spacing w:val="18"/>
        </w:rPr>
        <w:t> </w:t>
      </w:r>
      <w:r>
        <w:rPr/>
        <w:t>spoons.</w:t>
      </w:r>
      <w:r>
        <w:rPr>
          <w:spacing w:val="18"/>
        </w:rPr>
        <w:t> </w:t>
      </w:r>
      <w:r>
        <w:rPr/>
        <w:t>The</w:t>
      </w:r>
      <w:r>
        <w:rPr>
          <w:spacing w:val="20"/>
        </w:rPr>
        <w:t> </w:t>
      </w:r>
      <w:r>
        <w:rPr/>
        <w:t>first</w:t>
      </w:r>
    </w:p>
    <w:p>
      <w:pPr>
        <w:pStyle w:val="BodyText"/>
        <w:spacing w:line="273" w:lineRule="auto" w:before="26"/>
        <w:ind w:left="131" w:right="38"/>
      </w:pPr>
      <w:r>
        <w:rPr/>
        <w:t>departure from the standard procedure was that during these explor- atory tests, the particle size of the samples was not controlled. </w:t>
      </w:r>
      <w:r>
        <w:rPr>
          <w:spacing w:val="-4"/>
        </w:rPr>
        <w:t>As- </w:t>
      </w:r>
      <w:r>
        <w:rPr/>
        <w:t>synthesized powders were mostly finer than that specified by</w:t>
      </w:r>
      <w:r>
        <w:rPr>
          <w:spacing w:val="7"/>
        </w:rPr>
        <w:t> </w:t>
      </w:r>
      <w:r>
        <w:rPr/>
        <w:t>STANAG</w:t>
      </w:r>
    </w:p>
    <w:p>
      <w:pPr>
        <w:pStyle w:val="BodyText"/>
        <w:spacing w:line="208" w:lineRule="auto" w:before="6"/>
        <w:ind w:left="131" w:right="38"/>
      </w:pPr>
      <w:r>
        <w:rPr/>
        <w:t>4489 (0.5</w:t>
      </w:r>
      <w:r>
        <w:rPr>
          <w:rFonts w:ascii="STIX" w:hAnsi="STIX"/>
        </w:rPr>
        <w:t>–</w:t>
      </w:r>
      <w:r>
        <w:rPr/>
        <w:t>1 mm), but conform STANAG 4487 (less than 0.5 mm). The respective raw data (</w:t>
      </w:r>
      <w:r>
        <w:rPr>
          <w:rFonts w:ascii="STIX" w:hAnsi="STIX"/>
        </w:rPr>
        <w:t>“</w:t>
      </w:r>
      <w:r>
        <w:rPr/>
        <w:t>GO</w:t>
      </w:r>
      <w:r>
        <w:rPr>
          <w:rFonts w:ascii="STIX" w:hAnsi="STIX"/>
        </w:rPr>
        <w:t>”</w:t>
      </w:r>
      <w:r>
        <w:rPr/>
        <w:t>/</w:t>
      </w:r>
      <w:r>
        <w:rPr>
          <w:rFonts w:ascii="STIX" w:hAnsi="STIX"/>
        </w:rPr>
        <w:t>”</w:t>
      </w:r>
      <w:r>
        <w:rPr/>
        <w:t>NO-GO</w:t>
      </w:r>
      <w:r>
        <w:rPr>
          <w:rFonts w:ascii="STIX" w:hAnsi="STIX"/>
        </w:rPr>
        <w:t>” </w:t>
      </w:r>
      <w:r>
        <w:rPr/>
        <w:t>at a stimulus level) was</w:t>
      </w:r>
      <w:r>
        <w:rPr>
          <w:spacing w:val="31"/>
        </w:rPr>
        <w:t> </w:t>
      </w:r>
      <w:r>
        <w:rPr/>
        <w:t>analyzed</w:t>
      </w:r>
    </w:p>
    <w:p>
      <w:pPr>
        <w:pStyle w:val="BodyText"/>
        <w:spacing w:line="271" w:lineRule="auto"/>
        <w:ind w:left="131" w:right="38"/>
      </w:pPr>
      <w:r>
        <w:rPr/>
        <w:t>using</w:t>
      </w:r>
      <w:r>
        <w:rPr>
          <w:spacing w:val="-10"/>
        </w:rPr>
        <w:t> </w:t>
      </w:r>
      <w:r>
        <w:rPr/>
        <w:t>the</w:t>
      </w:r>
      <w:r>
        <w:rPr>
          <w:spacing w:val="-9"/>
        </w:rPr>
        <w:t> </w:t>
      </w:r>
      <w:r>
        <w:rPr/>
        <w:t>Bruceton</w:t>
      </w:r>
      <w:r>
        <w:rPr>
          <w:spacing w:val="-9"/>
        </w:rPr>
        <w:t> </w:t>
      </w:r>
      <w:r>
        <w:rPr/>
        <w:t>technique</w:t>
      </w:r>
      <w:r>
        <w:rPr>
          <w:spacing w:val="-10"/>
        </w:rPr>
        <w:t> </w:t>
      </w:r>
      <w:hyperlink w:history="true" w:anchor="_bookmark87">
        <w:r>
          <w:rPr>
            <w:color w:val="2196D1"/>
          </w:rPr>
          <w:t>[63]</w:t>
        </w:r>
      </w:hyperlink>
      <w:r>
        <w:rPr/>
        <w:t>.</w:t>
      </w:r>
      <w:r>
        <w:rPr>
          <w:spacing w:val="-9"/>
        </w:rPr>
        <w:t> </w:t>
      </w:r>
      <w:r>
        <w:rPr/>
        <w:t>The</w:t>
      </w:r>
      <w:r>
        <w:rPr>
          <w:spacing w:val="-8"/>
        </w:rPr>
        <w:t> </w:t>
      </w:r>
      <w:r>
        <w:rPr/>
        <w:t>second</w:t>
      </w:r>
      <w:r>
        <w:rPr>
          <w:spacing w:val="-9"/>
        </w:rPr>
        <w:t> </w:t>
      </w:r>
      <w:r>
        <w:rPr/>
        <w:t>departure</w:t>
      </w:r>
      <w:r>
        <w:rPr>
          <w:spacing w:val="-9"/>
        </w:rPr>
        <w:t> </w:t>
      </w:r>
      <w:r>
        <w:rPr/>
        <w:t>of</w:t>
      </w:r>
      <w:r>
        <w:rPr>
          <w:spacing w:val="-9"/>
        </w:rPr>
        <w:t> </w:t>
      </w:r>
      <w:r>
        <w:rPr/>
        <w:t>the</w:t>
      </w:r>
      <w:r>
        <w:rPr>
          <w:spacing w:val="-9"/>
        </w:rPr>
        <w:t> </w:t>
      </w:r>
      <w:r>
        <w:rPr/>
        <w:t>adopted procedure over the standard protocol appears when the scatter of the results is high, i.e., the ratio of standard deviation of </w:t>
      </w:r>
      <w:r>
        <w:rPr>
          <w:rFonts w:ascii="Times New Roman"/>
          <w:i/>
        </w:rPr>
        <w:t>H</w:t>
      </w:r>
      <w:r>
        <w:rPr>
          <w:vertAlign w:val="subscript"/>
        </w:rPr>
        <w:t>50</w:t>
      </w:r>
      <w:r>
        <w:rPr>
          <w:vertAlign w:val="baseline"/>
        </w:rPr>
        <w:t> to logarithmic step of drop heights </w:t>
      </w:r>
      <w:r>
        <w:rPr>
          <w:rFonts w:ascii="Times New Roman"/>
          <w:i/>
          <w:vertAlign w:val="baseline"/>
        </w:rPr>
        <w:t>S</w:t>
      </w:r>
      <w:r>
        <w:rPr>
          <w:vertAlign w:val="baseline"/>
        </w:rPr>
        <w:t>/</w:t>
      </w:r>
      <w:r>
        <w:rPr>
          <w:rFonts w:ascii="Times New Roman"/>
          <w:i/>
          <w:vertAlign w:val="baseline"/>
        </w:rPr>
        <w:t>D </w:t>
      </w:r>
      <w:r>
        <w:rPr>
          <w:rFonts w:ascii="Verdana"/>
          <w:vertAlign w:val="baseline"/>
        </w:rPr>
        <w:t>&gt;</w:t>
      </w:r>
      <w:r>
        <w:rPr>
          <w:rFonts w:ascii="Verdana"/>
          <w:spacing w:val="-42"/>
          <w:vertAlign w:val="baseline"/>
        </w:rPr>
        <w:t> </w:t>
      </w:r>
      <w:r>
        <w:rPr>
          <w:vertAlign w:val="baseline"/>
        </w:rPr>
        <w:t>2 (a typical step </w:t>
      </w:r>
      <w:r>
        <w:rPr>
          <w:rFonts w:ascii="Times New Roman"/>
          <w:i/>
          <w:vertAlign w:val="baseline"/>
        </w:rPr>
        <w:t>D </w:t>
      </w:r>
      <w:r>
        <w:rPr>
          <w:vertAlign w:val="baseline"/>
        </w:rPr>
        <w:t>was 0.1). In this case, the additional tests were performed to give several levels with 10 results. Then, all bunch of data was analyzed by probit analysis </w:t>
      </w:r>
      <w:hyperlink w:history="true" w:anchor="_bookmark88">
        <w:r>
          <w:rPr>
            <w:color w:val="2196D1"/>
            <w:vertAlign w:val="baseline"/>
          </w:rPr>
          <w:t>[64,65]</w:t>
        </w:r>
      </w:hyperlink>
      <w:r>
        <w:rPr>
          <w:vertAlign w:val="baseline"/>
        </w:rPr>
        <w:t>. The output values correspond to the impact sensitivity (</w:t>
      </w:r>
      <w:r>
        <w:rPr>
          <w:rFonts w:ascii="Times New Roman"/>
          <w:i/>
          <w:vertAlign w:val="baseline"/>
        </w:rPr>
        <w:t>IS</w:t>
      </w:r>
      <w:r>
        <w:rPr>
          <w:vertAlign w:val="baseline"/>
        </w:rPr>
        <w:t>) as a drop</w:t>
      </w:r>
      <w:r>
        <w:rPr>
          <w:spacing w:val="-20"/>
          <w:vertAlign w:val="baseline"/>
        </w:rPr>
        <w:t> </w:t>
      </w:r>
      <w:r>
        <w:rPr>
          <w:vertAlign w:val="baseline"/>
        </w:rPr>
        <w:t>energy </w:t>
      </w:r>
      <w:r>
        <w:rPr>
          <w:rFonts w:ascii="Times New Roman"/>
          <w:i/>
          <w:vertAlign w:val="baseline"/>
        </w:rPr>
        <w:t>E</w:t>
      </w:r>
      <w:r>
        <w:rPr>
          <w:vertAlign w:val="subscript"/>
        </w:rPr>
        <w:t>50</w:t>
      </w:r>
      <w:r>
        <w:rPr>
          <w:vertAlign w:val="baseline"/>
        </w:rPr>
        <w:t> [J] that corresponds to 50% of explosions and the friction sensitivity (</w:t>
      </w:r>
      <w:r>
        <w:rPr>
          <w:rFonts w:ascii="Times New Roman"/>
          <w:i/>
          <w:vertAlign w:val="baseline"/>
        </w:rPr>
        <w:t>FS</w:t>
      </w:r>
      <w:r>
        <w:rPr>
          <w:vertAlign w:val="baseline"/>
        </w:rPr>
        <w:t>)</w:t>
      </w:r>
      <w:r>
        <w:rPr>
          <w:spacing w:val="7"/>
          <w:vertAlign w:val="baseline"/>
        </w:rPr>
        <w:t> </w:t>
      </w:r>
      <w:r>
        <w:rPr>
          <w:vertAlign w:val="baseline"/>
        </w:rPr>
        <w:t>is</w:t>
      </w:r>
      <w:r>
        <w:rPr>
          <w:spacing w:val="6"/>
          <w:vertAlign w:val="baseline"/>
        </w:rPr>
        <w:t> </w:t>
      </w:r>
      <w:r>
        <w:rPr>
          <w:vertAlign w:val="baseline"/>
        </w:rPr>
        <w:t>the</w:t>
      </w:r>
      <w:r>
        <w:rPr>
          <w:spacing w:val="6"/>
          <w:vertAlign w:val="baseline"/>
        </w:rPr>
        <w:t> </w:t>
      </w:r>
      <w:r>
        <w:rPr>
          <w:vertAlign w:val="baseline"/>
        </w:rPr>
        <w:t>friction</w:t>
      </w:r>
      <w:r>
        <w:rPr>
          <w:spacing w:val="6"/>
          <w:vertAlign w:val="baseline"/>
        </w:rPr>
        <w:t> </w:t>
      </w:r>
      <w:r>
        <w:rPr>
          <w:vertAlign w:val="baseline"/>
        </w:rPr>
        <w:t>force</w:t>
      </w:r>
      <w:r>
        <w:rPr>
          <w:spacing w:val="6"/>
          <w:vertAlign w:val="baseline"/>
        </w:rPr>
        <w:t> </w:t>
      </w:r>
      <w:r>
        <w:rPr>
          <w:rFonts w:ascii="Times New Roman"/>
          <w:i/>
          <w:vertAlign w:val="baseline"/>
        </w:rPr>
        <w:t>F</w:t>
      </w:r>
      <w:r>
        <w:rPr>
          <w:vertAlign w:val="subscript"/>
        </w:rPr>
        <w:t>50</w:t>
      </w:r>
      <w:r>
        <w:rPr>
          <w:spacing w:val="7"/>
          <w:vertAlign w:val="baseline"/>
        </w:rPr>
        <w:t> </w:t>
      </w:r>
      <w:r>
        <w:rPr>
          <w:vertAlign w:val="baseline"/>
        </w:rPr>
        <w:t>[N]</w:t>
      </w:r>
      <w:r>
        <w:rPr>
          <w:spacing w:val="5"/>
          <w:vertAlign w:val="baseline"/>
        </w:rPr>
        <w:t> </w:t>
      </w:r>
      <w:r>
        <w:rPr>
          <w:vertAlign w:val="baseline"/>
        </w:rPr>
        <w:t>that</w:t>
      </w:r>
      <w:r>
        <w:rPr>
          <w:spacing w:val="6"/>
          <w:vertAlign w:val="baseline"/>
        </w:rPr>
        <w:t> </w:t>
      </w:r>
      <w:r>
        <w:rPr>
          <w:vertAlign w:val="baseline"/>
        </w:rPr>
        <w:t>initiates</w:t>
      </w:r>
      <w:r>
        <w:rPr>
          <w:spacing w:val="7"/>
          <w:vertAlign w:val="baseline"/>
        </w:rPr>
        <w:t> </w:t>
      </w:r>
      <w:r>
        <w:rPr>
          <w:vertAlign w:val="baseline"/>
        </w:rPr>
        <w:t>50%</w:t>
      </w:r>
      <w:r>
        <w:rPr>
          <w:spacing w:val="5"/>
          <w:vertAlign w:val="baseline"/>
        </w:rPr>
        <w:t> </w:t>
      </w:r>
      <w:r>
        <w:rPr>
          <w:vertAlign w:val="baseline"/>
        </w:rPr>
        <w:t>of</w:t>
      </w:r>
      <w:r>
        <w:rPr>
          <w:spacing w:val="7"/>
          <w:vertAlign w:val="baseline"/>
        </w:rPr>
        <w:t> </w:t>
      </w:r>
      <w:r>
        <w:rPr>
          <w:vertAlign w:val="baseline"/>
        </w:rPr>
        <w:t>explosions.</w:t>
      </w:r>
    </w:p>
    <w:p>
      <w:pPr>
        <w:pStyle w:val="Heading1"/>
        <w:numPr>
          <w:ilvl w:val="0"/>
          <w:numId w:val="1"/>
        </w:numPr>
        <w:tabs>
          <w:tab w:pos="377" w:val="left" w:leader="none"/>
        </w:tabs>
        <w:spacing w:line="240" w:lineRule="auto" w:before="203" w:after="0"/>
        <w:ind w:left="376" w:right="0" w:hanging="246"/>
        <w:jc w:val="left"/>
      </w:pPr>
      <w:bookmarkStart w:name="3 Results and discussion" w:id="13"/>
      <w:bookmarkEnd w:id="13"/>
      <w:r>
        <w:rPr>
          <w:b w:val="0"/>
        </w:rPr>
      </w:r>
      <w:bookmarkStart w:name="3 Results and discussion" w:id="14"/>
      <w:bookmarkEnd w:id="14"/>
      <w:r>
        <w:rPr/>
        <w:t>Results</w:t>
      </w:r>
      <w:r>
        <w:rPr/>
        <w:t> and</w:t>
      </w:r>
      <w:r>
        <w:rPr>
          <w:spacing w:val="13"/>
        </w:rPr>
        <w:t> </w:t>
      </w:r>
      <w:r>
        <w:rPr/>
        <w:t>discussion</w:t>
      </w:r>
    </w:p>
    <w:p>
      <w:pPr>
        <w:pStyle w:val="BodyText"/>
        <w:spacing w:before="4"/>
        <w:jc w:val="left"/>
        <w:rPr>
          <w:b/>
          <w:sz w:val="20"/>
        </w:rPr>
      </w:pPr>
    </w:p>
    <w:p>
      <w:pPr>
        <w:pStyle w:val="BodyText"/>
        <w:ind w:left="131" w:firstLine="239"/>
      </w:pPr>
      <w:r>
        <w:rPr/>
        <w:t>Commonly used safety parameters. Safety parameters obtained in</w:t>
      </w:r>
    </w:p>
    <w:p>
      <w:pPr>
        <w:pStyle w:val="BodyText"/>
        <w:spacing w:line="228" w:lineRule="auto" w:before="33"/>
        <w:ind w:left="131" w:right="38"/>
      </w:pPr>
      <w:r>
        <w:rPr>
          <w:w w:val="105"/>
        </w:rPr>
        <w:t>small-scale</w:t>
      </w:r>
      <w:r>
        <w:rPr>
          <w:spacing w:val="-9"/>
          <w:w w:val="105"/>
        </w:rPr>
        <w:t> </w:t>
      </w:r>
      <w:r>
        <w:rPr>
          <w:w w:val="105"/>
        </w:rPr>
        <w:t>tests,</w:t>
      </w:r>
      <w:r>
        <w:rPr>
          <w:spacing w:val="-10"/>
          <w:w w:val="105"/>
        </w:rPr>
        <w:t> </w:t>
      </w:r>
      <w:r>
        <w:rPr>
          <w:w w:val="105"/>
        </w:rPr>
        <w:t>namely,</w:t>
      </w:r>
      <w:r>
        <w:rPr>
          <w:spacing w:val="-9"/>
          <w:w w:val="105"/>
        </w:rPr>
        <w:t> </w:t>
      </w:r>
      <w:r>
        <w:rPr>
          <w:w w:val="105"/>
        </w:rPr>
        <w:t>thermal</w:t>
      </w:r>
      <w:r>
        <w:rPr>
          <w:spacing w:val="-10"/>
          <w:w w:val="105"/>
        </w:rPr>
        <w:t> </w:t>
      </w:r>
      <w:r>
        <w:rPr>
          <w:w w:val="105"/>
        </w:rPr>
        <w:t>stability,</w:t>
      </w:r>
      <w:r>
        <w:rPr>
          <w:spacing w:val="-9"/>
          <w:w w:val="105"/>
        </w:rPr>
        <w:t> </w:t>
      </w:r>
      <w:r>
        <w:rPr>
          <w:w w:val="105"/>
        </w:rPr>
        <w:t>impact</w:t>
      </w:r>
      <w:r>
        <w:rPr>
          <w:spacing w:val="-9"/>
          <w:w w:val="105"/>
        </w:rPr>
        <w:t> </w:t>
      </w:r>
      <w:r>
        <w:rPr>
          <w:w w:val="105"/>
        </w:rPr>
        <w:t>and</w:t>
      </w:r>
      <w:r>
        <w:rPr>
          <w:spacing w:val="-10"/>
          <w:w w:val="105"/>
        </w:rPr>
        <w:t> </w:t>
      </w:r>
      <w:r>
        <w:rPr>
          <w:w w:val="105"/>
        </w:rPr>
        <w:t>friction</w:t>
      </w:r>
      <w:r>
        <w:rPr>
          <w:spacing w:val="-9"/>
          <w:w w:val="105"/>
        </w:rPr>
        <w:t> </w:t>
      </w:r>
      <w:r>
        <w:rPr>
          <w:w w:val="105"/>
        </w:rPr>
        <w:t>sensi- tivity, are currently the </w:t>
      </w:r>
      <w:r>
        <w:rPr>
          <w:rFonts w:ascii="STIX" w:hAnsi="STIX"/>
          <w:w w:val="105"/>
        </w:rPr>
        <w:t>“</w:t>
      </w:r>
      <w:r>
        <w:rPr>
          <w:w w:val="105"/>
        </w:rPr>
        <w:t>golden standard</w:t>
      </w:r>
      <w:r>
        <w:rPr>
          <w:rFonts w:ascii="STIX" w:hAnsi="STIX"/>
          <w:w w:val="105"/>
        </w:rPr>
        <w:t>” </w:t>
      </w:r>
      <w:r>
        <w:rPr>
          <w:w w:val="105"/>
        </w:rPr>
        <w:t>for preliminary hazard assessment of an energetic material</w:t>
      </w:r>
      <w:r>
        <w:rPr>
          <w:spacing w:val="-18"/>
          <w:w w:val="105"/>
        </w:rPr>
        <w:t> </w:t>
      </w:r>
      <w:hyperlink w:history="true" w:anchor="_bookmark89">
        <w:r>
          <w:rPr>
            <w:color w:val="2196D1"/>
            <w:w w:val="105"/>
          </w:rPr>
          <w:t>[66</w:t>
        </w:r>
        <w:r>
          <w:rPr>
            <w:rFonts w:ascii="STIX" w:hAnsi="STIX"/>
            <w:color w:val="2196D1"/>
            <w:w w:val="105"/>
          </w:rPr>
          <w:t>–</w:t>
        </w:r>
        <w:r>
          <w:rPr>
            <w:color w:val="2196D1"/>
            <w:w w:val="105"/>
          </w:rPr>
          <w:t>69]</w:t>
        </w:r>
      </w:hyperlink>
      <w:r>
        <w:rPr>
          <w:w w:val="105"/>
        </w:rPr>
        <w:t>.</w:t>
      </w:r>
    </w:p>
    <w:p>
      <w:pPr>
        <w:pStyle w:val="BodyText"/>
        <w:spacing w:line="170" w:lineRule="exact"/>
        <w:ind w:left="371"/>
      </w:pPr>
      <w:r>
        <w:rPr/>
        <w:t>The  preliminary  small-scale  thermal  stability  characterization </w:t>
      </w:r>
      <w:r>
        <w:rPr>
          <w:spacing w:val="10"/>
        </w:rPr>
        <w:t> </w:t>
      </w:r>
      <w:r>
        <w:rPr/>
        <w:t>in-</w:t>
      </w:r>
    </w:p>
    <w:p>
      <w:pPr>
        <w:pStyle w:val="BodyText"/>
        <w:spacing w:line="220" w:lineRule="auto" w:before="26"/>
        <w:ind w:left="131" w:right="38"/>
      </w:pPr>
      <w:r>
        <w:rPr/>
        <w:t>cludes two thermal parameters </w:t>
      </w:r>
      <w:r>
        <w:rPr>
          <w:rFonts w:ascii="STIX" w:hAnsi="STIX"/>
        </w:rPr>
        <w:t>– </w:t>
      </w:r>
      <w:r>
        <w:rPr/>
        <w:t>the melting point (</w:t>
      </w:r>
      <w:r>
        <w:rPr>
          <w:rFonts w:ascii="Times New Roman" w:hAnsi="Times New Roman"/>
          <w:i/>
        </w:rPr>
        <w:t>MP</w:t>
      </w:r>
      <w:r>
        <w:rPr/>
        <w:t>) and the extrapolated</w:t>
      </w:r>
      <w:r>
        <w:rPr>
          <w:spacing w:val="-8"/>
        </w:rPr>
        <w:t> </w:t>
      </w:r>
      <w:r>
        <w:rPr/>
        <w:t>onset</w:t>
      </w:r>
      <w:r>
        <w:rPr>
          <w:spacing w:val="-7"/>
        </w:rPr>
        <w:t> </w:t>
      </w:r>
      <w:r>
        <w:rPr/>
        <w:t>of</w:t>
      </w:r>
      <w:r>
        <w:rPr>
          <w:spacing w:val="-7"/>
        </w:rPr>
        <w:t> </w:t>
      </w:r>
      <w:r>
        <w:rPr/>
        <w:t>the</w:t>
      </w:r>
      <w:r>
        <w:rPr>
          <w:spacing w:val="-7"/>
        </w:rPr>
        <w:t> </w:t>
      </w:r>
      <w:r>
        <w:rPr/>
        <w:t>decomposition</w:t>
      </w:r>
      <w:r>
        <w:rPr>
          <w:spacing w:val="-7"/>
        </w:rPr>
        <w:t> </w:t>
      </w:r>
      <w:r>
        <w:rPr/>
        <w:t>event,</w:t>
      </w:r>
      <w:r>
        <w:rPr>
          <w:spacing w:val="-8"/>
        </w:rPr>
        <w:t> </w:t>
      </w:r>
      <w:r>
        <w:rPr/>
        <w:t>an</w:t>
      </w:r>
      <w:r>
        <w:rPr>
          <w:spacing w:val="-7"/>
        </w:rPr>
        <w:t> </w:t>
      </w:r>
      <w:r>
        <w:rPr/>
        <w:t>accepted</w:t>
      </w:r>
      <w:r>
        <w:rPr>
          <w:spacing w:val="-8"/>
        </w:rPr>
        <w:t> </w:t>
      </w:r>
      <w:r>
        <w:rPr/>
        <w:t>measure</w:t>
      </w:r>
      <w:r>
        <w:rPr>
          <w:spacing w:val="-7"/>
        </w:rPr>
        <w:t> </w:t>
      </w:r>
      <w:r>
        <w:rPr/>
        <w:t>of</w:t>
      </w:r>
    </w:p>
    <w:p>
      <w:pPr>
        <w:pStyle w:val="BodyText"/>
        <w:spacing w:line="271" w:lineRule="auto" w:before="27"/>
        <w:ind w:left="131" w:right="38"/>
      </w:pPr>
      <w:r>
        <w:rPr/>
        <w:t>thermal stability (referred as </w:t>
      </w:r>
      <w:r>
        <w:rPr>
          <w:rFonts w:ascii="Times New Roman"/>
          <w:i/>
        </w:rPr>
        <w:t>TS </w:t>
      </w:r>
      <w:r>
        <w:rPr/>
        <w:t>below). </w:t>
      </w:r>
      <w:r>
        <w:rPr>
          <w:rFonts w:ascii="Times New Roman"/>
          <w:i/>
        </w:rPr>
        <w:t>TS </w:t>
      </w:r>
      <w:r>
        <w:rPr/>
        <w:t>parameter has several </w:t>
      </w:r>
      <w:r>
        <w:rPr>
          <w:spacing w:val="-4"/>
        </w:rPr>
        <w:t>ad- </w:t>
      </w:r>
      <w:r>
        <w:rPr/>
        <w:t>vantages including ease of interpretation, short measurement time,</w:t>
      </w:r>
      <w:r>
        <w:rPr>
          <w:spacing w:val="-30"/>
        </w:rPr>
        <w:t> </w:t>
      </w:r>
      <w:r>
        <w:rPr/>
        <w:t>and good  reproducibility  (typically  the  deviation  between </w:t>
      </w:r>
      <w:r>
        <w:rPr>
          <w:spacing w:val="41"/>
        </w:rPr>
        <w:t> </w:t>
      </w:r>
      <w:r>
        <w:rPr>
          <w:rFonts w:ascii="Times New Roman"/>
          <w:i/>
        </w:rPr>
        <w:t>TS   </w:t>
      </w:r>
      <w:r>
        <w:rPr/>
        <w:t>values   </w:t>
      </w:r>
      <w:r>
        <w:rPr>
          <w:spacing w:val="-6"/>
        </w:rPr>
        <w:t>in</w:t>
      </w:r>
    </w:p>
    <w:p>
      <w:pPr>
        <w:pStyle w:val="BodyText"/>
        <w:spacing w:line="186" w:lineRule="exact"/>
        <w:ind w:left="131"/>
      </w:pPr>
      <w:r>
        <w:rPr/>
        <w:t>parallel</w:t>
      </w:r>
      <w:r>
        <w:rPr>
          <w:spacing w:val="32"/>
        </w:rPr>
        <w:t> </w:t>
      </w:r>
      <w:r>
        <w:rPr/>
        <w:t>runs</w:t>
      </w:r>
      <w:r>
        <w:rPr>
          <w:spacing w:val="32"/>
        </w:rPr>
        <w:t> </w:t>
      </w:r>
      <w:r>
        <w:rPr/>
        <w:t>is</w:t>
      </w:r>
      <w:r>
        <w:rPr>
          <w:spacing w:val="32"/>
        </w:rPr>
        <w:t> </w:t>
      </w:r>
      <w:r>
        <w:rPr/>
        <w:t>less</w:t>
      </w:r>
      <w:r>
        <w:rPr>
          <w:spacing w:val="32"/>
        </w:rPr>
        <w:t> </w:t>
      </w:r>
      <w:r>
        <w:rPr/>
        <w:t>than</w:t>
      </w:r>
      <w:r>
        <w:rPr>
          <w:spacing w:val="32"/>
        </w:rPr>
        <w:t> </w:t>
      </w:r>
      <w:r>
        <w:rPr/>
        <w:t>5</w:t>
      </w:r>
      <w:r>
        <w:rPr>
          <w:spacing w:val="33"/>
        </w:rPr>
        <w:t> </w:t>
      </w:r>
      <w:r>
        <w:rPr>
          <w:rFonts w:ascii="Arial Black" w:hAnsi="Arial Black"/>
          <w:spacing w:val="2"/>
          <w:position w:val="6"/>
          <w:sz w:val="11"/>
        </w:rPr>
        <w:t>◦</w:t>
      </w:r>
      <w:r>
        <w:rPr>
          <w:spacing w:val="2"/>
        </w:rPr>
        <w:t>C).</w:t>
      </w:r>
      <w:r>
        <w:rPr>
          <w:spacing w:val="33"/>
        </w:rPr>
        <w:t> </w:t>
      </w:r>
      <w:r>
        <w:rPr/>
        <w:t>The</w:t>
      </w:r>
      <w:r>
        <w:rPr>
          <w:spacing w:val="32"/>
        </w:rPr>
        <w:t> </w:t>
      </w:r>
      <w:r>
        <w:rPr/>
        <w:t>problem</w:t>
      </w:r>
      <w:r>
        <w:rPr>
          <w:spacing w:val="32"/>
        </w:rPr>
        <w:t> </w:t>
      </w:r>
      <w:r>
        <w:rPr/>
        <w:t>is</w:t>
      </w:r>
      <w:r>
        <w:rPr>
          <w:spacing w:val="32"/>
        </w:rPr>
        <w:t> </w:t>
      </w:r>
      <w:r>
        <w:rPr/>
        <w:t>that</w:t>
      </w:r>
      <w:r>
        <w:rPr>
          <w:spacing w:val="32"/>
        </w:rPr>
        <w:t> </w:t>
      </w:r>
      <w:r>
        <w:rPr/>
        <w:t>using</w:t>
      </w:r>
      <w:r>
        <w:rPr>
          <w:spacing w:val="33"/>
        </w:rPr>
        <w:t> </w:t>
      </w:r>
      <w:r>
        <w:rPr/>
        <w:t>a</w:t>
      </w:r>
      <w:r>
        <w:rPr>
          <w:spacing w:val="32"/>
        </w:rPr>
        <w:t> </w:t>
      </w:r>
      <w:r>
        <w:rPr/>
        <w:t>single</w:t>
      </w:r>
    </w:p>
    <w:p>
      <w:pPr>
        <w:pStyle w:val="BodyText"/>
        <w:spacing w:line="271" w:lineRule="auto" w:before="26"/>
        <w:ind w:left="131" w:right="38"/>
      </w:pPr>
      <w:r>
        <w:rPr/>
        <w:t>characteristic,</w:t>
      </w:r>
      <w:r>
        <w:rPr>
          <w:spacing w:val="-7"/>
        </w:rPr>
        <w:t> </w:t>
      </w:r>
      <w:r>
        <w:rPr/>
        <w:t>that</w:t>
      </w:r>
      <w:r>
        <w:rPr>
          <w:spacing w:val="-7"/>
        </w:rPr>
        <w:t> </w:t>
      </w:r>
      <w:r>
        <w:rPr/>
        <w:t>strongly</w:t>
      </w:r>
      <w:r>
        <w:rPr>
          <w:spacing w:val="-7"/>
        </w:rPr>
        <w:t> </w:t>
      </w:r>
      <w:r>
        <w:rPr/>
        <w:t>depends</w:t>
      </w:r>
      <w:r>
        <w:rPr>
          <w:spacing w:val="-8"/>
        </w:rPr>
        <w:t> </w:t>
      </w:r>
      <w:r>
        <w:rPr/>
        <w:t>on</w:t>
      </w:r>
      <w:r>
        <w:rPr>
          <w:spacing w:val="-6"/>
        </w:rPr>
        <w:t> </w:t>
      </w:r>
      <w:r>
        <w:rPr/>
        <w:t>the</w:t>
      </w:r>
      <w:r>
        <w:rPr>
          <w:spacing w:val="-7"/>
        </w:rPr>
        <w:t> </w:t>
      </w:r>
      <w:r>
        <w:rPr/>
        <w:t>experimental</w:t>
      </w:r>
      <w:r>
        <w:rPr>
          <w:spacing w:val="-8"/>
        </w:rPr>
        <w:t> </w:t>
      </w:r>
      <w:r>
        <w:rPr/>
        <w:t>conditions,</w:t>
      </w:r>
      <w:r>
        <w:rPr>
          <w:spacing w:val="-6"/>
        </w:rPr>
        <w:t> </w:t>
      </w:r>
      <w:r>
        <w:rPr/>
        <w:t>we cannot</w:t>
      </w:r>
      <w:r>
        <w:rPr>
          <w:spacing w:val="17"/>
        </w:rPr>
        <w:t> </w:t>
      </w:r>
      <w:r>
        <w:rPr/>
        <w:t>clarify</w:t>
      </w:r>
      <w:r>
        <w:rPr>
          <w:spacing w:val="17"/>
        </w:rPr>
        <w:t> </w:t>
      </w:r>
      <w:r>
        <w:rPr/>
        <w:t>the</w:t>
      </w:r>
      <w:r>
        <w:rPr>
          <w:spacing w:val="17"/>
        </w:rPr>
        <w:t> </w:t>
      </w:r>
      <w:r>
        <w:rPr/>
        <w:t>entire</w:t>
      </w:r>
      <w:r>
        <w:rPr>
          <w:spacing w:val="16"/>
        </w:rPr>
        <w:t> </w:t>
      </w:r>
      <w:r>
        <w:rPr/>
        <w:t>(kinetic)</w:t>
      </w:r>
      <w:r>
        <w:rPr>
          <w:spacing w:val="18"/>
        </w:rPr>
        <w:t> </w:t>
      </w:r>
      <w:r>
        <w:rPr/>
        <w:t>picture</w:t>
      </w:r>
      <w:r>
        <w:rPr>
          <w:spacing w:val="17"/>
        </w:rPr>
        <w:t> </w:t>
      </w:r>
      <w:r>
        <w:rPr/>
        <w:t>of</w:t>
      </w:r>
      <w:r>
        <w:rPr>
          <w:spacing w:val="16"/>
        </w:rPr>
        <w:t> </w:t>
      </w:r>
      <w:r>
        <w:rPr/>
        <w:t>the</w:t>
      </w:r>
      <w:r>
        <w:rPr>
          <w:spacing w:val="17"/>
        </w:rPr>
        <w:t> </w:t>
      </w:r>
      <w:r>
        <w:rPr/>
        <w:t>thermal</w:t>
      </w:r>
      <w:r>
        <w:rPr>
          <w:spacing w:val="15"/>
        </w:rPr>
        <w:t> </w:t>
      </w:r>
      <w:r>
        <w:rPr/>
        <w:t>stability</w:t>
      </w:r>
      <w:r>
        <w:rPr>
          <w:spacing w:val="18"/>
        </w:rPr>
        <w:t> </w:t>
      </w:r>
      <w:r>
        <w:rPr/>
        <w:t>of</w:t>
      </w:r>
      <w:r>
        <w:rPr>
          <w:spacing w:val="15"/>
        </w:rPr>
        <w:t> </w:t>
      </w:r>
      <w:r>
        <w:rPr/>
        <w:t>the</w:t>
      </w:r>
    </w:p>
    <w:p>
      <w:pPr>
        <w:pStyle w:val="BodyText"/>
        <w:spacing w:line="252" w:lineRule="auto" w:before="2"/>
        <w:ind w:left="131" w:right="38"/>
      </w:pPr>
      <w:r>
        <w:rPr/>
        <w:t>material under study. For example, we have recently showed that for hydroxylammonium 5,5</w:t>
      </w:r>
      <w:r>
        <w:rPr>
          <w:rFonts w:ascii="Arial Black" w:hAnsi="Arial Black"/>
          <w:position w:val="6"/>
          <w:sz w:val="11"/>
        </w:rPr>
        <w:t>′</w:t>
      </w:r>
      <w:r>
        <w:rPr/>
        <w:t>-bistetrazole-1,1</w:t>
      </w:r>
      <w:r>
        <w:rPr>
          <w:rFonts w:ascii="Arial Black" w:hAnsi="Arial Black"/>
          <w:position w:val="6"/>
          <w:sz w:val="11"/>
        </w:rPr>
        <w:t>′</w:t>
      </w:r>
      <w:r>
        <w:rPr/>
        <w:t>-diolate (TKX-50) the initial data</w:t>
      </w:r>
      <w:r>
        <w:rPr>
          <w:spacing w:val="13"/>
        </w:rPr>
        <w:t> </w:t>
      </w:r>
      <w:r>
        <w:rPr/>
        <w:t>indicating</w:t>
      </w:r>
      <w:r>
        <w:rPr>
          <w:spacing w:val="13"/>
        </w:rPr>
        <w:t> </w:t>
      </w:r>
      <w:r>
        <w:rPr/>
        <w:t>its</w:t>
      </w:r>
      <w:r>
        <w:rPr>
          <w:spacing w:val="13"/>
        </w:rPr>
        <w:t> </w:t>
      </w:r>
      <w:r>
        <w:rPr/>
        <w:t>higher</w:t>
      </w:r>
      <w:r>
        <w:rPr>
          <w:spacing w:val="14"/>
        </w:rPr>
        <w:t> </w:t>
      </w:r>
      <w:r>
        <w:rPr/>
        <w:t>thermal</w:t>
      </w:r>
      <w:r>
        <w:rPr>
          <w:spacing w:val="13"/>
        </w:rPr>
        <w:t> </w:t>
      </w:r>
      <w:r>
        <w:rPr/>
        <w:t>stability</w:t>
      </w:r>
      <w:r>
        <w:rPr>
          <w:spacing w:val="12"/>
        </w:rPr>
        <w:t> </w:t>
      </w:r>
      <w:r>
        <w:rPr/>
        <w:t>than</w:t>
      </w:r>
      <w:r>
        <w:rPr>
          <w:spacing w:val="14"/>
        </w:rPr>
        <w:t> </w:t>
      </w:r>
      <w:r>
        <w:rPr/>
        <w:t>the</w:t>
      </w:r>
      <w:r>
        <w:rPr>
          <w:spacing w:val="14"/>
        </w:rPr>
        <w:t> </w:t>
      </w:r>
      <w:r>
        <w:rPr/>
        <w:t>reference</w:t>
      </w:r>
      <w:r>
        <w:rPr>
          <w:spacing w:val="12"/>
        </w:rPr>
        <w:t> </w:t>
      </w:r>
      <w:r>
        <w:rPr/>
        <w:t>RDX</w:t>
      </w:r>
      <w:r>
        <w:rPr>
          <w:spacing w:val="13"/>
        </w:rPr>
        <w:t> </w:t>
      </w:r>
      <w:r>
        <w:rPr/>
        <w:t>are</w:t>
      </w:r>
    </w:p>
    <w:p>
      <w:pPr>
        <w:pStyle w:val="BodyText"/>
        <w:spacing w:line="273" w:lineRule="auto" w:before="17"/>
        <w:ind w:left="131" w:right="38"/>
      </w:pPr>
      <w:r>
        <w:rPr/>
        <w:t>not confirmed. Detailed kinetic analysis reveals that the thermal sta- bility of TKX-50 is lower than that of RDX </w:t>
      </w:r>
      <w:hyperlink w:history="true" w:anchor="_bookmark92">
        <w:r>
          <w:rPr>
            <w:color w:val="2196D1"/>
          </w:rPr>
          <w:t>[70]</w:t>
        </w:r>
      </w:hyperlink>
      <w:r>
        <w:rPr/>
        <w:t>. Therefore, thermal stability analysis should include the determination of a complete set of kinetic parameters of thermal decomposition </w:t>
      </w:r>
      <w:hyperlink w:history="true" w:anchor="_bookmark70">
        <w:r>
          <w:rPr>
            <w:color w:val="2196D1"/>
          </w:rPr>
          <w:t>[40,43]</w:t>
        </w:r>
      </w:hyperlink>
      <w:r>
        <w:rPr/>
        <w:t>. However, even with the kinetic parameters in hand, the prediction of thermal behavior of compounds should be done with great care for temperatures far beyond</w:t>
      </w:r>
      <w:r>
        <w:rPr>
          <w:spacing w:val="-7"/>
        </w:rPr>
        <w:t> </w:t>
      </w:r>
      <w:r>
        <w:rPr/>
        <w:t>the</w:t>
      </w:r>
      <w:r>
        <w:rPr>
          <w:spacing w:val="-5"/>
        </w:rPr>
        <w:t> </w:t>
      </w:r>
      <w:r>
        <w:rPr/>
        <w:t>temperature</w:t>
      </w:r>
      <w:r>
        <w:rPr>
          <w:spacing w:val="-6"/>
        </w:rPr>
        <w:t> </w:t>
      </w:r>
      <w:r>
        <w:rPr/>
        <w:t>range</w:t>
      </w:r>
      <w:r>
        <w:rPr>
          <w:spacing w:val="-6"/>
        </w:rPr>
        <w:t> </w:t>
      </w:r>
      <w:r>
        <w:rPr/>
        <w:t>covered</w:t>
      </w:r>
      <w:r>
        <w:rPr>
          <w:spacing w:val="-7"/>
        </w:rPr>
        <w:t> </w:t>
      </w:r>
      <w:r>
        <w:rPr/>
        <w:t>by</w:t>
      </w:r>
      <w:r>
        <w:rPr>
          <w:spacing w:val="-7"/>
        </w:rPr>
        <w:t> </w:t>
      </w:r>
      <w:r>
        <w:rPr/>
        <w:t>the</w:t>
      </w:r>
      <w:r>
        <w:rPr>
          <w:spacing w:val="-6"/>
        </w:rPr>
        <w:t> </w:t>
      </w:r>
      <w:r>
        <w:rPr/>
        <w:t>primary</w:t>
      </w:r>
      <w:r>
        <w:rPr>
          <w:spacing w:val="-6"/>
        </w:rPr>
        <w:t> </w:t>
      </w:r>
      <w:r>
        <w:rPr/>
        <w:t>data</w:t>
      </w:r>
      <w:r>
        <w:rPr>
          <w:spacing w:val="-6"/>
        </w:rPr>
        <w:t> </w:t>
      </w:r>
      <w:hyperlink w:history="true" w:anchor="_bookmark93">
        <w:r>
          <w:rPr>
            <w:color w:val="2196D1"/>
          </w:rPr>
          <w:t>[71]</w:t>
        </w:r>
      </w:hyperlink>
      <w:r>
        <w:rPr/>
        <w:t>.</w:t>
      </w:r>
      <w:r>
        <w:rPr>
          <w:spacing w:val="-6"/>
        </w:rPr>
        <w:t> </w:t>
      </w:r>
      <w:r>
        <w:rPr/>
        <w:t>In</w:t>
      </w:r>
      <w:r>
        <w:rPr>
          <w:spacing w:val="-7"/>
        </w:rPr>
        <w:t> </w:t>
      </w:r>
      <w:r>
        <w:rPr/>
        <w:t>view of the above, the melting point and the temperature of the onset of decomposition</w:t>
      </w:r>
      <w:r>
        <w:rPr>
          <w:spacing w:val="-8"/>
        </w:rPr>
        <w:t> </w:t>
      </w:r>
      <w:r>
        <w:rPr/>
        <w:t>are</w:t>
      </w:r>
      <w:r>
        <w:rPr>
          <w:spacing w:val="-9"/>
        </w:rPr>
        <w:t> </w:t>
      </w:r>
      <w:r>
        <w:rPr/>
        <w:t>convenient</w:t>
      </w:r>
      <w:r>
        <w:rPr>
          <w:spacing w:val="-9"/>
        </w:rPr>
        <w:t> </w:t>
      </w:r>
      <w:r>
        <w:rPr/>
        <w:t>values</w:t>
      </w:r>
      <w:r>
        <w:rPr>
          <w:spacing w:val="-9"/>
        </w:rPr>
        <w:t> </w:t>
      </w:r>
      <w:r>
        <w:rPr/>
        <w:t>for</w:t>
      </w:r>
      <w:r>
        <w:rPr>
          <w:spacing w:val="-9"/>
        </w:rPr>
        <w:t> </w:t>
      </w:r>
      <w:r>
        <w:rPr/>
        <w:t>the</w:t>
      </w:r>
      <w:r>
        <w:rPr>
          <w:spacing w:val="-9"/>
        </w:rPr>
        <w:t> </w:t>
      </w:r>
      <w:r>
        <w:rPr>
          <w:rFonts w:ascii="Times New Roman"/>
          <w:i/>
        </w:rPr>
        <w:t>first</w:t>
      </w:r>
      <w:r>
        <w:rPr>
          <w:rFonts w:ascii="Times New Roman"/>
          <w:i/>
          <w:spacing w:val="-4"/>
        </w:rPr>
        <w:t> </w:t>
      </w:r>
      <w:r>
        <w:rPr/>
        <w:t>assessment</w:t>
      </w:r>
      <w:r>
        <w:rPr>
          <w:spacing w:val="-8"/>
        </w:rPr>
        <w:t> </w:t>
      </w:r>
      <w:r>
        <w:rPr/>
        <w:t>of</w:t>
      </w:r>
      <w:r>
        <w:rPr>
          <w:spacing w:val="-9"/>
        </w:rPr>
        <w:t> </w:t>
      </w:r>
      <w:r>
        <w:rPr/>
        <w:t>thermal stability.</w:t>
      </w:r>
    </w:p>
    <w:p>
      <w:pPr>
        <w:pStyle w:val="BodyText"/>
        <w:spacing w:line="273" w:lineRule="auto"/>
        <w:ind w:left="131" w:right="38" w:firstLine="239"/>
      </w:pPr>
      <w:r>
        <w:rPr/>
        <w:t>For</w:t>
      </w:r>
      <w:r>
        <w:rPr>
          <w:spacing w:val="-8"/>
        </w:rPr>
        <w:t> </w:t>
      </w:r>
      <w:r>
        <w:rPr/>
        <w:t>new</w:t>
      </w:r>
      <w:r>
        <w:rPr>
          <w:spacing w:val="-7"/>
        </w:rPr>
        <w:t> </w:t>
      </w:r>
      <w:r>
        <w:rPr/>
        <w:t>energetic</w:t>
      </w:r>
      <w:r>
        <w:rPr>
          <w:spacing w:val="-7"/>
        </w:rPr>
        <w:t> </w:t>
      </w:r>
      <w:r>
        <w:rPr/>
        <w:t>materials,</w:t>
      </w:r>
      <w:r>
        <w:rPr>
          <w:spacing w:val="-8"/>
        </w:rPr>
        <w:t> </w:t>
      </w:r>
      <w:r>
        <w:rPr/>
        <w:t>the</w:t>
      </w:r>
      <w:r>
        <w:rPr>
          <w:spacing w:val="-7"/>
        </w:rPr>
        <w:t> </w:t>
      </w:r>
      <w:r>
        <w:rPr/>
        <w:t>values</w:t>
      </w:r>
      <w:r>
        <w:rPr>
          <w:spacing w:val="-7"/>
        </w:rPr>
        <w:t> </w:t>
      </w:r>
      <w:r>
        <w:rPr/>
        <w:t>of</w:t>
      </w:r>
      <w:r>
        <w:rPr>
          <w:spacing w:val="-6"/>
        </w:rPr>
        <w:t> </w:t>
      </w:r>
      <w:r>
        <w:rPr/>
        <w:t>mechanical</w:t>
      </w:r>
      <w:r>
        <w:rPr>
          <w:spacing w:val="-8"/>
        </w:rPr>
        <w:t> </w:t>
      </w:r>
      <w:r>
        <w:rPr/>
        <w:t>sensitivity</w:t>
      </w:r>
      <w:r>
        <w:rPr>
          <w:spacing w:val="-7"/>
        </w:rPr>
        <w:t> </w:t>
      </w:r>
      <w:r>
        <w:rPr/>
        <w:t>are of practical interest, characterizing their response to shock and</w:t>
      </w:r>
      <w:r>
        <w:rPr>
          <w:spacing w:val="14"/>
        </w:rPr>
        <w:t> </w:t>
      </w:r>
      <w:r>
        <w:rPr/>
        <w:t>friction.</w:t>
      </w:r>
    </w:p>
    <w:p>
      <w:pPr>
        <w:pStyle w:val="BodyText"/>
        <w:spacing w:before="185"/>
        <w:ind w:left="131"/>
      </w:pPr>
      <w:r>
        <w:rPr/>
        <w:br w:type="column"/>
      </w:r>
      <w:r>
        <w:rPr/>
        <w:t>The</w:t>
      </w:r>
      <w:r>
        <w:rPr>
          <w:spacing w:val="10"/>
        </w:rPr>
        <w:t> </w:t>
      </w:r>
      <w:r>
        <w:rPr/>
        <w:t>experimental</w:t>
      </w:r>
      <w:r>
        <w:rPr>
          <w:spacing w:val="9"/>
        </w:rPr>
        <w:t> </w:t>
      </w:r>
      <w:r>
        <w:rPr/>
        <w:t>factors</w:t>
      </w:r>
      <w:r>
        <w:rPr>
          <w:spacing w:val="10"/>
        </w:rPr>
        <w:t> </w:t>
      </w:r>
      <w:r>
        <w:rPr/>
        <w:t>affecting</w:t>
      </w:r>
      <w:r>
        <w:rPr>
          <w:spacing w:val="9"/>
        </w:rPr>
        <w:t> </w:t>
      </w:r>
      <w:r>
        <w:rPr/>
        <w:t>the</w:t>
      </w:r>
      <w:r>
        <w:rPr>
          <w:spacing w:val="11"/>
        </w:rPr>
        <w:t> </w:t>
      </w:r>
      <w:r>
        <w:rPr/>
        <w:t>resulting</w:t>
      </w:r>
      <w:r>
        <w:rPr>
          <w:spacing w:val="9"/>
        </w:rPr>
        <w:t> </w:t>
      </w:r>
      <w:r>
        <w:rPr/>
        <w:t>sensitivity</w:t>
      </w:r>
      <w:r>
        <w:rPr>
          <w:spacing w:val="9"/>
        </w:rPr>
        <w:t> </w:t>
      </w:r>
      <w:r>
        <w:rPr/>
        <w:t>and</w:t>
      </w:r>
      <w:r>
        <w:rPr>
          <w:spacing w:val="10"/>
        </w:rPr>
        <w:t> </w:t>
      </w:r>
      <w:r>
        <w:rPr/>
        <w:t>various</w:t>
      </w:r>
    </w:p>
    <w:p>
      <w:pPr>
        <w:pStyle w:val="BodyText"/>
        <w:spacing w:line="235" w:lineRule="auto" w:before="28"/>
        <w:ind w:left="131" w:right="110"/>
      </w:pPr>
      <w:r>
        <w:rPr/>
        <w:t>measurement</w:t>
      </w:r>
      <w:r>
        <w:rPr>
          <w:spacing w:val="-10"/>
        </w:rPr>
        <w:t> </w:t>
      </w:r>
      <w:r>
        <w:rPr/>
        <w:t>protocols</w:t>
      </w:r>
      <w:r>
        <w:rPr>
          <w:spacing w:val="-10"/>
        </w:rPr>
        <w:t> </w:t>
      </w:r>
      <w:r>
        <w:rPr/>
        <w:t>have</w:t>
      </w:r>
      <w:r>
        <w:rPr>
          <w:spacing w:val="-8"/>
        </w:rPr>
        <w:t> </w:t>
      </w:r>
      <w:r>
        <w:rPr/>
        <w:t>been</w:t>
      </w:r>
      <w:r>
        <w:rPr>
          <w:spacing w:val="-9"/>
        </w:rPr>
        <w:t> </w:t>
      </w:r>
      <w:r>
        <w:rPr/>
        <w:t>extensively</w:t>
      </w:r>
      <w:r>
        <w:rPr>
          <w:spacing w:val="-10"/>
        </w:rPr>
        <w:t> </w:t>
      </w:r>
      <w:r>
        <w:rPr/>
        <w:t>reviewed</w:t>
      </w:r>
      <w:r>
        <w:rPr>
          <w:spacing w:val="-9"/>
        </w:rPr>
        <w:t> </w:t>
      </w:r>
      <w:r>
        <w:rPr/>
        <w:t>in</w:t>
      </w:r>
      <w:r>
        <w:rPr>
          <w:spacing w:val="-9"/>
        </w:rPr>
        <w:t> </w:t>
      </w:r>
      <w:r>
        <w:rPr/>
        <w:t>the</w:t>
      </w:r>
      <w:r>
        <w:rPr>
          <w:spacing w:val="-10"/>
        </w:rPr>
        <w:t> </w:t>
      </w:r>
      <w:r>
        <w:rPr/>
        <w:t>literature </w:t>
      </w:r>
      <w:hyperlink w:history="true" w:anchor="_bookmark42">
        <w:r>
          <w:rPr>
            <w:color w:val="2196D1"/>
            <w:w w:val="105"/>
          </w:rPr>
          <w:t>[7,8,28,72</w:t>
        </w:r>
        <w:r>
          <w:rPr>
            <w:rFonts w:ascii="STIX" w:hAnsi="STIX"/>
            <w:color w:val="2196D1"/>
            <w:w w:val="105"/>
          </w:rPr>
          <w:t>–</w:t>
        </w:r>
        <w:r>
          <w:rPr>
            <w:color w:val="2196D1"/>
            <w:w w:val="105"/>
          </w:rPr>
          <w:t>75]</w:t>
        </w:r>
      </w:hyperlink>
      <w:r>
        <w:rPr>
          <w:w w:val="105"/>
        </w:rPr>
        <w:t>.</w:t>
      </w:r>
      <w:r>
        <w:rPr>
          <w:spacing w:val="-23"/>
          <w:w w:val="105"/>
        </w:rPr>
        <w:t> </w:t>
      </w:r>
      <w:r>
        <w:rPr>
          <w:w w:val="105"/>
        </w:rPr>
        <w:t>A</w:t>
      </w:r>
      <w:r>
        <w:rPr>
          <w:spacing w:val="-22"/>
          <w:w w:val="105"/>
        </w:rPr>
        <w:t> </w:t>
      </w:r>
      <w:r>
        <w:rPr>
          <w:w w:val="105"/>
        </w:rPr>
        <w:t>prerequisite</w:t>
      </w:r>
      <w:r>
        <w:rPr>
          <w:spacing w:val="-23"/>
          <w:w w:val="105"/>
        </w:rPr>
        <w:t> </w:t>
      </w:r>
      <w:r>
        <w:rPr>
          <w:w w:val="105"/>
        </w:rPr>
        <w:t>remark</w:t>
      </w:r>
      <w:r>
        <w:rPr>
          <w:spacing w:val="-22"/>
          <w:w w:val="105"/>
        </w:rPr>
        <w:t> </w:t>
      </w:r>
      <w:r>
        <w:rPr>
          <w:w w:val="105"/>
        </w:rPr>
        <w:t>before</w:t>
      </w:r>
      <w:r>
        <w:rPr>
          <w:spacing w:val="-23"/>
          <w:w w:val="105"/>
        </w:rPr>
        <w:t> </w:t>
      </w:r>
      <w:r>
        <w:rPr>
          <w:w w:val="105"/>
        </w:rPr>
        <w:t>the</w:t>
      </w:r>
      <w:r>
        <w:rPr>
          <w:spacing w:val="-22"/>
          <w:w w:val="105"/>
        </w:rPr>
        <w:t> </w:t>
      </w:r>
      <w:r>
        <w:rPr>
          <w:w w:val="105"/>
        </w:rPr>
        <w:t>ensuing</w:t>
      </w:r>
      <w:r>
        <w:rPr>
          <w:spacing w:val="-23"/>
          <w:w w:val="105"/>
        </w:rPr>
        <w:t> </w:t>
      </w:r>
      <w:r>
        <w:rPr>
          <w:w w:val="105"/>
        </w:rPr>
        <w:t>discussion</w:t>
      </w:r>
      <w:r>
        <w:rPr>
          <w:spacing w:val="-22"/>
          <w:w w:val="105"/>
        </w:rPr>
        <w:t> </w:t>
      </w:r>
      <w:r>
        <w:rPr>
          <w:w w:val="105"/>
        </w:rPr>
        <w:t>is that</w:t>
      </w:r>
      <w:r>
        <w:rPr>
          <w:spacing w:val="-21"/>
          <w:w w:val="105"/>
        </w:rPr>
        <w:t> </w:t>
      </w:r>
      <w:r>
        <w:rPr>
          <w:w w:val="105"/>
        </w:rPr>
        <w:t>the</w:t>
      </w:r>
      <w:r>
        <w:rPr>
          <w:spacing w:val="-21"/>
          <w:w w:val="105"/>
        </w:rPr>
        <w:t> </w:t>
      </w:r>
      <w:r>
        <w:rPr>
          <w:w w:val="105"/>
        </w:rPr>
        <w:t>term</w:t>
      </w:r>
      <w:r>
        <w:rPr>
          <w:spacing w:val="-20"/>
          <w:w w:val="105"/>
        </w:rPr>
        <w:t> </w:t>
      </w:r>
      <w:r>
        <w:rPr>
          <w:rFonts w:ascii="Times New Roman" w:hAnsi="Times New Roman"/>
          <w:i/>
          <w:w w:val="105"/>
        </w:rPr>
        <w:t>sensitivity</w:t>
      </w:r>
      <w:r>
        <w:rPr>
          <w:rFonts w:ascii="Times New Roman" w:hAnsi="Times New Roman"/>
          <w:i/>
          <w:spacing w:val="-17"/>
          <w:w w:val="105"/>
        </w:rPr>
        <w:t> </w:t>
      </w:r>
      <w:r>
        <w:rPr>
          <w:w w:val="105"/>
        </w:rPr>
        <w:t>will</w:t>
      </w:r>
      <w:r>
        <w:rPr>
          <w:spacing w:val="-21"/>
          <w:w w:val="105"/>
        </w:rPr>
        <w:t> </w:t>
      </w:r>
      <w:r>
        <w:rPr>
          <w:w w:val="105"/>
        </w:rPr>
        <w:t>be</w:t>
      </w:r>
      <w:r>
        <w:rPr>
          <w:spacing w:val="-20"/>
          <w:w w:val="105"/>
        </w:rPr>
        <w:t> </w:t>
      </w:r>
      <w:r>
        <w:rPr>
          <w:w w:val="105"/>
        </w:rPr>
        <w:t>used</w:t>
      </w:r>
      <w:r>
        <w:rPr>
          <w:spacing w:val="-21"/>
          <w:w w:val="105"/>
        </w:rPr>
        <w:t> </w:t>
      </w:r>
      <w:r>
        <w:rPr>
          <w:w w:val="105"/>
        </w:rPr>
        <w:t>in</w:t>
      </w:r>
      <w:r>
        <w:rPr>
          <w:spacing w:val="-21"/>
          <w:w w:val="105"/>
        </w:rPr>
        <w:t> </w:t>
      </w:r>
      <w:r>
        <w:rPr>
          <w:w w:val="105"/>
        </w:rPr>
        <w:t>the</w:t>
      </w:r>
      <w:r>
        <w:rPr>
          <w:spacing w:val="-20"/>
          <w:w w:val="105"/>
        </w:rPr>
        <w:t> </w:t>
      </w:r>
      <w:r>
        <w:rPr>
          <w:w w:val="105"/>
        </w:rPr>
        <w:t>traditional</w:t>
      </w:r>
      <w:r>
        <w:rPr>
          <w:spacing w:val="-22"/>
          <w:w w:val="105"/>
        </w:rPr>
        <w:t> </w:t>
      </w:r>
      <w:r>
        <w:rPr>
          <w:w w:val="105"/>
        </w:rPr>
        <w:t>way.</w:t>
      </w:r>
      <w:r>
        <w:rPr>
          <w:spacing w:val="-21"/>
          <w:w w:val="105"/>
        </w:rPr>
        <w:t> </w:t>
      </w:r>
      <w:r>
        <w:rPr>
          <w:w w:val="105"/>
        </w:rPr>
        <w:t>In</w:t>
      </w:r>
      <w:r>
        <w:rPr>
          <w:spacing w:val="-20"/>
          <w:w w:val="105"/>
        </w:rPr>
        <w:t> </w:t>
      </w:r>
      <w:r>
        <w:rPr>
          <w:w w:val="105"/>
        </w:rPr>
        <w:t>fact,</w:t>
      </w:r>
      <w:r>
        <w:rPr>
          <w:spacing w:val="-21"/>
          <w:w w:val="105"/>
        </w:rPr>
        <w:t> </w:t>
      </w:r>
      <w:r>
        <w:rPr>
          <w:w w:val="105"/>
        </w:rPr>
        <w:t>it</w:t>
      </w:r>
      <w:r>
        <w:rPr>
          <w:spacing w:val="-21"/>
          <w:w w:val="105"/>
        </w:rPr>
        <w:t> </w:t>
      </w:r>
      <w:r>
        <w:rPr>
          <w:w w:val="105"/>
        </w:rPr>
        <w:t>does</w:t>
      </w:r>
    </w:p>
    <w:p>
      <w:pPr>
        <w:pStyle w:val="BodyText"/>
        <w:spacing w:before="27"/>
        <w:ind w:left="131"/>
      </w:pPr>
      <w:r>
        <w:rPr/>
        <w:t>not</w:t>
      </w:r>
      <w:r>
        <w:rPr>
          <w:spacing w:val="9"/>
        </w:rPr>
        <w:t> </w:t>
      </w:r>
      <w:r>
        <w:rPr/>
        <w:t>represent</w:t>
      </w:r>
      <w:r>
        <w:rPr>
          <w:spacing w:val="8"/>
        </w:rPr>
        <w:t> </w:t>
      </w:r>
      <w:r>
        <w:rPr/>
        <w:t>the</w:t>
      </w:r>
      <w:r>
        <w:rPr>
          <w:spacing w:val="11"/>
        </w:rPr>
        <w:t> </w:t>
      </w:r>
      <w:r>
        <w:rPr/>
        <w:t>mechanical</w:t>
      </w:r>
      <w:r>
        <w:rPr>
          <w:spacing w:val="8"/>
        </w:rPr>
        <w:t> </w:t>
      </w:r>
      <w:r>
        <w:rPr/>
        <w:t>sensitivity</w:t>
      </w:r>
      <w:r>
        <w:rPr>
          <w:spacing w:val="9"/>
        </w:rPr>
        <w:t> </w:t>
      </w:r>
      <w:r>
        <w:rPr/>
        <w:t>of</w:t>
      </w:r>
      <w:r>
        <w:rPr>
          <w:spacing w:val="11"/>
        </w:rPr>
        <w:t> </w:t>
      </w:r>
      <w:r>
        <w:rPr/>
        <w:t>a</w:t>
      </w:r>
      <w:r>
        <w:rPr>
          <w:spacing w:val="9"/>
        </w:rPr>
        <w:t> </w:t>
      </w:r>
      <w:r>
        <w:rPr/>
        <w:t>specific</w:t>
      </w:r>
      <w:r>
        <w:rPr>
          <w:spacing w:val="9"/>
        </w:rPr>
        <w:t> </w:t>
      </w:r>
      <w:r>
        <w:rPr/>
        <w:t>explosive,</w:t>
      </w:r>
      <w:r>
        <w:rPr>
          <w:spacing w:val="11"/>
        </w:rPr>
        <w:t> </w:t>
      </w:r>
      <w:r>
        <w:rPr/>
        <w:t>but</w:t>
      </w:r>
      <w:r>
        <w:rPr>
          <w:spacing w:val="8"/>
        </w:rPr>
        <w:t> </w:t>
      </w:r>
      <w:r>
        <w:rPr/>
        <w:t>its</w:t>
      </w:r>
    </w:p>
    <w:p>
      <w:pPr>
        <w:pStyle w:val="BodyText"/>
        <w:spacing w:line="228" w:lineRule="auto" w:before="33"/>
        <w:ind w:left="131" w:right="110"/>
        <w:rPr>
          <w:rFonts w:ascii="STIX" w:hAnsi="STIX"/>
        </w:rPr>
      </w:pPr>
      <w:r>
        <w:rPr/>
        <w:t>response to the specific loading conditions </w:t>
      </w:r>
      <w:hyperlink w:history="true" w:anchor="_bookmark42">
        <w:r>
          <w:rPr>
            <w:color w:val="2196D1"/>
          </w:rPr>
          <w:t>[7,76]</w:t>
        </w:r>
      </w:hyperlink>
      <w:r>
        <w:rPr/>
        <w:t>. Conceptually, </w:t>
      </w:r>
      <w:r>
        <w:rPr>
          <w:spacing w:val="-4"/>
        </w:rPr>
        <w:t>the </w:t>
      </w:r>
      <w:r>
        <w:rPr/>
        <w:t>sensitivity is governed by factors from at least three levels: the </w:t>
      </w:r>
      <w:r>
        <w:rPr>
          <w:rFonts w:ascii="STIX" w:hAnsi="STIX"/>
        </w:rPr>
        <w:t>“</w:t>
      </w:r>
      <w:r>
        <w:rPr/>
        <w:t>mo- lecular</w:t>
      </w:r>
      <w:r>
        <w:rPr>
          <w:spacing w:val="19"/>
        </w:rPr>
        <w:t> </w:t>
      </w:r>
      <w:r>
        <w:rPr/>
        <w:t>level</w:t>
      </w:r>
      <w:r>
        <w:rPr>
          <w:rFonts w:ascii="STIX" w:hAnsi="STIX"/>
        </w:rPr>
        <w:t>”</w:t>
      </w:r>
      <w:r>
        <w:rPr>
          <w:rFonts w:ascii="STIX" w:hAnsi="STIX"/>
          <w:spacing w:val="24"/>
        </w:rPr>
        <w:t> </w:t>
      </w:r>
      <w:r>
        <w:rPr/>
        <w:t>(chemical</w:t>
      </w:r>
      <w:r>
        <w:rPr>
          <w:spacing w:val="21"/>
        </w:rPr>
        <w:t> </w:t>
      </w:r>
      <w:r>
        <w:rPr/>
        <w:t>nature</w:t>
      </w:r>
      <w:r>
        <w:rPr>
          <w:spacing w:val="19"/>
        </w:rPr>
        <w:t> </w:t>
      </w:r>
      <w:r>
        <w:rPr/>
        <w:t>of</w:t>
      </w:r>
      <w:r>
        <w:rPr>
          <w:spacing w:val="20"/>
        </w:rPr>
        <w:t> </w:t>
      </w:r>
      <w:r>
        <w:rPr/>
        <w:t>the</w:t>
      </w:r>
      <w:r>
        <w:rPr>
          <w:spacing w:val="19"/>
        </w:rPr>
        <w:t> </w:t>
      </w:r>
      <w:r>
        <w:rPr/>
        <w:t>compound),</w:t>
      </w:r>
      <w:r>
        <w:rPr>
          <w:spacing w:val="19"/>
        </w:rPr>
        <w:t> </w:t>
      </w:r>
      <w:r>
        <w:rPr/>
        <w:t>the</w:t>
      </w:r>
      <w:r>
        <w:rPr>
          <w:spacing w:val="20"/>
        </w:rPr>
        <w:t> </w:t>
      </w:r>
      <w:r>
        <w:rPr>
          <w:rFonts w:ascii="STIX" w:hAnsi="STIX"/>
        </w:rPr>
        <w:t>“</w:t>
      </w:r>
      <w:r>
        <w:rPr/>
        <w:t>powder</w:t>
      </w:r>
      <w:r>
        <w:rPr>
          <w:spacing w:val="18"/>
        </w:rPr>
        <w:t> </w:t>
      </w:r>
      <w:r>
        <w:rPr/>
        <w:t>level</w:t>
      </w:r>
      <w:r>
        <w:rPr>
          <w:rFonts w:ascii="STIX" w:hAnsi="STIX"/>
        </w:rPr>
        <w:t>”</w:t>
      </w:r>
    </w:p>
    <w:p>
      <w:pPr>
        <w:pStyle w:val="BodyText"/>
        <w:spacing w:line="213" w:lineRule="auto"/>
        <w:ind w:left="131" w:right="110"/>
      </w:pPr>
      <w:r>
        <w:rPr/>
        <w:t>(particle size, particle shape, mechanical properties, etc.), and the </w:t>
      </w:r>
      <w:r>
        <w:rPr>
          <w:rFonts w:ascii="STIX" w:hAnsi="STIX"/>
        </w:rPr>
        <w:t>“</w:t>
      </w:r>
      <w:r>
        <w:rPr/>
        <w:t>in- strument level</w:t>
      </w:r>
      <w:r>
        <w:rPr>
          <w:rFonts w:ascii="STIX" w:hAnsi="STIX"/>
        </w:rPr>
        <w:t>” </w:t>
      </w:r>
      <w:r>
        <w:rPr/>
        <w:t>(assembly type, reaction criteria, relative humidity, etc.).</w:t>
      </w:r>
      <w:r>
        <w:rPr>
          <w:spacing w:val="17"/>
        </w:rPr>
        <w:t> </w:t>
      </w:r>
      <w:r>
        <w:rPr/>
        <w:t>While</w:t>
      </w:r>
      <w:r>
        <w:rPr>
          <w:spacing w:val="19"/>
        </w:rPr>
        <w:t> </w:t>
      </w:r>
      <w:r>
        <w:rPr/>
        <w:t>it</w:t>
      </w:r>
      <w:r>
        <w:rPr>
          <w:spacing w:val="19"/>
        </w:rPr>
        <w:t> </w:t>
      </w:r>
      <w:r>
        <w:rPr/>
        <w:t>is</w:t>
      </w:r>
      <w:r>
        <w:rPr>
          <w:spacing w:val="19"/>
        </w:rPr>
        <w:t> </w:t>
      </w:r>
      <w:r>
        <w:rPr/>
        <w:t>tempting</w:t>
      </w:r>
      <w:r>
        <w:rPr>
          <w:spacing w:val="17"/>
        </w:rPr>
        <w:t> </w:t>
      </w:r>
      <w:r>
        <w:rPr/>
        <w:t>to</w:t>
      </w:r>
      <w:r>
        <w:rPr>
          <w:spacing w:val="19"/>
        </w:rPr>
        <w:t> </w:t>
      </w:r>
      <w:r>
        <w:rPr/>
        <w:t>attribute</w:t>
      </w:r>
      <w:r>
        <w:rPr>
          <w:spacing w:val="19"/>
        </w:rPr>
        <w:t> </w:t>
      </w:r>
      <w:r>
        <w:rPr/>
        <w:t>the</w:t>
      </w:r>
      <w:r>
        <w:rPr>
          <w:spacing w:val="19"/>
        </w:rPr>
        <w:t> </w:t>
      </w:r>
      <w:r>
        <w:rPr/>
        <w:t>sensitivity</w:t>
      </w:r>
      <w:r>
        <w:rPr>
          <w:spacing w:val="18"/>
        </w:rPr>
        <w:t> </w:t>
      </w:r>
      <w:r>
        <w:rPr/>
        <w:t>exclusively</w:t>
      </w:r>
      <w:r>
        <w:rPr>
          <w:spacing w:val="17"/>
        </w:rPr>
        <w:t> </w:t>
      </w:r>
      <w:r>
        <w:rPr/>
        <w:t>to</w:t>
      </w:r>
      <w:r>
        <w:rPr>
          <w:spacing w:val="19"/>
        </w:rPr>
        <w:t> </w:t>
      </w:r>
      <w:r>
        <w:rPr/>
        <w:t>the</w:t>
      </w:r>
    </w:p>
    <w:p>
      <w:pPr>
        <w:pStyle w:val="BodyText"/>
        <w:spacing w:line="273" w:lineRule="auto" w:before="20"/>
        <w:ind w:left="131" w:right="110"/>
      </w:pPr>
      <w:r>
        <w:rPr>
          <w:w w:val="105"/>
        </w:rPr>
        <w:t>first level and use it as a constant of a chemical compound, the</w:t>
      </w:r>
      <w:r>
        <w:rPr>
          <w:spacing w:val="-26"/>
          <w:w w:val="105"/>
        </w:rPr>
        <w:t> </w:t>
      </w:r>
      <w:r>
        <w:rPr>
          <w:w w:val="105"/>
        </w:rPr>
        <w:t>long experience tells us that the latter factors significantly contribute the resulting</w:t>
      </w:r>
      <w:r>
        <w:rPr>
          <w:spacing w:val="8"/>
          <w:w w:val="105"/>
        </w:rPr>
        <w:t> </w:t>
      </w:r>
      <w:r>
        <w:rPr>
          <w:w w:val="105"/>
        </w:rPr>
        <w:t>value.</w:t>
      </w:r>
      <w:r>
        <w:rPr>
          <w:spacing w:val="9"/>
          <w:w w:val="105"/>
        </w:rPr>
        <w:t> </w:t>
      </w:r>
      <w:r>
        <w:rPr>
          <w:w w:val="105"/>
        </w:rPr>
        <w:t>Thus,</w:t>
      </w:r>
      <w:r>
        <w:rPr>
          <w:spacing w:val="9"/>
          <w:w w:val="105"/>
        </w:rPr>
        <w:t> </w:t>
      </w:r>
      <w:r>
        <w:rPr>
          <w:w w:val="105"/>
        </w:rPr>
        <w:t>we</w:t>
      </w:r>
      <w:r>
        <w:rPr>
          <w:spacing w:val="9"/>
          <w:w w:val="105"/>
        </w:rPr>
        <w:t> </w:t>
      </w:r>
      <w:r>
        <w:rPr>
          <w:w w:val="105"/>
        </w:rPr>
        <w:t>can</w:t>
      </w:r>
      <w:r>
        <w:rPr>
          <w:spacing w:val="9"/>
          <w:w w:val="105"/>
        </w:rPr>
        <w:t> </w:t>
      </w:r>
      <w:r>
        <w:rPr>
          <w:w w:val="105"/>
        </w:rPr>
        <w:t>repeat</w:t>
      </w:r>
      <w:r>
        <w:rPr>
          <w:spacing w:val="9"/>
          <w:w w:val="105"/>
        </w:rPr>
        <w:t> </w:t>
      </w:r>
      <w:r>
        <w:rPr>
          <w:w w:val="105"/>
        </w:rPr>
        <w:t>after</w:t>
      </w:r>
      <w:r>
        <w:rPr>
          <w:spacing w:val="9"/>
          <w:w w:val="105"/>
        </w:rPr>
        <w:t> </w:t>
      </w:r>
      <w:r>
        <w:rPr>
          <w:w w:val="105"/>
        </w:rPr>
        <w:t>Kamlet</w:t>
      </w:r>
      <w:r>
        <w:rPr>
          <w:spacing w:val="9"/>
          <w:w w:val="105"/>
        </w:rPr>
        <w:t> </w:t>
      </w:r>
      <w:r>
        <w:rPr>
          <w:w w:val="105"/>
        </w:rPr>
        <w:t>and</w:t>
      </w:r>
      <w:r>
        <w:rPr>
          <w:spacing w:val="9"/>
          <w:w w:val="105"/>
        </w:rPr>
        <w:t> </w:t>
      </w:r>
      <w:r>
        <w:rPr>
          <w:w w:val="105"/>
        </w:rPr>
        <w:t>Adolph</w:t>
      </w:r>
      <w:r>
        <w:rPr>
          <w:spacing w:val="10"/>
          <w:w w:val="105"/>
        </w:rPr>
        <w:t> </w:t>
      </w:r>
      <w:hyperlink w:history="true" w:anchor="_bookmark47">
        <w:r>
          <w:rPr>
            <w:color w:val="2196D1"/>
            <w:w w:val="105"/>
          </w:rPr>
          <w:t>[12]</w:t>
        </w:r>
      </w:hyperlink>
      <w:r>
        <w:rPr>
          <w:w w:val="105"/>
        </w:rPr>
        <w:t>:</w:t>
      </w:r>
    </w:p>
    <w:p>
      <w:pPr>
        <w:pStyle w:val="BodyText"/>
        <w:spacing w:line="220" w:lineRule="auto"/>
        <w:ind w:left="131" w:right="109"/>
      </w:pPr>
      <w:r>
        <w:rPr>
          <w:rFonts w:ascii="STIX" w:hAnsi="STIX"/>
          <w:w w:val="105"/>
        </w:rPr>
        <w:t>“</w:t>
      </w:r>
      <w:r>
        <w:rPr>
          <w:w w:val="105"/>
        </w:rPr>
        <w:t>since</w:t>
      </w:r>
      <w:r>
        <w:rPr>
          <w:spacing w:val="-29"/>
          <w:w w:val="105"/>
        </w:rPr>
        <w:t> </w:t>
      </w:r>
      <w:r>
        <w:rPr>
          <w:w w:val="105"/>
        </w:rPr>
        <w:t>the</w:t>
      </w:r>
      <w:r>
        <w:rPr>
          <w:spacing w:val="-28"/>
          <w:w w:val="105"/>
        </w:rPr>
        <w:t> </w:t>
      </w:r>
      <w:r>
        <w:rPr>
          <w:w w:val="105"/>
        </w:rPr>
        <w:t>impact</w:t>
      </w:r>
      <w:r>
        <w:rPr>
          <w:spacing w:val="-28"/>
          <w:w w:val="105"/>
        </w:rPr>
        <w:t> </w:t>
      </w:r>
      <w:r>
        <w:rPr>
          <w:w w:val="105"/>
        </w:rPr>
        <w:t>machine</w:t>
      </w:r>
      <w:r>
        <w:rPr>
          <w:spacing w:val="-29"/>
          <w:w w:val="105"/>
        </w:rPr>
        <w:t> </w:t>
      </w:r>
      <w:r>
        <w:rPr>
          <w:w w:val="105"/>
        </w:rPr>
        <w:t>has</w:t>
      </w:r>
      <w:r>
        <w:rPr>
          <w:spacing w:val="-28"/>
          <w:w w:val="105"/>
        </w:rPr>
        <w:t> </w:t>
      </w:r>
      <w:r>
        <w:rPr>
          <w:w w:val="105"/>
        </w:rPr>
        <w:t>neither</w:t>
      </w:r>
      <w:r>
        <w:rPr>
          <w:spacing w:val="-28"/>
          <w:w w:val="105"/>
        </w:rPr>
        <w:t> </w:t>
      </w:r>
      <w:r>
        <w:rPr>
          <w:w w:val="105"/>
        </w:rPr>
        <w:t>resolution</w:t>
      </w:r>
      <w:r>
        <w:rPr>
          <w:spacing w:val="-29"/>
          <w:w w:val="105"/>
        </w:rPr>
        <w:t> </w:t>
      </w:r>
      <w:r>
        <w:rPr>
          <w:w w:val="105"/>
        </w:rPr>
        <w:t>nor</w:t>
      </w:r>
      <w:r>
        <w:rPr>
          <w:spacing w:val="-28"/>
          <w:w w:val="105"/>
        </w:rPr>
        <w:t> </w:t>
      </w:r>
      <w:r>
        <w:rPr>
          <w:w w:val="105"/>
        </w:rPr>
        <w:t>the</w:t>
      </w:r>
      <w:r>
        <w:rPr>
          <w:spacing w:val="-28"/>
          <w:w w:val="105"/>
        </w:rPr>
        <w:t> </w:t>
      </w:r>
      <w:r>
        <w:rPr>
          <w:w w:val="105"/>
        </w:rPr>
        <w:t>reproducibility required</w:t>
      </w:r>
      <w:r>
        <w:rPr>
          <w:spacing w:val="-31"/>
          <w:w w:val="105"/>
        </w:rPr>
        <w:t> </w:t>
      </w:r>
      <w:r>
        <w:rPr>
          <w:w w:val="105"/>
        </w:rPr>
        <w:t>of</w:t>
      </w:r>
      <w:r>
        <w:rPr>
          <w:spacing w:val="-31"/>
          <w:w w:val="105"/>
        </w:rPr>
        <w:t> </w:t>
      </w:r>
      <w:r>
        <w:rPr>
          <w:w w:val="105"/>
        </w:rPr>
        <w:t>a</w:t>
      </w:r>
      <w:r>
        <w:rPr>
          <w:spacing w:val="-32"/>
          <w:w w:val="105"/>
        </w:rPr>
        <w:t> </w:t>
      </w:r>
      <w:r>
        <w:rPr>
          <w:w w:val="105"/>
        </w:rPr>
        <w:t>research</w:t>
      </w:r>
      <w:r>
        <w:rPr>
          <w:spacing w:val="-31"/>
          <w:w w:val="105"/>
        </w:rPr>
        <w:t> </w:t>
      </w:r>
      <w:r>
        <w:rPr>
          <w:w w:val="105"/>
        </w:rPr>
        <w:t>tool,</w:t>
      </w:r>
      <w:r>
        <w:rPr>
          <w:spacing w:val="-32"/>
          <w:w w:val="105"/>
        </w:rPr>
        <w:t> </w:t>
      </w:r>
      <w:r>
        <w:rPr>
          <w:w w:val="105"/>
        </w:rPr>
        <w:t>the</w:t>
      </w:r>
      <w:r>
        <w:rPr>
          <w:spacing w:val="-31"/>
          <w:w w:val="105"/>
        </w:rPr>
        <w:t> </w:t>
      </w:r>
      <w:r>
        <w:rPr>
          <w:w w:val="105"/>
        </w:rPr>
        <w:t>work</w:t>
      </w:r>
      <w:r>
        <w:rPr>
          <w:spacing w:val="-31"/>
          <w:w w:val="105"/>
        </w:rPr>
        <w:t> </w:t>
      </w:r>
      <w:r>
        <w:rPr>
          <w:w w:val="105"/>
        </w:rPr>
        <w:t>was</w:t>
      </w:r>
      <w:r>
        <w:rPr>
          <w:spacing w:val="-31"/>
          <w:w w:val="105"/>
        </w:rPr>
        <w:t> </w:t>
      </w:r>
      <w:r>
        <w:rPr>
          <w:w w:val="105"/>
        </w:rPr>
        <w:t>done</w:t>
      </w:r>
      <w:r>
        <w:rPr>
          <w:spacing w:val="-31"/>
          <w:w w:val="105"/>
        </w:rPr>
        <w:t> </w:t>
      </w:r>
      <w:r>
        <w:rPr>
          <w:w w:val="105"/>
        </w:rPr>
        <w:t>under</w:t>
      </w:r>
      <w:r>
        <w:rPr>
          <w:spacing w:val="-32"/>
          <w:w w:val="105"/>
        </w:rPr>
        <w:t> </w:t>
      </w:r>
      <w:r>
        <w:rPr>
          <w:w w:val="105"/>
        </w:rPr>
        <w:t>constraint</w:t>
      </w:r>
      <w:r>
        <w:rPr>
          <w:spacing w:val="-31"/>
          <w:w w:val="105"/>
        </w:rPr>
        <w:t> </w:t>
      </w:r>
      <w:r>
        <w:rPr>
          <w:w w:val="105"/>
        </w:rPr>
        <w:t>that</w:t>
      </w:r>
      <w:r>
        <w:rPr>
          <w:spacing w:val="-31"/>
          <w:w w:val="105"/>
        </w:rPr>
        <w:t> </w:t>
      </w:r>
      <w:r>
        <w:rPr>
          <w:w w:val="105"/>
        </w:rPr>
        <w:t>only</w:t>
      </w:r>
    </w:p>
    <w:p>
      <w:pPr>
        <w:pStyle w:val="BodyText"/>
        <w:spacing w:line="232" w:lineRule="exact" w:before="12"/>
        <w:ind w:left="131"/>
      </w:pPr>
      <w:r>
        <w:rPr>
          <w:w w:val="105"/>
        </w:rPr>
        <w:t>limited reliability could be attributed to any individual result</w:t>
      </w:r>
      <w:r>
        <w:rPr>
          <w:rFonts w:ascii="STIX" w:hAnsi="STIX"/>
          <w:w w:val="105"/>
        </w:rPr>
        <w:t>”</w:t>
      </w:r>
      <w:r>
        <w:rPr>
          <w:w w:val="105"/>
        </w:rPr>
        <w:t>.</w:t>
      </w:r>
    </w:p>
    <w:p>
      <w:pPr>
        <w:pStyle w:val="BodyText"/>
        <w:spacing w:line="273" w:lineRule="auto"/>
        <w:ind w:left="131" w:right="109" w:firstLine="239"/>
      </w:pPr>
      <w:r>
        <w:rPr/>
        <w:t>A unique and problematic feature of the mechanical sensitivity tool, is</w:t>
      </w:r>
      <w:r>
        <w:rPr>
          <w:spacing w:val="-12"/>
        </w:rPr>
        <w:t> </w:t>
      </w:r>
      <w:r>
        <w:rPr/>
        <w:t>that</w:t>
      </w:r>
      <w:r>
        <w:rPr>
          <w:spacing w:val="-12"/>
        </w:rPr>
        <w:t> </w:t>
      </w:r>
      <w:r>
        <w:rPr/>
        <w:t>it</w:t>
      </w:r>
      <w:r>
        <w:rPr>
          <w:spacing w:val="-11"/>
        </w:rPr>
        <w:t> </w:t>
      </w:r>
      <w:r>
        <w:rPr/>
        <w:t>cannot</w:t>
      </w:r>
      <w:r>
        <w:rPr>
          <w:spacing w:val="-12"/>
        </w:rPr>
        <w:t> </w:t>
      </w:r>
      <w:r>
        <w:rPr/>
        <w:t>be</w:t>
      </w:r>
      <w:r>
        <w:rPr>
          <w:spacing w:val="-12"/>
        </w:rPr>
        <w:t> </w:t>
      </w:r>
      <w:r>
        <w:rPr/>
        <w:t>calibrated,</w:t>
      </w:r>
      <w:r>
        <w:rPr>
          <w:spacing w:val="-11"/>
        </w:rPr>
        <w:t> </w:t>
      </w:r>
      <w:r>
        <w:rPr/>
        <w:t>in</w:t>
      </w:r>
      <w:r>
        <w:rPr>
          <w:spacing w:val="-12"/>
        </w:rPr>
        <w:t> </w:t>
      </w:r>
      <w:r>
        <w:rPr/>
        <w:t>the</w:t>
      </w:r>
      <w:r>
        <w:rPr>
          <w:spacing w:val="-11"/>
        </w:rPr>
        <w:t> </w:t>
      </w:r>
      <w:r>
        <w:rPr/>
        <w:t>same</w:t>
      </w:r>
      <w:r>
        <w:rPr>
          <w:spacing w:val="-12"/>
        </w:rPr>
        <w:t> </w:t>
      </w:r>
      <w:r>
        <w:rPr/>
        <w:t>way</w:t>
      </w:r>
      <w:r>
        <w:rPr>
          <w:spacing w:val="-12"/>
        </w:rPr>
        <w:t> </w:t>
      </w:r>
      <w:r>
        <w:rPr/>
        <w:t>as,</w:t>
      </w:r>
      <w:r>
        <w:rPr>
          <w:spacing w:val="-12"/>
        </w:rPr>
        <w:t> </w:t>
      </w:r>
      <w:r>
        <w:rPr/>
        <w:t>for</w:t>
      </w:r>
      <w:r>
        <w:rPr>
          <w:spacing w:val="-11"/>
        </w:rPr>
        <w:t> </w:t>
      </w:r>
      <w:r>
        <w:rPr/>
        <w:t>example,</w:t>
      </w:r>
      <w:r>
        <w:rPr>
          <w:spacing w:val="-11"/>
        </w:rPr>
        <w:t> </w:t>
      </w:r>
      <w:r>
        <w:rPr/>
        <w:t>a</w:t>
      </w:r>
      <w:r>
        <w:rPr>
          <w:spacing w:val="-13"/>
        </w:rPr>
        <w:t> </w:t>
      </w:r>
      <w:r>
        <w:rPr/>
        <w:t>thermal analyzer is calibrated against the melting points of standard samples. The results obtained with various impact machines vary considerably, and even using the similar type of machine and the same experimental protocol, different results can easily be obtained (see e.g., </w:t>
      </w:r>
      <w:hyperlink w:history="true" w:anchor="_bookmark96">
        <w:r>
          <w:rPr>
            <w:color w:val="2196D1"/>
          </w:rPr>
          <w:t>[77]</w:t>
        </w:r>
      </w:hyperlink>
      <w:r>
        <w:rPr/>
        <w:t>, </w:t>
      </w:r>
      <w:hyperlink w:history="true" w:anchor="_bookmark7">
        <w:r>
          <w:rPr>
            <w:color w:val="2196D1"/>
          </w:rPr>
          <w:t>Table</w:t>
        </w:r>
        <w:r>
          <w:rPr>
            <w:color w:val="2196D1"/>
            <w:spacing w:val="-24"/>
          </w:rPr>
          <w:t> </w:t>
        </w:r>
        <w:r>
          <w:rPr>
            <w:color w:val="2196D1"/>
          </w:rPr>
          <w:t>1</w:t>
        </w:r>
      </w:hyperlink>
    </w:p>
    <w:p>
      <w:pPr>
        <w:pStyle w:val="BodyText"/>
        <w:spacing w:line="220" w:lineRule="auto"/>
        <w:ind w:left="131" w:right="109"/>
      </w:pPr>
      <w:r>
        <w:rPr>
          <w:w w:val="105"/>
        </w:rPr>
        <w:t>and discussion below). Afanas</w:t>
      </w:r>
      <w:r>
        <w:rPr>
          <w:rFonts w:ascii="STIX" w:hAnsi="STIX"/>
          <w:w w:val="105"/>
        </w:rPr>
        <w:t>’</w:t>
      </w:r>
      <w:r>
        <w:rPr>
          <w:w w:val="105"/>
        </w:rPr>
        <w:t>ev and Bobolev </w:t>
      </w:r>
      <w:hyperlink w:history="true" w:anchor="_bookmark42">
        <w:r>
          <w:rPr>
            <w:color w:val="2196D1"/>
            <w:w w:val="105"/>
          </w:rPr>
          <w:t>[7]</w:t>
        </w:r>
      </w:hyperlink>
      <w:r>
        <w:rPr>
          <w:color w:val="2196D1"/>
          <w:w w:val="105"/>
        </w:rPr>
        <w:t> </w:t>
      </w:r>
      <w:r>
        <w:rPr>
          <w:w w:val="105"/>
        </w:rPr>
        <w:t>formulated this intrinsic</w:t>
      </w:r>
      <w:r>
        <w:rPr>
          <w:spacing w:val="16"/>
          <w:w w:val="105"/>
        </w:rPr>
        <w:t> </w:t>
      </w:r>
      <w:r>
        <w:rPr>
          <w:w w:val="105"/>
        </w:rPr>
        <w:t>feature</w:t>
      </w:r>
      <w:r>
        <w:rPr>
          <w:spacing w:val="16"/>
          <w:w w:val="105"/>
        </w:rPr>
        <w:t> </w:t>
      </w:r>
      <w:r>
        <w:rPr>
          <w:w w:val="105"/>
        </w:rPr>
        <w:t>of</w:t>
      </w:r>
      <w:r>
        <w:rPr>
          <w:spacing w:val="18"/>
          <w:w w:val="105"/>
        </w:rPr>
        <w:t> </w:t>
      </w:r>
      <w:r>
        <w:rPr>
          <w:w w:val="105"/>
        </w:rPr>
        <w:t>sensitivity</w:t>
      </w:r>
      <w:r>
        <w:rPr>
          <w:spacing w:val="16"/>
          <w:w w:val="105"/>
        </w:rPr>
        <w:t> </w:t>
      </w:r>
      <w:r>
        <w:rPr>
          <w:w w:val="105"/>
        </w:rPr>
        <w:t>testing</w:t>
      </w:r>
      <w:r>
        <w:rPr>
          <w:spacing w:val="18"/>
          <w:w w:val="105"/>
        </w:rPr>
        <w:t> </w:t>
      </w:r>
      <w:r>
        <w:rPr>
          <w:w w:val="105"/>
        </w:rPr>
        <w:t>and</w:t>
      </w:r>
      <w:r>
        <w:rPr>
          <w:spacing w:val="16"/>
          <w:w w:val="105"/>
        </w:rPr>
        <w:t> </w:t>
      </w:r>
      <w:r>
        <w:rPr>
          <w:w w:val="105"/>
        </w:rPr>
        <w:t>put</w:t>
      </w:r>
      <w:r>
        <w:rPr>
          <w:spacing w:val="16"/>
          <w:w w:val="105"/>
        </w:rPr>
        <w:t> </w:t>
      </w:r>
      <w:r>
        <w:rPr>
          <w:w w:val="105"/>
        </w:rPr>
        <w:t>forward</w:t>
      </w:r>
      <w:r>
        <w:rPr>
          <w:spacing w:val="16"/>
          <w:w w:val="105"/>
        </w:rPr>
        <w:t> </w:t>
      </w:r>
      <w:r>
        <w:rPr>
          <w:w w:val="105"/>
        </w:rPr>
        <w:t>the</w:t>
      </w:r>
      <w:r>
        <w:rPr>
          <w:spacing w:val="18"/>
          <w:w w:val="105"/>
        </w:rPr>
        <w:t> </w:t>
      </w:r>
      <w:r>
        <w:rPr>
          <w:w w:val="105"/>
        </w:rPr>
        <w:t>so</w:t>
      </w:r>
      <w:r>
        <w:rPr>
          <w:spacing w:val="16"/>
          <w:w w:val="105"/>
        </w:rPr>
        <w:t> </w:t>
      </w:r>
      <w:r>
        <w:rPr>
          <w:w w:val="105"/>
        </w:rPr>
        <w:t>called</w:t>
      </w:r>
    </w:p>
    <w:p>
      <w:pPr>
        <w:pStyle w:val="BodyText"/>
        <w:spacing w:line="232" w:lineRule="exact" w:before="1"/>
        <w:ind w:left="131"/>
        <w:jc w:val="left"/>
      </w:pPr>
      <w:r>
        <w:rPr>
          <w:rFonts w:ascii="STIX" w:hAnsi="STIX"/>
        </w:rPr>
        <w:t>“</w:t>
      </w:r>
      <w:r>
        <w:rPr/>
        <w:t>pivotal row</w:t>
      </w:r>
      <w:r>
        <w:rPr>
          <w:rFonts w:ascii="STIX" w:hAnsi="STIX"/>
        </w:rPr>
        <w:t>” </w:t>
      </w:r>
      <w:r>
        <w:rPr/>
        <w:t>of well-known energetic materials. They note that the</w:t>
      </w:r>
      <w:r>
        <w:rPr>
          <w:spacing w:val="-25"/>
        </w:rPr>
        <w:t> </w:t>
      </w:r>
      <w:r>
        <w:rPr/>
        <w:t>long</w:t>
      </w:r>
    </w:p>
    <w:p>
      <w:pPr>
        <w:pStyle w:val="BodyText"/>
        <w:spacing w:line="271" w:lineRule="auto"/>
        <w:ind w:left="131" w:right="109"/>
      </w:pPr>
      <w:r>
        <w:rPr/>
        <w:pict>
          <v:shape style="position:absolute;margin-left:448.550934pt;margin-top:22.286066pt;width:76.2pt;height:13.7pt;mso-position-horizontal-relative:page;mso-position-vertical-relative:paragraph;z-index:-18249728" type="#_x0000_t202" filled="false" stroked="false">
            <v:textbox inset="0,0,0,0">
              <w:txbxContent>
                <w:p>
                  <w:pPr>
                    <w:pStyle w:val="BodyText"/>
                    <w:tabs>
                      <w:tab w:pos="1400" w:val="left" w:leader="none"/>
                    </w:tabs>
                    <w:spacing w:line="172" w:lineRule="exact"/>
                    <w:jc w:val="left"/>
                    <w:rPr>
                      <w:rFonts w:ascii="Arial Black" w:hAnsi="Arial Black"/>
                    </w:rPr>
                  </w:pPr>
                  <w:r>
                    <w:rPr>
                      <w:rFonts w:ascii="Arial Black" w:hAnsi="Arial Black"/>
                      <w:w w:val="115"/>
                    </w:rPr>
                    <w:t>≥</w:t>
                    <w:tab/>
                  </w:r>
                  <w:r>
                    <w:rPr>
                      <w:rFonts w:ascii="Arial Black" w:hAnsi="Arial Black"/>
                      <w:spacing w:val="-20"/>
                      <w:w w:val="115"/>
                    </w:rPr>
                    <w:t>≥</w:t>
                  </w:r>
                </w:p>
              </w:txbxContent>
            </v:textbox>
            <w10:wrap type="none"/>
          </v:shape>
        </w:pict>
      </w:r>
      <w:r>
        <w:rPr/>
        <w:t>experience</w:t>
      </w:r>
      <w:r>
        <w:rPr>
          <w:spacing w:val="-5"/>
        </w:rPr>
        <w:t> </w:t>
      </w:r>
      <w:r>
        <w:rPr/>
        <w:t>of</w:t>
      </w:r>
      <w:r>
        <w:rPr>
          <w:spacing w:val="-4"/>
        </w:rPr>
        <w:t> </w:t>
      </w:r>
      <w:r>
        <w:rPr/>
        <w:t>the</w:t>
      </w:r>
      <w:r>
        <w:rPr>
          <w:spacing w:val="-4"/>
        </w:rPr>
        <w:t> </w:t>
      </w:r>
      <w:r>
        <w:rPr/>
        <w:t>practical</w:t>
      </w:r>
      <w:r>
        <w:rPr>
          <w:spacing w:val="-4"/>
        </w:rPr>
        <w:t> </w:t>
      </w:r>
      <w:r>
        <w:rPr/>
        <w:t>work</w:t>
      </w:r>
      <w:r>
        <w:rPr>
          <w:spacing w:val="-4"/>
        </w:rPr>
        <w:t> </w:t>
      </w:r>
      <w:r>
        <w:rPr/>
        <w:t>with</w:t>
      </w:r>
      <w:r>
        <w:rPr>
          <w:spacing w:val="-4"/>
        </w:rPr>
        <w:t> </w:t>
      </w:r>
      <w:r>
        <w:rPr/>
        <w:t>energetic</w:t>
      </w:r>
      <w:r>
        <w:rPr>
          <w:spacing w:val="-3"/>
        </w:rPr>
        <w:t> </w:t>
      </w:r>
      <w:r>
        <w:rPr/>
        <w:t>materials</w:t>
      </w:r>
      <w:r>
        <w:rPr>
          <w:spacing w:val="-5"/>
        </w:rPr>
        <w:t> </w:t>
      </w:r>
      <w:r>
        <w:rPr/>
        <w:t>claims</w:t>
      </w:r>
      <w:r>
        <w:rPr>
          <w:spacing w:val="-5"/>
        </w:rPr>
        <w:t> </w:t>
      </w:r>
      <w:r>
        <w:rPr/>
        <w:t>that</w:t>
      </w:r>
      <w:r>
        <w:rPr>
          <w:spacing w:val="-5"/>
        </w:rPr>
        <w:t> </w:t>
      </w:r>
      <w:r>
        <w:rPr/>
        <w:t>the mechanical sensitivity increases in the following order: 2,4,6-Trinitro- toluene (TNT) </w:t>
      </w:r>
      <w:r>
        <w:rPr>
          <w:rFonts w:ascii="Verdana"/>
        </w:rPr>
        <w:t>&gt; </w:t>
      </w:r>
      <w:r>
        <w:rPr/>
        <w:t>Picric acid </w:t>
      </w:r>
      <w:r>
        <w:rPr>
          <w:rFonts w:ascii="Verdana"/>
        </w:rPr>
        <w:t>&gt; </w:t>
      </w:r>
      <w:r>
        <w:rPr/>
        <w:t>Tetryl  Hexogen  (RDX)  Octogen (HMX) </w:t>
      </w:r>
      <w:r>
        <w:rPr>
          <w:rFonts w:ascii="Verdana"/>
        </w:rPr>
        <w:t>&gt; </w:t>
      </w:r>
      <w:r>
        <w:rPr/>
        <w:t>Pentaerythritol tetranitrate (PETN) </w:t>
      </w:r>
      <w:r>
        <w:rPr>
          <w:rFonts w:ascii="Verdana"/>
        </w:rPr>
        <w:t>&gt; </w:t>
      </w:r>
      <w:r>
        <w:rPr/>
        <w:t>Lead azide </w:t>
      </w:r>
      <w:r>
        <w:rPr>
          <w:rFonts w:ascii="Verdana"/>
        </w:rPr>
        <w:t>&gt; </w:t>
      </w:r>
      <w:r>
        <w:rPr/>
        <w:t>Mercury fulminate. Therefore, the same relative order of sensitivity determined with the apparatus is a necessary (but not sufficient) condition of the reliability of the experimental technique. As can be seen by comparing the</w:t>
      </w:r>
      <w:r>
        <w:rPr>
          <w:spacing w:val="-8"/>
        </w:rPr>
        <w:t> </w:t>
      </w:r>
      <w:r>
        <w:rPr/>
        <w:t>gray</w:t>
      </w:r>
      <w:r>
        <w:rPr>
          <w:spacing w:val="-8"/>
        </w:rPr>
        <w:t> </w:t>
      </w:r>
      <w:r>
        <w:rPr/>
        <w:t>columns</w:t>
      </w:r>
      <w:r>
        <w:rPr>
          <w:spacing w:val="-9"/>
        </w:rPr>
        <w:t> </w:t>
      </w:r>
      <w:r>
        <w:rPr/>
        <w:t>in</w:t>
      </w:r>
      <w:r>
        <w:rPr>
          <w:spacing w:val="-9"/>
        </w:rPr>
        <w:t> </w:t>
      </w:r>
      <w:hyperlink w:history="true" w:anchor="_bookmark7">
        <w:r>
          <w:rPr>
            <w:color w:val="2196D1"/>
          </w:rPr>
          <w:t>Table</w:t>
        </w:r>
        <w:r>
          <w:rPr>
            <w:color w:val="2196D1"/>
            <w:spacing w:val="-8"/>
          </w:rPr>
          <w:t> </w:t>
        </w:r>
        <w:r>
          <w:rPr>
            <w:color w:val="2196D1"/>
          </w:rPr>
          <w:t>1</w:t>
        </w:r>
      </w:hyperlink>
      <w:r>
        <w:rPr/>
        <w:t>,</w:t>
      </w:r>
      <w:r>
        <w:rPr>
          <w:spacing w:val="-9"/>
        </w:rPr>
        <w:t> </w:t>
      </w:r>
      <w:r>
        <w:rPr/>
        <w:t>all</w:t>
      </w:r>
      <w:r>
        <w:rPr>
          <w:spacing w:val="-9"/>
        </w:rPr>
        <w:t> </w:t>
      </w:r>
      <w:r>
        <w:rPr/>
        <w:t>selected</w:t>
      </w:r>
      <w:r>
        <w:rPr>
          <w:spacing w:val="-8"/>
        </w:rPr>
        <w:t> </w:t>
      </w:r>
      <w:r>
        <w:rPr/>
        <w:t>datasets</w:t>
      </w:r>
      <w:r>
        <w:rPr>
          <w:spacing w:val="-8"/>
        </w:rPr>
        <w:t> </w:t>
      </w:r>
      <w:r>
        <w:rPr/>
        <w:t>from</w:t>
      </w:r>
      <w:r>
        <w:rPr>
          <w:spacing w:val="-8"/>
        </w:rPr>
        <w:t> </w:t>
      </w:r>
      <w:r>
        <w:rPr/>
        <w:t>the</w:t>
      </w:r>
      <w:r>
        <w:rPr>
          <w:spacing w:val="-8"/>
        </w:rPr>
        <w:t> </w:t>
      </w:r>
      <w:r>
        <w:rPr/>
        <w:t>literature</w:t>
      </w:r>
      <w:r>
        <w:rPr>
          <w:spacing w:val="-9"/>
        </w:rPr>
        <w:t> </w:t>
      </w:r>
      <w:r>
        <w:rPr/>
        <w:t>and the results of this study pass this test. In fact, for five of these com- pounds, STANAG standards give typical results for a particular type of equipment </w:t>
      </w:r>
      <w:hyperlink w:history="true" w:anchor="_bookmark86">
        <w:r>
          <w:rPr>
            <w:color w:val="2196D1"/>
          </w:rPr>
          <w:t>[61,62]</w:t>
        </w:r>
      </w:hyperlink>
      <w:r>
        <w:rPr/>
        <w:t>. These benchmark values are complemented by the results  of  NATO  Round  robin  test  </w:t>
      </w:r>
      <w:hyperlink w:history="true" w:anchor="_bookmark41">
        <w:r>
          <w:rPr>
            <w:color w:val="2196D1"/>
          </w:rPr>
          <w:t>[6,78]</w:t>
        </w:r>
      </w:hyperlink>
      <w:r>
        <w:rPr>
          <w:color w:val="2196D1"/>
        </w:rPr>
        <w:t>  </w:t>
      </w:r>
      <w:r>
        <w:rPr/>
        <w:t>(only  impact  sensitivity</w:t>
      </w:r>
      <w:r>
        <w:rPr>
          <w:spacing w:val="6"/>
        </w:rPr>
        <w:t> </w:t>
      </w:r>
      <w:r>
        <w:rPr/>
        <w:t>is</w:t>
      </w:r>
    </w:p>
    <w:p>
      <w:pPr>
        <w:pStyle w:val="BodyText"/>
        <w:spacing w:line="196" w:lineRule="exact"/>
        <w:ind w:left="131"/>
        <w:rPr>
          <w:rFonts w:ascii="Arial Black" w:hAnsi="Arial Black"/>
        </w:rPr>
      </w:pPr>
      <w:r>
        <w:rPr>
          <w:w w:val="105"/>
        </w:rPr>
        <w:t>given)</w:t>
      </w:r>
      <w:r>
        <w:rPr>
          <w:spacing w:val="-10"/>
          <w:w w:val="105"/>
        </w:rPr>
        <w:t> </w:t>
      </w:r>
      <w:r>
        <w:rPr>
          <w:w w:val="105"/>
        </w:rPr>
        <w:t>and</w:t>
      </w:r>
      <w:r>
        <w:rPr>
          <w:spacing w:val="-9"/>
          <w:w w:val="105"/>
        </w:rPr>
        <w:t> </w:t>
      </w:r>
      <w:r>
        <w:rPr>
          <w:w w:val="105"/>
        </w:rPr>
        <w:t>compared</w:t>
      </w:r>
      <w:r>
        <w:rPr>
          <w:spacing w:val="-10"/>
          <w:w w:val="105"/>
        </w:rPr>
        <w:t> </w:t>
      </w:r>
      <w:r>
        <w:rPr>
          <w:w w:val="105"/>
        </w:rPr>
        <w:t>with</w:t>
      </w:r>
      <w:r>
        <w:rPr>
          <w:spacing w:val="-10"/>
          <w:w w:val="105"/>
        </w:rPr>
        <w:t> </w:t>
      </w:r>
      <w:r>
        <w:rPr>
          <w:w w:val="105"/>
        </w:rPr>
        <w:t>our</w:t>
      </w:r>
      <w:r>
        <w:rPr>
          <w:spacing w:val="-9"/>
          <w:w w:val="105"/>
        </w:rPr>
        <w:t> </w:t>
      </w:r>
      <w:r>
        <w:rPr>
          <w:w w:val="105"/>
        </w:rPr>
        <w:t>data:</w:t>
      </w:r>
      <w:r>
        <w:rPr>
          <w:spacing w:val="-10"/>
          <w:w w:val="105"/>
        </w:rPr>
        <w:t> </w:t>
      </w:r>
      <w:r>
        <w:rPr>
          <w:w w:val="105"/>
        </w:rPr>
        <w:t>PETN</w:t>
      </w:r>
      <w:r>
        <w:rPr>
          <w:spacing w:val="-9"/>
          <w:w w:val="105"/>
        </w:rPr>
        <w:t> </w:t>
      </w:r>
      <w:r>
        <w:rPr>
          <w:rFonts w:ascii="STIX" w:hAnsi="STIX"/>
          <w:w w:val="105"/>
        </w:rPr>
        <w:t>–</w:t>
      </w:r>
      <w:r>
        <w:rPr>
          <w:rFonts w:ascii="STIX" w:hAnsi="STIX"/>
          <w:spacing w:val="-5"/>
          <w:w w:val="105"/>
        </w:rPr>
        <w:t> </w:t>
      </w:r>
      <w:r>
        <w:rPr>
          <w:w w:val="105"/>
        </w:rPr>
        <w:t>5</w:t>
      </w:r>
      <w:r>
        <w:rPr>
          <w:spacing w:val="-9"/>
          <w:w w:val="105"/>
        </w:rPr>
        <w:t> </w:t>
      </w:r>
      <w:r>
        <w:rPr>
          <w:w w:val="105"/>
        </w:rPr>
        <w:t>J</w:t>
      </w:r>
      <w:r>
        <w:rPr>
          <w:spacing w:val="-9"/>
          <w:w w:val="105"/>
        </w:rPr>
        <w:t> </w:t>
      </w:r>
      <w:hyperlink w:history="true" w:anchor="_bookmark86">
        <w:r>
          <w:rPr>
            <w:color w:val="2196D1"/>
            <w:w w:val="105"/>
          </w:rPr>
          <w:t>[61]</w:t>
        </w:r>
        <w:r>
          <w:rPr>
            <w:color w:val="2196D1"/>
            <w:spacing w:val="-10"/>
            <w:w w:val="105"/>
          </w:rPr>
          <w:t> </w:t>
        </w:r>
      </w:hyperlink>
      <w:r>
        <w:rPr>
          <w:w w:val="105"/>
        </w:rPr>
        <w:t>(our</w:t>
      </w:r>
      <w:r>
        <w:rPr>
          <w:spacing w:val="-10"/>
          <w:w w:val="105"/>
        </w:rPr>
        <w:t> </w:t>
      </w:r>
      <w:r>
        <w:rPr>
          <w:w w:val="105"/>
        </w:rPr>
        <w:t>result:</w:t>
      </w:r>
      <w:r>
        <w:rPr>
          <w:spacing w:val="-10"/>
          <w:w w:val="105"/>
        </w:rPr>
        <w:t> </w:t>
      </w:r>
      <w:r>
        <w:rPr>
          <w:w w:val="105"/>
        </w:rPr>
        <w:t>3.3</w:t>
      </w:r>
      <w:r>
        <w:rPr>
          <w:spacing w:val="-10"/>
          <w:w w:val="105"/>
        </w:rPr>
        <w:t> </w:t>
      </w:r>
      <w:r>
        <w:rPr>
          <w:rFonts w:ascii="Arial Black" w:hAnsi="Arial Black"/>
          <w:w w:val="105"/>
        </w:rPr>
        <w:t>±</w:t>
      </w:r>
    </w:p>
    <w:p>
      <w:pPr>
        <w:pStyle w:val="BodyText"/>
        <w:spacing w:line="209" w:lineRule="exact"/>
        <w:ind w:left="131"/>
      </w:pPr>
      <w:r>
        <w:rPr/>
        <w:t>0.3</w:t>
      </w:r>
      <w:r>
        <w:rPr>
          <w:spacing w:val="-4"/>
        </w:rPr>
        <w:t> </w:t>
      </w:r>
      <w:r>
        <w:rPr/>
        <w:t>J,</w:t>
      </w:r>
      <w:r>
        <w:rPr>
          <w:spacing w:val="-3"/>
        </w:rPr>
        <w:t> </w:t>
      </w:r>
      <w:r>
        <w:rPr/>
        <w:t>NATO</w:t>
      </w:r>
      <w:r>
        <w:rPr>
          <w:spacing w:val="-4"/>
        </w:rPr>
        <w:t> </w:t>
      </w:r>
      <w:r>
        <w:rPr/>
        <w:t>Round</w:t>
      </w:r>
      <w:r>
        <w:rPr>
          <w:spacing w:val="-3"/>
        </w:rPr>
        <w:t> </w:t>
      </w:r>
      <w:r>
        <w:rPr/>
        <w:t>robin</w:t>
      </w:r>
      <w:r>
        <w:rPr>
          <w:spacing w:val="-4"/>
        </w:rPr>
        <w:t> </w:t>
      </w:r>
      <w:r>
        <w:rPr/>
        <w:t>test:</w:t>
      </w:r>
      <w:r>
        <w:rPr>
          <w:spacing w:val="-4"/>
        </w:rPr>
        <w:t> </w:t>
      </w:r>
      <w:r>
        <w:rPr/>
        <w:t>4.1</w:t>
      </w:r>
      <w:r>
        <w:rPr>
          <w:spacing w:val="-3"/>
        </w:rPr>
        <w:t> </w:t>
      </w:r>
      <w:r>
        <w:rPr>
          <w:rFonts w:ascii="Arial Black" w:hAnsi="Arial Black"/>
        </w:rPr>
        <w:t>±</w:t>
      </w:r>
      <w:r>
        <w:rPr>
          <w:rFonts w:ascii="Arial Black" w:hAnsi="Arial Black"/>
          <w:spacing w:val="-14"/>
        </w:rPr>
        <w:t> </w:t>
      </w:r>
      <w:r>
        <w:rPr/>
        <w:t>0.9</w:t>
      </w:r>
      <w:r>
        <w:rPr>
          <w:spacing w:val="-3"/>
        </w:rPr>
        <w:t> </w:t>
      </w:r>
      <w:r>
        <w:rPr/>
        <w:t>J</w:t>
      </w:r>
      <w:r>
        <w:rPr>
          <w:spacing w:val="-3"/>
        </w:rPr>
        <w:t> </w:t>
      </w:r>
      <w:hyperlink w:history="true" w:anchor="_bookmark41">
        <w:r>
          <w:rPr>
            <w:color w:val="2196D1"/>
          </w:rPr>
          <w:t>[6,78]</w:t>
        </w:r>
      </w:hyperlink>
      <w:r>
        <w:rPr/>
        <w:t>),</w:t>
      </w:r>
      <w:r>
        <w:rPr>
          <w:spacing w:val="-4"/>
        </w:rPr>
        <w:t> </w:t>
      </w:r>
      <w:r>
        <w:rPr/>
        <w:t>RDX</w:t>
      </w:r>
      <w:r>
        <w:rPr>
          <w:spacing w:val="-3"/>
        </w:rPr>
        <w:t> </w:t>
      </w:r>
      <w:r>
        <w:rPr>
          <w:rFonts w:ascii="STIX" w:hAnsi="STIX"/>
        </w:rPr>
        <w:t>–</w:t>
      </w:r>
      <w:r>
        <w:rPr>
          <w:rFonts w:ascii="STIX" w:hAnsi="STIX"/>
          <w:spacing w:val="1"/>
        </w:rPr>
        <w:t> </w:t>
      </w:r>
      <w:r>
        <w:rPr/>
        <w:t>8</w:t>
      </w:r>
      <w:r>
        <w:rPr>
          <w:spacing w:val="-4"/>
        </w:rPr>
        <w:t> </w:t>
      </w:r>
      <w:r>
        <w:rPr/>
        <w:t>J</w:t>
      </w:r>
      <w:r>
        <w:rPr>
          <w:spacing w:val="-4"/>
        </w:rPr>
        <w:t> </w:t>
      </w:r>
      <w:r>
        <w:rPr/>
        <w:t>(our</w:t>
      </w:r>
      <w:r>
        <w:rPr>
          <w:spacing w:val="-4"/>
        </w:rPr>
        <w:t> </w:t>
      </w:r>
      <w:r>
        <w:rPr/>
        <w:t>result:</w:t>
      </w:r>
    </w:p>
    <w:p>
      <w:pPr>
        <w:pStyle w:val="BodyText"/>
        <w:spacing w:line="206" w:lineRule="auto"/>
        <w:ind w:left="131" w:right="109"/>
      </w:pPr>
      <w:r>
        <w:rPr>
          <w:w w:val="105"/>
        </w:rPr>
        <w:t>10.5</w:t>
      </w:r>
      <w:r>
        <w:rPr>
          <w:spacing w:val="-11"/>
          <w:w w:val="105"/>
        </w:rPr>
        <w:t> </w:t>
      </w:r>
      <w:r>
        <w:rPr>
          <w:rFonts w:ascii="Arial Black" w:hAnsi="Arial Black"/>
          <w:w w:val="105"/>
        </w:rPr>
        <w:t>±</w:t>
      </w:r>
      <w:r>
        <w:rPr>
          <w:rFonts w:ascii="Arial Black" w:hAnsi="Arial Black"/>
          <w:spacing w:val="-19"/>
          <w:w w:val="105"/>
        </w:rPr>
        <w:t> </w:t>
      </w:r>
      <w:r>
        <w:rPr>
          <w:w w:val="105"/>
        </w:rPr>
        <w:t>2.5</w:t>
      </w:r>
      <w:r>
        <w:rPr>
          <w:spacing w:val="-10"/>
          <w:w w:val="105"/>
        </w:rPr>
        <w:t> </w:t>
      </w:r>
      <w:r>
        <w:rPr>
          <w:w w:val="105"/>
        </w:rPr>
        <w:t>J</w:t>
      </w:r>
      <w:r>
        <w:rPr>
          <w:spacing w:val="-11"/>
          <w:w w:val="105"/>
        </w:rPr>
        <w:t> </w:t>
      </w:r>
      <w:r>
        <w:rPr>
          <w:w w:val="105"/>
        </w:rPr>
        <w:t>(average</w:t>
      </w:r>
      <w:r>
        <w:rPr>
          <w:spacing w:val="-10"/>
          <w:w w:val="105"/>
        </w:rPr>
        <w:t> </w:t>
      </w:r>
      <w:r>
        <w:rPr>
          <w:w w:val="105"/>
        </w:rPr>
        <w:t>on</w:t>
      </w:r>
      <w:r>
        <w:rPr>
          <w:spacing w:val="-10"/>
          <w:w w:val="105"/>
        </w:rPr>
        <w:t> </w:t>
      </w:r>
      <w:r>
        <w:rPr>
          <w:w w:val="105"/>
        </w:rPr>
        <w:t>6</w:t>
      </w:r>
      <w:r>
        <w:rPr>
          <w:spacing w:val="-10"/>
          <w:w w:val="105"/>
        </w:rPr>
        <w:t> </w:t>
      </w:r>
      <w:r>
        <w:rPr>
          <w:w w:val="105"/>
        </w:rPr>
        <w:t>lots),</w:t>
      </w:r>
      <w:r>
        <w:rPr>
          <w:spacing w:val="-10"/>
          <w:w w:val="105"/>
        </w:rPr>
        <w:t> </w:t>
      </w:r>
      <w:r>
        <w:rPr>
          <w:w w:val="105"/>
        </w:rPr>
        <w:t>NATO</w:t>
      </w:r>
      <w:r>
        <w:rPr>
          <w:spacing w:val="-10"/>
          <w:w w:val="105"/>
        </w:rPr>
        <w:t> </w:t>
      </w:r>
      <w:r>
        <w:rPr>
          <w:w w:val="105"/>
        </w:rPr>
        <w:t>Round</w:t>
      </w:r>
      <w:r>
        <w:rPr>
          <w:spacing w:val="-11"/>
          <w:w w:val="105"/>
        </w:rPr>
        <w:t> </w:t>
      </w:r>
      <w:r>
        <w:rPr>
          <w:w w:val="105"/>
        </w:rPr>
        <w:t>robin</w:t>
      </w:r>
      <w:r>
        <w:rPr>
          <w:spacing w:val="-10"/>
          <w:w w:val="105"/>
        </w:rPr>
        <w:t> </w:t>
      </w:r>
      <w:r>
        <w:rPr>
          <w:w w:val="105"/>
        </w:rPr>
        <w:t>test:</w:t>
      </w:r>
      <w:r>
        <w:rPr>
          <w:spacing w:val="-11"/>
          <w:w w:val="105"/>
        </w:rPr>
        <w:t> </w:t>
      </w:r>
      <w:r>
        <w:rPr>
          <w:w w:val="105"/>
        </w:rPr>
        <w:t>10.6</w:t>
      </w:r>
      <w:r>
        <w:rPr>
          <w:spacing w:val="-10"/>
          <w:w w:val="105"/>
        </w:rPr>
        <w:t> </w:t>
      </w:r>
      <w:r>
        <w:rPr>
          <w:rFonts w:ascii="Arial Black" w:hAnsi="Arial Black"/>
          <w:w w:val="105"/>
        </w:rPr>
        <w:t>±</w:t>
      </w:r>
      <w:r>
        <w:rPr>
          <w:rFonts w:ascii="Arial Black" w:hAnsi="Arial Black"/>
          <w:spacing w:val="-19"/>
          <w:w w:val="105"/>
        </w:rPr>
        <w:t> </w:t>
      </w:r>
      <w:r>
        <w:rPr>
          <w:w w:val="105"/>
        </w:rPr>
        <w:t>2.2</w:t>
      </w:r>
      <w:r>
        <w:rPr>
          <w:spacing w:val="-11"/>
          <w:w w:val="105"/>
        </w:rPr>
        <w:t> </w:t>
      </w:r>
      <w:r>
        <w:rPr>
          <w:w w:val="105"/>
        </w:rPr>
        <w:t>J</w:t>
      </w:r>
      <w:r>
        <w:rPr>
          <w:color w:val="2196D1"/>
          <w:w w:val="105"/>
        </w:rPr>
        <w:t> </w:t>
      </w:r>
      <w:hyperlink w:history="true" w:anchor="_bookmark41">
        <w:r>
          <w:rPr>
            <w:color w:val="2196D1"/>
            <w:w w:val="105"/>
          </w:rPr>
          <w:t>[6,78]</w:t>
        </w:r>
      </w:hyperlink>
      <w:r>
        <w:rPr>
          <w:w w:val="105"/>
        </w:rPr>
        <w:t>),</w:t>
      </w:r>
      <w:r>
        <w:rPr>
          <w:spacing w:val="-9"/>
          <w:w w:val="105"/>
        </w:rPr>
        <w:t> </w:t>
      </w:r>
      <w:r>
        <w:rPr>
          <w:w w:val="105"/>
        </w:rPr>
        <w:t>HMX</w:t>
      </w:r>
      <w:r>
        <w:rPr>
          <w:spacing w:val="-9"/>
          <w:w w:val="105"/>
        </w:rPr>
        <w:t> </w:t>
      </w:r>
      <w:r>
        <w:rPr>
          <w:rFonts w:ascii="STIX" w:hAnsi="STIX"/>
          <w:w w:val="105"/>
        </w:rPr>
        <w:t>–</w:t>
      </w:r>
      <w:r>
        <w:rPr>
          <w:rFonts w:ascii="STIX" w:hAnsi="STIX"/>
          <w:spacing w:val="-3"/>
          <w:w w:val="105"/>
        </w:rPr>
        <w:t> </w:t>
      </w:r>
      <w:r>
        <w:rPr>
          <w:w w:val="105"/>
        </w:rPr>
        <w:t>9</w:t>
      </w:r>
      <w:r>
        <w:rPr>
          <w:spacing w:val="-8"/>
          <w:w w:val="105"/>
        </w:rPr>
        <w:t> </w:t>
      </w:r>
      <w:r>
        <w:rPr>
          <w:w w:val="105"/>
        </w:rPr>
        <w:t>J</w:t>
      </w:r>
      <w:r>
        <w:rPr>
          <w:spacing w:val="-9"/>
          <w:w w:val="105"/>
        </w:rPr>
        <w:t> </w:t>
      </w:r>
      <w:r>
        <w:rPr>
          <w:w w:val="105"/>
        </w:rPr>
        <w:t>(our</w:t>
      </w:r>
      <w:r>
        <w:rPr>
          <w:spacing w:val="-8"/>
          <w:w w:val="105"/>
        </w:rPr>
        <w:t> </w:t>
      </w:r>
      <w:r>
        <w:rPr>
          <w:w w:val="105"/>
        </w:rPr>
        <w:t>result:</w:t>
      </w:r>
      <w:r>
        <w:rPr>
          <w:spacing w:val="-8"/>
          <w:w w:val="105"/>
        </w:rPr>
        <w:t> </w:t>
      </w:r>
      <w:r>
        <w:rPr>
          <w:w w:val="105"/>
        </w:rPr>
        <w:t>6.6</w:t>
      </w:r>
      <w:r>
        <w:rPr>
          <w:spacing w:val="-9"/>
          <w:w w:val="105"/>
        </w:rPr>
        <w:t> </w:t>
      </w:r>
      <w:r>
        <w:rPr>
          <w:rFonts w:ascii="Arial Black" w:hAnsi="Arial Black"/>
          <w:w w:val="105"/>
        </w:rPr>
        <w:t>±</w:t>
      </w:r>
      <w:r>
        <w:rPr>
          <w:rFonts w:ascii="Arial Black" w:hAnsi="Arial Black"/>
          <w:spacing w:val="-17"/>
          <w:w w:val="105"/>
        </w:rPr>
        <w:t> </w:t>
      </w:r>
      <w:r>
        <w:rPr>
          <w:w w:val="105"/>
        </w:rPr>
        <w:t>2.6</w:t>
      </w:r>
      <w:r>
        <w:rPr>
          <w:spacing w:val="-8"/>
          <w:w w:val="105"/>
        </w:rPr>
        <w:t> </w:t>
      </w:r>
      <w:r>
        <w:rPr>
          <w:w w:val="105"/>
        </w:rPr>
        <w:t>J</w:t>
      </w:r>
      <w:r>
        <w:rPr>
          <w:spacing w:val="-9"/>
          <w:w w:val="105"/>
        </w:rPr>
        <w:t> </w:t>
      </w:r>
      <w:r>
        <w:rPr>
          <w:w w:val="105"/>
        </w:rPr>
        <w:t>(most</w:t>
      </w:r>
      <w:r>
        <w:rPr>
          <w:spacing w:val="-8"/>
          <w:w w:val="105"/>
        </w:rPr>
        <w:t> </w:t>
      </w:r>
      <w:r>
        <w:rPr>
          <w:w w:val="105"/>
        </w:rPr>
        <w:t>coarse</w:t>
      </w:r>
      <w:r>
        <w:rPr>
          <w:spacing w:val="-9"/>
          <w:w w:val="105"/>
        </w:rPr>
        <w:t> </w:t>
      </w:r>
      <w:r>
        <w:rPr>
          <w:w w:val="105"/>
        </w:rPr>
        <w:t>powder,</w:t>
      </w:r>
      <w:r>
        <w:rPr>
          <w:spacing w:val="-9"/>
          <w:w w:val="105"/>
        </w:rPr>
        <w:t> </w:t>
      </w:r>
      <w:r>
        <w:rPr>
          <w:w w:val="105"/>
        </w:rPr>
        <w:t>other results</w:t>
      </w:r>
      <w:r>
        <w:rPr>
          <w:spacing w:val="-10"/>
          <w:w w:val="105"/>
        </w:rPr>
        <w:t> </w:t>
      </w:r>
      <w:r>
        <w:rPr>
          <w:w w:val="105"/>
        </w:rPr>
        <w:t>on</w:t>
      </w:r>
      <w:r>
        <w:rPr>
          <w:spacing w:val="-10"/>
          <w:w w:val="105"/>
        </w:rPr>
        <w:t> </w:t>
      </w:r>
      <w:hyperlink w:history="true" w:anchor="_bookmark11">
        <w:r>
          <w:rPr>
            <w:color w:val="2196D1"/>
            <w:w w:val="105"/>
          </w:rPr>
          <w:t>Fig.</w:t>
        </w:r>
        <w:r>
          <w:rPr>
            <w:color w:val="2196D1"/>
            <w:spacing w:val="-11"/>
            <w:w w:val="105"/>
          </w:rPr>
          <w:t> </w:t>
        </w:r>
        <w:r>
          <w:rPr>
            <w:color w:val="2196D1"/>
            <w:w w:val="105"/>
          </w:rPr>
          <w:t>2</w:t>
        </w:r>
      </w:hyperlink>
      <w:r>
        <w:rPr>
          <w:w w:val="105"/>
        </w:rPr>
        <w:t>),</w:t>
      </w:r>
      <w:r>
        <w:rPr>
          <w:spacing w:val="-10"/>
          <w:w w:val="105"/>
        </w:rPr>
        <w:t> </w:t>
      </w:r>
      <w:r>
        <w:rPr>
          <w:w w:val="105"/>
        </w:rPr>
        <w:t>NATO</w:t>
      </w:r>
      <w:r>
        <w:rPr>
          <w:spacing w:val="-10"/>
          <w:w w:val="105"/>
        </w:rPr>
        <w:t> </w:t>
      </w:r>
      <w:r>
        <w:rPr>
          <w:w w:val="105"/>
        </w:rPr>
        <w:t>Round</w:t>
      </w:r>
      <w:r>
        <w:rPr>
          <w:spacing w:val="-10"/>
          <w:w w:val="105"/>
        </w:rPr>
        <w:t> </w:t>
      </w:r>
      <w:r>
        <w:rPr>
          <w:w w:val="105"/>
        </w:rPr>
        <w:t>robin</w:t>
      </w:r>
      <w:r>
        <w:rPr>
          <w:spacing w:val="-9"/>
          <w:w w:val="105"/>
        </w:rPr>
        <w:t> </w:t>
      </w:r>
      <w:r>
        <w:rPr>
          <w:w w:val="105"/>
        </w:rPr>
        <w:t>test:</w:t>
      </w:r>
      <w:r>
        <w:rPr>
          <w:spacing w:val="-10"/>
          <w:w w:val="105"/>
        </w:rPr>
        <w:t> </w:t>
      </w:r>
      <w:r>
        <w:rPr>
          <w:w w:val="105"/>
        </w:rPr>
        <w:t>6.8</w:t>
      </w:r>
      <w:r>
        <w:rPr>
          <w:spacing w:val="-10"/>
          <w:w w:val="105"/>
        </w:rPr>
        <w:t> </w:t>
      </w:r>
      <w:r>
        <w:rPr>
          <w:rFonts w:ascii="Arial Black" w:hAnsi="Arial Black"/>
          <w:w w:val="105"/>
        </w:rPr>
        <w:t>±</w:t>
      </w:r>
      <w:r>
        <w:rPr>
          <w:rFonts w:ascii="Arial Black" w:hAnsi="Arial Black"/>
          <w:spacing w:val="-19"/>
          <w:w w:val="105"/>
        </w:rPr>
        <w:t> </w:t>
      </w:r>
      <w:r>
        <w:rPr>
          <w:w w:val="105"/>
        </w:rPr>
        <w:t>1.7</w:t>
      </w:r>
      <w:r>
        <w:rPr>
          <w:spacing w:val="-10"/>
          <w:w w:val="105"/>
        </w:rPr>
        <w:t> </w:t>
      </w:r>
      <w:r>
        <w:rPr>
          <w:w w:val="105"/>
        </w:rPr>
        <w:t>J</w:t>
      </w:r>
      <w:r>
        <w:rPr>
          <w:spacing w:val="-11"/>
          <w:w w:val="105"/>
        </w:rPr>
        <w:t> </w:t>
      </w:r>
      <w:hyperlink w:history="true" w:anchor="_bookmark41">
        <w:r>
          <w:rPr>
            <w:color w:val="2196D1"/>
            <w:w w:val="105"/>
          </w:rPr>
          <w:t>[6,78]</w:t>
        </w:r>
      </w:hyperlink>
      <w:r>
        <w:rPr>
          <w:w w:val="105"/>
        </w:rPr>
        <w:t>),</w:t>
      </w:r>
      <w:r>
        <w:rPr>
          <w:spacing w:val="-9"/>
          <w:w w:val="105"/>
        </w:rPr>
        <w:t> </w:t>
      </w:r>
      <w:r>
        <w:rPr>
          <w:w w:val="105"/>
        </w:rPr>
        <w:t>Tetryl</w:t>
      </w:r>
      <w:r>
        <w:rPr>
          <w:spacing w:val="-10"/>
          <w:w w:val="105"/>
        </w:rPr>
        <w:t> </w:t>
      </w:r>
      <w:r>
        <w:rPr>
          <w:rFonts w:ascii="STIX" w:hAnsi="STIX"/>
          <w:w w:val="105"/>
        </w:rPr>
        <w:t>– </w:t>
      </w:r>
      <w:r>
        <w:rPr>
          <w:w w:val="105"/>
        </w:rPr>
        <w:t>17</w:t>
      </w:r>
      <w:r>
        <w:rPr>
          <w:spacing w:val="-14"/>
          <w:w w:val="105"/>
        </w:rPr>
        <w:t> </w:t>
      </w:r>
      <w:r>
        <w:rPr>
          <w:w w:val="105"/>
        </w:rPr>
        <w:t>J</w:t>
      </w:r>
      <w:r>
        <w:rPr>
          <w:spacing w:val="-13"/>
          <w:w w:val="105"/>
        </w:rPr>
        <w:t> </w:t>
      </w:r>
      <w:r>
        <w:rPr>
          <w:w w:val="105"/>
        </w:rPr>
        <w:t>(this</w:t>
      </w:r>
      <w:r>
        <w:rPr>
          <w:spacing w:val="-14"/>
          <w:w w:val="105"/>
        </w:rPr>
        <w:t> </w:t>
      </w:r>
      <w:r>
        <w:rPr>
          <w:w w:val="105"/>
        </w:rPr>
        <w:t>study:</w:t>
      </w:r>
      <w:r>
        <w:rPr>
          <w:spacing w:val="-14"/>
          <w:w w:val="105"/>
        </w:rPr>
        <w:t> </w:t>
      </w:r>
      <w:r>
        <w:rPr>
          <w:w w:val="105"/>
        </w:rPr>
        <w:t>14</w:t>
      </w:r>
      <w:r>
        <w:rPr>
          <w:spacing w:val="-13"/>
          <w:w w:val="105"/>
        </w:rPr>
        <w:t> </w:t>
      </w:r>
      <w:r>
        <w:rPr>
          <w:rFonts w:ascii="Arial Black" w:hAnsi="Arial Black"/>
          <w:w w:val="105"/>
        </w:rPr>
        <w:t>±</w:t>
      </w:r>
      <w:r>
        <w:rPr>
          <w:rFonts w:ascii="Arial Black" w:hAnsi="Arial Black"/>
          <w:spacing w:val="-24"/>
          <w:w w:val="105"/>
        </w:rPr>
        <w:t> </w:t>
      </w:r>
      <w:r>
        <w:rPr>
          <w:w w:val="105"/>
        </w:rPr>
        <w:t>4</w:t>
      </w:r>
      <w:r>
        <w:rPr>
          <w:spacing w:val="-13"/>
          <w:w w:val="105"/>
        </w:rPr>
        <w:t> </w:t>
      </w:r>
      <w:r>
        <w:rPr>
          <w:w w:val="105"/>
        </w:rPr>
        <w:t>J,</w:t>
      </w:r>
      <w:r>
        <w:rPr>
          <w:spacing w:val="-14"/>
          <w:w w:val="105"/>
        </w:rPr>
        <w:t> </w:t>
      </w:r>
      <w:r>
        <w:rPr>
          <w:w w:val="105"/>
        </w:rPr>
        <w:t>NATO</w:t>
      </w:r>
      <w:r>
        <w:rPr>
          <w:spacing w:val="-15"/>
          <w:w w:val="105"/>
        </w:rPr>
        <w:t> </w:t>
      </w:r>
      <w:r>
        <w:rPr>
          <w:w w:val="105"/>
        </w:rPr>
        <w:t>Round</w:t>
      </w:r>
      <w:r>
        <w:rPr>
          <w:spacing w:val="-13"/>
          <w:w w:val="105"/>
        </w:rPr>
        <w:t> </w:t>
      </w:r>
      <w:r>
        <w:rPr>
          <w:w w:val="105"/>
        </w:rPr>
        <w:t>robin</w:t>
      </w:r>
      <w:r>
        <w:rPr>
          <w:spacing w:val="-15"/>
          <w:w w:val="105"/>
        </w:rPr>
        <w:t> </w:t>
      </w:r>
      <w:r>
        <w:rPr>
          <w:w w:val="105"/>
        </w:rPr>
        <w:t>test:</w:t>
      </w:r>
      <w:r>
        <w:rPr>
          <w:spacing w:val="-13"/>
          <w:w w:val="105"/>
        </w:rPr>
        <w:t> </w:t>
      </w:r>
      <w:r>
        <w:rPr>
          <w:w w:val="105"/>
        </w:rPr>
        <w:t>15.4</w:t>
      </w:r>
      <w:r>
        <w:rPr>
          <w:spacing w:val="-14"/>
          <w:w w:val="105"/>
        </w:rPr>
        <w:t> </w:t>
      </w:r>
      <w:r>
        <w:rPr>
          <w:rFonts w:ascii="Arial Black" w:hAnsi="Arial Black"/>
          <w:w w:val="105"/>
        </w:rPr>
        <w:t>±</w:t>
      </w:r>
      <w:r>
        <w:rPr>
          <w:rFonts w:ascii="Arial Black" w:hAnsi="Arial Black"/>
          <w:spacing w:val="-23"/>
          <w:w w:val="105"/>
        </w:rPr>
        <w:t> </w:t>
      </w:r>
      <w:r>
        <w:rPr>
          <w:w w:val="105"/>
        </w:rPr>
        <w:t>3.1</w:t>
      </w:r>
      <w:r>
        <w:rPr>
          <w:spacing w:val="-14"/>
          <w:w w:val="105"/>
        </w:rPr>
        <w:t> </w:t>
      </w:r>
      <w:r>
        <w:rPr>
          <w:w w:val="105"/>
        </w:rPr>
        <w:t>J</w:t>
      </w:r>
      <w:r>
        <w:rPr>
          <w:spacing w:val="-13"/>
          <w:w w:val="105"/>
        </w:rPr>
        <w:t> </w:t>
      </w:r>
      <w:hyperlink w:history="true" w:anchor="_bookmark41">
        <w:r>
          <w:rPr>
            <w:color w:val="2196D1"/>
            <w:w w:val="105"/>
          </w:rPr>
          <w:t>[6,78]</w:t>
        </w:r>
      </w:hyperlink>
      <w:r>
        <w:rPr>
          <w:w w:val="105"/>
        </w:rPr>
        <w:t>), TNT </w:t>
      </w:r>
      <w:r>
        <w:rPr>
          <w:rFonts w:ascii="STIX" w:hAnsi="STIX"/>
          <w:w w:val="105"/>
        </w:rPr>
        <w:t>– </w:t>
      </w:r>
      <w:r>
        <w:rPr>
          <w:w w:val="105"/>
        </w:rPr>
        <w:t>30 J (this study: 30 </w:t>
      </w:r>
      <w:r>
        <w:rPr>
          <w:rFonts w:ascii="Arial Black" w:hAnsi="Arial Black"/>
          <w:w w:val="105"/>
        </w:rPr>
        <w:t>± </w:t>
      </w:r>
      <w:r>
        <w:rPr>
          <w:w w:val="105"/>
        </w:rPr>
        <w:t>5 J, NATO Round robin test: 36 </w:t>
      </w:r>
      <w:r>
        <w:rPr>
          <w:rFonts w:ascii="Arial Black" w:hAnsi="Arial Black"/>
          <w:w w:val="105"/>
        </w:rPr>
        <w:t>± </w:t>
      </w:r>
      <w:r>
        <w:rPr>
          <w:w w:val="105"/>
        </w:rPr>
        <w:t>6.5</w:t>
      </w:r>
      <w:r>
        <w:rPr>
          <w:spacing w:val="-32"/>
          <w:w w:val="105"/>
        </w:rPr>
        <w:t> </w:t>
      </w:r>
      <w:r>
        <w:rPr>
          <w:w w:val="105"/>
        </w:rPr>
        <w:t>J</w:t>
      </w:r>
      <w:hyperlink w:history="true" w:anchor="_bookmark41">
        <w:r>
          <w:rPr>
            <w:color w:val="2196D1"/>
            <w:w w:val="105"/>
          </w:rPr>
          <w:t> [6,78]</w:t>
        </w:r>
      </w:hyperlink>
      <w:r>
        <w:rPr>
          <w:w w:val="105"/>
        </w:rPr>
        <w:t>);</w:t>
      </w:r>
      <w:r>
        <w:rPr>
          <w:spacing w:val="-21"/>
          <w:w w:val="105"/>
        </w:rPr>
        <w:t> </w:t>
      </w:r>
      <w:r>
        <w:rPr>
          <w:w w:val="105"/>
        </w:rPr>
        <w:t>for</w:t>
      </w:r>
      <w:r>
        <w:rPr>
          <w:spacing w:val="-20"/>
          <w:w w:val="105"/>
        </w:rPr>
        <w:t> </w:t>
      </w:r>
      <w:r>
        <w:rPr>
          <w:w w:val="105"/>
        </w:rPr>
        <w:t>friction</w:t>
      </w:r>
      <w:r>
        <w:rPr>
          <w:spacing w:val="-22"/>
          <w:w w:val="105"/>
        </w:rPr>
        <w:t> </w:t>
      </w:r>
      <w:r>
        <w:rPr>
          <w:w w:val="105"/>
        </w:rPr>
        <w:t>sensitivity:</w:t>
      </w:r>
      <w:r>
        <w:rPr>
          <w:spacing w:val="-20"/>
          <w:w w:val="105"/>
        </w:rPr>
        <w:t> </w:t>
      </w:r>
      <w:r>
        <w:rPr>
          <w:w w:val="105"/>
        </w:rPr>
        <w:t>PETN</w:t>
      </w:r>
      <w:r>
        <w:rPr>
          <w:spacing w:val="-21"/>
          <w:w w:val="105"/>
        </w:rPr>
        <w:t> </w:t>
      </w:r>
      <w:r>
        <w:rPr>
          <w:rFonts w:ascii="STIX" w:hAnsi="STIX"/>
          <w:w w:val="105"/>
        </w:rPr>
        <w:t>–</w:t>
      </w:r>
      <w:r>
        <w:rPr>
          <w:rFonts w:ascii="STIX" w:hAnsi="STIX"/>
          <w:spacing w:val="-16"/>
          <w:w w:val="105"/>
        </w:rPr>
        <w:t> </w:t>
      </w:r>
      <w:r>
        <w:rPr>
          <w:w w:val="105"/>
        </w:rPr>
        <w:t>67</w:t>
      </w:r>
      <w:r>
        <w:rPr>
          <w:spacing w:val="-20"/>
          <w:w w:val="105"/>
        </w:rPr>
        <w:t> </w:t>
      </w:r>
      <w:r>
        <w:rPr>
          <w:w w:val="105"/>
        </w:rPr>
        <w:t>N</w:t>
      </w:r>
      <w:r>
        <w:rPr>
          <w:spacing w:val="-20"/>
          <w:w w:val="105"/>
        </w:rPr>
        <w:t> </w:t>
      </w:r>
      <w:r>
        <w:rPr>
          <w:w w:val="105"/>
        </w:rPr>
        <w:t>(our</w:t>
      </w:r>
      <w:r>
        <w:rPr>
          <w:spacing w:val="-21"/>
          <w:w w:val="105"/>
        </w:rPr>
        <w:t> </w:t>
      </w:r>
      <w:r>
        <w:rPr>
          <w:w w:val="105"/>
        </w:rPr>
        <w:t>result:</w:t>
      </w:r>
      <w:r>
        <w:rPr>
          <w:spacing w:val="-21"/>
          <w:w w:val="105"/>
        </w:rPr>
        <w:t> </w:t>
      </w:r>
      <w:r>
        <w:rPr>
          <w:w w:val="105"/>
        </w:rPr>
        <w:t>71</w:t>
      </w:r>
      <w:r>
        <w:rPr>
          <w:spacing w:val="-21"/>
          <w:w w:val="105"/>
        </w:rPr>
        <w:t> </w:t>
      </w:r>
      <w:r>
        <w:rPr>
          <w:rFonts w:ascii="Arial Black" w:hAnsi="Arial Black"/>
          <w:w w:val="105"/>
        </w:rPr>
        <w:t>±</w:t>
      </w:r>
      <w:r>
        <w:rPr>
          <w:rFonts w:ascii="Arial Black" w:hAnsi="Arial Black"/>
          <w:spacing w:val="-30"/>
          <w:w w:val="105"/>
        </w:rPr>
        <w:t> </w:t>
      </w:r>
      <w:r>
        <w:rPr>
          <w:w w:val="105"/>
        </w:rPr>
        <w:t>10</w:t>
      </w:r>
      <w:r>
        <w:rPr>
          <w:spacing w:val="-20"/>
          <w:w w:val="105"/>
        </w:rPr>
        <w:t> </w:t>
      </w:r>
      <w:r>
        <w:rPr>
          <w:w w:val="105"/>
        </w:rPr>
        <w:t>N),</w:t>
      </w:r>
      <w:r>
        <w:rPr>
          <w:spacing w:val="-21"/>
          <w:w w:val="105"/>
        </w:rPr>
        <w:t> </w:t>
      </w:r>
      <w:r>
        <w:rPr>
          <w:w w:val="105"/>
        </w:rPr>
        <w:t>RDX</w:t>
      </w:r>
    </w:p>
    <w:p>
      <w:pPr>
        <w:pStyle w:val="BodyText"/>
        <w:spacing w:line="193" w:lineRule="exact"/>
        <w:ind w:left="131"/>
      </w:pPr>
      <w:r>
        <w:rPr>
          <w:rFonts w:ascii="STIX" w:hAnsi="STIX"/>
          <w:w w:val="105"/>
        </w:rPr>
        <w:t>–</w:t>
      </w:r>
      <w:r>
        <w:rPr>
          <w:rFonts w:ascii="STIX" w:hAnsi="STIX"/>
          <w:spacing w:val="-8"/>
          <w:w w:val="105"/>
        </w:rPr>
        <w:t> </w:t>
      </w:r>
      <w:r>
        <w:rPr>
          <w:w w:val="105"/>
        </w:rPr>
        <w:t>133</w:t>
      </w:r>
      <w:r>
        <w:rPr>
          <w:spacing w:val="-12"/>
          <w:w w:val="105"/>
        </w:rPr>
        <w:t> </w:t>
      </w:r>
      <w:r>
        <w:rPr>
          <w:w w:val="105"/>
        </w:rPr>
        <w:t>N</w:t>
      </w:r>
      <w:r>
        <w:rPr>
          <w:spacing w:val="-12"/>
          <w:w w:val="105"/>
        </w:rPr>
        <w:t> </w:t>
      </w:r>
      <w:r>
        <w:rPr>
          <w:w w:val="105"/>
        </w:rPr>
        <w:t>(130</w:t>
      </w:r>
      <w:r>
        <w:rPr>
          <w:spacing w:val="-11"/>
          <w:w w:val="105"/>
        </w:rPr>
        <w:t> </w:t>
      </w:r>
      <w:r>
        <w:rPr>
          <w:rFonts w:ascii="Arial Black" w:hAnsi="Arial Black"/>
          <w:w w:val="105"/>
        </w:rPr>
        <w:t>±</w:t>
      </w:r>
      <w:r>
        <w:rPr>
          <w:rFonts w:ascii="Arial Black" w:hAnsi="Arial Black"/>
          <w:spacing w:val="-22"/>
          <w:w w:val="105"/>
        </w:rPr>
        <w:t> </w:t>
      </w:r>
      <w:r>
        <w:rPr>
          <w:w w:val="105"/>
        </w:rPr>
        <w:t>15</w:t>
      </w:r>
      <w:r>
        <w:rPr>
          <w:spacing w:val="-12"/>
          <w:w w:val="105"/>
        </w:rPr>
        <w:t> </w:t>
      </w:r>
      <w:r>
        <w:rPr>
          <w:w w:val="105"/>
        </w:rPr>
        <w:t>N),</w:t>
      </w:r>
      <w:r>
        <w:rPr>
          <w:spacing w:val="-13"/>
          <w:w w:val="105"/>
        </w:rPr>
        <w:t> </w:t>
      </w:r>
      <w:r>
        <w:rPr>
          <w:w w:val="105"/>
        </w:rPr>
        <w:t>HMX</w:t>
      </w:r>
      <w:r>
        <w:rPr>
          <w:spacing w:val="-12"/>
          <w:w w:val="105"/>
        </w:rPr>
        <w:t> </w:t>
      </w:r>
      <w:r>
        <w:rPr>
          <w:rFonts w:ascii="STIX" w:hAnsi="STIX"/>
          <w:w w:val="105"/>
        </w:rPr>
        <w:t>–</w:t>
      </w:r>
      <w:r>
        <w:rPr>
          <w:rFonts w:ascii="STIX" w:hAnsi="STIX"/>
          <w:spacing w:val="-8"/>
          <w:w w:val="105"/>
        </w:rPr>
        <w:t> </w:t>
      </w:r>
      <w:r>
        <w:rPr>
          <w:w w:val="105"/>
        </w:rPr>
        <w:t>113</w:t>
      </w:r>
      <w:r>
        <w:rPr>
          <w:spacing w:val="-12"/>
          <w:w w:val="105"/>
        </w:rPr>
        <w:t> </w:t>
      </w:r>
      <w:r>
        <w:rPr>
          <w:w w:val="105"/>
        </w:rPr>
        <w:t>N</w:t>
      </w:r>
      <w:r>
        <w:rPr>
          <w:spacing w:val="-12"/>
          <w:w w:val="105"/>
        </w:rPr>
        <w:t> </w:t>
      </w:r>
      <w:r>
        <w:rPr>
          <w:w w:val="105"/>
        </w:rPr>
        <w:t>(130</w:t>
      </w:r>
      <w:r>
        <w:rPr>
          <w:spacing w:val="-12"/>
          <w:w w:val="105"/>
        </w:rPr>
        <w:t> </w:t>
      </w:r>
      <w:r>
        <w:rPr>
          <w:rFonts w:ascii="Arial Black" w:hAnsi="Arial Black"/>
          <w:w w:val="105"/>
        </w:rPr>
        <w:t>±</w:t>
      </w:r>
      <w:r>
        <w:rPr>
          <w:rFonts w:ascii="Arial Black" w:hAnsi="Arial Black"/>
          <w:spacing w:val="-21"/>
          <w:w w:val="105"/>
        </w:rPr>
        <w:t> </w:t>
      </w:r>
      <w:r>
        <w:rPr>
          <w:w w:val="105"/>
        </w:rPr>
        <w:t>15</w:t>
      </w:r>
      <w:r>
        <w:rPr>
          <w:spacing w:val="-11"/>
          <w:w w:val="105"/>
        </w:rPr>
        <w:t> </w:t>
      </w:r>
      <w:r>
        <w:rPr>
          <w:w w:val="105"/>
        </w:rPr>
        <w:t>N),</w:t>
      </w:r>
      <w:r>
        <w:rPr>
          <w:spacing w:val="-13"/>
          <w:w w:val="105"/>
        </w:rPr>
        <w:t> </w:t>
      </w:r>
      <w:r>
        <w:rPr>
          <w:w w:val="105"/>
        </w:rPr>
        <w:t>Tetryl</w:t>
      </w:r>
      <w:r>
        <w:rPr>
          <w:spacing w:val="-13"/>
          <w:w w:val="105"/>
        </w:rPr>
        <w:t> </w:t>
      </w:r>
      <w:r>
        <w:rPr>
          <w:rFonts w:ascii="Verdana" w:hAnsi="Verdana"/>
          <w:w w:val="105"/>
        </w:rPr>
        <w:t>&gt;</w:t>
      </w:r>
      <w:r>
        <w:rPr>
          <w:rFonts w:ascii="Verdana" w:hAnsi="Verdana"/>
          <w:spacing w:val="-25"/>
          <w:w w:val="105"/>
        </w:rPr>
        <w:t> </w:t>
      </w:r>
      <w:r>
        <w:rPr>
          <w:w w:val="105"/>
        </w:rPr>
        <w:t>353</w:t>
      </w:r>
      <w:r>
        <w:rPr>
          <w:spacing w:val="-12"/>
          <w:w w:val="105"/>
        </w:rPr>
        <w:t> </w:t>
      </w:r>
      <w:r>
        <w:rPr>
          <w:w w:val="105"/>
        </w:rPr>
        <w:t>N</w:t>
      </w:r>
      <w:r>
        <w:rPr>
          <w:spacing w:val="-12"/>
          <w:w w:val="105"/>
        </w:rPr>
        <w:t> </w:t>
      </w:r>
      <w:r>
        <w:rPr>
          <w:w w:val="105"/>
        </w:rPr>
        <w:t>(205</w:t>
      </w:r>
    </w:p>
    <w:p>
      <w:pPr>
        <w:pStyle w:val="BodyText"/>
        <w:spacing w:line="201" w:lineRule="exact"/>
        <w:ind w:left="131"/>
      </w:pPr>
      <w:r>
        <w:rPr>
          <w:rFonts w:ascii="Arial Black" w:hAnsi="Arial Black"/>
        </w:rPr>
        <w:t>± </w:t>
      </w:r>
      <w:r>
        <w:rPr/>
        <w:t>20 N), TNT </w:t>
      </w:r>
      <w:r>
        <w:rPr>
          <w:rFonts w:ascii="Verdana" w:hAnsi="Verdana"/>
        </w:rPr>
        <w:t>&gt; </w:t>
      </w:r>
      <w:r>
        <w:rPr/>
        <w:t>353 N (</w:t>
      </w:r>
      <w:r>
        <w:rPr>
          <w:rFonts w:ascii="Verdana" w:hAnsi="Verdana"/>
        </w:rPr>
        <w:t>&gt;</w:t>
      </w:r>
      <w:r>
        <w:rPr/>
        <w:t>360 N).</w:t>
      </w:r>
    </w:p>
    <w:p>
      <w:pPr>
        <w:pStyle w:val="BodyText"/>
        <w:spacing w:line="220" w:lineRule="auto" w:before="5"/>
        <w:ind w:left="131" w:right="109" w:firstLine="239"/>
      </w:pPr>
      <w:r>
        <w:rPr>
          <w:w w:val="105"/>
        </w:rPr>
        <w:t>The</w:t>
      </w:r>
      <w:r>
        <w:rPr>
          <w:spacing w:val="-16"/>
          <w:w w:val="105"/>
        </w:rPr>
        <w:t> </w:t>
      </w:r>
      <w:r>
        <w:rPr>
          <w:w w:val="105"/>
        </w:rPr>
        <w:t>extension</w:t>
      </w:r>
      <w:r>
        <w:rPr>
          <w:spacing w:val="-15"/>
          <w:w w:val="105"/>
        </w:rPr>
        <w:t> </w:t>
      </w:r>
      <w:r>
        <w:rPr>
          <w:w w:val="105"/>
        </w:rPr>
        <w:t>of</w:t>
      </w:r>
      <w:r>
        <w:rPr>
          <w:spacing w:val="-14"/>
          <w:w w:val="105"/>
        </w:rPr>
        <w:t> </w:t>
      </w:r>
      <w:r>
        <w:rPr>
          <w:w w:val="105"/>
        </w:rPr>
        <w:t>the</w:t>
      </w:r>
      <w:r>
        <w:rPr>
          <w:spacing w:val="-15"/>
          <w:w w:val="105"/>
        </w:rPr>
        <w:t> </w:t>
      </w:r>
      <w:r>
        <w:rPr>
          <w:rFonts w:ascii="STIX" w:hAnsi="STIX"/>
          <w:w w:val="105"/>
        </w:rPr>
        <w:t>“</w:t>
      </w:r>
      <w:r>
        <w:rPr>
          <w:w w:val="105"/>
        </w:rPr>
        <w:t>pivotal</w:t>
      </w:r>
      <w:r>
        <w:rPr>
          <w:spacing w:val="-15"/>
          <w:w w:val="105"/>
        </w:rPr>
        <w:t> </w:t>
      </w:r>
      <w:r>
        <w:rPr>
          <w:w w:val="105"/>
        </w:rPr>
        <w:t>row</w:t>
      </w:r>
      <w:r>
        <w:rPr>
          <w:rFonts w:ascii="STIX" w:hAnsi="STIX"/>
          <w:w w:val="105"/>
        </w:rPr>
        <w:t>”</w:t>
      </w:r>
      <w:r>
        <w:rPr>
          <w:rFonts w:ascii="STIX" w:hAnsi="STIX"/>
          <w:spacing w:val="-10"/>
          <w:w w:val="105"/>
        </w:rPr>
        <w:t> </w:t>
      </w:r>
      <w:r>
        <w:rPr>
          <w:w w:val="105"/>
        </w:rPr>
        <w:t>with</w:t>
      </w:r>
      <w:r>
        <w:rPr>
          <w:spacing w:val="-16"/>
          <w:w w:val="105"/>
        </w:rPr>
        <w:t> </w:t>
      </w:r>
      <w:r>
        <w:rPr>
          <w:w w:val="105"/>
        </w:rPr>
        <w:t>some</w:t>
      </w:r>
      <w:r>
        <w:rPr>
          <w:spacing w:val="-15"/>
          <w:w w:val="105"/>
        </w:rPr>
        <w:t> </w:t>
      </w:r>
      <w:r>
        <w:rPr>
          <w:w w:val="105"/>
        </w:rPr>
        <w:t>novel</w:t>
      </w:r>
      <w:r>
        <w:rPr>
          <w:spacing w:val="-14"/>
          <w:w w:val="105"/>
        </w:rPr>
        <w:t> </w:t>
      </w:r>
      <w:r>
        <w:rPr>
          <w:w w:val="105"/>
        </w:rPr>
        <w:t>energetic</w:t>
      </w:r>
      <w:r>
        <w:rPr>
          <w:spacing w:val="-15"/>
          <w:w w:val="105"/>
        </w:rPr>
        <w:t> </w:t>
      </w:r>
      <w:r>
        <w:rPr>
          <w:w w:val="105"/>
        </w:rPr>
        <w:t>com- pounds is not straightforward: the relative position of CL-20,</w:t>
      </w:r>
      <w:r>
        <w:rPr>
          <w:spacing w:val="-12"/>
          <w:w w:val="105"/>
        </w:rPr>
        <w:t> </w:t>
      </w:r>
      <w:r>
        <w:rPr>
          <w:w w:val="105"/>
        </w:rPr>
        <w:t>FOX-7,</w:t>
      </w:r>
    </w:p>
    <w:p>
      <w:pPr>
        <w:pStyle w:val="BodyText"/>
        <w:spacing w:line="273" w:lineRule="auto" w:before="27"/>
        <w:ind w:left="131" w:right="109"/>
      </w:pPr>
      <w:r>
        <w:rPr/>
        <w:t>NTO,</w:t>
      </w:r>
      <w:r>
        <w:rPr>
          <w:spacing w:val="-10"/>
        </w:rPr>
        <w:t> </w:t>
      </w:r>
      <w:r>
        <w:rPr/>
        <w:t>BTF</w:t>
      </w:r>
      <w:r>
        <w:rPr>
          <w:spacing w:val="-10"/>
        </w:rPr>
        <w:t> </w:t>
      </w:r>
      <w:r>
        <w:rPr/>
        <w:t>as</w:t>
      </w:r>
      <w:r>
        <w:rPr>
          <w:spacing w:val="-10"/>
        </w:rPr>
        <w:t> </w:t>
      </w:r>
      <w:r>
        <w:rPr/>
        <w:t>reported</w:t>
      </w:r>
      <w:r>
        <w:rPr>
          <w:spacing w:val="-9"/>
        </w:rPr>
        <w:t> </w:t>
      </w:r>
      <w:r>
        <w:rPr/>
        <w:t>by</w:t>
      </w:r>
      <w:r>
        <w:rPr>
          <w:spacing w:val="-10"/>
        </w:rPr>
        <w:t> </w:t>
      </w:r>
      <w:r>
        <w:rPr/>
        <w:t>various</w:t>
      </w:r>
      <w:r>
        <w:rPr>
          <w:spacing w:val="-10"/>
        </w:rPr>
        <w:t> </w:t>
      </w:r>
      <w:r>
        <w:rPr/>
        <w:t>authors</w:t>
      </w:r>
      <w:r>
        <w:rPr>
          <w:spacing w:val="-10"/>
        </w:rPr>
        <w:t> </w:t>
      </w:r>
      <w:r>
        <w:rPr/>
        <w:t>varies</w:t>
      </w:r>
      <w:r>
        <w:rPr>
          <w:spacing w:val="-9"/>
        </w:rPr>
        <w:t> </w:t>
      </w:r>
      <w:r>
        <w:rPr/>
        <w:t>largely</w:t>
      </w:r>
      <w:r>
        <w:rPr>
          <w:spacing w:val="-9"/>
        </w:rPr>
        <w:t> </w:t>
      </w:r>
      <w:r>
        <w:rPr/>
        <w:t>(see</w:t>
      </w:r>
      <w:r>
        <w:rPr>
          <w:spacing w:val="-10"/>
        </w:rPr>
        <w:t> </w:t>
      </w:r>
      <w:hyperlink w:history="true" w:anchor="_bookmark7">
        <w:r>
          <w:rPr>
            <w:color w:val="2196D1"/>
          </w:rPr>
          <w:t>Table</w:t>
        </w:r>
        <w:r>
          <w:rPr>
            <w:color w:val="2196D1"/>
            <w:spacing w:val="-10"/>
          </w:rPr>
          <w:t> </w:t>
        </w:r>
        <w:r>
          <w:rPr>
            <w:color w:val="2196D1"/>
          </w:rPr>
          <w:t>1</w:t>
        </w:r>
      </w:hyperlink>
      <w:r>
        <w:rPr/>
        <w:t>).</w:t>
      </w:r>
      <w:r>
        <w:rPr>
          <w:spacing w:val="-11"/>
        </w:rPr>
        <w:t> </w:t>
      </w:r>
      <w:r>
        <w:rPr/>
        <w:t>In order to verify </w:t>
      </w:r>
      <w:r>
        <w:rPr>
          <w:rFonts w:ascii="Times New Roman"/>
          <w:i/>
        </w:rPr>
        <w:t>our </w:t>
      </w:r>
      <w:r>
        <w:rPr/>
        <w:t>experimental data, we compare the results of this study with the impact sensitivity data obtained earlier by Russian re- searchers</w:t>
      </w:r>
      <w:r>
        <w:rPr>
          <w:spacing w:val="-30"/>
        </w:rPr>
        <w:t> </w:t>
      </w:r>
      <w:r>
        <w:rPr/>
        <w:t>These</w:t>
      </w:r>
      <w:r>
        <w:rPr>
          <w:spacing w:val="-30"/>
        </w:rPr>
        <w:t> </w:t>
      </w:r>
      <w:r>
        <w:rPr/>
        <w:t>papers</w:t>
      </w:r>
      <w:r>
        <w:rPr>
          <w:spacing w:val="-30"/>
        </w:rPr>
        <w:t> </w:t>
      </w:r>
      <w:r>
        <w:rPr/>
        <w:t>published</w:t>
      </w:r>
      <w:r>
        <w:rPr>
          <w:spacing w:val="-30"/>
        </w:rPr>
        <w:t> </w:t>
      </w:r>
      <w:r>
        <w:rPr/>
        <w:t>the</w:t>
      </w:r>
      <w:r>
        <w:rPr>
          <w:spacing w:val="-30"/>
        </w:rPr>
        <w:t> </w:t>
      </w:r>
      <w:r>
        <w:rPr/>
        <w:t>results</w:t>
      </w:r>
      <w:r>
        <w:rPr>
          <w:spacing w:val="-30"/>
        </w:rPr>
        <w:t> </w:t>
      </w:r>
      <w:r>
        <w:rPr/>
        <w:t>of</w:t>
      </w:r>
      <w:r>
        <w:rPr>
          <w:spacing w:val="-29"/>
        </w:rPr>
        <w:t> </w:t>
      </w:r>
      <w:r>
        <w:rPr/>
        <w:t>academic</w:t>
      </w:r>
      <w:r>
        <w:rPr>
          <w:spacing w:val="-30"/>
        </w:rPr>
        <w:t> </w:t>
      </w:r>
      <w:r>
        <w:rPr/>
        <w:t>research</w:t>
      </w:r>
      <w:r>
        <w:rPr>
          <w:spacing w:val="-30"/>
        </w:rPr>
        <w:t> </w:t>
      </w:r>
      <w:r>
        <w:rPr/>
        <w:t>based on rigorous experimental work, where the impact sensitivity is deter- mined as a critical pressure corresponding to 50% of explosions of thin pressed</w:t>
      </w:r>
      <w:r>
        <w:rPr>
          <w:spacing w:val="19"/>
        </w:rPr>
        <w:t> </w:t>
      </w:r>
      <w:r>
        <w:rPr/>
        <w:t>pellets</w:t>
      </w:r>
      <w:r>
        <w:rPr>
          <w:spacing w:val="20"/>
        </w:rPr>
        <w:t> </w:t>
      </w:r>
      <w:r>
        <w:rPr/>
        <w:t>in</w:t>
      </w:r>
      <w:r>
        <w:rPr>
          <w:spacing w:val="18"/>
        </w:rPr>
        <w:t> </w:t>
      </w:r>
      <w:r>
        <w:rPr/>
        <w:t>unconfined</w:t>
      </w:r>
      <w:r>
        <w:rPr>
          <w:spacing w:val="20"/>
        </w:rPr>
        <w:t> </w:t>
      </w:r>
      <w:r>
        <w:rPr/>
        <w:t>flow</w:t>
      </w:r>
      <w:r>
        <w:rPr>
          <w:spacing w:val="18"/>
        </w:rPr>
        <w:t> </w:t>
      </w:r>
      <w:r>
        <w:rPr/>
        <w:t>conditions.</w:t>
      </w:r>
      <w:r>
        <w:rPr>
          <w:spacing w:val="19"/>
        </w:rPr>
        <w:t> </w:t>
      </w:r>
      <w:hyperlink w:history="true" w:anchor="_bookmark10">
        <w:r>
          <w:rPr>
            <w:color w:val="2196D1"/>
          </w:rPr>
          <w:t>Fig.</w:t>
        </w:r>
        <w:r>
          <w:rPr>
            <w:color w:val="2196D1"/>
            <w:spacing w:val="20"/>
          </w:rPr>
          <w:t> </w:t>
        </w:r>
        <w:r>
          <w:rPr>
            <w:color w:val="2196D1"/>
          </w:rPr>
          <w:t>1</w:t>
        </w:r>
      </w:hyperlink>
      <w:r>
        <w:rPr/>
        <w:t>a</w:t>
      </w:r>
      <w:r>
        <w:rPr>
          <w:spacing w:val="19"/>
        </w:rPr>
        <w:t> </w:t>
      </w:r>
      <w:r>
        <w:rPr/>
        <w:t>shows</w:t>
      </w:r>
      <w:r>
        <w:rPr>
          <w:spacing w:val="20"/>
        </w:rPr>
        <w:t> </w:t>
      </w:r>
      <w:r>
        <w:rPr/>
        <w:t>that</w:t>
      </w:r>
      <w:r>
        <w:rPr>
          <w:spacing w:val="19"/>
        </w:rPr>
        <w:t> </w:t>
      </w:r>
      <w:r>
        <w:rPr/>
        <w:t>the</w:t>
      </w:r>
    </w:p>
    <w:p>
      <w:pPr>
        <w:pStyle w:val="BodyText"/>
        <w:spacing w:line="232" w:lineRule="auto"/>
        <w:ind w:left="131" w:right="110" w:hanging="1"/>
      </w:pPr>
      <w:r>
        <w:rPr/>
        <w:t>drop energy, </w:t>
      </w:r>
      <w:r>
        <w:rPr>
          <w:rFonts w:ascii="Times New Roman"/>
          <w:i/>
        </w:rPr>
        <w:t>E</w:t>
      </w:r>
      <w:r>
        <w:rPr>
          <w:vertAlign w:val="subscript"/>
        </w:rPr>
        <w:t>50,</w:t>
      </w:r>
      <w:r>
        <w:rPr>
          <w:vertAlign w:val="baseline"/>
        </w:rPr>
        <w:t> from this study is proportional to the square of critical </w:t>
      </w:r>
      <w:r>
        <w:rPr>
          <w:w w:val="94"/>
          <w:vertAlign w:val="baseline"/>
        </w:rPr>
        <w:t>pressure,</w:t>
      </w:r>
      <w:r>
        <w:rPr>
          <w:vertAlign w:val="baseline"/>
        </w:rPr>
        <w:t> </w:t>
      </w:r>
      <w:r>
        <w:rPr>
          <w:rFonts w:ascii="Times New Roman"/>
          <w:i/>
          <w:w w:val="92"/>
          <w:vertAlign w:val="baseline"/>
        </w:rPr>
        <w:t>P</w:t>
      </w:r>
      <w:r>
        <w:rPr>
          <w:w w:val="89"/>
          <w:vertAlign w:val="subscript"/>
        </w:rPr>
        <w:t>cr</w:t>
      </w:r>
      <w:r>
        <w:rPr>
          <w:vertAlign w:val="baseline"/>
        </w:rPr>
        <w:t> </w:t>
      </w:r>
      <w:r>
        <w:rPr>
          <w:w w:val="100"/>
          <w:vertAlign w:val="baseline"/>
        </w:rPr>
        <w:t>,</w:t>
      </w:r>
      <w:r>
        <w:rPr>
          <w:vertAlign w:val="baseline"/>
        </w:rPr>
        <w:t> </w:t>
      </w:r>
      <w:r>
        <w:rPr>
          <w:w w:val="107"/>
          <w:vertAlign w:val="baseline"/>
        </w:rPr>
        <w:t>for</w:t>
      </w:r>
      <w:r>
        <w:rPr>
          <w:vertAlign w:val="baseline"/>
        </w:rPr>
        <w:t> </w:t>
      </w:r>
      <w:r>
        <w:rPr>
          <w:w w:val="100"/>
          <w:vertAlign w:val="baseline"/>
        </w:rPr>
        <w:t>18</w:t>
      </w:r>
      <w:r>
        <w:rPr>
          <w:vertAlign w:val="baseline"/>
        </w:rPr>
        <w:t> </w:t>
      </w:r>
      <w:r>
        <w:rPr>
          <w:w w:val="97"/>
          <w:vertAlign w:val="baseline"/>
        </w:rPr>
        <w:t>compounds.</w:t>
      </w:r>
      <w:r>
        <w:rPr>
          <w:vertAlign w:val="baseline"/>
        </w:rPr>
        <w:t> </w:t>
      </w:r>
      <w:r>
        <w:rPr>
          <w:w w:val="100"/>
          <w:vertAlign w:val="baseline"/>
        </w:rPr>
        <w:t>That</w:t>
      </w:r>
      <w:r>
        <w:rPr>
          <w:vertAlign w:val="baseline"/>
        </w:rPr>
        <w:t> </w:t>
      </w:r>
      <w:r>
        <w:rPr>
          <w:w w:val="97"/>
          <w:vertAlign w:val="baseline"/>
        </w:rPr>
        <w:t>is,</w:t>
      </w:r>
      <w:r>
        <w:rPr>
          <w:vertAlign w:val="baseline"/>
        </w:rPr>
        <w:t> </w:t>
      </w:r>
      <w:r>
        <w:rPr>
          <w:w w:val="100"/>
          <w:vertAlign w:val="baseline"/>
        </w:rPr>
        <w:t>the</w:t>
      </w:r>
      <w:r>
        <w:rPr>
          <w:vertAlign w:val="baseline"/>
        </w:rPr>
        <w:t> </w:t>
      </w:r>
      <w:r>
        <w:rPr>
          <w:rFonts w:ascii="Times New Roman"/>
          <w:i/>
          <w:spacing w:val="-1"/>
          <w:w w:val="90"/>
          <w:vertAlign w:val="baseline"/>
        </w:rPr>
        <w:t>E</w:t>
      </w:r>
      <w:r>
        <w:rPr>
          <w:w w:val="87"/>
          <w:vertAlign w:val="subscript"/>
        </w:rPr>
        <w:t>50</w:t>
      </w:r>
      <w:r>
        <w:rPr>
          <w:vertAlign w:val="baseline"/>
        </w:rPr>
        <w:t> </w:t>
      </w:r>
      <w:r>
        <w:rPr>
          <w:w w:val="112"/>
          <w:vertAlign w:val="baseline"/>
        </w:rPr>
        <w:t>(</w:t>
      </w:r>
      <w:r>
        <w:rPr>
          <w:rFonts w:ascii="Times New Roman"/>
          <w:i/>
          <w:w w:val="92"/>
          <w:vertAlign w:val="baseline"/>
        </w:rPr>
        <w:t>P</w:t>
      </w:r>
      <w:r>
        <w:rPr>
          <w:spacing w:val="-68"/>
          <w:w w:val="100"/>
          <w:position w:val="7"/>
          <w:sz w:val="12"/>
          <w:vertAlign w:val="baseline"/>
        </w:rPr>
        <w:t>2</w:t>
      </w:r>
      <w:r>
        <w:rPr>
          <w:w w:val="102"/>
          <w:position w:val="-2"/>
          <w:sz w:val="12"/>
          <w:vertAlign w:val="baseline"/>
        </w:rPr>
        <w:t>c</w:t>
      </w:r>
      <w:r>
        <w:rPr>
          <w:spacing w:val="-1"/>
          <w:w w:val="102"/>
          <w:position w:val="-2"/>
          <w:sz w:val="12"/>
          <w:vertAlign w:val="baseline"/>
        </w:rPr>
        <w:t>r</w:t>
      </w:r>
      <w:r>
        <w:rPr>
          <w:w w:val="112"/>
          <w:vertAlign w:val="baseline"/>
        </w:rPr>
        <w:t>)</w:t>
      </w:r>
      <w:r>
        <w:rPr>
          <w:vertAlign w:val="baseline"/>
        </w:rPr>
        <w:t> </w:t>
      </w:r>
      <w:r>
        <w:rPr>
          <w:w w:val="96"/>
          <w:vertAlign w:val="baseline"/>
        </w:rPr>
        <w:t>dependency</w:t>
      </w:r>
      <w:r>
        <w:rPr>
          <w:vertAlign w:val="baseline"/>
        </w:rPr>
        <w:t> </w:t>
      </w:r>
      <w:r>
        <w:rPr>
          <w:w w:val="96"/>
          <w:vertAlign w:val="baseline"/>
        </w:rPr>
        <w:t>is</w:t>
      </w:r>
    </w:p>
    <w:p>
      <w:pPr>
        <w:pStyle w:val="BodyText"/>
        <w:spacing w:line="271" w:lineRule="auto" w:before="2"/>
        <w:ind w:left="131" w:right="109"/>
      </w:pPr>
      <w:r>
        <w:rPr>
          <w:w w:val="105"/>
        </w:rPr>
        <w:t>linear,</w:t>
      </w:r>
      <w:r>
        <w:rPr>
          <w:spacing w:val="-13"/>
          <w:w w:val="105"/>
        </w:rPr>
        <w:t> </w:t>
      </w:r>
      <w:r>
        <w:rPr>
          <w:w w:val="105"/>
        </w:rPr>
        <w:t>as</w:t>
      </w:r>
      <w:r>
        <w:rPr>
          <w:spacing w:val="-14"/>
          <w:w w:val="105"/>
        </w:rPr>
        <w:t> </w:t>
      </w:r>
      <w:r>
        <w:rPr>
          <w:w w:val="105"/>
        </w:rPr>
        <w:t>it</w:t>
      </w:r>
      <w:r>
        <w:rPr>
          <w:spacing w:val="-13"/>
          <w:w w:val="105"/>
        </w:rPr>
        <w:t> </w:t>
      </w:r>
      <w:r>
        <w:rPr>
          <w:w w:val="105"/>
        </w:rPr>
        <w:t>was</w:t>
      </w:r>
      <w:r>
        <w:rPr>
          <w:spacing w:val="-13"/>
          <w:w w:val="105"/>
        </w:rPr>
        <w:t> </w:t>
      </w:r>
      <w:r>
        <w:rPr>
          <w:w w:val="105"/>
        </w:rPr>
        <w:t>theoretically</w:t>
      </w:r>
      <w:r>
        <w:rPr>
          <w:spacing w:val="-14"/>
          <w:w w:val="105"/>
        </w:rPr>
        <w:t> </w:t>
      </w:r>
      <w:r>
        <w:rPr>
          <w:w w:val="105"/>
        </w:rPr>
        <w:t>proposed</w:t>
      </w:r>
      <w:r>
        <w:rPr>
          <w:spacing w:val="-13"/>
          <w:w w:val="105"/>
        </w:rPr>
        <w:t> </w:t>
      </w:r>
      <w:r>
        <w:rPr>
          <w:w w:val="105"/>
        </w:rPr>
        <w:t>by</w:t>
      </w:r>
      <w:r>
        <w:rPr>
          <w:spacing w:val="-13"/>
          <w:w w:val="105"/>
        </w:rPr>
        <w:t> </w:t>
      </w:r>
      <w:r>
        <w:rPr>
          <w:w w:val="105"/>
        </w:rPr>
        <w:t>Dubovik</w:t>
      </w:r>
      <w:r>
        <w:rPr>
          <w:spacing w:val="-14"/>
          <w:w w:val="105"/>
        </w:rPr>
        <w:t> </w:t>
      </w:r>
      <w:hyperlink w:history="true" w:anchor="_bookmark95">
        <w:r>
          <w:rPr>
            <w:color w:val="2196D1"/>
            <w:w w:val="105"/>
          </w:rPr>
          <w:t>[75]</w:t>
        </w:r>
        <w:r>
          <w:rPr>
            <w:color w:val="2196D1"/>
            <w:spacing w:val="-13"/>
            <w:w w:val="105"/>
          </w:rPr>
          <w:t> </w:t>
        </w:r>
      </w:hyperlink>
      <w:r>
        <w:rPr>
          <w:w w:val="105"/>
        </w:rPr>
        <w:t>using</w:t>
      </w:r>
      <w:r>
        <w:rPr>
          <w:spacing w:val="-14"/>
          <w:w w:val="105"/>
        </w:rPr>
        <w:t> </w:t>
      </w:r>
      <w:r>
        <w:rPr>
          <w:w w:val="105"/>
        </w:rPr>
        <w:t>the</w:t>
      </w:r>
      <w:r>
        <w:rPr>
          <w:spacing w:val="-13"/>
          <w:w w:val="105"/>
        </w:rPr>
        <w:t> </w:t>
      </w:r>
      <w:r>
        <w:rPr>
          <w:w w:val="105"/>
        </w:rPr>
        <w:t>drop energy</w:t>
      </w:r>
      <w:r>
        <w:rPr>
          <w:spacing w:val="-24"/>
          <w:w w:val="105"/>
        </w:rPr>
        <w:t> </w:t>
      </w:r>
      <w:r>
        <w:rPr>
          <w:w w:val="105"/>
        </w:rPr>
        <w:t>and</w:t>
      </w:r>
      <w:r>
        <w:rPr>
          <w:spacing w:val="-22"/>
          <w:w w:val="105"/>
        </w:rPr>
        <w:t> </w:t>
      </w:r>
      <w:r>
        <w:rPr>
          <w:w w:val="105"/>
        </w:rPr>
        <w:t>the</w:t>
      </w:r>
      <w:r>
        <w:rPr>
          <w:spacing w:val="-23"/>
          <w:w w:val="105"/>
        </w:rPr>
        <w:t> </w:t>
      </w:r>
      <w:r>
        <w:rPr>
          <w:w w:val="105"/>
        </w:rPr>
        <w:t>critical</w:t>
      </w:r>
      <w:r>
        <w:rPr>
          <w:spacing w:val="-23"/>
          <w:w w:val="105"/>
        </w:rPr>
        <w:t> </w:t>
      </w:r>
      <w:r>
        <w:rPr>
          <w:w w:val="105"/>
        </w:rPr>
        <w:t>pressures</w:t>
      </w:r>
      <w:r>
        <w:rPr>
          <w:spacing w:val="-24"/>
          <w:w w:val="105"/>
        </w:rPr>
        <w:t> </w:t>
      </w:r>
      <w:r>
        <w:rPr>
          <w:w w:val="105"/>
        </w:rPr>
        <w:t>from</w:t>
      </w:r>
      <w:r>
        <w:rPr>
          <w:spacing w:val="-23"/>
          <w:w w:val="105"/>
        </w:rPr>
        <w:t> </w:t>
      </w:r>
      <w:r>
        <w:rPr>
          <w:w w:val="105"/>
        </w:rPr>
        <w:t>the</w:t>
      </w:r>
      <w:r>
        <w:rPr>
          <w:spacing w:val="-23"/>
          <w:w w:val="105"/>
        </w:rPr>
        <w:t> </w:t>
      </w:r>
      <w:r>
        <w:rPr>
          <w:w w:val="105"/>
        </w:rPr>
        <w:t>same</w:t>
      </w:r>
      <w:r>
        <w:rPr>
          <w:spacing w:val="-22"/>
          <w:w w:val="105"/>
        </w:rPr>
        <w:t> </w:t>
      </w:r>
      <w:r>
        <w:rPr>
          <w:w w:val="105"/>
        </w:rPr>
        <w:t>experiment.</w:t>
      </w:r>
      <w:r>
        <w:rPr>
          <w:spacing w:val="-23"/>
          <w:w w:val="105"/>
        </w:rPr>
        <w:t> </w:t>
      </w:r>
      <w:r>
        <w:rPr>
          <w:w w:val="105"/>
        </w:rPr>
        <w:t>However, here the high correlation of the impact sensitivity as the drop</w:t>
      </w:r>
      <w:r>
        <w:rPr>
          <w:spacing w:val="-25"/>
          <w:w w:val="105"/>
        </w:rPr>
        <w:t> </w:t>
      </w:r>
      <w:r>
        <w:rPr>
          <w:w w:val="105"/>
        </w:rPr>
        <w:t>energy with a critical pressure obtained by completely different procedure</w:t>
      </w:r>
      <w:r>
        <w:rPr>
          <w:spacing w:val="-34"/>
          <w:w w:val="105"/>
        </w:rPr>
        <w:t> </w:t>
      </w:r>
      <w:r>
        <w:rPr>
          <w:w w:val="105"/>
        </w:rPr>
        <w:t>is shown. In addition, the friction sensitivity of selected compounds is proportional</w:t>
      </w:r>
      <w:r>
        <w:rPr>
          <w:spacing w:val="-29"/>
          <w:w w:val="105"/>
        </w:rPr>
        <w:t> </w:t>
      </w:r>
      <w:r>
        <w:rPr>
          <w:w w:val="105"/>
        </w:rPr>
        <w:t>to</w:t>
      </w:r>
      <w:r>
        <w:rPr>
          <w:spacing w:val="-26"/>
          <w:w w:val="105"/>
        </w:rPr>
        <w:t> </w:t>
      </w:r>
      <w:r>
        <w:rPr>
          <w:w w:val="105"/>
        </w:rPr>
        <w:t>the</w:t>
      </w:r>
      <w:r>
        <w:rPr>
          <w:spacing w:val="-28"/>
          <w:w w:val="105"/>
        </w:rPr>
        <w:t> </w:t>
      </w:r>
      <w:r>
        <w:rPr>
          <w:w w:val="105"/>
        </w:rPr>
        <w:t>critical</w:t>
      </w:r>
      <w:r>
        <w:rPr>
          <w:spacing w:val="-27"/>
          <w:w w:val="105"/>
        </w:rPr>
        <w:t> </w:t>
      </w:r>
      <w:r>
        <w:rPr>
          <w:w w:val="105"/>
        </w:rPr>
        <w:t>pressures</w:t>
      </w:r>
      <w:r>
        <w:rPr>
          <w:spacing w:val="-28"/>
          <w:w w:val="105"/>
        </w:rPr>
        <w:t> </w:t>
      </w:r>
      <w:r>
        <w:rPr>
          <w:w w:val="105"/>
        </w:rPr>
        <w:t>reported</w:t>
      </w:r>
      <w:r>
        <w:rPr>
          <w:spacing w:val="-27"/>
          <w:w w:val="105"/>
        </w:rPr>
        <w:t> </w:t>
      </w:r>
      <w:r>
        <w:rPr>
          <w:w w:val="105"/>
        </w:rPr>
        <w:t>in</w:t>
      </w:r>
      <w:r>
        <w:rPr>
          <w:spacing w:val="-28"/>
          <w:w w:val="105"/>
        </w:rPr>
        <w:t> </w:t>
      </w:r>
      <w:r>
        <w:rPr>
          <w:w w:val="105"/>
        </w:rPr>
        <w:t>literature</w:t>
      </w:r>
      <w:r>
        <w:rPr>
          <w:spacing w:val="-26"/>
          <w:w w:val="105"/>
        </w:rPr>
        <w:t> </w:t>
      </w:r>
      <w:r>
        <w:rPr>
          <w:w w:val="105"/>
        </w:rPr>
        <w:t>(</w:t>
      </w:r>
      <w:hyperlink w:history="true" w:anchor="_bookmark10">
        <w:r>
          <w:rPr>
            <w:color w:val="2196D1"/>
            <w:w w:val="105"/>
          </w:rPr>
          <w:t>Fig.</w:t>
        </w:r>
        <w:r>
          <w:rPr>
            <w:color w:val="2196D1"/>
            <w:spacing w:val="-28"/>
            <w:w w:val="105"/>
          </w:rPr>
          <w:t> </w:t>
        </w:r>
        <w:r>
          <w:rPr>
            <w:color w:val="2196D1"/>
            <w:w w:val="105"/>
          </w:rPr>
          <w:t>1</w:t>
        </w:r>
      </w:hyperlink>
      <w:r>
        <w:rPr>
          <w:w w:val="105"/>
        </w:rPr>
        <w:t>b).</w:t>
      </w:r>
      <w:r>
        <w:rPr>
          <w:spacing w:val="-28"/>
          <w:w w:val="105"/>
        </w:rPr>
        <w:t> </w:t>
      </w:r>
      <w:r>
        <w:rPr>
          <w:w w:val="105"/>
        </w:rPr>
        <w:t>This observation</w:t>
      </w:r>
      <w:r>
        <w:rPr>
          <w:spacing w:val="-11"/>
          <w:w w:val="105"/>
        </w:rPr>
        <w:t> </w:t>
      </w:r>
      <w:r>
        <w:rPr>
          <w:w w:val="105"/>
        </w:rPr>
        <w:t>is</w:t>
      </w:r>
      <w:r>
        <w:rPr>
          <w:spacing w:val="-11"/>
          <w:w w:val="105"/>
        </w:rPr>
        <w:t> </w:t>
      </w:r>
      <w:r>
        <w:rPr>
          <w:w w:val="105"/>
        </w:rPr>
        <w:t>supported</w:t>
      </w:r>
      <w:r>
        <w:rPr>
          <w:spacing w:val="-11"/>
          <w:w w:val="105"/>
        </w:rPr>
        <w:t> </w:t>
      </w:r>
      <w:r>
        <w:rPr>
          <w:w w:val="105"/>
        </w:rPr>
        <w:t>by</w:t>
      </w:r>
      <w:r>
        <w:rPr>
          <w:spacing w:val="-11"/>
          <w:w w:val="105"/>
        </w:rPr>
        <w:t> </w:t>
      </w:r>
      <w:r>
        <w:rPr>
          <w:w w:val="105"/>
        </w:rPr>
        <w:t>a</w:t>
      </w:r>
      <w:r>
        <w:rPr>
          <w:spacing w:val="-11"/>
          <w:w w:val="105"/>
        </w:rPr>
        <w:t> </w:t>
      </w:r>
      <w:r>
        <w:rPr>
          <w:w w:val="105"/>
        </w:rPr>
        <w:t>previous</w:t>
      </w:r>
      <w:r>
        <w:rPr>
          <w:spacing w:val="-11"/>
          <w:w w:val="105"/>
        </w:rPr>
        <w:t> </w:t>
      </w:r>
      <w:r>
        <w:rPr>
          <w:w w:val="105"/>
        </w:rPr>
        <w:t>compilation</w:t>
      </w:r>
      <w:r>
        <w:rPr>
          <w:spacing w:val="-12"/>
          <w:w w:val="105"/>
        </w:rPr>
        <w:t> </w:t>
      </w:r>
      <w:r>
        <w:rPr>
          <w:w w:val="105"/>
        </w:rPr>
        <w:t>by</w:t>
      </w:r>
      <w:r>
        <w:rPr>
          <w:spacing w:val="-11"/>
          <w:w w:val="105"/>
        </w:rPr>
        <w:t> </w:t>
      </w:r>
      <w:r>
        <w:rPr>
          <w:w w:val="105"/>
        </w:rPr>
        <w:t>Afanas</w:t>
      </w:r>
      <w:r>
        <w:rPr>
          <w:rFonts w:ascii="STIX" w:hAnsi="STIX"/>
          <w:w w:val="105"/>
        </w:rPr>
        <w:t>’</w:t>
      </w:r>
      <w:r>
        <w:rPr>
          <w:w w:val="105"/>
        </w:rPr>
        <w:t>ev</w:t>
      </w:r>
      <w:r>
        <w:rPr>
          <w:spacing w:val="-11"/>
          <w:w w:val="105"/>
        </w:rPr>
        <w:t> </w:t>
      </w:r>
      <w:r>
        <w:rPr>
          <w:spacing w:val="-4"/>
          <w:w w:val="105"/>
        </w:rPr>
        <w:t>and</w:t>
      </w:r>
    </w:p>
    <w:p>
      <w:pPr>
        <w:spacing w:after="0" w:line="271" w:lineRule="auto"/>
        <w:sectPr>
          <w:pgSz w:w="11910" w:h="15880"/>
          <w:pgMar w:header="673" w:footer="585" w:top="880" w:bottom="780" w:left="620" w:right="640"/>
          <w:cols w:num="2" w:equalWidth="0">
            <w:col w:w="5195" w:space="185"/>
            <w:col w:w="5270"/>
          </w:cols>
        </w:sect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spacing w:before="9"/>
        <w:jc w:val="left"/>
        <w:rPr>
          <w:sz w:val="26"/>
        </w:rPr>
      </w:pPr>
    </w:p>
    <w:p>
      <w:pPr>
        <w:spacing w:before="0"/>
        <w:ind w:left="105" w:right="0" w:firstLine="0"/>
        <w:jc w:val="left"/>
        <w:rPr>
          <w:b/>
          <w:sz w:val="14"/>
        </w:rPr>
      </w:pPr>
      <w:bookmarkStart w:name="_bookmark9" w:id="15"/>
      <w:bookmarkEnd w:id="15"/>
      <w:r>
        <w:rPr/>
      </w:r>
      <w:bookmarkStart w:name="_bookmark8" w:id="16"/>
      <w:bookmarkEnd w:id="16"/>
      <w:r>
        <w:rPr/>
      </w:r>
      <w:r>
        <w:rPr>
          <w:b/>
          <w:w w:val="105"/>
          <w:sz w:val="14"/>
        </w:rPr>
        <w:t>Table 1</w:t>
      </w:r>
    </w:p>
    <w:p>
      <w:pPr>
        <w:spacing w:before="31"/>
        <w:ind w:left="105" w:right="0" w:firstLine="0"/>
        <w:jc w:val="left"/>
        <w:rPr>
          <w:sz w:val="14"/>
        </w:rPr>
      </w:pPr>
      <w:r>
        <w:rPr/>
        <w:pict>
          <v:rect style="position:absolute;margin-left:52.274601pt;margin-top:12.089954pt;width:685.98440pt;height:.498pt;mso-position-horizontal-relative:page;mso-position-vertical-relative:paragraph;z-index:15737344" filled="true" fillcolor="#000000" stroked="false">
            <v:fill type="solid"/>
            <w10:wrap type="none"/>
          </v:rect>
        </w:pict>
      </w:r>
      <w:r>
        <w:rPr>
          <w:w w:val="105"/>
          <w:sz w:val="14"/>
        </w:rPr>
        <w:t>Impact and friction sensitivity for some common energetic materials: literature data and results of this study.</w:t>
      </w:r>
    </w:p>
    <w:p>
      <w:pPr>
        <w:spacing w:after="0"/>
        <w:jc w:val="left"/>
        <w:rPr>
          <w:sz w:val="14"/>
        </w:rPr>
        <w:sectPr>
          <w:headerReference w:type="default" r:id="rId15"/>
          <w:footerReference w:type="default" r:id="rId16"/>
          <w:pgSz w:w="15880" w:h="11910" w:orient="landscape"/>
          <w:pgMar w:header="0" w:footer="0" w:top="1100" w:bottom="280" w:left="940" w:right="1000"/>
        </w:sectPr>
      </w:pPr>
    </w:p>
    <w:p>
      <w:pPr>
        <w:tabs>
          <w:tab w:pos="1031" w:val="left" w:leader="none"/>
          <w:tab w:pos="1917" w:val="left" w:leader="none"/>
        </w:tabs>
        <w:spacing w:line="297" w:lineRule="auto" w:before="120"/>
        <w:ind w:left="1917" w:right="0" w:hanging="1692"/>
        <w:jc w:val="right"/>
        <w:rPr>
          <w:b/>
          <w:sz w:val="12"/>
        </w:rPr>
      </w:pPr>
      <w:r>
        <w:rPr>
          <w:w w:val="105"/>
          <w:sz w:val="12"/>
        </w:rPr>
        <w:t>Parameter</w:t>
        <w:tab/>
        <w:t>Method</w:t>
        <w:tab/>
        <w:tab/>
      </w:r>
      <w:r>
        <w:rPr>
          <w:b/>
          <w:sz w:val="12"/>
        </w:rPr>
        <w:t>Lead </w:t>
      </w:r>
      <w:r>
        <w:rPr>
          <w:b/>
          <w:w w:val="105"/>
          <w:sz w:val="12"/>
        </w:rPr>
        <w:t>azide</w:t>
      </w:r>
    </w:p>
    <w:p>
      <w:pPr>
        <w:tabs>
          <w:tab w:pos="753" w:val="left" w:leader="none"/>
          <w:tab w:pos="1605" w:val="left" w:leader="none"/>
          <w:tab w:pos="2460" w:val="left" w:leader="none"/>
          <w:tab w:pos="3311" w:val="left" w:leader="none"/>
          <w:tab w:pos="3943" w:val="left" w:leader="none"/>
          <w:tab w:pos="4798" w:val="left" w:leader="none"/>
          <w:tab w:pos="5649" w:val="left" w:leader="none"/>
          <w:tab w:pos="6507" w:val="left" w:leader="none"/>
          <w:tab w:pos="7162" w:val="left" w:leader="none"/>
          <w:tab w:pos="8089" w:val="left" w:leader="none"/>
          <w:tab w:pos="8832" w:val="left" w:leader="none"/>
        </w:tabs>
        <w:spacing w:line="202" w:lineRule="exact" w:before="96"/>
        <w:ind w:left="225" w:right="0" w:firstLine="0"/>
        <w:jc w:val="left"/>
        <w:rPr>
          <w:b/>
          <w:sz w:val="12"/>
        </w:rPr>
      </w:pPr>
      <w:r>
        <w:rPr/>
        <w:br w:type="column"/>
      </w:r>
      <w:r>
        <w:rPr>
          <w:b/>
          <w:w w:val="105"/>
          <w:sz w:val="12"/>
        </w:rPr>
        <w:t>ZOX</w:t>
        <w:tab/>
        <w:t>PETN</w:t>
        <w:tab/>
      </w:r>
      <w:r>
        <w:rPr>
          <w:rFonts w:ascii="STIX" w:hAnsi="STIX"/>
          <w:b/>
          <w:w w:val="105"/>
          <w:sz w:val="13"/>
        </w:rPr>
        <w:t>ε</w:t>
      </w:r>
      <w:r>
        <w:rPr>
          <w:b/>
          <w:w w:val="105"/>
          <w:sz w:val="12"/>
        </w:rPr>
        <w:t>-CL-20</w:t>
        <w:tab/>
        <w:t>BTF</w:t>
        <w:tab/>
        <w:t>ADN</w:t>
        <w:tab/>
        <w:t>HMX</w:t>
        <w:tab/>
        <w:t>RDX</w:t>
        <w:tab/>
        <w:t>Tetryl</w:t>
        <w:tab/>
        <w:t>FOX-7</w:t>
        <w:tab/>
        <w:t>Picric</w:t>
      </w:r>
      <w:r>
        <w:rPr>
          <w:b/>
          <w:spacing w:val="3"/>
          <w:w w:val="105"/>
          <w:sz w:val="12"/>
        </w:rPr>
        <w:t> </w:t>
      </w:r>
      <w:r>
        <w:rPr>
          <w:b/>
          <w:w w:val="105"/>
          <w:sz w:val="12"/>
        </w:rPr>
        <w:t>acid</w:t>
        <w:tab/>
        <w:t>DINGU</w:t>
        <w:tab/>
        <w:t>LLM-</w:t>
      </w:r>
    </w:p>
    <w:p>
      <w:pPr>
        <w:spacing w:line="131" w:lineRule="exact" w:before="0"/>
        <w:ind w:left="0" w:right="111" w:firstLine="0"/>
        <w:jc w:val="right"/>
        <w:rPr>
          <w:b/>
          <w:sz w:val="12"/>
        </w:rPr>
      </w:pPr>
      <w:r>
        <w:rPr>
          <w:b/>
          <w:w w:val="110"/>
          <w:sz w:val="12"/>
        </w:rPr>
        <w:t>105</w:t>
      </w:r>
    </w:p>
    <w:p>
      <w:pPr>
        <w:tabs>
          <w:tab w:pos="1081" w:val="left" w:leader="none"/>
          <w:tab w:pos="1707" w:val="left" w:leader="none"/>
        </w:tabs>
        <w:spacing w:before="120"/>
        <w:ind w:left="225" w:right="0" w:firstLine="0"/>
        <w:jc w:val="left"/>
        <w:rPr>
          <w:b/>
          <w:sz w:val="12"/>
        </w:rPr>
      </w:pPr>
      <w:r>
        <w:rPr/>
        <w:br w:type="column"/>
      </w:r>
      <w:r>
        <w:rPr>
          <w:b/>
          <w:w w:val="105"/>
          <w:sz w:val="12"/>
        </w:rPr>
        <w:t>TNT</w:t>
        <w:tab/>
        <w:t>NTO</w:t>
        <w:tab/>
        <w:t>NIGU</w:t>
      </w:r>
    </w:p>
    <w:p>
      <w:pPr>
        <w:spacing w:after="0"/>
        <w:jc w:val="left"/>
        <w:rPr>
          <w:sz w:val="12"/>
        </w:rPr>
        <w:sectPr>
          <w:type w:val="continuous"/>
          <w:pgSz w:w="15880" w:h="11910" w:orient="landscape"/>
          <w:pgMar w:top="580" w:bottom="280" w:left="940" w:right="1000"/>
          <w:cols w:num="3" w:equalWidth="0">
            <w:col w:w="2239" w:space="73"/>
            <w:col w:w="9172" w:space="146"/>
            <w:col w:w="2310"/>
          </w:cols>
        </w:sectPr>
      </w:pPr>
    </w:p>
    <w:p>
      <w:pPr>
        <w:pStyle w:val="BodyText"/>
        <w:jc w:val="left"/>
        <w:rPr>
          <w:b/>
          <w:sz w:val="20"/>
        </w:rPr>
      </w:pPr>
      <w:r>
        <w:rPr/>
        <w:pict>
          <v:shape style="position:absolute;margin-left:748.626099pt;margin-top:36.587399pt;width:12.45pt;height:58.5pt;mso-position-horizontal-relative:page;mso-position-vertical-relative:page;z-index:15737856" type="#_x0000_t202" filled="false" stroked="false">
            <v:textbox inset="0,0,0,0" style="layout-flow:vertical">
              <w:txbxContent>
                <w:p>
                  <w:pPr>
                    <w:spacing w:before="60"/>
                    <w:ind w:left="20" w:right="0" w:firstLine="0"/>
                    <w:jc w:val="left"/>
                    <w:rPr>
                      <w:rFonts w:ascii="Times New Roman"/>
                      <w:i/>
                      <w:sz w:val="12"/>
                    </w:rPr>
                  </w:pPr>
                  <w:r>
                    <w:rPr>
                      <w:rFonts w:ascii="Times New Roman"/>
                      <w:i/>
                      <w:w w:val="110"/>
                      <w:sz w:val="12"/>
                    </w:rPr>
                    <w:t>N.V. Muravyev et al.</w:t>
                  </w:r>
                </w:p>
              </w:txbxContent>
            </v:textbox>
            <w10:wrap type="none"/>
          </v:shape>
        </w:pict>
      </w:r>
      <w:r>
        <w:rPr/>
        <w:pict>
          <v:shape style="position:absolute;margin-left:748.61853pt;margin-top:421.007996pt;width:12.45pt;height:138.3pt;mso-position-horizontal-relative:page;mso-position-vertical-relative:page;z-index:15738368" type="#_x0000_t202" filled="false" stroked="false">
            <v:textbox inset="0,0,0,0" style="layout-flow:vertical">
              <w:txbxContent>
                <w:p>
                  <w:pPr>
                    <w:spacing w:before="60"/>
                    <w:ind w:left="20" w:right="0" w:firstLine="0"/>
                    <w:jc w:val="left"/>
                    <w:rPr>
                      <w:i/>
                      <w:sz w:val="12"/>
                    </w:rPr>
                  </w:pPr>
                  <w:r>
                    <w:rPr>
                      <w:i/>
                      <w:w w:val="105"/>
                      <w:sz w:val="12"/>
                    </w:rPr>
                    <w:t>Chemical</w:t>
                  </w:r>
                  <w:r>
                    <w:rPr>
                      <w:i/>
                      <w:spacing w:val="-13"/>
                      <w:w w:val="105"/>
                      <w:sz w:val="12"/>
                    </w:rPr>
                    <w:t> </w:t>
                  </w:r>
                  <w:r>
                    <w:rPr>
                      <w:i/>
                      <w:w w:val="105"/>
                      <w:sz w:val="12"/>
                    </w:rPr>
                    <w:t>Engineering</w:t>
                  </w:r>
                  <w:r>
                    <w:rPr>
                      <w:i/>
                      <w:spacing w:val="-12"/>
                      <w:w w:val="105"/>
                      <w:sz w:val="12"/>
                    </w:rPr>
                    <w:t> </w:t>
                  </w:r>
                  <w:r>
                    <w:rPr>
                      <w:i/>
                      <w:w w:val="105"/>
                      <w:sz w:val="12"/>
                    </w:rPr>
                    <w:t>Journal</w:t>
                  </w:r>
                  <w:r>
                    <w:rPr>
                      <w:i/>
                      <w:spacing w:val="-11"/>
                      <w:w w:val="105"/>
                      <w:sz w:val="12"/>
                    </w:rPr>
                    <w:t> </w:t>
                  </w:r>
                  <w:r>
                    <w:rPr>
                      <w:i/>
                      <w:w w:val="105"/>
                      <w:sz w:val="12"/>
                    </w:rPr>
                    <w:t>421</w:t>
                  </w:r>
                  <w:r>
                    <w:rPr>
                      <w:i/>
                      <w:spacing w:val="-12"/>
                      <w:w w:val="105"/>
                      <w:sz w:val="12"/>
                    </w:rPr>
                    <w:t> </w:t>
                  </w:r>
                  <w:r>
                    <w:rPr>
                      <w:i/>
                      <w:w w:val="105"/>
                      <w:sz w:val="12"/>
                    </w:rPr>
                    <w:t>(2021)</w:t>
                  </w:r>
                  <w:r>
                    <w:rPr>
                      <w:i/>
                      <w:spacing w:val="-12"/>
                      <w:w w:val="105"/>
                      <w:sz w:val="12"/>
                    </w:rPr>
                    <w:t> </w:t>
                  </w:r>
                  <w:r>
                    <w:rPr>
                      <w:i/>
                      <w:w w:val="105"/>
                      <w:sz w:val="12"/>
                    </w:rPr>
                    <w:t>129804</w:t>
                  </w:r>
                </w:p>
              </w:txbxContent>
            </v:textbox>
            <w10:wrap type="none"/>
          </v:shape>
        </w:pict>
      </w:r>
      <w:r>
        <w:rPr/>
        <w:pict>
          <v:shape style="position:absolute;margin-left:27.818535pt;margin-top:295.207977pt;width:12.45pt;height:5.6pt;mso-position-horizontal-relative:page;mso-position-vertical-relative:page;z-index:15738880" type="#_x0000_t202" filled="false" stroked="false">
            <v:textbox inset="0,0,0,0" style="layout-flow:vertical">
              <w:txbxContent>
                <w:p>
                  <w:pPr>
                    <w:spacing w:before="60"/>
                    <w:ind w:left="20" w:right="0" w:firstLine="0"/>
                    <w:jc w:val="left"/>
                    <w:rPr>
                      <w:sz w:val="12"/>
                    </w:rPr>
                  </w:pPr>
                  <w:r>
                    <w:rPr>
                      <w:w w:val="107"/>
                      <w:sz w:val="12"/>
                    </w:rPr>
                    <w:t>4</w:t>
                  </w:r>
                </w:p>
              </w:txbxContent>
            </v:textbox>
            <w10:wrap type="none"/>
          </v:shape>
        </w:pict>
      </w: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jc w:val="left"/>
        <w:rPr>
          <w:b/>
          <w:sz w:val="20"/>
        </w:rPr>
      </w:pPr>
    </w:p>
    <w:p>
      <w:pPr>
        <w:pStyle w:val="BodyText"/>
        <w:spacing w:before="9"/>
        <w:jc w:val="left"/>
        <w:rPr>
          <w:b/>
          <w:sz w:val="11"/>
        </w:rPr>
      </w:pPr>
    </w:p>
    <w:p>
      <w:pPr>
        <w:pStyle w:val="BodyText"/>
        <w:spacing w:line="20" w:lineRule="exact"/>
        <w:ind w:left="105"/>
        <w:jc w:val="left"/>
        <w:rPr>
          <w:sz w:val="2"/>
        </w:rPr>
      </w:pPr>
      <w:r>
        <w:rPr>
          <w:sz w:val="2"/>
        </w:rPr>
        <w:pict>
          <v:group style="width:686pt;height:.5pt;mso-position-horizontal-relative:char;mso-position-vertical-relative:line" coordorigin="0,0" coordsize="13720,10">
            <v:rect style="position:absolute;left:0;top:0;width:13720;height:10" filled="true" fillcolor="#000000" stroked="false">
              <v:fill type="solid"/>
            </v:rect>
          </v:group>
        </w:pict>
      </w:r>
      <w:r>
        <w:rPr>
          <w:sz w:val="2"/>
        </w:rPr>
      </w:r>
    </w:p>
    <w:p>
      <w:pPr>
        <w:spacing w:line="218" w:lineRule="auto" w:before="52"/>
        <w:ind w:left="105" w:right="106" w:firstLine="0"/>
        <w:jc w:val="both"/>
        <w:rPr>
          <w:sz w:val="14"/>
        </w:rPr>
      </w:pPr>
      <w:r>
        <w:rPr/>
        <w:pict>
          <v:shape style="position:absolute;margin-left:52.274601pt;margin-top:-270.971497pt;width:686pt;height:273.7pt;mso-position-horizontal-relative:page;mso-position-vertical-relative:paragraph;z-index:15739392"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72"/>
                    <w:gridCol w:w="910"/>
                    <w:gridCol w:w="602"/>
                    <w:gridCol w:w="538"/>
                    <w:gridCol w:w="847"/>
                    <w:gridCol w:w="853"/>
                    <w:gridCol w:w="853"/>
                    <w:gridCol w:w="634"/>
                    <w:gridCol w:w="874"/>
                    <w:gridCol w:w="830"/>
                    <w:gridCol w:w="854"/>
                    <w:gridCol w:w="648"/>
                    <w:gridCol w:w="956"/>
                    <w:gridCol w:w="746"/>
                    <w:gridCol w:w="690"/>
                    <w:gridCol w:w="849"/>
                    <w:gridCol w:w="638"/>
                    <w:gridCol w:w="619"/>
                  </w:tblGrid>
                  <w:tr>
                    <w:trPr>
                      <w:trHeight w:val="210" w:hRule="atLeast"/>
                    </w:trPr>
                    <w:tc>
                      <w:tcPr>
                        <w:tcW w:w="772" w:type="dxa"/>
                        <w:tcBorders>
                          <w:top w:val="single" w:sz="4" w:space="0" w:color="000000"/>
                        </w:tcBorders>
                      </w:tcPr>
                      <w:p>
                        <w:pPr>
                          <w:pStyle w:val="TableParagraph"/>
                          <w:spacing w:line="130" w:lineRule="exact" w:before="61"/>
                          <w:ind w:left="120"/>
                          <w:rPr>
                            <w:b/>
                            <w:sz w:val="12"/>
                          </w:rPr>
                        </w:pPr>
                        <w:r>
                          <w:rPr>
                            <w:b/>
                            <w:w w:val="110"/>
                            <w:sz w:val="12"/>
                          </w:rPr>
                          <w:t>Impact</w:t>
                        </w:r>
                      </w:p>
                    </w:tc>
                    <w:tc>
                      <w:tcPr>
                        <w:tcW w:w="12941" w:type="dxa"/>
                        <w:gridSpan w:val="17"/>
                        <w:tcBorders>
                          <w:top w:val="single" w:sz="4" w:space="0" w:color="000000"/>
                        </w:tcBorders>
                      </w:tcPr>
                      <w:p>
                        <w:pPr>
                          <w:pStyle w:val="TableParagraph"/>
                          <w:rPr>
                            <w:rFonts w:ascii="Times New Roman"/>
                            <w:sz w:val="12"/>
                          </w:rPr>
                        </w:pPr>
                      </w:p>
                    </w:tc>
                  </w:tr>
                  <w:tr>
                    <w:trPr>
                      <w:trHeight w:val="174" w:hRule="atLeast"/>
                    </w:trPr>
                    <w:tc>
                      <w:tcPr>
                        <w:tcW w:w="772" w:type="dxa"/>
                      </w:tcPr>
                      <w:p>
                        <w:pPr>
                          <w:pStyle w:val="TableParagraph"/>
                          <w:spacing w:line="133" w:lineRule="exact" w:before="21"/>
                          <w:ind w:left="120"/>
                          <w:rPr>
                            <w:sz w:val="12"/>
                          </w:rPr>
                        </w:pPr>
                        <w:r>
                          <w:rPr>
                            <w:rFonts w:ascii="Times New Roman"/>
                            <w:i/>
                            <w:w w:val="105"/>
                            <w:sz w:val="12"/>
                          </w:rPr>
                          <w:t>H</w:t>
                        </w:r>
                        <w:r>
                          <w:rPr>
                            <w:w w:val="105"/>
                            <w:sz w:val="12"/>
                            <w:vertAlign w:val="subscript"/>
                          </w:rPr>
                          <w:t>50</w:t>
                        </w:r>
                        <w:r>
                          <w:rPr>
                            <w:w w:val="105"/>
                            <w:sz w:val="12"/>
                            <w:vertAlign w:val="baseline"/>
                          </w:rPr>
                          <w:t>, cm</w:t>
                        </w:r>
                      </w:p>
                    </w:tc>
                    <w:tc>
                      <w:tcPr>
                        <w:tcW w:w="910" w:type="dxa"/>
                      </w:tcPr>
                      <w:p>
                        <w:pPr>
                          <w:pStyle w:val="TableParagraph"/>
                          <w:spacing w:line="133" w:lineRule="exact" w:before="21"/>
                          <w:ind w:left="154"/>
                          <w:rPr>
                            <w:sz w:val="12"/>
                          </w:rPr>
                        </w:pPr>
                        <w:r>
                          <w:rPr>
                            <w:sz w:val="12"/>
                          </w:rPr>
                          <w:t>ERL</w:t>
                        </w:r>
                      </w:p>
                    </w:tc>
                    <w:tc>
                      <w:tcPr>
                        <w:tcW w:w="602" w:type="dxa"/>
                      </w:tcPr>
                      <w:p>
                        <w:pPr>
                          <w:pStyle w:val="TableParagraph"/>
                          <w:spacing w:line="143" w:lineRule="exact" w:before="11"/>
                          <w:ind w:left="129"/>
                          <w:rPr>
                            <w:sz w:val="12"/>
                          </w:rPr>
                        </w:pPr>
                        <w:r>
                          <w:rPr>
                            <w:w w:val="105"/>
                            <w:sz w:val="12"/>
                          </w:rPr>
                          <w:t>2</w:t>
                        </w:r>
                        <w:r>
                          <w:rPr>
                            <w:rFonts w:ascii="STIX" w:hAnsi="STIX"/>
                            <w:w w:val="105"/>
                            <w:sz w:val="12"/>
                          </w:rPr>
                          <w:t>–</w:t>
                        </w:r>
                        <w:r>
                          <w:rPr>
                            <w:w w:val="105"/>
                            <w:sz w:val="12"/>
                          </w:rPr>
                          <w:t>4</w:t>
                        </w:r>
                      </w:p>
                    </w:tc>
                    <w:tc>
                      <w:tcPr>
                        <w:tcW w:w="538" w:type="dxa"/>
                      </w:tcPr>
                      <w:p>
                        <w:pPr>
                          <w:pStyle w:val="TableParagraph"/>
                          <w:spacing w:line="133" w:lineRule="exact" w:before="21"/>
                          <w:ind w:left="148"/>
                          <w:rPr>
                            <w:sz w:val="12"/>
                          </w:rPr>
                        </w:pPr>
                        <w:r>
                          <w:rPr>
                            <w:w w:val="107"/>
                            <w:sz w:val="12"/>
                          </w:rPr>
                          <w:t>9</w:t>
                        </w:r>
                      </w:p>
                    </w:tc>
                    <w:tc>
                      <w:tcPr>
                        <w:tcW w:w="847" w:type="dxa"/>
                      </w:tcPr>
                      <w:p>
                        <w:pPr>
                          <w:pStyle w:val="TableParagraph"/>
                          <w:spacing w:line="143" w:lineRule="exact" w:before="11"/>
                          <w:ind w:left="138"/>
                          <w:rPr>
                            <w:sz w:val="12"/>
                          </w:rPr>
                        </w:pPr>
                        <w:r>
                          <w:rPr>
                            <w:w w:val="105"/>
                            <w:sz w:val="12"/>
                          </w:rPr>
                          <w:t>10</w:t>
                        </w:r>
                        <w:r>
                          <w:rPr>
                            <w:rFonts w:ascii="STIX" w:hAnsi="STIX"/>
                            <w:w w:val="105"/>
                            <w:sz w:val="12"/>
                          </w:rPr>
                          <w:t>–</w:t>
                        </w:r>
                        <w:r>
                          <w:rPr>
                            <w:w w:val="105"/>
                            <w:sz w:val="12"/>
                          </w:rPr>
                          <w:t>16</w:t>
                        </w:r>
                      </w:p>
                    </w:tc>
                    <w:tc>
                      <w:tcPr>
                        <w:tcW w:w="853" w:type="dxa"/>
                      </w:tcPr>
                      <w:p>
                        <w:pPr>
                          <w:pStyle w:val="TableParagraph"/>
                          <w:spacing w:line="143" w:lineRule="exact" w:before="11"/>
                          <w:ind w:left="142"/>
                          <w:rPr>
                            <w:sz w:val="12"/>
                          </w:rPr>
                        </w:pPr>
                        <w:r>
                          <w:rPr>
                            <w:w w:val="105"/>
                            <w:sz w:val="12"/>
                          </w:rPr>
                          <w:t>12</w:t>
                        </w:r>
                        <w:r>
                          <w:rPr>
                            <w:rFonts w:ascii="STIX" w:hAnsi="STIX"/>
                            <w:w w:val="105"/>
                            <w:sz w:val="12"/>
                          </w:rPr>
                          <w:t>–</w:t>
                        </w:r>
                        <w:r>
                          <w:rPr>
                            <w:w w:val="105"/>
                            <w:sz w:val="12"/>
                          </w:rPr>
                          <w:t>21</w:t>
                        </w:r>
                      </w:p>
                    </w:tc>
                    <w:tc>
                      <w:tcPr>
                        <w:tcW w:w="853" w:type="dxa"/>
                      </w:tcPr>
                      <w:p>
                        <w:pPr>
                          <w:pStyle w:val="TableParagraph"/>
                          <w:spacing w:line="143" w:lineRule="exact" w:before="11"/>
                          <w:ind w:left="144"/>
                          <w:rPr>
                            <w:sz w:val="12"/>
                          </w:rPr>
                        </w:pPr>
                        <w:r>
                          <w:rPr>
                            <w:w w:val="105"/>
                            <w:sz w:val="12"/>
                          </w:rPr>
                          <w:t>14</w:t>
                        </w:r>
                        <w:r>
                          <w:rPr>
                            <w:rFonts w:ascii="STIX" w:hAnsi="STIX"/>
                            <w:w w:val="105"/>
                            <w:sz w:val="12"/>
                          </w:rPr>
                          <w:t>–</w:t>
                        </w:r>
                        <w:r>
                          <w:rPr>
                            <w:w w:val="105"/>
                            <w:sz w:val="12"/>
                          </w:rPr>
                          <w:t>53</w:t>
                        </w:r>
                      </w:p>
                    </w:tc>
                    <w:tc>
                      <w:tcPr>
                        <w:tcW w:w="634" w:type="dxa"/>
                      </w:tcPr>
                      <w:p>
                        <w:pPr>
                          <w:pStyle w:val="TableParagraph"/>
                          <w:rPr>
                            <w:rFonts w:ascii="Times New Roman"/>
                            <w:sz w:val="10"/>
                          </w:rPr>
                        </w:pPr>
                      </w:p>
                    </w:tc>
                    <w:tc>
                      <w:tcPr>
                        <w:tcW w:w="874" w:type="dxa"/>
                      </w:tcPr>
                      <w:p>
                        <w:pPr>
                          <w:pStyle w:val="TableParagraph"/>
                          <w:spacing w:line="143" w:lineRule="exact" w:before="11"/>
                          <w:ind w:left="140"/>
                          <w:rPr>
                            <w:sz w:val="12"/>
                          </w:rPr>
                        </w:pPr>
                        <w:r>
                          <w:rPr>
                            <w:w w:val="105"/>
                            <w:sz w:val="12"/>
                          </w:rPr>
                          <w:t>24</w:t>
                        </w:r>
                        <w:r>
                          <w:rPr>
                            <w:rFonts w:ascii="STIX" w:hAnsi="STIX"/>
                            <w:w w:val="105"/>
                            <w:sz w:val="12"/>
                          </w:rPr>
                          <w:t>–</w:t>
                        </w:r>
                        <w:r>
                          <w:rPr>
                            <w:w w:val="105"/>
                            <w:sz w:val="12"/>
                          </w:rPr>
                          <w:t>32</w:t>
                        </w:r>
                      </w:p>
                    </w:tc>
                    <w:tc>
                      <w:tcPr>
                        <w:tcW w:w="830" w:type="dxa"/>
                      </w:tcPr>
                      <w:p>
                        <w:pPr>
                          <w:pStyle w:val="TableParagraph"/>
                          <w:spacing w:line="143" w:lineRule="exact" w:before="11"/>
                          <w:ind w:left="121"/>
                          <w:rPr>
                            <w:sz w:val="12"/>
                          </w:rPr>
                        </w:pPr>
                        <w:r>
                          <w:rPr>
                            <w:w w:val="105"/>
                            <w:sz w:val="12"/>
                          </w:rPr>
                          <w:t>22</w:t>
                        </w:r>
                        <w:r>
                          <w:rPr>
                            <w:rFonts w:ascii="STIX" w:hAnsi="STIX"/>
                            <w:w w:val="105"/>
                            <w:sz w:val="12"/>
                          </w:rPr>
                          <w:t>–</w:t>
                        </w:r>
                        <w:r>
                          <w:rPr>
                            <w:w w:val="105"/>
                            <w:sz w:val="12"/>
                          </w:rPr>
                          <w:t>28</w:t>
                        </w:r>
                      </w:p>
                    </w:tc>
                    <w:tc>
                      <w:tcPr>
                        <w:tcW w:w="854" w:type="dxa"/>
                      </w:tcPr>
                      <w:p>
                        <w:pPr>
                          <w:pStyle w:val="TableParagraph"/>
                          <w:spacing w:line="143" w:lineRule="exact" w:before="11"/>
                          <w:ind w:left="143"/>
                          <w:rPr>
                            <w:sz w:val="12"/>
                          </w:rPr>
                        </w:pPr>
                        <w:r>
                          <w:rPr>
                            <w:w w:val="105"/>
                            <w:sz w:val="12"/>
                          </w:rPr>
                          <w:t>32</w:t>
                        </w:r>
                        <w:r>
                          <w:rPr>
                            <w:rFonts w:ascii="STIX" w:hAnsi="STIX"/>
                            <w:w w:val="105"/>
                            <w:sz w:val="12"/>
                          </w:rPr>
                          <w:t>–</w:t>
                        </w:r>
                        <w:r>
                          <w:rPr>
                            <w:w w:val="105"/>
                            <w:sz w:val="12"/>
                          </w:rPr>
                          <w:t>39</w:t>
                        </w:r>
                      </w:p>
                    </w:tc>
                    <w:tc>
                      <w:tcPr>
                        <w:tcW w:w="648" w:type="dxa"/>
                      </w:tcPr>
                      <w:p>
                        <w:pPr>
                          <w:pStyle w:val="TableParagraph"/>
                          <w:spacing w:line="143" w:lineRule="exact" w:before="11"/>
                          <w:ind w:left="146"/>
                          <w:rPr>
                            <w:sz w:val="12"/>
                          </w:rPr>
                        </w:pPr>
                        <w:r>
                          <w:rPr>
                            <w:w w:val="105"/>
                            <w:sz w:val="12"/>
                          </w:rPr>
                          <w:t>34</w:t>
                        </w:r>
                        <w:r>
                          <w:rPr>
                            <w:rFonts w:ascii="STIX" w:hAnsi="STIX"/>
                            <w:w w:val="105"/>
                            <w:sz w:val="12"/>
                          </w:rPr>
                          <w:t>–</w:t>
                        </w:r>
                        <w:r>
                          <w:rPr>
                            <w:w w:val="105"/>
                            <w:sz w:val="12"/>
                          </w:rPr>
                          <w:t>71</w:t>
                        </w:r>
                      </w:p>
                    </w:tc>
                    <w:tc>
                      <w:tcPr>
                        <w:tcW w:w="956" w:type="dxa"/>
                      </w:tcPr>
                      <w:p>
                        <w:pPr>
                          <w:pStyle w:val="TableParagraph"/>
                          <w:spacing w:line="143" w:lineRule="exact" w:before="11"/>
                          <w:ind w:left="153"/>
                          <w:rPr>
                            <w:sz w:val="12"/>
                          </w:rPr>
                        </w:pPr>
                        <w:r>
                          <w:rPr>
                            <w:w w:val="105"/>
                            <w:sz w:val="12"/>
                          </w:rPr>
                          <w:t>64</w:t>
                        </w:r>
                        <w:r>
                          <w:rPr>
                            <w:rFonts w:ascii="STIX" w:hAnsi="STIX"/>
                            <w:w w:val="105"/>
                            <w:sz w:val="12"/>
                          </w:rPr>
                          <w:t>–</w:t>
                        </w:r>
                        <w:r>
                          <w:rPr>
                            <w:w w:val="105"/>
                            <w:sz w:val="12"/>
                          </w:rPr>
                          <w:t>87</w:t>
                        </w:r>
                      </w:p>
                    </w:tc>
                    <w:tc>
                      <w:tcPr>
                        <w:tcW w:w="746" w:type="dxa"/>
                      </w:tcPr>
                      <w:p>
                        <w:pPr>
                          <w:pStyle w:val="TableParagraph"/>
                          <w:spacing w:line="143" w:lineRule="exact" w:before="11"/>
                          <w:ind w:left="125"/>
                          <w:rPr>
                            <w:sz w:val="12"/>
                          </w:rPr>
                        </w:pPr>
                        <w:r>
                          <w:rPr>
                            <w:w w:val="105"/>
                            <w:sz w:val="12"/>
                          </w:rPr>
                          <w:t>88</w:t>
                        </w:r>
                        <w:r>
                          <w:rPr>
                            <w:rFonts w:ascii="STIX" w:hAnsi="STIX"/>
                            <w:w w:val="105"/>
                            <w:sz w:val="12"/>
                          </w:rPr>
                          <w:t>–</w:t>
                        </w:r>
                        <w:r>
                          <w:rPr>
                            <w:w w:val="105"/>
                            <w:sz w:val="12"/>
                          </w:rPr>
                          <w:t>125</w:t>
                        </w:r>
                      </w:p>
                    </w:tc>
                    <w:tc>
                      <w:tcPr>
                        <w:tcW w:w="690" w:type="dxa"/>
                      </w:tcPr>
                      <w:p>
                        <w:pPr>
                          <w:pStyle w:val="TableParagraph"/>
                          <w:spacing w:line="133" w:lineRule="exact" w:before="21"/>
                          <w:ind w:left="122"/>
                          <w:rPr>
                            <w:sz w:val="12"/>
                          </w:rPr>
                        </w:pPr>
                        <w:r>
                          <w:rPr>
                            <w:w w:val="110"/>
                            <w:sz w:val="12"/>
                          </w:rPr>
                          <w:t>158</w:t>
                        </w:r>
                      </w:p>
                    </w:tc>
                    <w:tc>
                      <w:tcPr>
                        <w:tcW w:w="849" w:type="dxa"/>
                      </w:tcPr>
                      <w:p>
                        <w:pPr>
                          <w:pStyle w:val="TableParagraph"/>
                          <w:spacing w:line="143" w:lineRule="exact" w:before="11"/>
                          <w:ind w:left="142"/>
                          <w:rPr>
                            <w:sz w:val="12"/>
                          </w:rPr>
                        </w:pPr>
                        <w:r>
                          <w:rPr>
                            <w:w w:val="105"/>
                            <w:sz w:val="12"/>
                          </w:rPr>
                          <w:t>98</w:t>
                        </w:r>
                        <w:r>
                          <w:rPr>
                            <w:rFonts w:ascii="STIX" w:hAnsi="STIX"/>
                            <w:w w:val="105"/>
                            <w:sz w:val="12"/>
                          </w:rPr>
                          <w:t>–</w:t>
                        </w:r>
                        <w:r>
                          <w:rPr>
                            <w:w w:val="105"/>
                            <w:sz w:val="12"/>
                          </w:rPr>
                          <w:t>160</w:t>
                        </w:r>
                      </w:p>
                    </w:tc>
                    <w:tc>
                      <w:tcPr>
                        <w:tcW w:w="638" w:type="dxa"/>
                      </w:tcPr>
                      <w:p>
                        <w:pPr>
                          <w:pStyle w:val="TableParagraph"/>
                          <w:spacing w:line="141" w:lineRule="exact" w:before="13"/>
                          <w:ind w:left="125" w:right="147"/>
                          <w:jc w:val="center"/>
                          <w:rPr>
                            <w:sz w:val="12"/>
                          </w:rPr>
                        </w:pPr>
                        <w:r>
                          <w:rPr>
                            <w:rFonts w:ascii="Verdana"/>
                            <w:w w:val="105"/>
                            <w:sz w:val="12"/>
                          </w:rPr>
                          <w:t>&gt;</w:t>
                        </w:r>
                        <w:r>
                          <w:rPr>
                            <w:w w:val="105"/>
                            <w:sz w:val="12"/>
                          </w:rPr>
                          <w:t>280</w:t>
                        </w:r>
                      </w:p>
                    </w:tc>
                    <w:tc>
                      <w:tcPr>
                        <w:tcW w:w="619" w:type="dxa"/>
                      </w:tcPr>
                      <w:p>
                        <w:pPr>
                          <w:pStyle w:val="TableParagraph"/>
                          <w:spacing w:line="141" w:lineRule="exact" w:before="13"/>
                          <w:ind w:left="137"/>
                          <w:rPr>
                            <w:sz w:val="12"/>
                          </w:rPr>
                        </w:pPr>
                        <w:r>
                          <w:rPr>
                            <w:rFonts w:ascii="Verdana"/>
                            <w:w w:val="105"/>
                            <w:sz w:val="12"/>
                          </w:rPr>
                          <w:t>&gt;</w:t>
                        </w:r>
                        <w:r>
                          <w:rPr>
                            <w:w w:val="105"/>
                            <w:sz w:val="12"/>
                          </w:rPr>
                          <w:t>320</w:t>
                        </w:r>
                      </w:p>
                    </w:tc>
                  </w:tr>
                  <w:tr>
                    <w:trPr>
                      <w:trHeight w:val="168" w:hRule="atLeast"/>
                    </w:trPr>
                    <w:tc>
                      <w:tcPr>
                        <w:tcW w:w="772" w:type="dxa"/>
                      </w:tcPr>
                      <w:p>
                        <w:pPr>
                          <w:pStyle w:val="TableParagraph"/>
                          <w:rPr>
                            <w:rFonts w:ascii="Times New Roman"/>
                            <w:sz w:val="10"/>
                          </w:rPr>
                        </w:pPr>
                      </w:p>
                    </w:tc>
                    <w:tc>
                      <w:tcPr>
                        <w:tcW w:w="910" w:type="dxa"/>
                      </w:tcPr>
                      <w:p>
                        <w:pPr>
                          <w:pStyle w:val="TableParagraph"/>
                          <w:spacing w:line="130" w:lineRule="exact" w:before="18"/>
                          <w:ind w:left="154"/>
                          <w:rPr>
                            <w:sz w:val="12"/>
                          </w:rPr>
                        </w:pPr>
                        <w:r>
                          <w:rPr>
                            <w:w w:val="105"/>
                            <w:sz w:val="12"/>
                          </w:rPr>
                          <w:t>machine,</w:t>
                        </w:r>
                      </w:p>
                    </w:tc>
                    <w:tc>
                      <w:tcPr>
                        <w:tcW w:w="602" w:type="dxa"/>
                      </w:tcPr>
                      <w:p>
                        <w:pPr>
                          <w:pStyle w:val="TableParagraph"/>
                          <w:spacing w:line="130" w:lineRule="exact" w:before="18"/>
                          <w:ind w:left="129"/>
                          <w:rPr>
                            <w:sz w:val="12"/>
                          </w:rPr>
                        </w:pPr>
                        <w:hyperlink w:history="true" w:anchor="_bookmark47">
                          <w:r>
                            <w:rPr>
                              <w:color w:val="2196D1"/>
                              <w:w w:val="125"/>
                              <w:sz w:val="12"/>
                            </w:rPr>
                            <w:t>[12]</w:t>
                          </w:r>
                        </w:hyperlink>
                      </w:p>
                    </w:tc>
                    <w:tc>
                      <w:tcPr>
                        <w:tcW w:w="538" w:type="dxa"/>
                      </w:tcPr>
                      <w:p>
                        <w:pPr>
                          <w:pStyle w:val="TableParagraph"/>
                          <w:spacing w:line="130" w:lineRule="exact" w:before="18"/>
                          <w:ind w:left="148"/>
                          <w:rPr>
                            <w:sz w:val="12"/>
                          </w:rPr>
                        </w:pPr>
                        <w:hyperlink w:history="true" w:anchor="_bookmark112">
                          <w:r>
                            <w:rPr>
                              <w:color w:val="2196D1"/>
                              <w:w w:val="125"/>
                              <w:sz w:val="12"/>
                            </w:rPr>
                            <w:t>[99]</w:t>
                          </w:r>
                        </w:hyperlink>
                      </w:p>
                    </w:tc>
                    <w:tc>
                      <w:tcPr>
                        <w:tcW w:w="847" w:type="dxa"/>
                      </w:tcPr>
                      <w:p>
                        <w:pPr>
                          <w:pStyle w:val="TableParagraph"/>
                          <w:spacing w:line="130" w:lineRule="exact" w:before="18"/>
                          <w:ind w:left="138"/>
                          <w:rPr>
                            <w:sz w:val="12"/>
                          </w:rPr>
                        </w:pPr>
                        <w:hyperlink w:history="true" w:anchor="_bookmark47">
                          <w:r>
                            <w:rPr>
                              <w:color w:val="2196D1"/>
                              <w:w w:val="115"/>
                              <w:sz w:val="12"/>
                            </w:rPr>
                            <w:t>[12,100]</w:t>
                          </w:r>
                        </w:hyperlink>
                      </w:p>
                    </w:tc>
                    <w:tc>
                      <w:tcPr>
                        <w:tcW w:w="853" w:type="dxa"/>
                      </w:tcPr>
                      <w:p>
                        <w:pPr>
                          <w:pStyle w:val="TableParagraph"/>
                          <w:spacing w:line="130" w:lineRule="exact" w:before="18"/>
                          <w:ind w:left="142"/>
                          <w:rPr>
                            <w:sz w:val="12"/>
                          </w:rPr>
                        </w:pPr>
                        <w:hyperlink w:history="true" w:anchor="_bookmark113">
                          <w:r>
                            <w:rPr>
                              <w:color w:val="2196D1"/>
                              <w:w w:val="120"/>
                              <w:sz w:val="12"/>
                            </w:rPr>
                            <w:t>[100]</w:t>
                          </w:r>
                        </w:hyperlink>
                      </w:p>
                    </w:tc>
                    <w:tc>
                      <w:tcPr>
                        <w:tcW w:w="853" w:type="dxa"/>
                      </w:tcPr>
                      <w:p>
                        <w:pPr>
                          <w:pStyle w:val="TableParagraph"/>
                          <w:spacing w:line="130" w:lineRule="exact" w:before="18"/>
                          <w:ind w:left="144"/>
                          <w:rPr>
                            <w:sz w:val="12"/>
                          </w:rPr>
                        </w:pPr>
                        <w:hyperlink w:history="true" w:anchor="_bookmark49">
                          <w:r>
                            <w:rPr>
                              <w:color w:val="2196D1"/>
                              <w:w w:val="115"/>
                              <w:sz w:val="12"/>
                            </w:rPr>
                            <w:t>[14,101]</w:t>
                          </w:r>
                        </w:hyperlink>
                      </w:p>
                    </w:tc>
                    <w:tc>
                      <w:tcPr>
                        <w:tcW w:w="634" w:type="dxa"/>
                      </w:tcPr>
                      <w:p>
                        <w:pPr>
                          <w:pStyle w:val="TableParagraph"/>
                          <w:rPr>
                            <w:rFonts w:ascii="Times New Roman"/>
                            <w:sz w:val="10"/>
                          </w:rPr>
                        </w:pPr>
                      </w:p>
                    </w:tc>
                    <w:tc>
                      <w:tcPr>
                        <w:tcW w:w="874" w:type="dxa"/>
                      </w:tcPr>
                      <w:p>
                        <w:pPr>
                          <w:pStyle w:val="TableParagraph"/>
                          <w:spacing w:line="130" w:lineRule="exact" w:before="18"/>
                          <w:ind w:left="140"/>
                          <w:rPr>
                            <w:sz w:val="12"/>
                          </w:rPr>
                        </w:pPr>
                        <w:hyperlink w:history="true" w:anchor="_bookmark47">
                          <w:r>
                            <w:rPr>
                              <w:color w:val="2196D1"/>
                              <w:w w:val="115"/>
                              <w:sz w:val="12"/>
                            </w:rPr>
                            <w:t>[12,100]</w:t>
                          </w:r>
                        </w:hyperlink>
                      </w:p>
                    </w:tc>
                    <w:tc>
                      <w:tcPr>
                        <w:tcW w:w="830" w:type="dxa"/>
                      </w:tcPr>
                      <w:p>
                        <w:pPr>
                          <w:pStyle w:val="TableParagraph"/>
                          <w:spacing w:line="130" w:lineRule="exact" w:before="18"/>
                          <w:ind w:left="121"/>
                          <w:rPr>
                            <w:sz w:val="12"/>
                          </w:rPr>
                        </w:pPr>
                        <w:hyperlink w:history="true" w:anchor="_bookmark47">
                          <w:r>
                            <w:rPr>
                              <w:color w:val="2196D1"/>
                              <w:w w:val="115"/>
                              <w:sz w:val="12"/>
                            </w:rPr>
                            <w:t>[12,101]</w:t>
                          </w:r>
                        </w:hyperlink>
                      </w:p>
                    </w:tc>
                    <w:tc>
                      <w:tcPr>
                        <w:tcW w:w="854" w:type="dxa"/>
                      </w:tcPr>
                      <w:p>
                        <w:pPr>
                          <w:pStyle w:val="TableParagraph"/>
                          <w:spacing w:line="130" w:lineRule="exact" w:before="18"/>
                          <w:ind w:left="143"/>
                          <w:rPr>
                            <w:sz w:val="12"/>
                          </w:rPr>
                        </w:pPr>
                        <w:hyperlink w:history="true" w:anchor="_bookmark47">
                          <w:r>
                            <w:rPr>
                              <w:color w:val="2196D1"/>
                              <w:w w:val="115"/>
                              <w:sz w:val="12"/>
                            </w:rPr>
                            <w:t>[12,101]</w:t>
                          </w:r>
                        </w:hyperlink>
                      </w:p>
                    </w:tc>
                    <w:tc>
                      <w:tcPr>
                        <w:tcW w:w="648" w:type="dxa"/>
                      </w:tcPr>
                      <w:p>
                        <w:pPr>
                          <w:pStyle w:val="TableParagraph"/>
                          <w:spacing w:line="130" w:lineRule="exact" w:before="18"/>
                          <w:ind w:left="146"/>
                          <w:rPr>
                            <w:sz w:val="12"/>
                          </w:rPr>
                        </w:pPr>
                        <w:hyperlink w:history="true" w:anchor="_bookmark103">
                          <w:r>
                            <w:rPr>
                              <w:color w:val="2196D1"/>
                              <w:w w:val="125"/>
                              <w:sz w:val="12"/>
                            </w:rPr>
                            <w:t>[85]</w:t>
                          </w:r>
                        </w:hyperlink>
                      </w:p>
                    </w:tc>
                    <w:tc>
                      <w:tcPr>
                        <w:tcW w:w="956" w:type="dxa"/>
                      </w:tcPr>
                      <w:p>
                        <w:pPr>
                          <w:pStyle w:val="TableParagraph"/>
                          <w:spacing w:line="130" w:lineRule="exact" w:before="18"/>
                          <w:ind w:left="153"/>
                          <w:rPr>
                            <w:sz w:val="12"/>
                          </w:rPr>
                        </w:pPr>
                        <w:hyperlink w:history="true" w:anchor="_bookmark47">
                          <w:r>
                            <w:rPr>
                              <w:color w:val="2196D1"/>
                              <w:w w:val="115"/>
                              <w:sz w:val="12"/>
                            </w:rPr>
                            <w:t>[12,14,102]</w:t>
                          </w:r>
                        </w:hyperlink>
                      </w:p>
                    </w:tc>
                    <w:tc>
                      <w:tcPr>
                        <w:tcW w:w="746" w:type="dxa"/>
                      </w:tcPr>
                      <w:p>
                        <w:pPr>
                          <w:pStyle w:val="TableParagraph"/>
                          <w:spacing w:line="130" w:lineRule="exact" w:before="18"/>
                          <w:ind w:left="125"/>
                          <w:rPr>
                            <w:sz w:val="12"/>
                          </w:rPr>
                        </w:pPr>
                        <w:hyperlink w:history="true" w:anchor="_bookmark115">
                          <w:r>
                            <w:rPr>
                              <w:color w:val="2196D1"/>
                              <w:w w:val="120"/>
                              <w:sz w:val="12"/>
                            </w:rPr>
                            <w:t>[103]</w:t>
                          </w:r>
                        </w:hyperlink>
                      </w:p>
                    </w:tc>
                    <w:tc>
                      <w:tcPr>
                        <w:tcW w:w="690" w:type="dxa"/>
                      </w:tcPr>
                      <w:p>
                        <w:pPr>
                          <w:pStyle w:val="TableParagraph"/>
                          <w:spacing w:line="130" w:lineRule="exact" w:before="18"/>
                          <w:ind w:left="122"/>
                          <w:rPr>
                            <w:sz w:val="12"/>
                          </w:rPr>
                        </w:pPr>
                        <w:hyperlink w:history="true" w:anchor="_bookmark116">
                          <w:r>
                            <w:rPr>
                              <w:color w:val="2196D1"/>
                              <w:w w:val="120"/>
                              <w:sz w:val="12"/>
                            </w:rPr>
                            <w:t>[104]</w:t>
                          </w:r>
                        </w:hyperlink>
                      </w:p>
                    </w:tc>
                    <w:tc>
                      <w:tcPr>
                        <w:tcW w:w="849" w:type="dxa"/>
                      </w:tcPr>
                      <w:p>
                        <w:pPr>
                          <w:pStyle w:val="TableParagraph"/>
                          <w:spacing w:line="130" w:lineRule="exact" w:before="18"/>
                          <w:ind w:left="142"/>
                          <w:rPr>
                            <w:sz w:val="12"/>
                          </w:rPr>
                        </w:pPr>
                        <w:hyperlink w:history="true" w:anchor="_bookmark47">
                          <w:r>
                            <w:rPr>
                              <w:color w:val="2196D1"/>
                              <w:w w:val="115"/>
                              <w:sz w:val="12"/>
                            </w:rPr>
                            <w:t>[12,14]</w:t>
                          </w:r>
                        </w:hyperlink>
                      </w:p>
                    </w:tc>
                    <w:tc>
                      <w:tcPr>
                        <w:tcW w:w="638" w:type="dxa"/>
                      </w:tcPr>
                      <w:p>
                        <w:pPr>
                          <w:pStyle w:val="TableParagraph"/>
                          <w:spacing w:line="130" w:lineRule="exact" w:before="18"/>
                          <w:ind w:left="69" w:right="153"/>
                          <w:jc w:val="center"/>
                          <w:rPr>
                            <w:sz w:val="12"/>
                          </w:rPr>
                        </w:pPr>
                        <w:hyperlink w:history="true" w:anchor="_bookmark105">
                          <w:r>
                            <w:rPr>
                              <w:color w:val="2196D1"/>
                              <w:w w:val="125"/>
                              <w:sz w:val="12"/>
                            </w:rPr>
                            <w:t>[87]</w:t>
                          </w:r>
                        </w:hyperlink>
                      </w:p>
                    </w:tc>
                    <w:tc>
                      <w:tcPr>
                        <w:tcW w:w="619" w:type="dxa"/>
                      </w:tcPr>
                      <w:p>
                        <w:pPr>
                          <w:pStyle w:val="TableParagraph"/>
                          <w:spacing w:line="130" w:lineRule="exact" w:before="18"/>
                          <w:ind w:left="137"/>
                          <w:rPr>
                            <w:sz w:val="12"/>
                          </w:rPr>
                        </w:pPr>
                        <w:hyperlink w:history="true" w:anchor="_bookmark114">
                          <w:r>
                            <w:rPr>
                              <w:color w:val="2196D1"/>
                              <w:w w:val="120"/>
                              <w:sz w:val="12"/>
                            </w:rPr>
                            <w:t>[101]</w:t>
                          </w:r>
                        </w:hyperlink>
                      </w:p>
                    </w:tc>
                  </w:tr>
                  <w:tr>
                    <w:trPr>
                      <w:trHeight w:val="174" w:hRule="atLeast"/>
                    </w:trPr>
                    <w:tc>
                      <w:tcPr>
                        <w:tcW w:w="772" w:type="dxa"/>
                      </w:tcPr>
                      <w:p>
                        <w:pPr>
                          <w:pStyle w:val="TableParagraph"/>
                          <w:rPr>
                            <w:rFonts w:ascii="Times New Roman"/>
                            <w:sz w:val="10"/>
                          </w:rPr>
                        </w:pPr>
                      </w:p>
                    </w:tc>
                    <w:tc>
                      <w:tcPr>
                        <w:tcW w:w="910" w:type="dxa"/>
                      </w:tcPr>
                      <w:p>
                        <w:pPr>
                          <w:pStyle w:val="TableParagraph"/>
                          <w:spacing w:line="133" w:lineRule="exact" w:before="21"/>
                          <w:ind w:left="154"/>
                          <w:rPr>
                            <w:sz w:val="12"/>
                          </w:rPr>
                        </w:pPr>
                        <w:r>
                          <w:rPr>
                            <w:w w:val="110"/>
                            <w:sz w:val="12"/>
                          </w:rPr>
                          <w:t>type 12</w:t>
                        </w:r>
                      </w:p>
                    </w:tc>
                    <w:tc>
                      <w:tcPr>
                        <w:tcW w:w="602" w:type="dxa"/>
                      </w:tcPr>
                      <w:p>
                        <w:pPr>
                          <w:pStyle w:val="TableParagraph"/>
                          <w:rPr>
                            <w:rFonts w:ascii="Times New Roman"/>
                            <w:sz w:val="10"/>
                          </w:rPr>
                        </w:pPr>
                      </w:p>
                    </w:tc>
                    <w:tc>
                      <w:tcPr>
                        <w:tcW w:w="538" w:type="dxa"/>
                      </w:tcPr>
                      <w:p>
                        <w:pPr>
                          <w:pStyle w:val="TableParagraph"/>
                          <w:rPr>
                            <w:rFonts w:ascii="Times New Roman"/>
                            <w:sz w:val="10"/>
                          </w:rPr>
                        </w:pPr>
                      </w:p>
                    </w:tc>
                    <w:tc>
                      <w:tcPr>
                        <w:tcW w:w="847" w:type="dxa"/>
                      </w:tcPr>
                      <w:p>
                        <w:pPr>
                          <w:pStyle w:val="TableParagraph"/>
                          <w:rPr>
                            <w:rFonts w:ascii="Times New Roman"/>
                            <w:sz w:val="10"/>
                          </w:rPr>
                        </w:pPr>
                      </w:p>
                    </w:tc>
                    <w:tc>
                      <w:tcPr>
                        <w:tcW w:w="853" w:type="dxa"/>
                      </w:tcPr>
                      <w:p>
                        <w:pPr>
                          <w:pStyle w:val="TableParagraph"/>
                          <w:rPr>
                            <w:rFonts w:ascii="Times New Roman"/>
                            <w:sz w:val="10"/>
                          </w:rPr>
                        </w:pPr>
                      </w:p>
                    </w:tc>
                    <w:tc>
                      <w:tcPr>
                        <w:tcW w:w="853" w:type="dxa"/>
                      </w:tcPr>
                      <w:p>
                        <w:pPr>
                          <w:pStyle w:val="TableParagraph"/>
                          <w:rPr>
                            <w:rFonts w:ascii="Times New Roman"/>
                            <w:sz w:val="10"/>
                          </w:rPr>
                        </w:pPr>
                      </w:p>
                    </w:tc>
                    <w:tc>
                      <w:tcPr>
                        <w:tcW w:w="634" w:type="dxa"/>
                      </w:tcPr>
                      <w:p>
                        <w:pPr>
                          <w:pStyle w:val="TableParagraph"/>
                          <w:rPr>
                            <w:rFonts w:ascii="Times New Roman"/>
                            <w:sz w:val="10"/>
                          </w:rPr>
                        </w:pPr>
                      </w:p>
                    </w:tc>
                    <w:tc>
                      <w:tcPr>
                        <w:tcW w:w="874" w:type="dxa"/>
                      </w:tcPr>
                      <w:p>
                        <w:pPr>
                          <w:pStyle w:val="TableParagraph"/>
                          <w:rPr>
                            <w:rFonts w:ascii="Times New Roman"/>
                            <w:sz w:val="10"/>
                          </w:rPr>
                        </w:pPr>
                      </w:p>
                    </w:tc>
                    <w:tc>
                      <w:tcPr>
                        <w:tcW w:w="830" w:type="dxa"/>
                      </w:tcPr>
                      <w:p>
                        <w:pPr>
                          <w:pStyle w:val="TableParagraph"/>
                          <w:rPr>
                            <w:rFonts w:ascii="Times New Roman"/>
                            <w:sz w:val="10"/>
                          </w:rPr>
                        </w:pPr>
                      </w:p>
                    </w:tc>
                    <w:tc>
                      <w:tcPr>
                        <w:tcW w:w="854" w:type="dxa"/>
                      </w:tcPr>
                      <w:p>
                        <w:pPr>
                          <w:pStyle w:val="TableParagraph"/>
                          <w:rPr>
                            <w:rFonts w:ascii="Times New Roman"/>
                            <w:sz w:val="10"/>
                          </w:rPr>
                        </w:pPr>
                      </w:p>
                    </w:tc>
                    <w:tc>
                      <w:tcPr>
                        <w:tcW w:w="648" w:type="dxa"/>
                      </w:tcPr>
                      <w:p>
                        <w:pPr>
                          <w:pStyle w:val="TableParagraph"/>
                          <w:rPr>
                            <w:rFonts w:ascii="Times New Roman"/>
                            <w:sz w:val="10"/>
                          </w:rPr>
                        </w:pPr>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spacing w:line="143" w:lineRule="exact" w:before="11"/>
                          <w:ind w:left="122"/>
                          <w:rPr>
                            <w:sz w:val="12"/>
                          </w:rPr>
                        </w:pPr>
                        <w:r>
                          <w:rPr>
                            <w:w w:val="105"/>
                            <w:sz w:val="12"/>
                          </w:rPr>
                          <w:t>70</w:t>
                        </w:r>
                        <w:r>
                          <w:rPr>
                            <w:rFonts w:ascii="STIX" w:hAnsi="STIX"/>
                            <w:w w:val="105"/>
                            <w:sz w:val="12"/>
                          </w:rPr>
                          <w:t>–</w:t>
                        </w:r>
                        <w:r>
                          <w:rPr>
                            <w:w w:val="105"/>
                            <w:sz w:val="12"/>
                          </w:rPr>
                          <w:t>80</w:t>
                        </w:r>
                      </w:p>
                    </w:tc>
                    <w:tc>
                      <w:tcPr>
                        <w:tcW w:w="849" w:type="dxa"/>
                      </w:tcPr>
                      <w:p>
                        <w:pPr>
                          <w:pStyle w:val="TableParagraph"/>
                          <w:rPr>
                            <w:rFonts w:ascii="Times New Roman"/>
                            <w:sz w:val="10"/>
                          </w:rPr>
                        </w:pPr>
                      </w:p>
                    </w:tc>
                    <w:tc>
                      <w:tcPr>
                        <w:tcW w:w="638" w:type="dxa"/>
                      </w:tcPr>
                      <w:p>
                        <w:pPr>
                          <w:pStyle w:val="TableParagraph"/>
                          <w:spacing w:line="133" w:lineRule="exact" w:before="21"/>
                          <w:ind w:left="33" w:right="153"/>
                          <w:jc w:val="center"/>
                          <w:rPr>
                            <w:sz w:val="12"/>
                          </w:rPr>
                        </w:pPr>
                        <w:r>
                          <w:rPr>
                            <w:w w:val="110"/>
                            <w:sz w:val="12"/>
                          </w:rPr>
                          <w:t>291</w:t>
                        </w:r>
                      </w:p>
                    </w:tc>
                    <w:tc>
                      <w:tcPr>
                        <w:tcW w:w="619" w:type="dxa"/>
                      </w:tcPr>
                      <w:p>
                        <w:pPr>
                          <w:pStyle w:val="TableParagraph"/>
                          <w:rPr>
                            <w:rFonts w:ascii="Times New Roman"/>
                            <w:sz w:val="10"/>
                          </w:rPr>
                        </w:pPr>
                      </w:p>
                    </w:tc>
                  </w:tr>
                  <w:tr>
                    <w:trPr>
                      <w:trHeight w:val="168" w:hRule="atLeast"/>
                    </w:trPr>
                    <w:tc>
                      <w:tcPr>
                        <w:tcW w:w="772" w:type="dxa"/>
                      </w:tcPr>
                      <w:p>
                        <w:pPr>
                          <w:pStyle w:val="TableParagraph"/>
                          <w:rPr>
                            <w:rFonts w:ascii="Times New Roman"/>
                            <w:sz w:val="10"/>
                          </w:rPr>
                        </w:pPr>
                      </w:p>
                    </w:tc>
                    <w:tc>
                      <w:tcPr>
                        <w:tcW w:w="910" w:type="dxa"/>
                      </w:tcPr>
                      <w:p>
                        <w:pPr>
                          <w:pStyle w:val="TableParagraph"/>
                          <w:spacing w:line="130" w:lineRule="exact" w:before="18"/>
                          <w:ind w:left="154"/>
                          <w:rPr>
                            <w:sz w:val="12"/>
                          </w:rPr>
                        </w:pPr>
                        <w:hyperlink w:history="true" w:anchor="_bookmark46">
                          <w:r>
                            <w:rPr>
                              <w:color w:val="2196D1"/>
                              <w:w w:val="125"/>
                              <w:sz w:val="12"/>
                            </w:rPr>
                            <w:t>[11]</w:t>
                          </w:r>
                        </w:hyperlink>
                      </w:p>
                    </w:tc>
                    <w:tc>
                      <w:tcPr>
                        <w:tcW w:w="602" w:type="dxa"/>
                      </w:tcPr>
                      <w:p>
                        <w:pPr>
                          <w:pStyle w:val="TableParagraph"/>
                          <w:rPr>
                            <w:rFonts w:ascii="Times New Roman"/>
                            <w:sz w:val="10"/>
                          </w:rPr>
                        </w:pPr>
                      </w:p>
                    </w:tc>
                    <w:tc>
                      <w:tcPr>
                        <w:tcW w:w="538" w:type="dxa"/>
                      </w:tcPr>
                      <w:p>
                        <w:pPr>
                          <w:pStyle w:val="TableParagraph"/>
                          <w:rPr>
                            <w:rFonts w:ascii="Times New Roman"/>
                            <w:sz w:val="10"/>
                          </w:rPr>
                        </w:pPr>
                      </w:p>
                    </w:tc>
                    <w:tc>
                      <w:tcPr>
                        <w:tcW w:w="847" w:type="dxa"/>
                      </w:tcPr>
                      <w:p>
                        <w:pPr>
                          <w:pStyle w:val="TableParagraph"/>
                          <w:rPr>
                            <w:rFonts w:ascii="Times New Roman"/>
                            <w:sz w:val="10"/>
                          </w:rPr>
                        </w:pPr>
                      </w:p>
                    </w:tc>
                    <w:tc>
                      <w:tcPr>
                        <w:tcW w:w="853" w:type="dxa"/>
                      </w:tcPr>
                      <w:p>
                        <w:pPr>
                          <w:pStyle w:val="TableParagraph"/>
                          <w:rPr>
                            <w:rFonts w:ascii="Times New Roman"/>
                            <w:sz w:val="10"/>
                          </w:rPr>
                        </w:pPr>
                      </w:p>
                    </w:tc>
                    <w:tc>
                      <w:tcPr>
                        <w:tcW w:w="853" w:type="dxa"/>
                      </w:tcPr>
                      <w:p>
                        <w:pPr>
                          <w:pStyle w:val="TableParagraph"/>
                          <w:rPr>
                            <w:rFonts w:ascii="Times New Roman"/>
                            <w:sz w:val="10"/>
                          </w:rPr>
                        </w:pPr>
                      </w:p>
                    </w:tc>
                    <w:tc>
                      <w:tcPr>
                        <w:tcW w:w="634" w:type="dxa"/>
                      </w:tcPr>
                      <w:p>
                        <w:pPr>
                          <w:pStyle w:val="TableParagraph"/>
                          <w:rPr>
                            <w:rFonts w:ascii="Times New Roman"/>
                            <w:sz w:val="10"/>
                          </w:rPr>
                        </w:pPr>
                      </w:p>
                    </w:tc>
                    <w:tc>
                      <w:tcPr>
                        <w:tcW w:w="874" w:type="dxa"/>
                      </w:tcPr>
                      <w:p>
                        <w:pPr>
                          <w:pStyle w:val="TableParagraph"/>
                          <w:rPr>
                            <w:rFonts w:ascii="Times New Roman"/>
                            <w:sz w:val="10"/>
                          </w:rPr>
                        </w:pPr>
                      </w:p>
                    </w:tc>
                    <w:tc>
                      <w:tcPr>
                        <w:tcW w:w="830" w:type="dxa"/>
                      </w:tcPr>
                      <w:p>
                        <w:pPr>
                          <w:pStyle w:val="TableParagraph"/>
                          <w:rPr>
                            <w:rFonts w:ascii="Times New Roman"/>
                            <w:sz w:val="10"/>
                          </w:rPr>
                        </w:pPr>
                      </w:p>
                    </w:tc>
                    <w:tc>
                      <w:tcPr>
                        <w:tcW w:w="854" w:type="dxa"/>
                      </w:tcPr>
                      <w:p>
                        <w:pPr>
                          <w:pStyle w:val="TableParagraph"/>
                          <w:rPr>
                            <w:rFonts w:ascii="Times New Roman"/>
                            <w:sz w:val="10"/>
                          </w:rPr>
                        </w:pPr>
                      </w:p>
                    </w:tc>
                    <w:tc>
                      <w:tcPr>
                        <w:tcW w:w="648" w:type="dxa"/>
                      </w:tcPr>
                      <w:p>
                        <w:pPr>
                          <w:pStyle w:val="TableParagraph"/>
                          <w:rPr>
                            <w:rFonts w:ascii="Times New Roman"/>
                            <w:sz w:val="10"/>
                          </w:rPr>
                        </w:pPr>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spacing w:line="130" w:lineRule="exact" w:before="18"/>
                          <w:ind w:left="122"/>
                          <w:rPr>
                            <w:sz w:val="12"/>
                          </w:rPr>
                        </w:pPr>
                        <w:hyperlink w:history="true" w:anchor="_bookmark117">
                          <w:r>
                            <w:rPr>
                              <w:color w:val="2196D1"/>
                              <w:w w:val="120"/>
                              <w:sz w:val="12"/>
                            </w:rPr>
                            <w:t>[105]</w:t>
                          </w:r>
                        </w:hyperlink>
                      </w:p>
                    </w:tc>
                    <w:tc>
                      <w:tcPr>
                        <w:tcW w:w="849" w:type="dxa"/>
                      </w:tcPr>
                      <w:p>
                        <w:pPr>
                          <w:pStyle w:val="TableParagraph"/>
                          <w:rPr>
                            <w:rFonts w:ascii="Times New Roman"/>
                            <w:sz w:val="10"/>
                          </w:rPr>
                        </w:pPr>
                      </w:p>
                    </w:tc>
                    <w:tc>
                      <w:tcPr>
                        <w:tcW w:w="638" w:type="dxa"/>
                      </w:tcPr>
                      <w:p>
                        <w:pPr>
                          <w:pStyle w:val="TableParagraph"/>
                          <w:spacing w:line="130" w:lineRule="exact" w:before="18"/>
                          <w:ind w:left="69" w:right="153"/>
                          <w:jc w:val="center"/>
                          <w:rPr>
                            <w:sz w:val="12"/>
                          </w:rPr>
                        </w:pPr>
                        <w:hyperlink w:history="true" w:anchor="_bookmark50">
                          <w:r>
                            <w:rPr>
                              <w:color w:val="2196D1"/>
                              <w:w w:val="125"/>
                              <w:sz w:val="12"/>
                            </w:rPr>
                            <w:t>[15]</w:t>
                          </w:r>
                        </w:hyperlink>
                      </w:p>
                    </w:tc>
                    <w:tc>
                      <w:tcPr>
                        <w:tcW w:w="619" w:type="dxa"/>
                      </w:tcPr>
                      <w:p>
                        <w:pPr>
                          <w:pStyle w:val="TableParagraph"/>
                          <w:rPr>
                            <w:rFonts w:ascii="Times New Roman"/>
                            <w:sz w:val="10"/>
                          </w:rPr>
                        </w:pPr>
                      </w:p>
                    </w:tc>
                  </w:tr>
                  <w:tr>
                    <w:trPr>
                      <w:trHeight w:val="174" w:hRule="atLeast"/>
                    </w:trPr>
                    <w:tc>
                      <w:tcPr>
                        <w:tcW w:w="772" w:type="dxa"/>
                      </w:tcPr>
                      <w:p>
                        <w:pPr>
                          <w:pStyle w:val="TableParagraph"/>
                          <w:rPr>
                            <w:rFonts w:ascii="Times New Roman"/>
                            <w:sz w:val="10"/>
                          </w:rPr>
                        </w:pPr>
                      </w:p>
                    </w:tc>
                    <w:tc>
                      <w:tcPr>
                        <w:tcW w:w="910" w:type="dxa"/>
                      </w:tcPr>
                      <w:p>
                        <w:pPr>
                          <w:pStyle w:val="TableParagraph"/>
                          <w:rPr>
                            <w:rFonts w:ascii="Times New Roman"/>
                            <w:sz w:val="10"/>
                          </w:rPr>
                        </w:pPr>
                      </w:p>
                    </w:tc>
                    <w:tc>
                      <w:tcPr>
                        <w:tcW w:w="602" w:type="dxa"/>
                      </w:tcPr>
                      <w:p>
                        <w:pPr>
                          <w:pStyle w:val="TableParagraph"/>
                          <w:rPr>
                            <w:rFonts w:ascii="Times New Roman"/>
                            <w:sz w:val="10"/>
                          </w:rPr>
                        </w:pPr>
                      </w:p>
                    </w:tc>
                    <w:tc>
                      <w:tcPr>
                        <w:tcW w:w="538" w:type="dxa"/>
                      </w:tcPr>
                      <w:p>
                        <w:pPr>
                          <w:pStyle w:val="TableParagraph"/>
                          <w:rPr>
                            <w:rFonts w:ascii="Times New Roman"/>
                            <w:sz w:val="10"/>
                          </w:rPr>
                        </w:pPr>
                      </w:p>
                    </w:tc>
                    <w:tc>
                      <w:tcPr>
                        <w:tcW w:w="847" w:type="dxa"/>
                      </w:tcPr>
                      <w:p>
                        <w:pPr>
                          <w:pStyle w:val="TableParagraph"/>
                          <w:rPr>
                            <w:rFonts w:ascii="Times New Roman"/>
                            <w:sz w:val="10"/>
                          </w:rPr>
                        </w:pPr>
                      </w:p>
                    </w:tc>
                    <w:tc>
                      <w:tcPr>
                        <w:tcW w:w="853" w:type="dxa"/>
                      </w:tcPr>
                      <w:p>
                        <w:pPr>
                          <w:pStyle w:val="TableParagraph"/>
                          <w:rPr>
                            <w:rFonts w:ascii="Times New Roman"/>
                            <w:sz w:val="10"/>
                          </w:rPr>
                        </w:pPr>
                      </w:p>
                    </w:tc>
                    <w:tc>
                      <w:tcPr>
                        <w:tcW w:w="853" w:type="dxa"/>
                      </w:tcPr>
                      <w:p>
                        <w:pPr>
                          <w:pStyle w:val="TableParagraph"/>
                          <w:rPr>
                            <w:rFonts w:ascii="Times New Roman"/>
                            <w:sz w:val="10"/>
                          </w:rPr>
                        </w:pPr>
                      </w:p>
                    </w:tc>
                    <w:tc>
                      <w:tcPr>
                        <w:tcW w:w="634" w:type="dxa"/>
                      </w:tcPr>
                      <w:p>
                        <w:pPr>
                          <w:pStyle w:val="TableParagraph"/>
                          <w:rPr>
                            <w:rFonts w:ascii="Times New Roman"/>
                            <w:sz w:val="10"/>
                          </w:rPr>
                        </w:pPr>
                      </w:p>
                    </w:tc>
                    <w:tc>
                      <w:tcPr>
                        <w:tcW w:w="874" w:type="dxa"/>
                      </w:tcPr>
                      <w:p>
                        <w:pPr>
                          <w:pStyle w:val="TableParagraph"/>
                          <w:rPr>
                            <w:rFonts w:ascii="Times New Roman"/>
                            <w:sz w:val="10"/>
                          </w:rPr>
                        </w:pPr>
                      </w:p>
                    </w:tc>
                    <w:tc>
                      <w:tcPr>
                        <w:tcW w:w="830" w:type="dxa"/>
                      </w:tcPr>
                      <w:p>
                        <w:pPr>
                          <w:pStyle w:val="TableParagraph"/>
                          <w:rPr>
                            <w:rFonts w:ascii="Times New Roman"/>
                            <w:sz w:val="10"/>
                          </w:rPr>
                        </w:pPr>
                      </w:p>
                    </w:tc>
                    <w:tc>
                      <w:tcPr>
                        <w:tcW w:w="854" w:type="dxa"/>
                      </w:tcPr>
                      <w:p>
                        <w:pPr>
                          <w:pStyle w:val="TableParagraph"/>
                          <w:rPr>
                            <w:rFonts w:ascii="Times New Roman"/>
                            <w:sz w:val="10"/>
                          </w:rPr>
                        </w:pPr>
                      </w:p>
                    </w:tc>
                    <w:tc>
                      <w:tcPr>
                        <w:tcW w:w="648" w:type="dxa"/>
                      </w:tcPr>
                      <w:p>
                        <w:pPr>
                          <w:pStyle w:val="TableParagraph"/>
                          <w:rPr>
                            <w:rFonts w:ascii="Times New Roman"/>
                            <w:sz w:val="10"/>
                          </w:rPr>
                        </w:pPr>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spacing w:line="144" w:lineRule="exact" w:before="11"/>
                          <w:ind w:left="122"/>
                          <w:rPr>
                            <w:sz w:val="12"/>
                          </w:rPr>
                        </w:pPr>
                        <w:r>
                          <w:rPr>
                            <w:w w:val="105"/>
                            <w:sz w:val="12"/>
                          </w:rPr>
                          <w:t>40</w:t>
                        </w:r>
                        <w:r>
                          <w:rPr>
                            <w:rFonts w:ascii="STIX" w:hAnsi="STIX"/>
                            <w:w w:val="105"/>
                            <w:sz w:val="12"/>
                          </w:rPr>
                          <w:t>–</w:t>
                        </w:r>
                        <w:r>
                          <w:rPr>
                            <w:w w:val="105"/>
                            <w:sz w:val="12"/>
                          </w:rPr>
                          <w:t>120</w:t>
                        </w:r>
                      </w:p>
                    </w:tc>
                    <w:tc>
                      <w:tcPr>
                        <w:tcW w:w="849" w:type="dxa"/>
                      </w:tcPr>
                      <w:p>
                        <w:pPr>
                          <w:pStyle w:val="TableParagraph"/>
                          <w:rPr>
                            <w:rFonts w:ascii="Times New Roman"/>
                            <w:sz w:val="10"/>
                          </w:rPr>
                        </w:pPr>
                      </w:p>
                    </w:tc>
                    <w:tc>
                      <w:tcPr>
                        <w:tcW w:w="638" w:type="dxa"/>
                      </w:tcPr>
                      <w:p>
                        <w:pPr>
                          <w:pStyle w:val="TableParagraph"/>
                          <w:rPr>
                            <w:rFonts w:ascii="Times New Roman"/>
                            <w:sz w:val="10"/>
                          </w:rPr>
                        </w:pPr>
                      </w:p>
                    </w:tc>
                    <w:tc>
                      <w:tcPr>
                        <w:tcW w:w="619" w:type="dxa"/>
                      </w:tcPr>
                      <w:p>
                        <w:pPr>
                          <w:pStyle w:val="TableParagraph"/>
                          <w:rPr>
                            <w:rFonts w:ascii="Times New Roman"/>
                            <w:sz w:val="10"/>
                          </w:rPr>
                        </w:pPr>
                      </w:p>
                    </w:tc>
                  </w:tr>
                  <w:tr>
                    <w:trPr>
                      <w:trHeight w:val="171" w:hRule="atLeast"/>
                    </w:trPr>
                    <w:tc>
                      <w:tcPr>
                        <w:tcW w:w="772" w:type="dxa"/>
                      </w:tcPr>
                      <w:p>
                        <w:pPr>
                          <w:pStyle w:val="TableParagraph"/>
                          <w:spacing w:line="133" w:lineRule="exact" w:before="19"/>
                          <w:ind w:left="120"/>
                          <w:rPr>
                            <w:sz w:val="12"/>
                          </w:rPr>
                        </w:pPr>
                        <w:r>
                          <w:rPr>
                            <w:rFonts w:ascii="Times New Roman"/>
                            <w:i/>
                            <w:w w:val="105"/>
                            <w:sz w:val="12"/>
                          </w:rPr>
                          <w:t>A</w:t>
                        </w:r>
                        <w:r>
                          <w:rPr>
                            <w:w w:val="105"/>
                            <w:sz w:val="12"/>
                            <w:vertAlign w:val="subscript"/>
                          </w:rPr>
                          <w:t>d1</w:t>
                        </w:r>
                        <w:r>
                          <w:rPr>
                            <w:w w:val="105"/>
                            <w:sz w:val="12"/>
                            <w:vertAlign w:val="baseline"/>
                          </w:rPr>
                          <w:t>, %</w:t>
                        </w:r>
                      </w:p>
                    </w:tc>
                    <w:tc>
                      <w:tcPr>
                        <w:tcW w:w="910" w:type="dxa"/>
                      </w:tcPr>
                      <w:p>
                        <w:pPr>
                          <w:pStyle w:val="TableParagraph"/>
                          <w:spacing w:line="143" w:lineRule="exact" w:before="8"/>
                          <w:ind w:left="154"/>
                          <w:rPr>
                            <w:sz w:val="12"/>
                          </w:rPr>
                        </w:pPr>
                        <w:r>
                          <w:rPr>
                            <w:w w:val="105"/>
                            <w:sz w:val="12"/>
                          </w:rPr>
                          <w:t>K-44</w:t>
                        </w:r>
                        <w:r>
                          <w:rPr>
                            <w:rFonts w:ascii="STIX" w:hAnsi="STIX"/>
                            <w:w w:val="105"/>
                            <w:sz w:val="12"/>
                          </w:rPr>
                          <w:t>–</w:t>
                        </w:r>
                        <w:r>
                          <w:rPr>
                            <w:w w:val="105"/>
                            <w:sz w:val="12"/>
                          </w:rPr>
                          <w:t>2</w:t>
                        </w:r>
                      </w:p>
                    </w:tc>
                    <w:tc>
                      <w:tcPr>
                        <w:tcW w:w="602" w:type="dxa"/>
                      </w:tcPr>
                      <w:p>
                        <w:pPr>
                          <w:pStyle w:val="TableParagraph"/>
                          <w:rPr>
                            <w:rFonts w:ascii="Times New Roman"/>
                            <w:sz w:val="10"/>
                          </w:rPr>
                        </w:pPr>
                      </w:p>
                    </w:tc>
                    <w:tc>
                      <w:tcPr>
                        <w:tcW w:w="538" w:type="dxa"/>
                      </w:tcPr>
                      <w:p>
                        <w:pPr>
                          <w:pStyle w:val="TableParagraph"/>
                          <w:spacing w:line="133" w:lineRule="exact" w:before="19"/>
                          <w:ind w:left="148"/>
                          <w:rPr>
                            <w:sz w:val="12"/>
                          </w:rPr>
                        </w:pPr>
                        <w:r>
                          <w:rPr>
                            <w:w w:val="110"/>
                            <w:sz w:val="12"/>
                          </w:rPr>
                          <w:t>100</w:t>
                        </w:r>
                      </w:p>
                    </w:tc>
                    <w:tc>
                      <w:tcPr>
                        <w:tcW w:w="847" w:type="dxa"/>
                      </w:tcPr>
                      <w:p>
                        <w:pPr>
                          <w:pStyle w:val="TableParagraph"/>
                          <w:spacing w:line="133" w:lineRule="exact" w:before="19"/>
                          <w:ind w:left="138"/>
                          <w:rPr>
                            <w:sz w:val="12"/>
                          </w:rPr>
                        </w:pPr>
                        <w:r>
                          <w:rPr>
                            <w:w w:val="115"/>
                            <w:sz w:val="12"/>
                          </w:rPr>
                          <w:t>100 </w:t>
                        </w:r>
                        <w:hyperlink w:history="true" w:anchor="_bookmark62">
                          <w:r>
                            <w:rPr>
                              <w:color w:val="2196D1"/>
                              <w:w w:val="115"/>
                              <w:sz w:val="12"/>
                            </w:rPr>
                            <w:t>[28]</w:t>
                          </w:r>
                        </w:hyperlink>
                      </w:p>
                    </w:tc>
                    <w:tc>
                      <w:tcPr>
                        <w:tcW w:w="853" w:type="dxa"/>
                      </w:tcPr>
                      <w:p>
                        <w:pPr>
                          <w:pStyle w:val="TableParagraph"/>
                          <w:spacing w:line="133" w:lineRule="exact" w:before="19"/>
                          <w:ind w:left="142"/>
                          <w:rPr>
                            <w:sz w:val="12"/>
                          </w:rPr>
                        </w:pPr>
                        <w:r>
                          <w:rPr>
                            <w:w w:val="115"/>
                            <w:sz w:val="12"/>
                          </w:rPr>
                          <w:t>100 </w:t>
                        </w:r>
                        <w:hyperlink w:history="true" w:anchor="_bookmark62">
                          <w:r>
                            <w:rPr>
                              <w:color w:val="2196D1"/>
                              <w:w w:val="115"/>
                              <w:sz w:val="12"/>
                            </w:rPr>
                            <w:t>[28]</w:t>
                          </w:r>
                        </w:hyperlink>
                      </w:p>
                    </w:tc>
                    <w:tc>
                      <w:tcPr>
                        <w:tcW w:w="853" w:type="dxa"/>
                      </w:tcPr>
                      <w:p>
                        <w:pPr>
                          <w:pStyle w:val="TableParagraph"/>
                          <w:spacing w:line="133" w:lineRule="exact" w:before="19"/>
                          <w:ind w:left="144"/>
                          <w:rPr>
                            <w:sz w:val="12"/>
                          </w:rPr>
                        </w:pPr>
                        <w:r>
                          <w:rPr>
                            <w:w w:val="120"/>
                            <w:sz w:val="12"/>
                          </w:rPr>
                          <w:t>92 </w:t>
                        </w:r>
                        <w:hyperlink w:history="true" w:anchor="_bookmark62">
                          <w:r>
                            <w:rPr>
                              <w:color w:val="2196D1"/>
                              <w:w w:val="120"/>
                              <w:sz w:val="12"/>
                            </w:rPr>
                            <w:t>[28]</w:t>
                          </w:r>
                        </w:hyperlink>
                      </w:p>
                    </w:tc>
                    <w:tc>
                      <w:tcPr>
                        <w:tcW w:w="634" w:type="dxa"/>
                      </w:tcPr>
                      <w:p>
                        <w:pPr>
                          <w:pStyle w:val="TableParagraph"/>
                          <w:spacing w:line="143" w:lineRule="exact" w:before="8"/>
                          <w:ind w:left="143"/>
                          <w:rPr>
                            <w:sz w:val="12"/>
                          </w:rPr>
                        </w:pPr>
                        <w:r>
                          <w:rPr>
                            <w:w w:val="105"/>
                            <w:sz w:val="12"/>
                          </w:rPr>
                          <w:t>80</w:t>
                        </w:r>
                        <w:r>
                          <w:rPr>
                            <w:rFonts w:ascii="STIX" w:hAnsi="STIX"/>
                            <w:w w:val="105"/>
                            <w:sz w:val="12"/>
                          </w:rPr>
                          <w:t>–</w:t>
                        </w:r>
                        <w:r>
                          <w:rPr>
                            <w:w w:val="105"/>
                            <w:sz w:val="12"/>
                          </w:rPr>
                          <w:t>90</w:t>
                        </w:r>
                      </w:p>
                    </w:tc>
                    <w:tc>
                      <w:tcPr>
                        <w:tcW w:w="874" w:type="dxa"/>
                      </w:tcPr>
                      <w:p>
                        <w:pPr>
                          <w:pStyle w:val="TableParagraph"/>
                          <w:spacing w:line="133" w:lineRule="exact" w:before="19"/>
                          <w:ind w:left="140"/>
                          <w:rPr>
                            <w:sz w:val="12"/>
                          </w:rPr>
                        </w:pPr>
                        <w:r>
                          <w:rPr>
                            <w:w w:val="120"/>
                            <w:sz w:val="12"/>
                          </w:rPr>
                          <w:t>92 </w:t>
                        </w:r>
                        <w:hyperlink w:history="true" w:anchor="_bookmark62">
                          <w:r>
                            <w:rPr>
                              <w:color w:val="2196D1"/>
                              <w:w w:val="120"/>
                              <w:sz w:val="12"/>
                            </w:rPr>
                            <w:t>[28]</w:t>
                          </w:r>
                        </w:hyperlink>
                      </w:p>
                    </w:tc>
                    <w:tc>
                      <w:tcPr>
                        <w:tcW w:w="830" w:type="dxa"/>
                      </w:tcPr>
                      <w:p>
                        <w:pPr>
                          <w:pStyle w:val="TableParagraph"/>
                          <w:spacing w:line="133" w:lineRule="exact" w:before="19"/>
                          <w:ind w:left="121"/>
                          <w:rPr>
                            <w:sz w:val="12"/>
                          </w:rPr>
                        </w:pPr>
                        <w:r>
                          <w:rPr>
                            <w:w w:val="120"/>
                            <w:sz w:val="12"/>
                          </w:rPr>
                          <w:t>80 </w:t>
                        </w:r>
                        <w:hyperlink w:history="true" w:anchor="_bookmark62">
                          <w:r>
                            <w:rPr>
                              <w:color w:val="2196D1"/>
                              <w:w w:val="120"/>
                              <w:sz w:val="12"/>
                            </w:rPr>
                            <w:t>[28]</w:t>
                          </w:r>
                        </w:hyperlink>
                      </w:p>
                    </w:tc>
                    <w:tc>
                      <w:tcPr>
                        <w:tcW w:w="854" w:type="dxa"/>
                      </w:tcPr>
                      <w:p>
                        <w:pPr>
                          <w:pStyle w:val="TableParagraph"/>
                          <w:spacing w:line="143" w:lineRule="exact" w:before="8"/>
                          <w:ind w:left="143"/>
                          <w:rPr>
                            <w:sz w:val="12"/>
                          </w:rPr>
                        </w:pPr>
                        <w:r>
                          <w:rPr>
                            <w:w w:val="105"/>
                            <w:sz w:val="12"/>
                          </w:rPr>
                          <w:t>44</w:t>
                        </w:r>
                        <w:r>
                          <w:rPr>
                            <w:rFonts w:ascii="STIX" w:hAnsi="STIX"/>
                            <w:w w:val="105"/>
                            <w:sz w:val="12"/>
                          </w:rPr>
                          <w:t>–</w:t>
                        </w:r>
                        <w:r>
                          <w:rPr>
                            <w:w w:val="105"/>
                            <w:sz w:val="12"/>
                          </w:rPr>
                          <w:t>60</w:t>
                        </w:r>
                      </w:p>
                    </w:tc>
                    <w:tc>
                      <w:tcPr>
                        <w:tcW w:w="648" w:type="dxa"/>
                      </w:tcPr>
                      <w:p>
                        <w:pPr>
                          <w:pStyle w:val="TableParagraph"/>
                          <w:spacing w:line="133" w:lineRule="exact" w:before="19"/>
                          <w:ind w:left="146"/>
                          <w:rPr>
                            <w:sz w:val="12"/>
                          </w:rPr>
                        </w:pPr>
                        <w:r>
                          <w:rPr>
                            <w:w w:val="110"/>
                            <w:sz w:val="12"/>
                          </w:rPr>
                          <w:t>16</w:t>
                        </w:r>
                      </w:p>
                    </w:tc>
                    <w:tc>
                      <w:tcPr>
                        <w:tcW w:w="956" w:type="dxa"/>
                      </w:tcPr>
                      <w:p>
                        <w:pPr>
                          <w:pStyle w:val="TableParagraph"/>
                          <w:spacing w:line="143" w:lineRule="exact" w:before="8"/>
                          <w:ind w:left="153"/>
                          <w:rPr>
                            <w:sz w:val="12"/>
                          </w:rPr>
                        </w:pPr>
                        <w:r>
                          <w:rPr>
                            <w:w w:val="105"/>
                            <w:sz w:val="12"/>
                          </w:rPr>
                          <w:t>25</w:t>
                        </w:r>
                        <w:r>
                          <w:rPr>
                            <w:rFonts w:ascii="STIX" w:hAnsi="STIX"/>
                            <w:w w:val="105"/>
                            <w:sz w:val="12"/>
                          </w:rPr>
                          <w:t>–</w:t>
                        </w:r>
                        <w:r>
                          <w:rPr>
                            <w:w w:val="105"/>
                            <w:sz w:val="12"/>
                          </w:rPr>
                          <w:t>32</w:t>
                        </w:r>
                      </w:p>
                    </w:tc>
                    <w:tc>
                      <w:tcPr>
                        <w:tcW w:w="746" w:type="dxa"/>
                      </w:tcPr>
                      <w:p>
                        <w:pPr>
                          <w:pStyle w:val="TableParagraph"/>
                          <w:rPr>
                            <w:rFonts w:ascii="Times New Roman"/>
                            <w:sz w:val="10"/>
                          </w:rPr>
                        </w:pPr>
                      </w:p>
                    </w:tc>
                    <w:tc>
                      <w:tcPr>
                        <w:tcW w:w="690" w:type="dxa"/>
                      </w:tcPr>
                      <w:p>
                        <w:pPr>
                          <w:pStyle w:val="TableParagraph"/>
                          <w:spacing w:line="133" w:lineRule="exact" w:before="19"/>
                          <w:ind w:left="122"/>
                          <w:rPr>
                            <w:sz w:val="12"/>
                          </w:rPr>
                        </w:pPr>
                        <w:r>
                          <w:rPr>
                            <w:w w:val="120"/>
                            <w:sz w:val="12"/>
                          </w:rPr>
                          <w:t>32 </w:t>
                        </w:r>
                        <w:hyperlink w:history="true" w:anchor="_bookmark62">
                          <w:r>
                            <w:rPr>
                              <w:color w:val="2196D1"/>
                              <w:w w:val="120"/>
                              <w:sz w:val="12"/>
                            </w:rPr>
                            <w:t>[28]</w:t>
                          </w:r>
                        </w:hyperlink>
                      </w:p>
                    </w:tc>
                    <w:tc>
                      <w:tcPr>
                        <w:tcW w:w="849" w:type="dxa"/>
                      </w:tcPr>
                      <w:p>
                        <w:pPr>
                          <w:pStyle w:val="TableParagraph"/>
                          <w:spacing w:line="143" w:lineRule="exact" w:before="8"/>
                          <w:ind w:left="142"/>
                          <w:rPr>
                            <w:sz w:val="12"/>
                          </w:rPr>
                        </w:pPr>
                        <w:r>
                          <w:rPr>
                            <w:w w:val="105"/>
                            <w:sz w:val="12"/>
                          </w:rPr>
                          <w:t>4</w:t>
                        </w:r>
                        <w:r>
                          <w:rPr>
                            <w:rFonts w:ascii="STIX" w:hAnsi="STIX"/>
                            <w:w w:val="105"/>
                            <w:sz w:val="12"/>
                          </w:rPr>
                          <w:t>–</w:t>
                        </w:r>
                        <w:r>
                          <w:rPr>
                            <w:w w:val="105"/>
                            <w:sz w:val="12"/>
                          </w:rPr>
                          <w:t>9</w:t>
                        </w:r>
                      </w:p>
                    </w:tc>
                    <w:tc>
                      <w:tcPr>
                        <w:tcW w:w="638" w:type="dxa"/>
                      </w:tcPr>
                      <w:p>
                        <w:pPr>
                          <w:pStyle w:val="TableParagraph"/>
                          <w:spacing w:line="133" w:lineRule="exact" w:before="19"/>
                          <w:ind w:left="125" w:right="102"/>
                          <w:jc w:val="center"/>
                          <w:rPr>
                            <w:sz w:val="12"/>
                          </w:rPr>
                        </w:pPr>
                        <w:r>
                          <w:rPr>
                            <w:w w:val="120"/>
                            <w:sz w:val="12"/>
                          </w:rPr>
                          <w:t>8 </w:t>
                        </w:r>
                        <w:hyperlink w:history="true" w:anchor="_bookmark62">
                          <w:r>
                            <w:rPr>
                              <w:color w:val="2196D1"/>
                              <w:w w:val="120"/>
                              <w:sz w:val="12"/>
                            </w:rPr>
                            <w:t>[28]</w:t>
                          </w:r>
                        </w:hyperlink>
                      </w:p>
                    </w:tc>
                    <w:tc>
                      <w:tcPr>
                        <w:tcW w:w="619" w:type="dxa"/>
                      </w:tcPr>
                      <w:p>
                        <w:pPr>
                          <w:pStyle w:val="TableParagraph"/>
                          <w:spacing w:line="133" w:lineRule="exact" w:before="19"/>
                          <w:ind w:left="137"/>
                          <w:rPr>
                            <w:sz w:val="12"/>
                          </w:rPr>
                        </w:pPr>
                        <w:r>
                          <w:rPr>
                            <w:w w:val="120"/>
                            <w:sz w:val="12"/>
                          </w:rPr>
                          <w:t>0 </w:t>
                        </w:r>
                        <w:hyperlink w:history="true" w:anchor="_bookmark62">
                          <w:r>
                            <w:rPr>
                              <w:color w:val="2196D1"/>
                              <w:w w:val="120"/>
                              <w:sz w:val="12"/>
                            </w:rPr>
                            <w:t>[28]</w:t>
                          </w:r>
                        </w:hyperlink>
                      </w:p>
                    </w:tc>
                  </w:tr>
                  <w:tr>
                    <w:trPr>
                      <w:trHeight w:val="168" w:hRule="atLeast"/>
                    </w:trPr>
                    <w:tc>
                      <w:tcPr>
                        <w:tcW w:w="772" w:type="dxa"/>
                      </w:tcPr>
                      <w:p>
                        <w:pPr>
                          <w:pStyle w:val="TableParagraph"/>
                          <w:rPr>
                            <w:rFonts w:ascii="Times New Roman"/>
                            <w:sz w:val="10"/>
                          </w:rPr>
                        </w:pPr>
                      </w:p>
                    </w:tc>
                    <w:tc>
                      <w:tcPr>
                        <w:tcW w:w="910" w:type="dxa"/>
                      </w:tcPr>
                      <w:p>
                        <w:pPr>
                          <w:pStyle w:val="TableParagraph"/>
                          <w:spacing w:line="130" w:lineRule="exact" w:before="18"/>
                          <w:ind w:left="154"/>
                          <w:rPr>
                            <w:sz w:val="12"/>
                          </w:rPr>
                        </w:pPr>
                        <w:r>
                          <w:rPr>
                            <w:w w:val="105"/>
                            <w:sz w:val="12"/>
                          </w:rPr>
                          <w:t>machine,</w:t>
                        </w:r>
                      </w:p>
                    </w:tc>
                    <w:tc>
                      <w:tcPr>
                        <w:tcW w:w="602" w:type="dxa"/>
                      </w:tcPr>
                      <w:p>
                        <w:pPr>
                          <w:pStyle w:val="TableParagraph"/>
                          <w:rPr>
                            <w:rFonts w:ascii="Times New Roman"/>
                            <w:sz w:val="10"/>
                          </w:rPr>
                        </w:pPr>
                      </w:p>
                    </w:tc>
                    <w:tc>
                      <w:tcPr>
                        <w:tcW w:w="538" w:type="dxa"/>
                      </w:tcPr>
                      <w:p>
                        <w:pPr>
                          <w:pStyle w:val="TableParagraph"/>
                          <w:spacing w:line="130" w:lineRule="exact" w:before="18"/>
                          <w:ind w:left="148"/>
                          <w:rPr>
                            <w:sz w:val="12"/>
                          </w:rPr>
                        </w:pPr>
                        <w:hyperlink w:history="true" w:anchor="_bookmark62">
                          <w:r>
                            <w:rPr>
                              <w:color w:val="2196D1"/>
                              <w:w w:val="125"/>
                              <w:sz w:val="12"/>
                            </w:rPr>
                            <w:t>[28]</w:t>
                          </w:r>
                        </w:hyperlink>
                      </w:p>
                    </w:tc>
                    <w:tc>
                      <w:tcPr>
                        <w:tcW w:w="847" w:type="dxa"/>
                      </w:tcPr>
                      <w:p>
                        <w:pPr>
                          <w:pStyle w:val="TableParagraph"/>
                          <w:rPr>
                            <w:rFonts w:ascii="Times New Roman"/>
                            <w:sz w:val="10"/>
                          </w:rPr>
                        </w:pPr>
                      </w:p>
                    </w:tc>
                    <w:tc>
                      <w:tcPr>
                        <w:tcW w:w="853" w:type="dxa"/>
                      </w:tcPr>
                      <w:p>
                        <w:pPr>
                          <w:pStyle w:val="TableParagraph"/>
                          <w:rPr>
                            <w:rFonts w:ascii="Times New Roman"/>
                            <w:sz w:val="10"/>
                          </w:rPr>
                        </w:pPr>
                      </w:p>
                    </w:tc>
                    <w:tc>
                      <w:tcPr>
                        <w:tcW w:w="853" w:type="dxa"/>
                      </w:tcPr>
                      <w:p>
                        <w:pPr>
                          <w:pStyle w:val="TableParagraph"/>
                          <w:rPr>
                            <w:rFonts w:ascii="Times New Roman"/>
                            <w:sz w:val="10"/>
                          </w:rPr>
                        </w:pPr>
                      </w:p>
                    </w:tc>
                    <w:tc>
                      <w:tcPr>
                        <w:tcW w:w="634" w:type="dxa"/>
                      </w:tcPr>
                      <w:p>
                        <w:pPr>
                          <w:pStyle w:val="TableParagraph"/>
                          <w:spacing w:line="130" w:lineRule="exact" w:before="18"/>
                          <w:ind w:left="143"/>
                          <w:rPr>
                            <w:sz w:val="12"/>
                          </w:rPr>
                        </w:pPr>
                        <w:hyperlink w:history="true" w:anchor="_bookmark118">
                          <w:r>
                            <w:rPr>
                              <w:color w:val="2196D1"/>
                              <w:w w:val="120"/>
                              <w:sz w:val="12"/>
                            </w:rPr>
                            <w:t>[106]</w:t>
                          </w:r>
                        </w:hyperlink>
                      </w:p>
                    </w:tc>
                    <w:tc>
                      <w:tcPr>
                        <w:tcW w:w="874" w:type="dxa"/>
                      </w:tcPr>
                      <w:p>
                        <w:pPr>
                          <w:pStyle w:val="TableParagraph"/>
                          <w:rPr>
                            <w:rFonts w:ascii="Times New Roman"/>
                            <w:sz w:val="10"/>
                          </w:rPr>
                        </w:pPr>
                      </w:p>
                    </w:tc>
                    <w:tc>
                      <w:tcPr>
                        <w:tcW w:w="830" w:type="dxa"/>
                      </w:tcPr>
                      <w:p>
                        <w:pPr>
                          <w:pStyle w:val="TableParagraph"/>
                          <w:rPr>
                            <w:rFonts w:ascii="Times New Roman"/>
                            <w:sz w:val="10"/>
                          </w:rPr>
                        </w:pPr>
                      </w:p>
                    </w:tc>
                    <w:tc>
                      <w:tcPr>
                        <w:tcW w:w="854" w:type="dxa"/>
                      </w:tcPr>
                      <w:p>
                        <w:pPr>
                          <w:pStyle w:val="TableParagraph"/>
                          <w:spacing w:line="130" w:lineRule="exact" w:before="18"/>
                          <w:ind w:left="143"/>
                          <w:rPr>
                            <w:sz w:val="12"/>
                          </w:rPr>
                        </w:pPr>
                        <w:hyperlink w:history="true" w:anchor="_bookmark62">
                          <w:r>
                            <w:rPr>
                              <w:color w:val="2196D1"/>
                              <w:w w:val="115"/>
                              <w:sz w:val="12"/>
                            </w:rPr>
                            <w:t>[28,72]</w:t>
                          </w:r>
                        </w:hyperlink>
                      </w:p>
                    </w:tc>
                    <w:tc>
                      <w:tcPr>
                        <w:tcW w:w="648" w:type="dxa"/>
                      </w:tcPr>
                      <w:p>
                        <w:pPr>
                          <w:pStyle w:val="TableParagraph"/>
                          <w:spacing w:line="130" w:lineRule="exact" w:before="18"/>
                          <w:ind w:left="146"/>
                          <w:rPr>
                            <w:sz w:val="12"/>
                          </w:rPr>
                        </w:pPr>
                        <w:hyperlink w:history="true" w:anchor="_bookmark62">
                          <w:r>
                            <w:rPr>
                              <w:color w:val="2196D1"/>
                              <w:w w:val="125"/>
                              <w:sz w:val="12"/>
                            </w:rPr>
                            <w:t>[28]</w:t>
                          </w:r>
                        </w:hyperlink>
                      </w:p>
                    </w:tc>
                    <w:tc>
                      <w:tcPr>
                        <w:tcW w:w="956" w:type="dxa"/>
                      </w:tcPr>
                      <w:p>
                        <w:pPr>
                          <w:pStyle w:val="TableParagraph"/>
                          <w:spacing w:line="130" w:lineRule="exact" w:before="18"/>
                          <w:ind w:left="153"/>
                          <w:rPr>
                            <w:sz w:val="12"/>
                          </w:rPr>
                        </w:pPr>
                        <w:hyperlink w:history="true" w:anchor="_bookmark62">
                          <w:r>
                            <w:rPr>
                              <w:color w:val="2196D1"/>
                              <w:w w:val="115"/>
                              <w:sz w:val="12"/>
                            </w:rPr>
                            <w:t>[28,106]</w:t>
                          </w:r>
                        </w:hyperlink>
                      </w:p>
                    </w:tc>
                    <w:tc>
                      <w:tcPr>
                        <w:tcW w:w="746" w:type="dxa"/>
                      </w:tcPr>
                      <w:p>
                        <w:pPr>
                          <w:pStyle w:val="TableParagraph"/>
                          <w:rPr>
                            <w:rFonts w:ascii="Times New Roman"/>
                            <w:sz w:val="10"/>
                          </w:rPr>
                        </w:pPr>
                      </w:p>
                    </w:tc>
                    <w:tc>
                      <w:tcPr>
                        <w:tcW w:w="690" w:type="dxa"/>
                      </w:tcPr>
                      <w:p>
                        <w:pPr>
                          <w:pStyle w:val="TableParagraph"/>
                          <w:rPr>
                            <w:rFonts w:ascii="Times New Roman"/>
                            <w:sz w:val="10"/>
                          </w:rPr>
                        </w:pPr>
                      </w:p>
                    </w:tc>
                    <w:tc>
                      <w:tcPr>
                        <w:tcW w:w="849" w:type="dxa"/>
                      </w:tcPr>
                      <w:p>
                        <w:pPr>
                          <w:pStyle w:val="TableParagraph"/>
                          <w:spacing w:line="130" w:lineRule="exact" w:before="18"/>
                          <w:ind w:left="142"/>
                          <w:rPr>
                            <w:sz w:val="12"/>
                          </w:rPr>
                        </w:pPr>
                        <w:hyperlink w:history="true" w:anchor="_bookmark62">
                          <w:r>
                            <w:rPr>
                              <w:color w:val="2196D1"/>
                              <w:w w:val="115"/>
                              <w:sz w:val="12"/>
                            </w:rPr>
                            <w:t>[28,72]</w:t>
                          </w:r>
                        </w:hyperlink>
                      </w:p>
                    </w:tc>
                    <w:tc>
                      <w:tcPr>
                        <w:tcW w:w="638" w:type="dxa"/>
                      </w:tcPr>
                      <w:p>
                        <w:pPr>
                          <w:pStyle w:val="TableParagraph"/>
                          <w:rPr>
                            <w:rFonts w:ascii="Times New Roman"/>
                            <w:sz w:val="10"/>
                          </w:rPr>
                        </w:pPr>
                      </w:p>
                    </w:tc>
                    <w:tc>
                      <w:tcPr>
                        <w:tcW w:w="619" w:type="dxa"/>
                      </w:tcPr>
                      <w:p>
                        <w:pPr>
                          <w:pStyle w:val="TableParagraph"/>
                          <w:rPr>
                            <w:rFonts w:ascii="Times New Roman"/>
                            <w:sz w:val="10"/>
                          </w:rPr>
                        </w:pPr>
                      </w:p>
                    </w:tc>
                  </w:tr>
                  <w:tr>
                    <w:trPr>
                      <w:trHeight w:val="171" w:hRule="atLeast"/>
                    </w:trPr>
                    <w:tc>
                      <w:tcPr>
                        <w:tcW w:w="772" w:type="dxa"/>
                      </w:tcPr>
                      <w:p>
                        <w:pPr>
                          <w:pStyle w:val="TableParagraph"/>
                          <w:rPr>
                            <w:rFonts w:ascii="Times New Roman"/>
                            <w:sz w:val="10"/>
                          </w:rPr>
                        </w:pPr>
                      </w:p>
                    </w:tc>
                    <w:tc>
                      <w:tcPr>
                        <w:tcW w:w="910" w:type="dxa"/>
                      </w:tcPr>
                      <w:p>
                        <w:pPr>
                          <w:pStyle w:val="TableParagraph"/>
                          <w:spacing w:line="130" w:lineRule="exact" w:before="21"/>
                          <w:ind w:left="154"/>
                          <w:rPr>
                            <w:sz w:val="12"/>
                          </w:rPr>
                        </w:pPr>
                        <w:r>
                          <w:rPr>
                            <w:w w:val="110"/>
                            <w:sz w:val="12"/>
                          </w:rPr>
                          <w:t>Device #1</w:t>
                        </w:r>
                      </w:p>
                    </w:tc>
                    <w:tc>
                      <w:tcPr>
                        <w:tcW w:w="602" w:type="dxa"/>
                      </w:tcPr>
                      <w:p>
                        <w:pPr>
                          <w:pStyle w:val="TableParagraph"/>
                          <w:rPr>
                            <w:rFonts w:ascii="Times New Roman"/>
                            <w:sz w:val="10"/>
                          </w:rPr>
                        </w:pPr>
                      </w:p>
                    </w:tc>
                    <w:tc>
                      <w:tcPr>
                        <w:tcW w:w="538" w:type="dxa"/>
                      </w:tcPr>
                      <w:p>
                        <w:pPr>
                          <w:pStyle w:val="TableParagraph"/>
                          <w:rPr>
                            <w:rFonts w:ascii="Times New Roman"/>
                            <w:sz w:val="10"/>
                          </w:rPr>
                        </w:pPr>
                      </w:p>
                    </w:tc>
                    <w:tc>
                      <w:tcPr>
                        <w:tcW w:w="847" w:type="dxa"/>
                      </w:tcPr>
                      <w:p>
                        <w:pPr>
                          <w:pStyle w:val="TableParagraph"/>
                          <w:rPr>
                            <w:rFonts w:ascii="Times New Roman"/>
                            <w:sz w:val="10"/>
                          </w:rPr>
                        </w:pPr>
                      </w:p>
                    </w:tc>
                    <w:tc>
                      <w:tcPr>
                        <w:tcW w:w="853" w:type="dxa"/>
                      </w:tcPr>
                      <w:p>
                        <w:pPr>
                          <w:pStyle w:val="TableParagraph"/>
                          <w:rPr>
                            <w:rFonts w:ascii="Times New Roman"/>
                            <w:sz w:val="10"/>
                          </w:rPr>
                        </w:pPr>
                      </w:p>
                    </w:tc>
                    <w:tc>
                      <w:tcPr>
                        <w:tcW w:w="853" w:type="dxa"/>
                      </w:tcPr>
                      <w:p>
                        <w:pPr>
                          <w:pStyle w:val="TableParagraph"/>
                          <w:rPr>
                            <w:rFonts w:ascii="Times New Roman"/>
                            <w:sz w:val="10"/>
                          </w:rPr>
                        </w:pPr>
                      </w:p>
                    </w:tc>
                    <w:tc>
                      <w:tcPr>
                        <w:tcW w:w="634" w:type="dxa"/>
                      </w:tcPr>
                      <w:p>
                        <w:pPr>
                          <w:pStyle w:val="TableParagraph"/>
                          <w:rPr>
                            <w:rFonts w:ascii="Times New Roman"/>
                            <w:sz w:val="10"/>
                          </w:rPr>
                        </w:pPr>
                      </w:p>
                    </w:tc>
                    <w:tc>
                      <w:tcPr>
                        <w:tcW w:w="874" w:type="dxa"/>
                      </w:tcPr>
                      <w:p>
                        <w:pPr>
                          <w:pStyle w:val="TableParagraph"/>
                          <w:rPr>
                            <w:rFonts w:ascii="Times New Roman"/>
                            <w:sz w:val="10"/>
                          </w:rPr>
                        </w:pPr>
                      </w:p>
                    </w:tc>
                    <w:tc>
                      <w:tcPr>
                        <w:tcW w:w="830" w:type="dxa"/>
                      </w:tcPr>
                      <w:p>
                        <w:pPr>
                          <w:pStyle w:val="TableParagraph"/>
                          <w:rPr>
                            <w:rFonts w:ascii="Times New Roman"/>
                            <w:sz w:val="10"/>
                          </w:rPr>
                        </w:pPr>
                      </w:p>
                    </w:tc>
                    <w:tc>
                      <w:tcPr>
                        <w:tcW w:w="854" w:type="dxa"/>
                      </w:tcPr>
                      <w:p>
                        <w:pPr>
                          <w:pStyle w:val="TableParagraph"/>
                          <w:rPr>
                            <w:rFonts w:ascii="Times New Roman"/>
                            <w:sz w:val="10"/>
                          </w:rPr>
                        </w:pPr>
                      </w:p>
                    </w:tc>
                    <w:tc>
                      <w:tcPr>
                        <w:tcW w:w="648" w:type="dxa"/>
                      </w:tcPr>
                      <w:p>
                        <w:pPr>
                          <w:pStyle w:val="TableParagraph"/>
                          <w:rPr>
                            <w:rFonts w:ascii="Times New Roman"/>
                            <w:sz w:val="10"/>
                          </w:rPr>
                        </w:pPr>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rPr>
                            <w:rFonts w:ascii="Times New Roman"/>
                            <w:sz w:val="10"/>
                          </w:rPr>
                        </w:pPr>
                      </w:p>
                    </w:tc>
                    <w:tc>
                      <w:tcPr>
                        <w:tcW w:w="849" w:type="dxa"/>
                      </w:tcPr>
                      <w:p>
                        <w:pPr>
                          <w:pStyle w:val="TableParagraph"/>
                          <w:rPr>
                            <w:rFonts w:ascii="Times New Roman"/>
                            <w:sz w:val="10"/>
                          </w:rPr>
                        </w:pPr>
                      </w:p>
                    </w:tc>
                    <w:tc>
                      <w:tcPr>
                        <w:tcW w:w="638" w:type="dxa"/>
                      </w:tcPr>
                      <w:p>
                        <w:pPr>
                          <w:pStyle w:val="TableParagraph"/>
                          <w:rPr>
                            <w:rFonts w:ascii="Times New Roman"/>
                            <w:sz w:val="10"/>
                          </w:rPr>
                        </w:pPr>
                      </w:p>
                    </w:tc>
                    <w:tc>
                      <w:tcPr>
                        <w:tcW w:w="619" w:type="dxa"/>
                      </w:tcPr>
                      <w:p>
                        <w:pPr>
                          <w:pStyle w:val="TableParagraph"/>
                          <w:rPr>
                            <w:rFonts w:ascii="Times New Roman"/>
                            <w:sz w:val="10"/>
                          </w:rPr>
                        </w:pPr>
                      </w:p>
                    </w:tc>
                  </w:tr>
                  <w:tr>
                    <w:trPr>
                      <w:trHeight w:val="171" w:hRule="atLeast"/>
                    </w:trPr>
                    <w:tc>
                      <w:tcPr>
                        <w:tcW w:w="772" w:type="dxa"/>
                      </w:tcPr>
                      <w:p>
                        <w:pPr>
                          <w:pStyle w:val="TableParagraph"/>
                          <w:rPr>
                            <w:rFonts w:ascii="Times New Roman"/>
                            <w:sz w:val="10"/>
                          </w:rPr>
                        </w:pPr>
                      </w:p>
                    </w:tc>
                    <w:tc>
                      <w:tcPr>
                        <w:tcW w:w="910" w:type="dxa"/>
                      </w:tcPr>
                      <w:p>
                        <w:pPr>
                          <w:pStyle w:val="TableParagraph"/>
                          <w:spacing w:line="130" w:lineRule="exact" w:before="21"/>
                          <w:ind w:left="154"/>
                          <w:rPr>
                            <w:sz w:val="12"/>
                          </w:rPr>
                        </w:pPr>
                        <w:hyperlink w:history="true" w:anchor="_bookmark62">
                          <w:r>
                            <w:rPr>
                              <w:color w:val="2196D1"/>
                              <w:w w:val="125"/>
                              <w:sz w:val="12"/>
                            </w:rPr>
                            <w:t>[28]</w:t>
                          </w:r>
                        </w:hyperlink>
                      </w:p>
                    </w:tc>
                    <w:tc>
                      <w:tcPr>
                        <w:tcW w:w="602" w:type="dxa"/>
                      </w:tcPr>
                      <w:p>
                        <w:pPr>
                          <w:pStyle w:val="TableParagraph"/>
                          <w:rPr>
                            <w:rFonts w:ascii="Times New Roman"/>
                            <w:sz w:val="10"/>
                          </w:rPr>
                        </w:pPr>
                      </w:p>
                    </w:tc>
                    <w:tc>
                      <w:tcPr>
                        <w:tcW w:w="538" w:type="dxa"/>
                      </w:tcPr>
                      <w:p>
                        <w:pPr>
                          <w:pStyle w:val="TableParagraph"/>
                          <w:rPr>
                            <w:rFonts w:ascii="Times New Roman"/>
                            <w:sz w:val="10"/>
                          </w:rPr>
                        </w:pPr>
                      </w:p>
                    </w:tc>
                    <w:tc>
                      <w:tcPr>
                        <w:tcW w:w="847" w:type="dxa"/>
                      </w:tcPr>
                      <w:p>
                        <w:pPr>
                          <w:pStyle w:val="TableParagraph"/>
                          <w:rPr>
                            <w:rFonts w:ascii="Times New Roman"/>
                            <w:sz w:val="10"/>
                          </w:rPr>
                        </w:pPr>
                      </w:p>
                    </w:tc>
                    <w:tc>
                      <w:tcPr>
                        <w:tcW w:w="853" w:type="dxa"/>
                      </w:tcPr>
                      <w:p>
                        <w:pPr>
                          <w:pStyle w:val="TableParagraph"/>
                          <w:rPr>
                            <w:rFonts w:ascii="Times New Roman"/>
                            <w:sz w:val="10"/>
                          </w:rPr>
                        </w:pPr>
                      </w:p>
                    </w:tc>
                    <w:tc>
                      <w:tcPr>
                        <w:tcW w:w="853" w:type="dxa"/>
                      </w:tcPr>
                      <w:p>
                        <w:pPr>
                          <w:pStyle w:val="TableParagraph"/>
                          <w:rPr>
                            <w:rFonts w:ascii="Times New Roman"/>
                            <w:sz w:val="10"/>
                          </w:rPr>
                        </w:pPr>
                      </w:p>
                    </w:tc>
                    <w:tc>
                      <w:tcPr>
                        <w:tcW w:w="634" w:type="dxa"/>
                      </w:tcPr>
                      <w:p>
                        <w:pPr>
                          <w:pStyle w:val="TableParagraph"/>
                          <w:rPr>
                            <w:rFonts w:ascii="Times New Roman"/>
                            <w:sz w:val="10"/>
                          </w:rPr>
                        </w:pPr>
                      </w:p>
                    </w:tc>
                    <w:tc>
                      <w:tcPr>
                        <w:tcW w:w="874" w:type="dxa"/>
                      </w:tcPr>
                      <w:p>
                        <w:pPr>
                          <w:pStyle w:val="TableParagraph"/>
                          <w:rPr>
                            <w:rFonts w:ascii="Times New Roman"/>
                            <w:sz w:val="10"/>
                          </w:rPr>
                        </w:pPr>
                      </w:p>
                    </w:tc>
                    <w:tc>
                      <w:tcPr>
                        <w:tcW w:w="830" w:type="dxa"/>
                      </w:tcPr>
                      <w:p>
                        <w:pPr>
                          <w:pStyle w:val="TableParagraph"/>
                          <w:rPr>
                            <w:rFonts w:ascii="Times New Roman"/>
                            <w:sz w:val="10"/>
                          </w:rPr>
                        </w:pPr>
                      </w:p>
                    </w:tc>
                    <w:tc>
                      <w:tcPr>
                        <w:tcW w:w="854" w:type="dxa"/>
                      </w:tcPr>
                      <w:p>
                        <w:pPr>
                          <w:pStyle w:val="TableParagraph"/>
                          <w:rPr>
                            <w:rFonts w:ascii="Times New Roman"/>
                            <w:sz w:val="10"/>
                          </w:rPr>
                        </w:pPr>
                      </w:p>
                    </w:tc>
                    <w:tc>
                      <w:tcPr>
                        <w:tcW w:w="648" w:type="dxa"/>
                      </w:tcPr>
                      <w:p>
                        <w:pPr>
                          <w:pStyle w:val="TableParagraph"/>
                          <w:rPr>
                            <w:rFonts w:ascii="Times New Roman"/>
                            <w:sz w:val="10"/>
                          </w:rPr>
                        </w:pPr>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rPr>
                            <w:rFonts w:ascii="Times New Roman"/>
                            <w:sz w:val="10"/>
                          </w:rPr>
                        </w:pPr>
                      </w:p>
                    </w:tc>
                    <w:tc>
                      <w:tcPr>
                        <w:tcW w:w="849" w:type="dxa"/>
                      </w:tcPr>
                      <w:p>
                        <w:pPr>
                          <w:pStyle w:val="TableParagraph"/>
                          <w:rPr>
                            <w:rFonts w:ascii="Times New Roman"/>
                            <w:sz w:val="10"/>
                          </w:rPr>
                        </w:pPr>
                      </w:p>
                    </w:tc>
                    <w:tc>
                      <w:tcPr>
                        <w:tcW w:w="638" w:type="dxa"/>
                      </w:tcPr>
                      <w:p>
                        <w:pPr>
                          <w:pStyle w:val="TableParagraph"/>
                          <w:rPr>
                            <w:rFonts w:ascii="Times New Roman"/>
                            <w:sz w:val="10"/>
                          </w:rPr>
                        </w:pPr>
                      </w:p>
                    </w:tc>
                    <w:tc>
                      <w:tcPr>
                        <w:tcW w:w="619" w:type="dxa"/>
                      </w:tcPr>
                      <w:p>
                        <w:pPr>
                          <w:pStyle w:val="TableParagraph"/>
                          <w:rPr>
                            <w:rFonts w:ascii="Times New Roman"/>
                            <w:sz w:val="10"/>
                          </w:rPr>
                        </w:pPr>
                      </w:p>
                    </w:tc>
                  </w:tr>
                  <w:tr>
                    <w:trPr>
                      <w:trHeight w:val="174" w:hRule="atLeast"/>
                    </w:trPr>
                    <w:tc>
                      <w:tcPr>
                        <w:tcW w:w="772" w:type="dxa"/>
                      </w:tcPr>
                      <w:p>
                        <w:pPr>
                          <w:pStyle w:val="TableParagraph"/>
                          <w:spacing w:line="133" w:lineRule="exact" w:before="21"/>
                          <w:ind w:left="120"/>
                          <w:rPr>
                            <w:sz w:val="12"/>
                          </w:rPr>
                        </w:pPr>
                        <w:r>
                          <w:rPr>
                            <w:rFonts w:ascii="Times New Roman"/>
                            <w:i/>
                            <w:w w:val="105"/>
                            <w:sz w:val="12"/>
                          </w:rPr>
                          <w:t>A</w:t>
                        </w:r>
                        <w:r>
                          <w:rPr>
                            <w:w w:val="105"/>
                            <w:sz w:val="12"/>
                            <w:vertAlign w:val="subscript"/>
                          </w:rPr>
                          <w:t>d2</w:t>
                        </w:r>
                        <w:r>
                          <w:rPr>
                            <w:w w:val="105"/>
                            <w:sz w:val="12"/>
                            <w:vertAlign w:val="baseline"/>
                          </w:rPr>
                          <w:t>, %</w:t>
                        </w:r>
                      </w:p>
                    </w:tc>
                    <w:tc>
                      <w:tcPr>
                        <w:tcW w:w="910" w:type="dxa"/>
                      </w:tcPr>
                      <w:p>
                        <w:pPr>
                          <w:pStyle w:val="TableParagraph"/>
                          <w:spacing w:line="143" w:lineRule="exact" w:before="11"/>
                          <w:ind w:left="154"/>
                          <w:rPr>
                            <w:sz w:val="12"/>
                          </w:rPr>
                        </w:pPr>
                        <w:r>
                          <w:rPr>
                            <w:w w:val="105"/>
                            <w:sz w:val="12"/>
                          </w:rPr>
                          <w:t>K-44</w:t>
                        </w:r>
                        <w:r>
                          <w:rPr>
                            <w:rFonts w:ascii="STIX" w:hAnsi="STIX"/>
                            <w:w w:val="105"/>
                            <w:sz w:val="12"/>
                          </w:rPr>
                          <w:t>–</w:t>
                        </w:r>
                        <w:r>
                          <w:rPr>
                            <w:w w:val="105"/>
                            <w:sz w:val="12"/>
                          </w:rPr>
                          <w:t>2</w:t>
                        </w:r>
                      </w:p>
                    </w:tc>
                    <w:tc>
                      <w:tcPr>
                        <w:tcW w:w="602" w:type="dxa"/>
                      </w:tcPr>
                      <w:p>
                        <w:pPr>
                          <w:pStyle w:val="TableParagraph"/>
                          <w:spacing w:line="133" w:lineRule="exact" w:before="21"/>
                          <w:ind w:left="129"/>
                          <w:rPr>
                            <w:sz w:val="12"/>
                          </w:rPr>
                        </w:pPr>
                        <w:r>
                          <w:rPr>
                            <w:w w:val="110"/>
                            <w:sz w:val="12"/>
                          </w:rPr>
                          <w:t>100</w:t>
                        </w:r>
                      </w:p>
                    </w:tc>
                    <w:tc>
                      <w:tcPr>
                        <w:tcW w:w="538" w:type="dxa"/>
                      </w:tcPr>
                      <w:p>
                        <w:pPr>
                          <w:pStyle w:val="TableParagraph"/>
                          <w:spacing w:line="133" w:lineRule="exact" w:before="21"/>
                          <w:ind w:left="148"/>
                          <w:rPr>
                            <w:sz w:val="12"/>
                          </w:rPr>
                        </w:pPr>
                        <w:r>
                          <w:rPr>
                            <w:w w:val="110"/>
                            <w:sz w:val="12"/>
                          </w:rPr>
                          <w:t>100</w:t>
                        </w:r>
                      </w:p>
                    </w:tc>
                    <w:tc>
                      <w:tcPr>
                        <w:tcW w:w="847" w:type="dxa"/>
                      </w:tcPr>
                      <w:p>
                        <w:pPr>
                          <w:pStyle w:val="TableParagraph"/>
                          <w:spacing w:line="133" w:lineRule="exact" w:before="21"/>
                          <w:ind w:left="138"/>
                          <w:rPr>
                            <w:sz w:val="12"/>
                          </w:rPr>
                        </w:pPr>
                        <w:r>
                          <w:rPr>
                            <w:w w:val="115"/>
                            <w:sz w:val="12"/>
                          </w:rPr>
                          <w:t>100 </w:t>
                        </w:r>
                        <w:hyperlink w:history="true" w:anchor="_bookmark62">
                          <w:r>
                            <w:rPr>
                              <w:color w:val="2196D1"/>
                              <w:w w:val="115"/>
                              <w:sz w:val="12"/>
                            </w:rPr>
                            <w:t>[28]</w:t>
                          </w:r>
                        </w:hyperlink>
                      </w:p>
                    </w:tc>
                    <w:tc>
                      <w:tcPr>
                        <w:tcW w:w="853" w:type="dxa"/>
                      </w:tcPr>
                      <w:p>
                        <w:pPr>
                          <w:pStyle w:val="TableParagraph"/>
                          <w:spacing w:line="133" w:lineRule="exact" w:before="21"/>
                          <w:ind w:left="142"/>
                          <w:rPr>
                            <w:sz w:val="12"/>
                          </w:rPr>
                        </w:pPr>
                        <w:r>
                          <w:rPr>
                            <w:w w:val="115"/>
                            <w:sz w:val="12"/>
                          </w:rPr>
                          <w:t>100 </w:t>
                        </w:r>
                        <w:hyperlink w:history="true" w:anchor="_bookmark62">
                          <w:r>
                            <w:rPr>
                              <w:color w:val="2196D1"/>
                              <w:w w:val="115"/>
                              <w:sz w:val="12"/>
                            </w:rPr>
                            <w:t>[28]</w:t>
                          </w:r>
                        </w:hyperlink>
                      </w:p>
                    </w:tc>
                    <w:tc>
                      <w:tcPr>
                        <w:tcW w:w="853" w:type="dxa"/>
                      </w:tcPr>
                      <w:p>
                        <w:pPr>
                          <w:pStyle w:val="TableParagraph"/>
                          <w:spacing w:line="133" w:lineRule="exact" w:before="21"/>
                          <w:ind w:left="144"/>
                          <w:rPr>
                            <w:sz w:val="12"/>
                          </w:rPr>
                        </w:pPr>
                        <w:r>
                          <w:rPr>
                            <w:w w:val="120"/>
                            <w:sz w:val="12"/>
                          </w:rPr>
                          <w:t>96 </w:t>
                        </w:r>
                        <w:hyperlink w:history="true" w:anchor="_bookmark62">
                          <w:r>
                            <w:rPr>
                              <w:color w:val="2196D1"/>
                              <w:w w:val="120"/>
                              <w:sz w:val="12"/>
                            </w:rPr>
                            <w:t>[28]</w:t>
                          </w:r>
                        </w:hyperlink>
                      </w:p>
                    </w:tc>
                    <w:tc>
                      <w:tcPr>
                        <w:tcW w:w="634" w:type="dxa"/>
                      </w:tcPr>
                      <w:p>
                        <w:pPr>
                          <w:pStyle w:val="TableParagraph"/>
                          <w:rPr>
                            <w:rFonts w:ascii="Times New Roman"/>
                            <w:sz w:val="10"/>
                          </w:rPr>
                        </w:pPr>
                      </w:p>
                    </w:tc>
                    <w:tc>
                      <w:tcPr>
                        <w:tcW w:w="874" w:type="dxa"/>
                      </w:tcPr>
                      <w:p>
                        <w:pPr>
                          <w:pStyle w:val="TableParagraph"/>
                          <w:spacing w:line="133" w:lineRule="exact" w:before="21"/>
                          <w:ind w:left="140"/>
                          <w:rPr>
                            <w:sz w:val="12"/>
                          </w:rPr>
                        </w:pPr>
                        <w:r>
                          <w:rPr>
                            <w:w w:val="115"/>
                            <w:sz w:val="12"/>
                          </w:rPr>
                          <w:t>100 </w:t>
                        </w:r>
                        <w:hyperlink w:history="true" w:anchor="_bookmark62">
                          <w:r>
                            <w:rPr>
                              <w:color w:val="2196D1"/>
                              <w:w w:val="115"/>
                              <w:sz w:val="12"/>
                            </w:rPr>
                            <w:t>[28]</w:t>
                          </w:r>
                        </w:hyperlink>
                      </w:p>
                    </w:tc>
                    <w:tc>
                      <w:tcPr>
                        <w:tcW w:w="830" w:type="dxa"/>
                      </w:tcPr>
                      <w:p>
                        <w:pPr>
                          <w:pStyle w:val="TableParagraph"/>
                          <w:spacing w:line="133" w:lineRule="exact" w:before="21"/>
                          <w:ind w:left="121"/>
                          <w:rPr>
                            <w:sz w:val="12"/>
                          </w:rPr>
                        </w:pPr>
                        <w:r>
                          <w:rPr>
                            <w:w w:val="120"/>
                            <w:sz w:val="12"/>
                          </w:rPr>
                          <w:t>92 </w:t>
                        </w:r>
                        <w:hyperlink w:history="true" w:anchor="_bookmark62">
                          <w:r>
                            <w:rPr>
                              <w:color w:val="2196D1"/>
                              <w:w w:val="120"/>
                              <w:sz w:val="12"/>
                            </w:rPr>
                            <w:t>[28]</w:t>
                          </w:r>
                        </w:hyperlink>
                      </w:p>
                    </w:tc>
                    <w:tc>
                      <w:tcPr>
                        <w:tcW w:w="854" w:type="dxa"/>
                      </w:tcPr>
                      <w:p>
                        <w:pPr>
                          <w:pStyle w:val="TableParagraph"/>
                          <w:spacing w:line="133" w:lineRule="exact" w:before="21"/>
                          <w:ind w:left="143"/>
                          <w:rPr>
                            <w:sz w:val="12"/>
                          </w:rPr>
                        </w:pPr>
                        <w:r>
                          <w:rPr>
                            <w:w w:val="120"/>
                            <w:sz w:val="12"/>
                          </w:rPr>
                          <w:t>24 </w:t>
                        </w:r>
                        <w:hyperlink w:history="true" w:anchor="_bookmark62">
                          <w:r>
                            <w:rPr>
                              <w:color w:val="2196D1"/>
                              <w:w w:val="120"/>
                              <w:sz w:val="12"/>
                            </w:rPr>
                            <w:t>[28]</w:t>
                          </w:r>
                        </w:hyperlink>
                      </w:p>
                    </w:tc>
                    <w:tc>
                      <w:tcPr>
                        <w:tcW w:w="648" w:type="dxa"/>
                      </w:tcPr>
                      <w:p>
                        <w:pPr>
                          <w:pStyle w:val="TableParagraph"/>
                          <w:spacing w:line="133" w:lineRule="exact" w:before="21"/>
                          <w:ind w:left="146"/>
                          <w:rPr>
                            <w:sz w:val="12"/>
                          </w:rPr>
                        </w:pPr>
                        <w:r>
                          <w:rPr>
                            <w:w w:val="110"/>
                            <w:sz w:val="12"/>
                          </w:rPr>
                          <w:t>72</w:t>
                        </w:r>
                      </w:p>
                    </w:tc>
                    <w:tc>
                      <w:tcPr>
                        <w:tcW w:w="956" w:type="dxa"/>
                      </w:tcPr>
                      <w:p>
                        <w:pPr>
                          <w:pStyle w:val="TableParagraph"/>
                          <w:spacing w:line="133" w:lineRule="exact" w:before="21"/>
                          <w:ind w:left="153"/>
                          <w:rPr>
                            <w:sz w:val="12"/>
                          </w:rPr>
                        </w:pPr>
                        <w:r>
                          <w:rPr>
                            <w:w w:val="115"/>
                            <w:sz w:val="12"/>
                          </w:rPr>
                          <w:t>0 </w:t>
                        </w:r>
                        <w:hyperlink w:history="true" w:anchor="_bookmark62">
                          <w:r>
                            <w:rPr>
                              <w:color w:val="2196D1"/>
                              <w:w w:val="115"/>
                              <w:sz w:val="12"/>
                            </w:rPr>
                            <w:t>[28,106]</w:t>
                          </w:r>
                        </w:hyperlink>
                      </w:p>
                    </w:tc>
                    <w:tc>
                      <w:tcPr>
                        <w:tcW w:w="746" w:type="dxa"/>
                      </w:tcPr>
                      <w:p>
                        <w:pPr>
                          <w:pStyle w:val="TableParagraph"/>
                          <w:spacing w:line="133" w:lineRule="exact" w:before="21"/>
                          <w:ind w:left="125"/>
                          <w:rPr>
                            <w:sz w:val="12"/>
                          </w:rPr>
                        </w:pPr>
                        <w:r>
                          <w:rPr>
                            <w:w w:val="110"/>
                            <w:sz w:val="12"/>
                          </w:rPr>
                          <w:t>92</w:t>
                        </w:r>
                      </w:p>
                    </w:tc>
                    <w:tc>
                      <w:tcPr>
                        <w:tcW w:w="690" w:type="dxa"/>
                      </w:tcPr>
                      <w:p>
                        <w:pPr>
                          <w:pStyle w:val="TableParagraph"/>
                          <w:spacing w:line="133" w:lineRule="exact" w:before="21"/>
                          <w:ind w:left="122"/>
                          <w:rPr>
                            <w:sz w:val="12"/>
                          </w:rPr>
                        </w:pPr>
                        <w:r>
                          <w:rPr>
                            <w:w w:val="120"/>
                            <w:sz w:val="12"/>
                          </w:rPr>
                          <w:t>76 </w:t>
                        </w:r>
                        <w:hyperlink w:history="true" w:anchor="_bookmark62">
                          <w:r>
                            <w:rPr>
                              <w:color w:val="2196D1"/>
                              <w:w w:val="120"/>
                              <w:sz w:val="12"/>
                            </w:rPr>
                            <w:t>[28]</w:t>
                          </w:r>
                        </w:hyperlink>
                      </w:p>
                    </w:tc>
                    <w:tc>
                      <w:tcPr>
                        <w:tcW w:w="849" w:type="dxa"/>
                      </w:tcPr>
                      <w:p>
                        <w:pPr>
                          <w:pStyle w:val="TableParagraph"/>
                          <w:spacing w:line="133" w:lineRule="exact" w:before="21"/>
                          <w:ind w:left="142"/>
                          <w:rPr>
                            <w:sz w:val="12"/>
                          </w:rPr>
                        </w:pPr>
                        <w:r>
                          <w:rPr>
                            <w:w w:val="120"/>
                            <w:sz w:val="12"/>
                          </w:rPr>
                          <w:t>0 </w:t>
                        </w:r>
                        <w:hyperlink w:history="true" w:anchor="_bookmark62">
                          <w:r>
                            <w:rPr>
                              <w:color w:val="2196D1"/>
                              <w:w w:val="120"/>
                              <w:sz w:val="12"/>
                            </w:rPr>
                            <w:t>[28]</w:t>
                          </w:r>
                        </w:hyperlink>
                      </w:p>
                    </w:tc>
                    <w:tc>
                      <w:tcPr>
                        <w:tcW w:w="638" w:type="dxa"/>
                      </w:tcPr>
                      <w:p>
                        <w:pPr>
                          <w:pStyle w:val="TableParagraph"/>
                          <w:spacing w:line="133" w:lineRule="exact" w:before="21"/>
                          <w:ind w:left="125" w:right="317"/>
                          <w:jc w:val="center"/>
                          <w:rPr>
                            <w:sz w:val="12"/>
                          </w:rPr>
                        </w:pPr>
                        <w:r>
                          <w:rPr>
                            <w:w w:val="110"/>
                            <w:sz w:val="12"/>
                          </w:rPr>
                          <w:t>84</w:t>
                        </w:r>
                      </w:p>
                    </w:tc>
                    <w:tc>
                      <w:tcPr>
                        <w:tcW w:w="619" w:type="dxa"/>
                      </w:tcPr>
                      <w:p>
                        <w:pPr>
                          <w:pStyle w:val="TableParagraph"/>
                          <w:spacing w:line="133" w:lineRule="exact" w:before="21"/>
                          <w:ind w:left="137"/>
                          <w:rPr>
                            <w:sz w:val="12"/>
                          </w:rPr>
                        </w:pPr>
                        <w:r>
                          <w:rPr>
                            <w:w w:val="120"/>
                            <w:sz w:val="12"/>
                          </w:rPr>
                          <w:t>0 </w:t>
                        </w:r>
                        <w:hyperlink w:history="true" w:anchor="_bookmark62">
                          <w:r>
                            <w:rPr>
                              <w:color w:val="2196D1"/>
                              <w:w w:val="120"/>
                              <w:sz w:val="12"/>
                            </w:rPr>
                            <w:t>[28]</w:t>
                          </w:r>
                        </w:hyperlink>
                      </w:p>
                    </w:tc>
                  </w:tr>
                  <w:tr>
                    <w:trPr>
                      <w:trHeight w:val="168" w:hRule="atLeast"/>
                    </w:trPr>
                    <w:tc>
                      <w:tcPr>
                        <w:tcW w:w="772" w:type="dxa"/>
                      </w:tcPr>
                      <w:p>
                        <w:pPr>
                          <w:pStyle w:val="TableParagraph"/>
                          <w:rPr>
                            <w:rFonts w:ascii="Times New Roman"/>
                            <w:sz w:val="10"/>
                          </w:rPr>
                        </w:pPr>
                      </w:p>
                    </w:tc>
                    <w:tc>
                      <w:tcPr>
                        <w:tcW w:w="910" w:type="dxa"/>
                      </w:tcPr>
                      <w:p>
                        <w:pPr>
                          <w:pStyle w:val="TableParagraph"/>
                          <w:spacing w:line="130" w:lineRule="exact" w:before="18"/>
                          <w:ind w:left="154"/>
                          <w:rPr>
                            <w:sz w:val="12"/>
                          </w:rPr>
                        </w:pPr>
                        <w:r>
                          <w:rPr>
                            <w:w w:val="105"/>
                            <w:sz w:val="12"/>
                          </w:rPr>
                          <w:t>machine,</w:t>
                        </w:r>
                      </w:p>
                    </w:tc>
                    <w:tc>
                      <w:tcPr>
                        <w:tcW w:w="602" w:type="dxa"/>
                      </w:tcPr>
                      <w:p>
                        <w:pPr>
                          <w:pStyle w:val="TableParagraph"/>
                          <w:spacing w:line="130" w:lineRule="exact" w:before="18"/>
                          <w:ind w:left="129"/>
                          <w:rPr>
                            <w:sz w:val="12"/>
                          </w:rPr>
                        </w:pPr>
                        <w:hyperlink w:history="true" w:anchor="_bookmark94">
                          <w:r>
                            <w:rPr>
                              <w:color w:val="2196D1"/>
                              <w:w w:val="125"/>
                              <w:sz w:val="12"/>
                            </w:rPr>
                            <w:t>[72]</w:t>
                          </w:r>
                        </w:hyperlink>
                      </w:p>
                    </w:tc>
                    <w:tc>
                      <w:tcPr>
                        <w:tcW w:w="538" w:type="dxa"/>
                      </w:tcPr>
                      <w:p>
                        <w:pPr>
                          <w:pStyle w:val="TableParagraph"/>
                          <w:spacing w:line="130" w:lineRule="exact" w:before="18"/>
                          <w:ind w:left="148"/>
                          <w:rPr>
                            <w:sz w:val="12"/>
                          </w:rPr>
                        </w:pPr>
                        <w:hyperlink w:history="true" w:anchor="_bookmark62">
                          <w:r>
                            <w:rPr>
                              <w:color w:val="2196D1"/>
                              <w:w w:val="125"/>
                              <w:sz w:val="12"/>
                            </w:rPr>
                            <w:t>[28]</w:t>
                          </w:r>
                        </w:hyperlink>
                      </w:p>
                    </w:tc>
                    <w:tc>
                      <w:tcPr>
                        <w:tcW w:w="847" w:type="dxa"/>
                      </w:tcPr>
                      <w:p>
                        <w:pPr>
                          <w:pStyle w:val="TableParagraph"/>
                          <w:rPr>
                            <w:rFonts w:ascii="Times New Roman"/>
                            <w:sz w:val="10"/>
                          </w:rPr>
                        </w:pPr>
                      </w:p>
                    </w:tc>
                    <w:tc>
                      <w:tcPr>
                        <w:tcW w:w="853" w:type="dxa"/>
                      </w:tcPr>
                      <w:p>
                        <w:pPr>
                          <w:pStyle w:val="TableParagraph"/>
                          <w:rPr>
                            <w:rFonts w:ascii="Times New Roman"/>
                            <w:sz w:val="10"/>
                          </w:rPr>
                        </w:pPr>
                      </w:p>
                    </w:tc>
                    <w:tc>
                      <w:tcPr>
                        <w:tcW w:w="853" w:type="dxa"/>
                      </w:tcPr>
                      <w:p>
                        <w:pPr>
                          <w:pStyle w:val="TableParagraph"/>
                          <w:rPr>
                            <w:rFonts w:ascii="Times New Roman"/>
                            <w:sz w:val="10"/>
                          </w:rPr>
                        </w:pPr>
                      </w:p>
                    </w:tc>
                    <w:tc>
                      <w:tcPr>
                        <w:tcW w:w="634" w:type="dxa"/>
                      </w:tcPr>
                      <w:p>
                        <w:pPr>
                          <w:pStyle w:val="TableParagraph"/>
                          <w:rPr>
                            <w:rFonts w:ascii="Times New Roman"/>
                            <w:sz w:val="10"/>
                          </w:rPr>
                        </w:pPr>
                      </w:p>
                    </w:tc>
                    <w:tc>
                      <w:tcPr>
                        <w:tcW w:w="874" w:type="dxa"/>
                      </w:tcPr>
                      <w:p>
                        <w:pPr>
                          <w:pStyle w:val="TableParagraph"/>
                          <w:rPr>
                            <w:rFonts w:ascii="Times New Roman"/>
                            <w:sz w:val="10"/>
                          </w:rPr>
                        </w:pPr>
                      </w:p>
                    </w:tc>
                    <w:tc>
                      <w:tcPr>
                        <w:tcW w:w="830" w:type="dxa"/>
                      </w:tcPr>
                      <w:p>
                        <w:pPr>
                          <w:pStyle w:val="TableParagraph"/>
                          <w:rPr>
                            <w:rFonts w:ascii="Times New Roman"/>
                            <w:sz w:val="10"/>
                          </w:rPr>
                        </w:pPr>
                      </w:p>
                    </w:tc>
                    <w:tc>
                      <w:tcPr>
                        <w:tcW w:w="854" w:type="dxa"/>
                      </w:tcPr>
                      <w:p>
                        <w:pPr>
                          <w:pStyle w:val="TableParagraph"/>
                          <w:rPr>
                            <w:rFonts w:ascii="Times New Roman"/>
                            <w:sz w:val="10"/>
                          </w:rPr>
                        </w:pPr>
                      </w:p>
                    </w:tc>
                    <w:tc>
                      <w:tcPr>
                        <w:tcW w:w="648" w:type="dxa"/>
                      </w:tcPr>
                      <w:p>
                        <w:pPr>
                          <w:pStyle w:val="TableParagraph"/>
                          <w:spacing w:line="130" w:lineRule="exact" w:before="18"/>
                          <w:ind w:left="146"/>
                          <w:rPr>
                            <w:sz w:val="12"/>
                          </w:rPr>
                        </w:pPr>
                        <w:hyperlink w:history="true" w:anchor="_bookmark62">
                          <w:r>
                            <w:rPr>
                              <w:color w:val="2196D1"/>
                              <w:w w:val="125"/>
                              <w:sz w:val="12"/>
                            </w:rPr>
                            <w:t>[28]</w:t>
                          </w:r>
                        </w:hyperlink>
                      </w:p>
                    </w:tc>
                    <w:tc>
                      <w:tcPr>
                        <w:tcW w:w="956" w:type="dxa"/>
                      </w:tcPr>
                      <w:p>
                        <w:pPr>
                          <w:pStyle w:val="TableParagraph"/>
                          <w:rPr>
                            <w:rFonts w:ascii="Times New Roman"/>
                            <w:sz w:val="10"/>
                          </w:rPr>
                        </w:pPr>
                      </w:p>
                    </w:tc>
                    <w:tc>
                      <w:tcPr>
                        <w:tcW w:w="746" w:type="dxa"/>
                      </w:tcPr>
                      <w:p>
                        <w:pPr>
                          <w:pStyle w:val="TableParagraph"/>
                          <w:spacing w:line="130" w:lineRule="exact" w:before="18"/>
                          <w:ind w:left="125"/>
                          <w:rPr>
                            <w:sz w:val="12"/>
                          </w:rPr>
                        </w:pPr>
                        <w:hyperlink w:history="true" w:anchor="_bookmark62">
                          <w:r>
                            <w:rPr>
                              <w:color w:val="2196D1"/>
                              <w:w w:val="115"/>
                              <w:sz w:val="12"/>
                            </w:rPr>
                            <w:t>[28,106]</w:t>
                          </w:r>
                        </w:hyperlink>
                      </w:p>
                    </w:tc>
                    <w:tc>
                      <w:tcPr>
                        <w:tcW w:w="690" w:type="dxa"/>
                      </w:tcPr>
                      <w:p>
                        <w:pPr>
                          <w:pStyle w:val="TableParagraph"/>
                          <w:rPr>
                            <w:rFonts w:ascii="Times New Roman"/>
                            <w:sz w:val="10"/>
                          </w:rPr>
                        </w:pPr>
                      </w:p>
                    </w:tc>
                    <w:tc>
                      <w:tcPr>
                        <w:tcW w:w="849" w:type="dxa"/>
                      </w:tcPr>
                      <w:p>
                        <w:pPr>
                          <w:pStyle w:val="TableParagraph"/>
                          <w:rPr>
                            <w:rFonts w:ascii="Times New Roman"/>
                            <w:sz w:val="10"/>
                          </w:rPr>
                        </w:pPr>
                      </w:p>
                    </w:tc>
                    <w:tc>
                      <w:tcPr>
                        <w:tcW w:w="638" w:type="dxa"/>
                      </w:tcPr>
                      <w:p>
                        <w:pPr>
                          <w:pStyle w:val="TableParagraph"/>
                          <w:spacing w:line="130" w:lineRule="exact" w:before="18"/>
                          <w:ind w:left="69" w:right="153"/>
                          <w:jc w:val="center"/>
                          <w:rPr>
                            <w:sz w:val="12"/>
                          </w:rPr>
                        </w:pPr>
                        <w:hyperlink w:history="true" w:anchor="_bookmark62">
                          <w:r>
                            <w:rPr>
                              <w:color w:val="2196D1"/>
                              <w:w w:val="125"/>
                              <w:sz w:val="12"/>
                            </w:rPr>
                            <w:t>[28]</w:t>
                          </w:r>
                        </w:hyperlink>
                      </w:p>
                    </w:tc>
                    <w:tc>
                      <w:tcPr>
                        <w:tcW w:w="619" w:type="dxa"/>
                      </w:tcPr>
                      <w:p>
                        <w:pPr>
                          <w:pStyle w:val="TableParagraph"/>
                          <w:rPr>
                            <w:rFonts w:ascii="Times New Roman"/>
                            <w:sz w:val="10"/>
                          </w:rPr>
                        </w:pPr>
                      </w:p>
                    </w:tc>
                  </w:tr>
                  <w:tr>
                    <w:trPr>
                      <w:trHeight w:val="171" w:hRule="atLeast"/>
                    </w:trPr>
                    <w:tc>
                      <w:tcPr>
                        <w:tcW w:w="772" w:type="dxa"/>
                      </w:tcPr>
                      <w:p>
                        <w:pPr>
                          <w:pStyle w:val="TableParagraph"/>
                          <w:rPr>
                            <w:rFonts w:ascii="Times New Roman"/>
                            <w:sz w:val="10"/>
                          </w:rPr>
                        </w:pPr>
                      </w:p>
                    </w:tc>
                    <w:tc>
                      <w:tcPr>
                        <w:tcW w:w="910" w:type="dxa"/>
                      </w:tcPr>
                      <w:p>
                        <w:pPr>
                          <w:pStyle w:val="TableParagraph"/>
                          <w:spacing w:line="130" w:lineRule="exact" w:before="21"/>
                          <w:ind w:left="154"/>
                          <w:rPr>
                            <w:sz w:val="12"/>
                          </w:rPr>
                        </w:pPr>
                        <w:r>
                          <w:rPr>
                            <w:w w:val="110"/>
                            <w:sz w:val="12"/>
                          </w:rPr>
                          <w:t>Device #2</w:t>
                        </w:r>
                      </w:p>
                    </w:tc>
                    <w:tc>
                      <w:tcPr>
                        <w:tcW w:w="602" w:type="dxa"/>
                      </w:tcPr>
                      <w:p>
                        <w:pPr>
                          <w:pStyle w:val="TableParagraph"/>
                          <w:rPr>
                            <w:rFonts w:ascii="Times New Roman"/>
                            <w:sz w:val="10"/>
                          </w:rPr>
                        </w:pPr>
                      </w:p>
                    </w:tc>
                    <w:tc>
                      <w:tcPr>
                        <w:tcW w:w="538" w:type="dxa"/>
                      </w:tcPr>
                      <w:p>
                        <w:pPr>
                          <w:pStyle w:val="TableParagraph"/>
                          <w:rPr>
                            <w:rFonts w:ascii="Times New Roman"/>
                            <w:sz w:val="10"/>
                          </w:rPr>
                        </w:pPr>
                      </w:p>
                    </w:tc>
                    <w:tc>
                      <w:tcPr>
                        <w:tcW w:w="847" w:type="dxa"/>
                      </w:tcPr>
                      <w:p>
                        <w:pPr>
                          <w:pStyle w:val="TableParagraph"/>
                          <w:rPr>
                            <w:rFonts w:ascii="Times New Roman"/>
                            <w:sz w:val="10"/>
                          </w:rPr>
                        </w:pPr>
                      </w:p>
                    </w:tc>
                    <w:tc>
                      <w:tcPr>
                        <w:tcW w:w="853" w:type="dxa"/>
                      </w:tcPr>
                      <w:p>
                        <w:pPr>
                          <w:pStyle w:val="TableParagraph"/>
                          <w:rPr>
                            <w:rFonts w:ascii="Times New Roman"/>
                            <w:sz w:val="10"/>
                          </w:rPr>
                        </w:pPr>
                      </w:p>
                    </w:tc>
                    <w:tc>
                      <w:tcPr>
                        <w:tcW w:w="853" w:type="dxa"/>
                      </w:tcPr>
                      <w:p>
                        <w:pPr>
                          <w:pStyle w:val="TableParagraph"/>
                          <w:rPr>
                            <w:rFonts w:ascii="Times New Roman"/>
                            <w:sz w:val="10"/>
                          </w:rPr>
                        </w:pPr>
                      </w:p>
                    </w:tc>
                    <w:tc>
                      <w:tcPr>
                        <w:tcW w:w="634" w:type="dxa"/>
                      </w:tcPr>
                      <w:p>
                        <w:pPr>
                          <w:pStyle w:val="TableParagraph"/>
                          <w:rPr>
                            <w:rFonts w:ascii="Times New Roman"/>
                            <w:sz w:val="10"/>
                          </w:rPr>
                        </w:pPr>
                      </w:p>
                    </w:tc>
                    <w:tc>
                      <w:tcPr>
                        <w:tcW w:w="874" w:type="dxa"/>
                      </w:tcPr>
                      <w:p>
                        <w:pPr>
                          <w:pStyle w:val="TableParagraph"/>
                          <w:rPr>
                            <w:rFonts w:ascii="Times New Roman"/>
                            <w:sz w:val="10"/>
                          </w:rPr>
                        </w:pPr>
                      </w:p>
                    </w:tc>
                    <w:tc>
                      <w:tcPr>
                        <w:tcW w:w="830" w:type="dxa"/>
                      </w:tcPr>
                      <w:p>
                        <w:pPr>
                          <w:pStyle w:val="TableParagraph"/>
                          <w:rPr>
                            <w:rFonts w:ascii="Times New Roman"/>
                            <w:sz w:val="10"/>
                          </w:rPr>
                        </w:pPr>
                      </w:p>
                    </w:tc>
                    <w:tc>
                      <w:tcPr>
                        <w:tcW w:w="854" w:type="dxa"/>
                      </w:tcPr>
                      <w:p>
                        <w:pPr>
                          <w:pStyle w:val="TableParagraph"/>
                          <w:rPr>
                            <w:rFonts w:ascii="Times New Roman"/>
                            <w:sz w:val="10"/>
                          </w:rPr>
                        </w:pPr>
                      </w:p>
                    </w:tc>
                    <w:tc>
                      <w:tcPr>
                        <w:tcW w:w="648" w:type="dxa"/>
                      </w:tcPr>
                      <w:p>
                        <w:pPr>
                          <w:pStyle w:val="TableParagraph"/>
                          <w:rPr>
                            <w:rFonts w:ascii="Times New Roman"/>
                            <w:sz w:val="10"/>
                          </w:rPr>
                        </w:pPr>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rPr>
                            <w:rFonts w:ascii="Times New Roman"/>
                            <w:sz w:val="10"/>
                          </w:rPr>
                        </w:pPr>
                      </w:p>
                    </w:tc>
                    <w:tc>
                      <w:tcPr>
                        <w:tcW w:w="849" w:type="dxa"/>
                      </w:tcPr>
                      <w:p>
                        <w:pPr>
                          <w:pStyle w:val="TableParagraph"/>
                          <w:rPr>
                            <w:rFonts w:ascii="Times New Roman"/>
                            <w:sz w:val="10"/>
                          </w:rPr>
                        </w:pPr>
                      </w:p>
                    </w:tc>
                    <w:tc>
                      <w:tcPr>
                        <w:tcW w:w="638" w:type="dxa"/>
                      </w:tcPr>
                      <w:p>
                        <w:pPr>
                          <w:pStyle w:val="TableParagraph"/>
                          <w:rPr>
                            <w:rFonts w:ascii="Times New Roman"/>
                            <w:sz w:val="10"/>
                          </w:rPr>
                        </w:pPr>
                      </w:p>
                    </w:tc>
                    <w:tc>
                      <w:tcPr>
                        <w:tcW w:w="619" w:type="dxa"/>
                      </w:tcPr>
                      <w:p>
                        <w:pPr>
                          <w:pStyle w:val="TableParagraph"/>
                          <w:rPr>
                            <w:rFonts w:ascii="Times New Roman"/>
                            <w:sz w:val="10"/>
                          </w:rPr>
                        </w:pPr>
                      </w:p>
                    </w:tc>
                  </w:tr>
                  <w:tr>
                    <w:trPr>
                      <w:trHeight w:val="171" w:hRule="atLeast"/>
                    </w:trPr>
                    <w:tc>
                      <w:tcPr>
                        <w:tcW w:w="772" w:type="dxa"/>
                      </w:tcPr>
                      <w:p>
                        <w:pPr>
                          <w:pStyle w:val="TableParagraph"/>
                          <w:rPr>
                            <w:rFonts w:ascii="Times New Roman"/>
                            <w:sz w:val="10"/>
                          </w:rPr>
                        </w:pPr>
                      </w:p>
                    </w:tc>
                    <w:tc>
                      <w:tcPr>
                        <w:tcW w:w="910" w:type="dxa"/>
                      </w:tcPr>
                      <w:p>
                        <w:pPr>
                          <w:pStyle w:val="TableParagraph"/>
                          <w:spacing w:line="130" w:lineRule="exact" w:before="22"/>
                          <w:ind w:left="154"/>
                          <w:rPr>
                            <w:sz w:val="12"/>
                          </w:rPr>
                        </w:pPr>
                        <w:hyperlink w:history="true" w:anchor="_bookmark62">
                          <w:r>
                            <w:rPr>
                              <w:color w:val="2196D1"/>
                              <w:w w:val="125"/>
                              <w:sz w:val="12"/>
                            </w:rPr>
                            <w:t>[28]</w:t>
                          </w:r>
                        </w:hyperlink>
                      </w:p>
                    </w:tc>
                    <w:tc>
                      <w:tcPr>
                        <w:tcW w:w="602" w:type="dxa"/>
                      </w:tcPr>
                      <w:p>
                        <w:pPr>
                          <w:pStyle w:val="TableParagraph"/>
                          <w:rPr>
                            <w:rFonts w:ascii="Times New Roman"/>
                            <w:sz w:val="10"/>
                          </w:rPr>
                        </w:pPr>
                      </w:p>
                    </w:tc>
                    <w:tc>
                      <w:tcPr>
                        <w:tcW w:w="538" w:type="dxa"/>
                      </w:tcPr>
                      <w:p>
                        <w:pPr>
                          <w:pStyle w:val="TableParagraph"/>
                          <w:rPr>
                            <w:rFonts w:ascii="Times New Roman"/>
                            <w:sz w:val="10"/>
                          </w:rPr>
                        </w:pPr>
                      </w:p>
                    </w:tc>
                    <w:tc>
                      <w:tcPr>
                        <w:tcW w:w="847" w:type="dxa"/>
                      </w:tcPr>
                      <w:p>
                        <w:pPr>
                          <w:pStyle w:val="TableParagraph"/>
                          <w:rPr>
                            <w:rFonts w:ascii="Times New Roman"/>
                            <w:sz w:val="10"/>
                          </w:rPr>
                        </w:pPr>
                      </w:p>
                    </w:tc>
                    <w:tc>
                      <w:tcPr>
                        <w:tcW w:w="853" w:type="dxa"/>
                      </w:tcPr>
                      <w:p>
                        <w:pPr>
                          <w:pStyle w:val="TableParagraph"/>
                          <w:rPr>
                            <w:rFonts w:ascii="Times New Roman"/>
                            <w:sz w:val="10"/>
                          </w:rPr>
                        </w:pPr>
                      </w:p>
                    </w:tc>
                    <w:tc>
                      <w:tcPr>
                        <w:tcW w:w="853" w:type="dxa"/>
                      </w:tcPr>
                      <w:p>
                        <w:pPr>
                          <w:pStyle w:val="TableParagraph"/>
                          <w:rPr>
                            <w:rFonts w:ascii="Times New Roman"/>
                            <w:sz w:val="10"/>
                          </w:rPr>
                        </w:pPr>
                      </w:p>
                    </w:tc>
                    <w:tc>
                      <w:tcPr>
                        <w:tcW w:w="634" w:type="dxa"/>
                      </w:tcPr>
                      <w:p>
                        <w:pPr>
                          <w:pStyle w:val="TableParagraph"/>
                          <w:rPr>
                            <w:rFonts w:ascii="Times New Roman"/>
                            <w:sz w:val="10"/>
                          </w:rPr>
                        </w:pPr>
                      </w:p>
                    </w:tc>
                    <w:tc>
                      <w:tcPr>
                        <w:tcW w:w="874" w:type="dxa"/>
                      </w:tcPr>
                      <w:p>
                        <w:pPr>
                          <w:pStyle w:val="TableParagraph"/>
                          <w:rPr>
                            <w:rFonts w:ascii="Times New Roman"/>
                            <w:sz w:val="10"/>
                          </w:rPr>
                        </w:pPr>
                      </w:p>
                    </w:tc>
                    <w:tc>
                      <w:tcPr>
                        <w:tcW w:w="830" w:type="dxa"/>
                      </w:tcPr>
                      <w:p>
                        <w:pPr>
                          <w:pStyle w:val="TableParagraph"/>
                          <w:rPr>
                            <w:rFonts w:ascii="Times New Roman"/>
                            <w:sz w:val="10"/>
                          </w:rPr>
                        </w:pPr>
                      </w:p>
                    </w:tc>
                    <w:tc>
                      <w:tcPr>
                        <w:tcW w:w="854" w:type="dxa"/>
                      </w:tcPr>
                      <w:p>
                        <w:pPr>
                          <w:pStyle w:val="TableParagraph"/>
                          <w:rPr>
                            <w:rFonts w:ascii="Times New Roman"/>
                            <w:sz w:val="10"/>
                          </w:rPr>
                        </w:pPr>
                      </w:p>
                    </w:tc>
                    <w:tc>
                      <w:tcPr>
                        <w:tcW w:w="648" w:type="dxa"/>
                      </w:tcPr>
                      <w:p>
                        <w:pPr>
                          <w:pStyle w:val="TableParagraph"/>
                          <w:rPr>
                            <w:rFonts w:ascii="Times New Roman"/>
                            <w:sz w:val="10"/>
                          </w:rPr>
                        </w:pPr>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rPr>
                            <w:rFonts w:ascii="Times New Roman"/>
                            <w:sz w:val="10"/>
                          </w:rPr>
                        </w:pPr>
                      </w:p>
                    </w:tc>
                    <w:tc>
                      <w:tcPr>
                        <w:tcW w:w="849" w:type="dxa"/>
                      </w:tcPr>
                      <w:p>
                        <w:pPr>
                          <w:pStyle w:val="TableParagraph"/>
                          <w:rPr>
                            <w:rFonts w:ascii="Times New Roman"/>
                            <w:sz w:val="10"/>
                          </w:rPr>
                        </w:pPr>
                      </w:p>
                    </w:tc>
                    <w:tc>
                      <w:tcPr>
                        <w:tcW w:w="638" w:type="dxa"/>
                      </w:tcPr>
                      <w:p>
                        <w:pPr>
                          <w:pStyle w:val="TableParagraph"/>
                          <w:rPr>
                            <w:rFonts w:ascii="Times New Roman"/>
                            <w:sz w:val="10"/>
                          </w:rPr>
                        </w:pPr>
                      </w:p>
                    </w:tc>
                    <w:tc>
                      <w:tcPr>
                        <w:tcW w:w="619" w:type="dxa"/>
                      </w:tcPr>
                      <w:p>
                        <w:pPr>
                          <w:pStyle w:val="TableParagraph"/>
                          <w:rPr>
                            <w:rFonts w:ascii="Times New Roman"/>
                            <w:sz w:val="10"/>
                          </w:rPr>
                        </w:pPr>
                      </w:p>
                    </w:tc>
                  </w:tr>
                  <w:tr>
                    <w:trPr>
                      <w:trHeight w:val="174" w:hRule="atLeast"/>
                    </w:trPr>
                    <w:tc>
                      <w:tcPr>
                        <w:tcW w:w="772" w:type="dxa"/>
                      </w:tcPr>
                      <w:p>
                        <w:pPr>
                          <w:pStyle w:val="TableParagraph"/>
                          <w:spacing w:line="133" w:lineRule="exact" w:before="21"/>
                          <w:ind w:left="120"/>
                          <w:rPr>
                            <w:sz w:val="12"/>
                          </w:rPr>
                        </w:pPr>
                        <w:r>
                          <w:rPr>
                            <w:rFonts w:ascii="Times New Roman"/>
                            <w:i/>
                            <w:sz w:val="12"/>
                          </w:rPr>
                          <w:t>P</w:t>
                        </w:r>
                        <w:r>
                          <w:rPr>
                            <w:sz w:val="12"/>
                            <w:vertAlign w:val="subscript"/>
                          </w:rPr>
                          <w:t>cr</w:t>
                        </w:r>
                        <w:r>
                          <w:rPr>
                            <w:sz w:val="12"/>
                            <w:vertAlign w:val="baseline"/>
                          </w:rPr>
                          <w:t>, GPa</w:t>
                        </w:r>
                      </w:p>
                    </w:tc>
                    <w:tc>
                      <w:tcPr>
                        <w:tcW w:w="910" w:type="dxa"/>
                      </w:tcPr>
                      <w:p>
                        <w:pPr>
                          <w:pStyle w:val="TableParagraph"/>
                          <w:spacing w:line="133" w:lineRule="exact" w:before="21"/>
                          <w:ind w:left="154"/>
                          <w:rPr>
                            <w:sz w:val="12"/>
                          </w:rPr>
                        </w:pPr>
                        <w:r>
                          <w:rPr>
                            <w:w w:val="105"/>
                            <w:sz w:val="12"/>
                          </w:rPr>
                          <w:t>Confined</w:t>
                        </w:r>
                      </w:p>
                    </w:tc>
                    <w:tc>
                      <w:tcPr>
                        <w:tcW w:w="602" w:type="dxa"/>
                      </w:tcPr>
                      <w:p>
                        <w:pPr>
                          <w:pStyle w:val="TableParagraph"/>
                          <w:spacing w:line="133" w:lineRule="exact" w:before="21"/>
                          <w:ind w:left="129"/>
                          <w:rPr>
                            <w:sz w:val="12"/>
                          </w:rPr>
                        </w:pPr>
                        <w:r>
                          <w:rPr>
                            <w:w w:val="105"/>
                            <w:sz w:val="12"/>
                          </w:rPr>
                          <w:t>0.18</w:t>
                        </w:r>
                      </w:p>
                    </w:tc>
                    <w:tc>
                      <w:tcPr>
                        <w:tcW w:w="538" w:type="dxa"/>
                      </w:tcPr>
                      <w:p>
                        <w:pPr>
                          <w:pStyle w:val="TableParagraph"/>
                          <w:spacing w:line="133" w:lineRule="exact" w:before="21"/>
                          <w:ind w:left="148"/>
                          <w:rPr>
                            <w:sz w:val="12"/>
                          </w:rPr>
                        </w:pPr>
                        <w:r>
                          <w:rPr>
                            <w:w w:val="105"/>
                            <w:sz w:val="12"/>
                          </w:rPr>
                          <w:t>0.52</w:t>
                        </w:r>
                      </w:p>
                    </w:tc>
                    <w:tc>
                      <w:tcPr>
                        <w:tcW w:w="847" w:type="dxa"/>
                      </w:tcPr>
                      <w:p>
                        <w:pPr>
                          <w:pStyle w:val="TableParagraph"/>
                          <w:spacing w:line="143" w:lineRule="exact" w:before="11"/>
                          <w:ind w:left="138"/>
                          <w:rPr>
                            <w:sz w:val="12"/>
                          </w:rPr>
                        </w:pPr>
                        <w:r>
                          <w:rPr>
                            <w:w w:val="105"/>
                            <w:sz w:val="12"/>
                          </w:rPr>
                          <w:t>0.66</w:t>
                        </w:r>
                        <w:r>
                          <w:rPr>
                            <w:rFonts w:ascii="STIX" w:hAnsi="STIX"/>
                            <w:w w:val="105"/>
                            <w:sz w:val="12"/>
                          </w:rPr>
                          <w:t>–</w:t>
                        </w:r>
                        <w:r>
                          <w:rPr>
                            <w:w w:val="105"/>
                            <w:sz w:val="12"/>
                          </w:rPr>
                          <w:t>0.74</w:t>
                        </w:r>
                      </w:p>
                    </w:tc>
                    <w:tc>
                      <w:tcPr>
                        <w:tcW w:w="853" w:type="dxa"/>
                      </w:tcPr>
                      <w:p>
                        <w:pPr>
                          <w:pStyle w:val="TableParagraph"/>
                          <w:spacing w:line="143" w:lineRule="exact" w:before="11"/>
                          <w:ind w:left="142"/>
                          <w:rPr>
                            <w:sz w:val="12"/>
                          </w:rPr>
                        </w:pPr>
                        <w:r>
                          <w:rPr>
                            <w:w w:val="105"/>
                            <w:sz w:val="12"/>
                          </w:rPr>
                          <w:t>0.37</w:t>
                        </w:r>
                        <w:r>
                          <w:rPr>
                            <w:rFonts w:ascii="STIX" w:hAnsi="STIX"/>
                            <w:w w:val="105"/>
                            <w:sz w:val="12"/>
                          </w:rPr>
                          <w:t>–</w:t>
                        </w:r>
                        <w:r>
                          <w:rPr>
                            <w:w w:val="105"/>
                            <w:sz w:val="12"/>
                          </w:rPr>
                          <w:t>0.45</w:t>
                        </w:r>
                      </w:p>
                    </w:tc>
                    <w:tc>
                      <w:tcPr>
                        <w:tcW w:w="853" w:type="dxa"/>
                      </w:tcPr>
                      <w:p>
                        <w:pPr>
                          <w:pStyle w:val="TableParagraph"/>
                          <w:spacing w:line="143" w:lineRule="exact" w:before="11"/>
                          <w:ind w:left="144"/>
                          <w:rPr>
                            <w:sz w:val="12"/>
                          </w:rPr>
                        </w:pPr>
                        <w:r>
                          <w:rPr>
                            <w:w w:val="105"/>
                            <w:sz w:val="12"/>
                          </w:rPr>
                          <w:t>0.56</w:t>
                        </w:r>
                        <w:r>
                          <w:rPr>
                            <w:rFonts w:ascii="STIX" w:hAnsi="STIX"/>
                            <w:w w:val="105"/>
                            <w:sz w:val="12"/>
                          </w:rPr>
                          <w:t>–</w:t>
                        </w:r>
                        <w:r>
                          <w:rPr>
                            <w:w w:val="105"/>
                            <w:sz w:val="12"/>
                          </w:rPr>
                          <w:t>0.65</w:t>
                        </w:r>
                      </w:p>
                    </w:tc>
                    <w:tc>
                      <w:tcPr>
                        <w:tcW w:w="634" w:type="dxa"/>
                      </w:tcPr>
                      <w:p>
                        <w:pPr>
                          <w:pStyle w:val="TableParagraph"/>
                          <w:rPr>
                            <w:rFonts w:ascii="Times New Roman"/>
                            <w:sz w:val="10"/>
                          </w:rPr>
                        </w:pPr>
                      </w:p>
                    </w:tc>
                    <w:tc>
                      <w:tcPr>
                        <w:tcW w:w="874" w:type="dxa"/>
                      </w:tcPr>
                      <w:p>
                        <w:pPr>
                          <w:pStyle w:val="TableParagraph"/>
                          <w:spacing w:line="143" w:lineRule="exact" w:before="11"/>
                          <w:ind w:left="140"/>
                          <w:rPr>
                            <w:sz w:val="12"/>
                          </w:rPr>
                        </w:pPr>
                        <w:r>
                          <w:rPr>
                            <w:w w:val="105"/>
                            <w:sz w:val="12"/>
                          </w:rPr>
                          <w:t>0.71</w:t>
                        </w:r>
                        <w:r>
                          <w:rPr>
                            <w:rFonts w:ascii="STIX" w:hAnsi="STIX"/>
                            <w:w w:val="105"/>
                            <w:sz w:val="12"/>
                          </w:rPr>
                          <w:t>–</w:t>
                        </w:r>
                        <w:r>
                          <w:rPr>
                            <w:w w:val="105"/>
                            <w:sz w:val="12"/>
                          </w:rPr>
                          <w:t>0.88</w:t>
                        </w:r>
                      </w:p>
                    </w:tc>
                    <w:tc>
                      <w:tcPr>
                        <w:tcW w:w="830" w:type="dxa"/>
                      </w:tcPr>
                      <w:p>
                        <w:pPr>
                          <w:pStyle w:val="TableParagraph"/>
                          <w:spacing w:line="143" w:lineRule="exact" w:before="11"/>
                          <w:ind w:left="121"/>
                          <w:rPr>
                            <w:sz w:val="12"/>
                          </w:rPr>
                        </w:pPr>
                        <w:r>
                          <w:rPr>
                            <w:w w:val="105"/>
                            <w:sz w:val="12"/>
                          </w:rPr>
                          <w:t>0.80</w:t>
                        </w:r>
                        <w:r>
                          <w:rPr>
                            <w:rFonts w:ascii="STIX" w:hAnsi="STIX"/>
                            <w:w w:val="105"/>
                            <w:sz w:val="12"/>
                          </w:rPr>
                          <w:t>–</w:t>
                        </w:r>
                        <w:r>
                          <w:rPr>
                            <w:w w:val="105"/>
                            <w:sz w:val="12"/>
                          </w:rPr>
                          <w:t>0.95</w:t>
                        </w:r>
                      </w:p>
                    </w:tc>
                    <w:tc>
                      <w:tcPr>
                        <w:tcW w:w="854" w:type="dxa"/>
                      </w:tcPr>
                      <w:p>
                        <w:pPr>
                          <w:pStyle w:val="TableParagraph"/>
                          <w:spacing w:line="143" w:lineRule="exact" w:before="11"/>
                          <w:ind w:left="143"/>
                          <w:rPr>
                            <w:sz w:val="12"/>
                          </w:rPr>
                        </w:pPr>
                        <w:r>
                          <w:rPr>
                            <w:w w:val="105"/>
                            <w:sz w:val="12"/>
                          </w:rPr>
                          <w:t>0.80</w:t>
                        </w:r>
                        <w:r>
                          <w:rPr>
                            <w:rFonts w:ascii="STIX" w:hAnsi="STIX"/>
                            <w:w w:val="105"/>
                            <w:sz w:val="12"/>
                          </w:rPr>
                          <w:t>–</w:t>
                        </w:r>
                        <w:r>
                          <w:rPr>
                            <w:w w:val="105"/>
                            <w:sz w:val="12"/>
                          </w:rPr>
                          <w:t>1.25</w:t>
                        </w:r>
                      </w:p>
                    </w:tc>
                    <w:tc>
                      <w:tcPr>
                        <w:tcW w:w="648" w:type="dxa"/>
                      </w:tcPr>
                      <w:p>
                        <w:pPr>
                          <w:pStyle w:val="TableParagraph"/>
                          <w:spacing w:line="133" w:lineRule="exact" w:before="21"/>
                          <w:ind w:left="146"/>
                          <w:rPr>
                            <w:sz w:val="12"/>
                          </w:rPr>
                        </w:pPr>
                        <w:r>
                          <w:rPr>
                            <w:w w:val="105"/>
                            <w:sz w:val="12"/>
                          </w:rPr>
                          <w:t>1.05</w:t>
                        </w:r>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rPr>
                            <w:rFonts w:ascii="Times New Roman"/>
                            <w:sz w:val="10"/>
                          </w:rPr>
                        </w:pPr>
                      </w:p>
                    </w:tc>
                    <w:tc>
                      <w:tcPr>
                        <w:tcW w:w="849" w:type="dxa"/>
                      </w:tcPr>
                      <w:p>
                        <w:pPr>
                          <w:pStyle w:val="TableParagraph"/>
                          <w:spacing w:line="143" w:lineRule="exact" w:before="11"/>
                          <w:ind w:left="142"/>
                          <w:rPr>
                            <w:sz w:val="12"/>
                          </w:rPr>
                        </w:pPr>
                        <w:r>
                          <w:rPr>
                            <w:w w:val="105"/>
                            <w:sz w:val="12"/>
                          </w:rPr>
                          <w:t>1.06</w:t>
                        </w:r>
                        <w:r>
                          <w:rPr>
                            <w:rFonts w:ascii="STIX" w:hAnsi="STIX"/>
                            <w:w w:val="105"/>
                            <w:sz w:val="12"/>
                          </w:rPr>
                          <w:t>–</w:t>
                        </w:r>
                        <w:r>
                          <w:rPr>
                            <w:w w:val="105"/>
                            <w:sz w:val="12"/>
                          </w:rPr>
                          <w:t>1.40</w:t>
                        </w:r>
                      </w:p>
                    </w:tc>
                    <w:tc>
                      <w:tcPr>
                        <w:tcW w:w="638" w:type="dxa"/>
                      </w:tcPr>
                      <w:p>
                        <w:pPr>
                          <w:pStyle w:val="TableParagraph"/>
                          <w:rPr>
                            <w:rFonts w:ascii="Times New Roman"/>
                            <w:sz w:val="10"/>
                          </w:rPr>
                        </w:pPr>
                      </w:p>
                    </w:tc>
                    <w:tc>
                      <w:tcPr>
                        <w:tcW w:w="619" w:type="dxa"/>
                      </w:tcPr>
                      <w:p>
                        <w:pPr>
                          <w:pStyle w:val="TableParagraph"/>
                          <w:spacing w:line="133" w:lineRule="exact" w:before="21"/>
                          <w:ind w:left="137"/>
                          <w:rPr>
                            <w:sz w:val="12"/>
                          </w:rPr>
                        </w:pPr>
                        <w:r>
                          <w:rPr>
                            <w:w w:val="105"/>
                            <w:sz w:val="12"/>
                          </w:rPr>
                          <w:t>1.38</w:t>
                        </w:r>
                      </w:p>
                    </w:tc>
                  </w:tr>
                  <w:tr>
                    <w:trPr>
                      <w:trHeight w:val="168" w:hRule="atLeast"/>
                    </w:trPr>
                    <w:tc>
                      <w:tcPr>
                        <w:tcW w:w="772" w:type="dxa"/>
                      </w:tcPr>
                      <w:p>
                        <w:pPr>
                          <w:pStyle w:val="TableParagraph"/>
                          <w:rPr>
                            <w:rFonts w:ascii="Times New Roman"/>
                            <w:sz w:val="10"/>
                          </w:rPr>
                        </w:pPr>
                      </w:p>
                    </w:tc>
                    <w:tc>
                      <w:tcPr>
                        <w:tcW w:w="910" w:type="dxa"/>
                      </w:tcPr>
                      <w:p>
                        <w:pPr>
                          <w:pStyle w:val="TableParagraph"/>
                          <w:spacing w:line="130" w:lineRule="exact" w:before="18"/>
                          <w:ind w:left="154"/>
                          <w:rPr>
                            <w:sz w:val="12"/>
                          </w:rPr>
                        </w:pPr>
                        <w:r>
                          <w:rPr>
                            <w:w w:val="105"/>
                            <w:sz w:val="12"/>
                          </w:rPr>
                          <w:t>disc</w:t>
                        </w:r>
                      </w:p>
                    </w:tc>
                    <w:tc>
                      <w:tcPr>
                        <w:tcW w:w="602" w:type="dxa"/>
                      </w:tcPr>
                      <w:p>
                        <w:pPr>
                          <w:pStyle w:val="TableParagraph"/>
                          <w:spacing w:line="130" w:lineRule="exact" w:before="18"/>
                          <w:ind w:left="129"/>
                          <w:rPr>
                            <w:sz w:val="12"/>
                          </w:rPr>
                        </w:pPr>
                        <w:hyperlink w:history="true" w:anchor="_bookmark54">
                          <w:r>
                            <w:rPr>
                              <w:color w:val="2196D1"/>
                              <w:w w:val="125"/>
                              <w:sz w:val="12"/>
                            </w:rPr>
                            <w:t>[20]</w:t>
                          </w:r>
                        </w:hyperlink>
                      </w:p>
                    </w:tc>
                    <w:tc>
                      <w:tcPr>
                        <w:tcW w:w="538" w:type="dxa"/>
                      </w:tcPr>
                      <w:p>
                        <w:pPr>
                          <w:pStyle w:val="TableParagraph"/>
                          <w:spacing w:line="130" w:lineRule="exact" w:before="18"/>
                          <w:ind w:left="148"/>
                          <w:rPr>
                            <w:sz w:val="12"/>
                          </w:rPr>
                        </w:pPr>
                        <w:hyperlink w:history="true" w:anchor="_bookmark54">
                          <w:r>
                            <w:rPr>
                              <w:color w:val="2196D1"/>
                              <w:w w:val="125"/>
                              <w:sz w:val="12"/>
                            </w:rPr>
                            <w:t>[20]</w:t>
                          </w:r>
                        </w:hyperlink>
                      </w:p>
                    </w:tc>
                    <w:tc>
                      <w:tcPr>
                        <w:tcW w:w="847" w:type="dxa"/>
                      </w:tcPr>
                      <w:p>
                        <w:pPr>
                          <w:pStyle w:val="TableParagraph"/>
                          <w:spacing w:line="130" w:lineRule="exact" w:before="18"/>
                          <w:ind w:left="138"/>
                          <w:rPr>
                            <w:sz w:val="12"/>
                          </w:rPr>
                        </w:pPr>
                        <w:hyperlink w:history="true" w:anchor="_bookmark54">
                          <w:r>
                            <w:rPr>
                              <w:color w:val="2196D1"/>
                              <w:w w:val="115"/>
                              <w:sz w:val="12"/>
                            </w:rPr>
                            <w:t>[20,24]</w:t>
                          </w:r>
                        </w:hyperlink>
                      </w:p>
                    </w:tc>
                    <w:tc>
                      <w:tcPr>
                        <w:tcW w:w="853" w:type="dxa"/>
                      </w:tcPr>
                      <w:p>
                        <w:pPr>
                          <w:pStyle w:val="TableParagraph"/>
                          <w:spacing w:line="130" w:lineRule="exact" w:before="18"/>
                          <w:ind w:left="142"/>
                          <w:rPr>
                            <w:sz w:val="12"/>
                          </w:rPr>
                        </w:pPr>
                        <w:hyperlink w:history="true" w:anchor="_bookmark58">
                          <w:r>
                            <w:rPr>
                              <w:color w:val="2196D1"/>
                              <w:w w:val="115"/>
                              <w:sz w:val="12"/>
                            </w:rPr>
                            <w:t>[24,107]</w:t>
                          </w:r>
                        </w:hyperlink>
                      </w:p>
                    </w:tc>
                    <w:tc>
                      <w:tcPr>
                        <w:tcW w:w="853" w:type="dxa"/>
                      </w:tcPr>
                      <w:p>
                        <w:pPr>
                          <w:pStyle w:val="TableParagraph"/>
                          <w:spacing w:line="130" w:lineRule="exact" w:before="18"/>
                          <w:ind w:left="144"/>
                          <w:rPr>
                            <w:sz w:val="12"/>
                          </w:rPr>
                        </w:pPr>
                        <w:hyperlink w:history="true" w:anchor="_bookmark54">
                          <w:r>
                            <w:rPr>
                              <w:color w:val="2196D1"/>
                              <w:w w:val="115"/>
                              <w:sz w:val="12"/>
                            </w:rPr>
                            <w:t>[20,23]</w:t>
                          </w:r>
                        </w:hyperlink>
                      </w:p>
                    </w:tc>
                    <w:tc>
                      <w:tcPr>
                        <w:tcW w:w="634" w:type="dxa"/>
                      </w:tcPr>
                      <w:p>
                        <w:pPr>
                          <w:pStyle w:val="TableParagraph"/>
                          <w:rPr>
                            <w:rFonts w:ascii="Times New Roman"/>
                            <w:sz w:val="10"/>
                          </w:rPr>
                        </w:pPr>
                      </w:p>
                    </w:tc>
                    <w:tc>
                      <w:tcPr>
                        <w:tcW w:w="874" w:type="dxa"/>
                      </w:tcPr>
                      <w:p>
                        <w:pPr>
                          <w:pStyle w:val="TableParagraph"/>
                          <w:spacing w:line="130" w:lineRule="exact" w:before="18"/>
                          <w:ind w:left="140"/>
                          <w:rPr>
                            <w:sz w:val="12"/>
                          </w:rPr>
                        </w:pPr>
                        <w:hyperlink w:history="true" w:anchor="_bookmark54">
                          <w:r>
                            <w:rPr>
                              <w:color w:val="2196D1"/>
                              <w:w w:val="115"/>
                              <w:sz w:val="12"/>
                            </w:rPr>
                            <w:t>[20,23]</w:t>
                          </w:r>
                        </w:hyperlink>
                      </w:p>
                    </w:tc>
                    <w:tc>
                      <w:tcPr>
                        <w:tcW w:w="830" w:type="dxa"/>
                      </w:tcPr>
                      <w:p>
                        <w:pPr>
                          <w:pStyle w:val="TableParagraph"/>
                          <w:spacing w:line="130" w:lineRule="exact" w:before="18"/>
                          <w:ind w:left="121"/>
                          <w:rPr>
                            <w:sz w:val="12"/>
                          </w:rPr>
                        </w:pPr>
                        <w:hyperlink w:history="true" w:anchor="_bookmark54">
                          <w:r>
                            <w:rPr>
                              <w:color w:val="2196D1"/>
                              <w:w w:val="115"/>
                              <w:sz w:val="12"/>
                            </w:rPr>
                            <w:t>[20,23]</w:t>
                          </w:r>
                        </w:hyperlink>
                      </w:p>
                    </w:tc>
                    <w:tc>
                      <w:tcPr>
                        <w:tcW w:w="854" w:type="dxa"/>
                      </w:tcPr>
                      <w:p>
                        <w:pPr>
                          <w:pStyle w:val="TableParagraph"/>
                          <w:spacing w:line="130" w:lineRule="exact" w:before="18"/>
                          <w:ind w:left="143"/>
                          <w:rPr>
                            <w:sz w:val="12"/>
                          </w:rPr>
                        </w:pPr>
                        <w:hyperlink w:history="true" w:anchor="_bookmark54">
                          <w:r>
                            <w:rPr>
                              <w:color w:val="2196D1"/>
                              <w:w w:val="115"/>
                              <w:sz w:val="12"/>
                            </w:rPr>
                            <w:t>[20,24]</w:t>
                          </w:r>
                        </w:hyperlink>
                      </w:p>
                    </w:tc>
                    <w:tc>
                      <w:tcPr>
                        <w:tcW w:w="648" w:type="dxa"/>
                      </w:tcPr>
                      <w:p>
                        <w:pPr>
                          <w:pStyle w:val="TableParagraph"/>
                          <w:spacing w:line="130" w:lineRule="exact" w:before="18"/>
                          <w:ind w:left="146"/>
                          <w:rPr>
                            <w:sz w:val="12"/>
                          </w:rPr>
                        </w:pPr>
                        <w:hyperlink w:history="true" w:anchor="_bookmark57">
                          <w:r>
                            <w:rPr>
                              <w:color w:val="2196D1"/>
                              <w:w w:val="125"/>
                              <w:sz w:val="12"/>
                            </w:rPr>
                            <w:t>[23]</w:t>
                          </w:r>
                        </w:hyperlink>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rPr>
                            <w:rFonts w:ascii="Times New Roman"/>
                            <w:sz w:val="10"/>
                          </w:rPr>
                        </w:pPr>
                      </w:p>
                    </w:tc>
                    <w:tc>
                      <w:tcPr>
                        <w:tcW w:w="849" w:type="dxa"/>
                      </w:tcPr>
                      <w:p>
                        <w:pPr>
                          <w:pStyle w:val="TableParagraph"/>
                          <w:spacing w:line="130" w:lineRule="exact" w:before="18"/>
                          <w:ind w:left="142"/>
                          <w:rPr>
                            <w:sz w:val="12"/>
                          </w:rPr>
                        </w:pPr>
                        <w:hyperlink w:history="true" w:anchor="_bookmark54">
                          <w:r>
                            <w:rPr>
                              <w:color w:val="2196D1"/>
                              <w:w w:val="115"/>
                              <w:sz w:val="12"/>
                            </w:rPr>
                            <w:t>[20,23]</w:t>
                          </w:r>
                        </w:hyperlink>
                      </w:p>
                    </w:tc>
                    <w:tc>
                      <w:tcPr>
                        <w:tcW w:w="638" w:type="dxa"/>
                      </w:tcPr>
                      <w:p>
                        <w:pPr>
                          <w:pStyle w:val="TableParagraph"/>
                          <w:rPr>
                            <w:rFonts w:ascii="Times New Roman"/>
                            <w:sz w:val="10"/>
                          </w:rPr>
                        </w:pPr>
                      </w:p>
                    </w:tc>
                    <w:tc>
                      <w:tcPr>
                        <w:tcW w:w="619" w:type="dxa"/>
                      </w:tcPr>
                      <w:p>
                        <w:pPr>
                          <w:pStyle w:val="TableParagraph"/>
                          <w:spacing w:line="130" w:lineRule="exact" w:before="18"/>
                          <w:ind w:left="137"/>
                          <w:rPr>
                            <w:sz w:val="12"/>
                          </w:rPr>
                        </w:pPr>
                        <w:hyperlink w:history="true" w:anchor="_bookmark58">
                          <w:r>
                            <w:rPr>
                              <w:color w:val="2196D1"/>
                              <w:w w:val="125"/>
                              <w:sz w:val="12"/>
                            </w:rPr>
                            <w:t>[24]</w:t>
                          </w:r>
                        </w:hyperlink>
                      </w:p>
                    </w:tc>
                  </w:tr>
                  <w:tr>
                    <w:trPr>
                      <w:trHeight w:val="171" w:hRule="atLeast"/>
                    </w:trPr>
                    <w:tc>
                      <w:tcPr>
                        <w:tcW w:w="772" w:type="dxa"/>
                      </w:tcPr>
                      <w:p>
                        <w:pPr>
                          <w:pStyle w:val="TableParagraph"/>
                          <w:rPr>
                            <w:rFonts w:ascii="Times New Roman"/>
                            <w:sz w:val="10"/>
                          </w:rPr>
                        </w:pPr>
                      </w:p>
                    </w:tc>
                    <w:tc>
                      <w:tcPr>
                        <w:tcW w:w="910" w:type="dxa"/>
                      </w:tcPr>
                      <w:p>
                        <w:pPr>
                          <w:pStyle w:val="TableParagraph"/>
                          <w:spacing w:line="130" w:lineRule="exact" w:before="21"/>
                          <w:ind w:left="154"/>
                          <w:rPr>
                            <w:sz w:val="12"/>
                          </w:rPr>
                        </w:pPr>
                        <w:r>
                          <w:rPr>
                            <w:w w:val="110"/>
                            <w:sz w:val="12"/>
                          </w:rPr>
                          <w:t>disruption</w:t>
                        </w:r>
                      </w:p>
                    </w:tc>
                    <w:tc>
                      <w:tcPr>
                        <w:tcW w:w="602" w:type="dxa"/>
                      </w:tcPr>
                      <w:p>
                        <w:pPr>
                          <w:pStyle w:val="TableParagraph"/>
                          <w:rPr>
                            <w:rFonts w:ascii="Times New Roman"/>
                            <w:sz w:val="10"/>
                          </w:rPr>
                        </w:pPr>
                      </w:p>
                    </w:tc>
                    <w:tc>
                      <w:tcPr>
                        <w:tcW w:w="538" w:type="dxa"/>
                      </w:tcPr>
                      <w:p>
                        <w:pPr>
                          <w:pStyle w:val="TableParagraph"/>
                          <w:rPr>
                            <w:rFonts w:ascii="Times New Roman"/>
                            <w:sz w:val="10"/>
                          </w:rPr>
                        </w:pPr>
                      </w:p>
                    </w:tc>
                    <w:tc>
                      <w:tcPr>
                        <w:tcW w:w="847" w:type="dxa"/>
                      </w:tcPr>
                      <w:p>
                        <w:pPr>
                          <w:pStyle w:val="TableParagraph"/>
                          <w:rPr>
                            <w:rFonts w:ascii="Times New Roman"/>
                            <w:sz w:val="10"/>
                          </w:rPr>
                        </w:pPr>
                      </w:p>
                    </w:tc>
                    <w:tc>
                      <w:tcPr>
                        <w:tcW w:w="853" w:type="dxa"/>
                      </w:tcPr>
                      <w:p>
                        <w:pPr>
                          <w:pStyle w:val="TableParagraph"/>
                          <w:rPr>
                            <w:rFonts w:ascii="Times New Roman"/>
                            <w:sz w:val="10"/>
                          </w:rPr>
                        </w:pPr>
                      </w:p>
                    </w:tc>
                    <w:tc>
                      <w:tcPr>
                        <w:tcW w:w="853" w:type="dxa"/>
                      </w:tcPr>
                      <w:p>
                        <w:pPr>
                          <w:pStyle w:val="TableParagraph"/>
                          <w:rPr>
                            <w:rFonts w:ascii="Times New Roman"/>
                            <w:sz w:val="10"/>
                          </w:rPr>
                        </w:pPr>
                      </w:p>
                    </w:tc>
                    <w:tc>
                      <w:tcPr>
                        <w:tcW w:w="634" w:type="dxa"/>
                      </w:tcPr>
                      <w:p>
                        <w:pPr>
                          <w:pStyle w:val="TableParagraph"/>
                          <w:rPr>
                            <w:rFonts w:ascii="Times New Roman"/>
                            <w:sz w:val="10"/>
                          </w:rPr>
                        </w:pPr>
                      </w:p>
                    </w:tc>
                    <w:tc>
                      <w:tcPr>
                        <w:tcW w:w="874" w:type="dxa"/>
                      </w:tcPr>
                      <w:p>
                        <w:pPr>
                          <w:pStyle w:val="TableParagraph"/>
                          <w:rPr>
                            <w:rFonts w:ascii="Times New Roman"/>
                            <w:sz w:val="10"/>
                          </w:rPr>
                        </w:pPr>
                      </w:p>
                    </w:tc>
                    <w:tc>
                      <w:tcPr>
                        <w:tcW w:w="830" w:type="dxa"/>
                      </w:tcPr>
                      <w:p>
                        <w:pPr>
                          <w:pStyle w:val="TableParagraph"/>
                          <w:rPr>
                            <w:rFonts w:ascii="Times New Roman"/>
                            <w:sz w:val="10"/>
                          </w:rPr>
                        </w:pPr>
                      </w:p>
                    </w:tc>
                    <w:tc>
                      <w:tcPr>
                        <w:tcW w:w="854" w:type="dxa"/>
                      </w:tcPr>
                      <w:p>
                        <w:pPr>
                          <w:pStyle w:val="TableParagraph"/>
                          <w:rPr>
                            <w:rFonts w:ascii="Times New Roman"/>
                            <w:sz w:val="10"/>
                          </w:rPr>
                        </w:pPr>
                      </w:p>
                    </w:tc>
                    <w:tc>
                      <w:tcPr>
                        <w:tcW w:w="648" w:type="dxa"/>
                      </w:tcPr>
                      <w:p>
                        <w:pPr>
                          <w:pStyle w:val="TableParagraph"/>
                          <w:rPr>
                            <w:rFonts w:ascii="Times New Roman"/>
                            <w:sz w:val="10"/>
                          </w:rPr>
                        </w:pPr>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rPr>
                            <w:rFonts w:ascii="Times New Roman"/>
                            <w:sz w:val="10"/>
                          </w:rPr>
                        </w:pPr>
                      </w:p>
                    </w:tc>
                    <w:tc>
                      <w:tcPr>
                        <w:tcW w:w="849" w:type="dxa"/>
                      </w:tcPr>
                      <w:p>
                        <w:pPr>
                          <w:pStyle w:val="TableParagraph"/>
                          <w:rPr>
                            <w:rFonts w:ascii="Times New Roman"/>
                            <w:sz w:val="10"/>
                          </w:rPr>
                        </w:pPr>
                      </w:p>
                    </w:tc>
                    <w:tc>
                      <w:tcPr>
                        <w:tcW w:w="638" w:type="dxa"/>
                      </w:tcPr>
                      <w:p>
                        <w:pPr>
                          <w:pStyle w:val="TableParagraph"/>
                          <w:rPr>
                            <w:rFonts w:ascii="Times New Roman"/>
                            <w:sz w:val="10"/>
                          </w:rPr>
                        </w:pPr>
                      </w:p>
                    </w:tc>
                    <w:tc>
                      <w:tcPr>
                        <w:tcW w:w="619" w:type="dxa"/>
                      </w:tcPr>
                      <w:p>
                        <w:pPr>
                          <w:pStyle w:val="TableParagraph"/>
                          <w:rPr>
                            <w:rFonts w:ascii="Times New Roman"/>
                            <w:sz w:val="10"/>
                          </w:rPr>
                        </w:pPr>
                      </w:p>
                    </w:tc>
                  </w:tr>
                  <w:tr>
                    <w:trPr>
                      <w:trHeight w:val="174" w:hRule="atLeast"/>
                    </w:trPr>
                    <w:tc>
                      <w:tcPr>
                        <w:tcW w:w="772" w:type="dxa"/>
                      </w:tcPr>
                      <w:p>
                        <w:pPr>
                          <w:pStyle w:val="TableParagraph"/>
                          <w:spacing w:line="133" w:lineRule="exact" w:before="21"/>
                          <w:ind w:left="120"/>
                          <w:rPr>
                            <w:sz w:val="12"/>
                          </w:rPr>
                        </w:pPr>
                        <w:r>
                          <w:rPr>
                            <w:rFonts w:ascii="Times New Roman"/>
                            <w:i/>
                            <w:sz w:val="12"/>
                          </w:rPr>
                          <w:t>P</w:t>
                        </w:r>
                        <w:r>
                          <w:rPr>
                            <w:sz w:val="12"/>
                            <w:vertAlign w:val="subscript"/>
                          </w:rPr>
                          <w:t>cr</w:t>
                        </w:r>
                        <w:r>
                          <w:rPr>
                            <w:sz w:val="12"/>
                            <w:vertAlign w:val="baseline"/>
                          </w:rPr>
                          <w:t>, GPa</w:t>
                        </w:r>
                      </w:p>
                    </w:tc>
                    <w:tc>
                      <w:tcPr>
                        <w:tcW w:w="910" w:type="dxa"/>
                      </w:tcPr>
                      <w:p>
                        <w:pPr>
                          <w:pStyle w:val="TableParagraph"/>
                          <w:spacing w:line="143" w:lineRule="exact" w:before="11"/>
                          <w:ind w:left="154"/>
                          <w:rPr>
                            <w:sz w:val="12"/>
                          </w:rPr>
                        </w:pPr>
                        <w:r>
                          <w:rPr>
                            <w:w w:val="105"/>
                            <w:sz w:val="12"/>
                          </w:rPr>
                          <w:t>K-44</w:t>
                        </w:r>
                        <w:r>
                          <w:rPr>
                            <w:rFonts w:ascii="STIX" w:hAnsi="STIX"/>
                            <w:w w:val="105"/>
                            <w:sz w:val="12"/>
                          </w:rPr>
                          <w:t>–</w:t>
                        </w:r>
                        <w:r>
                          <w:rPr>
                            <w:w w:val="105"/>
                            <w:sz w:val="12"/>
                          </w:rPr>
                          <w:t>2</w:t>
                        </w:r>
                      </w:p>
                    </w:tc>
                    <w:tc>
                      <w:tcPr>
                        <w:tcW w:w="602" w:type="dxa"/>
                      </w:tcPr>
                      <w:p>
                        <w:pPr>
                          <w:pStyle w:val="TableParagraph"/>
                          <w:spacing w:line="133" w:lineRule="exact" w:before="21"/>
                          <w:ind w:left="129"/>
                          <w:rPr>
                            <w:sz w:val="12"/>
                          </w:rPr>
                        </w:pPr>
                        <w:r>
                          <w:rPr>
                            <w:w w:val="105"/>
                            <w:sz w:val="12"/>
                          </w:rPr>
                          <w:t>0.26</w:t>
                        </w:r>
                      </w:p>
                    </w:tc>
                    <w:tc>
                      <w:tcPr>
                        <w:tcW w:w="538" w:type="dxa"/>
                      </w:tcPr>
                      <w:p>
                        <w:pPr>
                          <w:pStyle w:val="TableParagraph"/>
                          <w:rPr>
                            <w:rFonts w:ascii="Times New Roman"/>
                            <w:sz w:val="10"/>
                          </w:rPr>
                        </w:pPr>
                      </w:p>
                    </w:tc>
                    <w:tc>
                      <w:tcPr>
                        <w:tcW w:w="847" w:type="dxa"/>
                      </w:tcPr>
                      <w:p>
                        <w:pPr>
                          <w:pStyle w:val="TableParagraph"/>
                          <w:spacing w:line="133" w:lineRule="exact" w:before="21"/>
                          <w:ind w:left="138"/>
                          <w:rPr>
                            <w:sz w:val="12"/>
                          </w:rPr>
                        </w:pPr>
                        <w:r>
                          <w:rPr>
                            <w:w w:val="115"/>
                            <w:sz w:val="12"/>
                          </w:rPr>
                          <w:t>0.49 </w:t>
                        </w:r>
                        <w:hyperlink w:history="true" w:anchor="_bookmark55">
                          <w:r>
                            <w:rPr>
                              <w:color w:val="2196D1"/>
                              <w:w w:val="115"/>
                              <w:sz w:val="12"/>
                            </w:rPr>
                            <w:t>[21]</w:t>
                          </w:r>
                        </w:hyperlink>
                      </w:p>
                    </w:tc>
                    <w:tc>
                      <w:tcPr>
                        <w:tcW w:w="853" w:type="dxa"/>
                      </w:tcPr>
                      <w:p>
                        <w:pPr>
                          <w:pStyle w:val="TableParagraph"/>
                          <w:rPr>
                            <w:rFonts w:ascii="Times New Roman"/>
                            <w:sz w:val="10"/>
                          </w:rPr>
                        </w:pPr>
                      </w:p>
                    </w:tc>
                    <w:tc>
                      <w:tcPr>
                        <w:tcW w:w="853" w:type="dxa"/>
                      </w:tcPr>
                      <w:p>
                        <w:pPr>
                          <w:pStyle w:val="TableParagraph"/>
                          <w:spacing w:line="133" w:lineRule="exact" w:before="21"/>
                          <w:ind w:left="144"/>
                          <w:rPr>
                            <w:sz w:val="12"/>
                          </w:rPr>
                        </w:pPr>
                        <w:r>
                          <w:rPr>
                            <w:w w:val="115"/>
                            <w:sz w:val="12"/>
                          </w:rPr>
                          <w:t>0.48 </w:t>
                        </w:r>
                        <w:hyperlink w:history="true" w:anchor="_bookmark95">
                          <w:r>
                            <w:rPr>
                              <w:color w:val="2196D1"/>
                              <w:w w:val="115"/>
                              <w:sz w:val="12"/>
                            </w:rPr>
                            <w:t>[75]</w:t>
                          </w:r>
                        </w:hyperlink>
                      </w:p>
                    </w:tc>
                    <w:tc>
                      <w:tcPr>
                        <w:tcW w:w="634" w:type="dxa"/>
                      </w:tcPr>
                      <w:p>
                        <w:pPr>
                          <w:pStyle w:val="TableParagraph"/>
                          <w:spacing w:line="133" w:lineRule="exact" w:before="21"/>
                          <w:ind w:left="143"/>
                          <w:rPr>
                            <w:sz w:val="12"/>
                          </w:rPr>
                        </w:pPr>
                        <w:r>
                          <w:rPr>
                            <w:w w:val="105"/>
                            <w:sz w:val="12"/>
                          </w:rPr>
                          <w:t>0.57</w:t>
                        </w:r>
                      </w:p>
                    </w:tc>
                    <w:tc>
                      <w:tcPr>
                        <w:tcW w:w="874" w:type="dxa"/>
                      </w:tcPr>
                      <w:p>
                        <w:pPr>
                          <w:pStyle w:val="TableParagraph"/>
                          <w:spacing w:line="143" w:lineRule="exact" w:before="11"/>
                          <w:ind w:left="140"/>
                          <w:rPr>
                            <w:sz w:val="12"/>
                          </w:rPr>
                        </w:pPr>
                        <w:r>
                          <w:rPr>
                            <w:w w:val="105"/>
                            <w:sz w:val="12"/>
                          </w:rPr>
                          <w:t>0.62</w:t>
                        </w:r>
                        <w:r>
                          <w:rPr>
                            <w:rFonts w:ascii="STIX" w:hAnsi="STIX"/>
                            <w:w w:val="105"/>
                            <w:sz w:val="12"/>
                          </w:rPr>
                          <w:t>–</w:t>
                        </w:r>
                        <w:r>
                          <w:rPr>
                            <w:w w:val="105"/>
                            <w:sz w:val="12"/>
                          </w:rPr>
                          <w:t>0.73</w:t>
                        </w:r>
                      </w:p>
                    </w:tc>
                    <w:tc>
                      <w:tcPr>
                        <w:tcW w:w="830" w:type="dxa"/>
                      </w:tcPr>
                      <w:p>
                        <w:pPr>
                          <w:pStyle w:val="TableParagraph"/>
                          <w:spacing w:line="143" w:lineRule="exact" w:before="11"/>
                          <w:ind w:left="121"/>
                          <w:rPr>
                            <w:sz w:val="12"/>
                          </w:rPr>
                        </w:pPr>
                        <w:r>
                          <w:rPr>
                            <w:w w:val="105"/>
                            <w:sz w:val="12"/>
                          </w:rPr>
                          <w:t>0.7</w:t>
                        </w:r>
                        <w:r>
                          <w:rPr>
                            <w:rFonts w:ascii="STIX" w:hAnsi="STIX"/>
                            <w:w w:val="105"/>
                            <w:sz w:val="12"/>
                          </w:rPr>
                          <w:t>–</w:t>
                        </w:r>
                        <w:r>
                          <w:rPr>
                            <w:w w:val="105"/>
                            <w:sz w:val="12"/>
                          </w:rPr>
                          <w:t>0.78</w:t>
                        </w:r>
                      </w:p>
                    </w:tc>
                    <w:tc>
                      <w:tcPr>
                        <w:tcW w:w="854" w:type="dxa"/>
                      </w:tcPr>
                      <w:p>
                        <w:pPr>
                          <w:pStyle w:val="TableParagraph"/>
                          <w:spacing w:line="133" w:lineRule="exact" w:before="21"/>
                          <w:ind w:left="143"/>
                          <w:rPr>
                            <w:sz w:val="12"/>
                          </w:rPr>
                        </w:pPr>
                        <w:r>
                          <w:rPr>
                            <w:w w:val="115"/>
                            <w:sz w:val="12"/>
                          </w:rPr>
                          <w:t>0.84 </w:t>
                        </w:r>
                        <w:hyperlink w:history="true" w:anchor="_bookmark55">
                          <w:r>
                            <w:rPr>
                              <w:color w:val="2196D1"/>
                              <w:w w:val="115"/>
                              <w:sz w:val="12"/>
                            </w:rPr>
                            <w:t>[21]</w:t>
                          </w:r>
                        </w:hyperlink>
                      </w:p>
                    </w:tc>
                    <w:tc>
                      <w:tcPr>
                        <w:tcW w:w="648" w:type="dxa"/>
                      </w:tcPr>
                      <w:p>
                        <w:pPr>
                          <w:pStyle w:val="TableParagraph"/>
                          <w:rPr>
                            <w:rFonts w:ascii="Times New Roman"/>
                            <w:sz w:val="10"/>
                          </w:rPr>
                        </w:pPr>
                      </w:p>
                    </w:tc>
                    <w:tc>
                      <w:tcPr>
                        <w:tcW w:w="956" w:type="dxa"/>
                      </w:tcPr>
                      <w:p>
                        <w:pPr>
                          <w:pStyle w:val="TableParagraph"/>
                          <w:spacing w:line="133" w:lineRule="exact" w:before="21"/>
                          <w:ind w:left="153"/>
                          <w:rPr>
                            <w:sz w:val="12"/>
                          </w:rPr>
                        </w:pPr>
                        <w:r>
                          <w:rPr>
                            <w:w w:val="115"/>
                            <w:sz w:val="12"/>
                          </w:rPr>
                          <w:t>0.95 </w:t>
                        </w:r>
                        <w:hyperlink w:history="true" w:anchor="_bookmark55">
                          <w:r>
                            <w:rPr>
                              <w:color w:val="2196D1"/>
                              <w:w w:val="115"/>
                              <w:sz w:val="12"/>
                            </w:rPr>
                            <w:t>[21]</w:t>
                          </w:r>
                        </w:hyperlink>
                      </w:p>
                    </w:tc>
                    <w:tc>
                      <w:tcPr>
                        <w:tcW w:w="746" w:type="dxa"/>
                      </w:tcPr>
                      <w:p>
                        <w:pPr>
                          <w:pStyle w:val="TableParagraph"/>
                          <w:rPr>
                            <w:rFonts w:ascii="Times New Roman"/>
                            <w:sz w:val="10"/>
                          </w:rPr>
                        </w:pPr>
                      </w:p>
                    </w:tc>
                    <w:tc>
                      <w:tcPr>
                        <w:tcW w:w="690" w:type="dxa"/>
                      </w:tcPr>
                      <w:p>
                        <w:pPr>
                          <w:pStyle w:val="TableParagraph"/>
                          <w:rPr>
                            <w:rFonts w:ascii="Times New Roman"/>
                            <w:sz w:val="10"/>
                          </w:rPr>
                        </w:pPr>
                      </w:p>
                    </w:tc>
                    <w:tc>
                      <w:tcPr>
                        <w:tcW w:w="849" w:type="dxa"/>
                      </w:tcPr>
                      <w:p>
                        <w:pPr>
                          <w:pStyle w:val="TableParagraph"/>
                          <w:spacing w:line="143" w:lineRule="exact" w:before="11"/>
                          <w:ind w:left="142"/>
                          <w:rPr>
                            <w:sz w:val="12"/>
                          </w:rPr>
                        </w:pPr>
                        <w:r>
                          <w:rPr>
                            <w:w w:val="105"/>
                            <w:sz w:val="12"/>
                          </w:rPr>
                          <w:t>1.07</w:t>
                        </w:r>
                        <w:r>
                          <w:rPr>
                            <w:rFonts w:ascii="STIX" w:hAnsi="STIX"/>
                            <w:w w:val="105"/>
                            <w:sz w:val="12"/>
                          </w:rPr>
                          <w:t>–</w:t>
                        </w:r>
                        <w:r>
                          <w:rPr>
                            <w:w w:val="105"/>
                            <w:sz w:val="12"/>
                          </w:rPr>
                          <w:t>1.20</w:t>
                        </w:r>
                      </w:p>
                    </w:tc>
                    <w:tc>
                      <w:tcPr>
                        <w:tcW w:w="638" w:type="dxa"/>
                      </w:tcPr>
                      <w:p>
                        <w:pPr>
                          <w:pStyle w:val="TableParagraph"/>
                          <w:spacing w:line="133" w:lineRule="exact" w:before="21"/>
                          <w:ind w:left="69" w:right="153"/>
                          <w:jc w:val="center"/>
                          <w:rPr>
                            <w:sz w:val="12"/>
                          </w:rPr>
                        </w:pPr>
                        <w:r>
                          <w:rPr>
                            <w:w w:val="105"/>
                            <w:sz w:val="12"/>
                          </w:rPr>
                          <w:t>0.71</w:t>
                        </w:r>
                      </w:p>
                    </w:tc>
                    <w:tc>
                      <w:tcPr>
                        <w:tcW w:w="619" w:type="dxa"/>
                      </w:tcPr>
                      <w:p>
                        <w:pPr>
                          <w:pStyle w:val="TableParagraph"/>
                          <w:rPr>
                            <w:rFonts w:ascii="Times New Roman"/>
                            <w:sz w:val="10"/>
                          </w:rPr>
                        </w:pPr>
                      </w:p>
                    </w:tc>
                  </w:tr>
                  <w:tr>
                    <w:trPr>
                      <w:trHeight w:val="168" w:hRule="atLeast"/>
                    </w:trPr>
                    <w:tc>
                      <w:tcPr>
                        <w:tcW w:w="772" w:type="dxa"/>
                      </w:tcPr>
                      <w:p>
                        <w:pPr>
                          <w:pStyle w:val="TableParagraph"/>
                          <w:rPr>
                            <w:rFonts w:ascii="Times New Roman"/>
                            <w:sz w:val="10"/>
                          </w:rPr>
                        </w:pPr>
                      </w:p>
                    </w:tc>
                    <w:tc>
                      <w:tcPr>
                        <w:tcW w:w="910" w:type="dxa"/>
                      </w:tcPr>
                      <w:p>
                        <w:pPr>
                          <w:pStyle w:val="TableParagraph"/>
                          <w:spacing w:line="130" w:lineRule="exact" w:before="18"/>
                          <w:ind w:left="154"/>
                          <w:rPr>
                            <w:sz w:val="12"/>
                          </w:rPr>
                        </w:pPr>
                        <w:r>
                          <w:rPr>
                            <w:w w:val="105"/>
                            <w:sz w:val="12"/>
                          </w:rPr>
                          <w:t>machine,</w:t>
                        </w:r>
                      </w:p>
                    </w:tc>
                    <w:tc>
                      <w:tcPr>
                        <w:tcW w:w="602" w:type="dxa"/>
                      </w:tcPr>
                      <w:p>
                        <w:pPr>
                          <w:pStyle w:val="TableParagraph"/>
                          <w:spacing w:line="130" w:lineRule="exact" w:before="18"/>
                          <w:ind w:left="129"/>
                          <w:rPr>
                            <w:sz w:val="12"/>
                          </w:rPr>
                        </w:pPr>
                        <w:hyperlink w:history="true" w:anchor="_bookmark119">
                          <w:r>
                            <w:rPr>
                              <w:color w:val="2196D1"/>
                              <w:w w:val="120"/>
                              <w:sz w:val="12"/>
                            </w:rPr>
                            <w:t>[108]</w:t>
                          </w:r>
                        </w:hyperlink>
                      </w:p>
                    </w:tc>
                    <w:tc>
                      <w:tcPr>
                        <w:tcW w:w="538" w:type="dxa"/>
                      </w:tcPr>
                      <w:p>
                        <w:pPr>
                          <w:pStyle w:val="TableParagraph"/>
                          <w:rPr>
                            <w:rFonts w:ascii="Times New Roman"/>
                            <w:sz w:val="10"/>
                          </w:rPr>
                        </w:pPr>
                      </w:p>
                    </w:tc>
                    <w:tc>
                      <w:tcPr>
                        <w:tcW w:w="847" w:type="dxa"/>
                      </w:tcPr>
                      <w:p>
                        <w:pPr>
                          <w:pStyle w:val="TableParagraph"/>
                          <w:rPr>
                            <w:rFonts w:ascii="Times New Roman"/>
                            <w:sz w:val="10"/>
                          </w:rPr>
                        </w:pPr>
                      </w:p>
                    </w:tc>
                    <w:tc>
                      <w:tcPr>
                        <w:tcW w:w="853" w:type="dxa"/>
                      </w:tcPr>
                      <w:p>
                        <w:pPr>
                          <w:pStyle w:val="TableParagraph"/>
                          <w:rPr>
                            <w:rFonts w:ascii="Times New Roman"/>
                            <w:sz w:val="10"/>
                          </w:rPr>
                        </w:pPr>
                      </w:p>
                    </w:tc>
                    <w:tc>
                      <w:tcPr>
                        <w:tcW w:w="853" w:type="dxa"/>
                      </w:tcPr>
                      <w:p>
                        <w:pPr>
                          <w:pStyle w:val="TableParagraph"/>
                          <w:rPr>
                            <w:rFonts w:ascii="Times New Roman"/>
                            <w:sz w:val="10"/>
                          </w:rPr>
                        </w:pPr>
                      </w:p>
                    </w:tc>
                    <w:tc>
                      <w:tcPr>
                        <w:tcW w:w="634" w:type="dxa"/>
                      </w:tcPr>
                      <w:p>
                        <w:pPr>
                          <w:pStyle w:val="TableParagraph"/>
                          <w:spacing w:line="130" w:lineRule="exact" w:before="18"/>
                          <w:ind w:left="143"/>
                          <w:rPr>
                            <w:sz w:val="12"/>
                          </w:rPr>
                        </w:pPr>
                        <w:hyperlink w:history="true" w:anchor="_bookmark95">
                          <w:r>
                            <w:rPr>
                              <w:color w:val="2196D1"/>
                              <w:w w:val="125"/>
                              <w:sz w:val="12"/>
                            </w:rPr>
                            <w:t>[75]</w:t>
                          </w:r>
                        </w:hyperlink>
                      </w:p>
                    </w:tc>
                    <w:tc>
                      <w:tcPr>
                        <w:tcW w:w="874" w:type="dxa"/>
                      </w:tcPr>
                      <w:p>
                        <w:pPr>
                          <w:pStyle w:val="TableParagraph"/>
                          <w:spacing w:line="130" w:lineRule="exact" w:before="18"/>
                          <w:ind w:left="140"/>
                          <w:rPr>
                            <w:sz w:val="12"/>
                          </w:rPr>
                        </w:pPr>
                        <w:hyperlink w:history="true" w:anchor="_bookmark55">
                          <w:r>
                            <w:rPr>
                              <w:color w:val="2196D1"/>
                              <w:w w:val="115"/>
                              <w:sz w:val="12"/>
                            </w:rPr>
                            <w:t>[21,109]</w:t>
                          </w:r>
                        </w:hyperlink>
                      </w:p>
                    </w:tc>
                    <w:tc>
                      <w:tcPr>
                        <w:tcW w:w="830" w:type="dxa"/>
                      </w:tcPr>
                      <w:p>
                        <w:pPr>
                          <w:pStyle w:val="TableParagraph"/>
                          <w:spacing w:line="130" w:lineRule="exact" w:before="18"/>
                          <w:ind w:left="121"/>
                          <w:rPr>
                            <w:sz w:val="12"/>
                          </w:rPr>
                        </w:pPr>
                        <w:hyperlink w:history="true" w:anchor="_bookmark55">
                          <w:r>
                            <w:rPr>
                              <w:color w:val="2196D1"/>
                              <w:w w:val="115"/>
                              <w:sz w:val="12"/>
                            </w:rPr>
                            <w:t>[21,88]</w:t>
                          </w:r>
                        </w:hyperlink>
                      </w:p>
                    </w:tc>
                    <w:tc>
                      <w:tcPr>
                        <w:tcW w:w="854" w:type="dxa"/>
                      </w:tcPr>
                      <w:p>
                        <w:pPr>
                          <w:pStyle w:val="TableParagraph"/>
                          <w:rPr>
                            <w:rFonts w:ascii="Times New Roman"/>
                            <w:sz w:val="10"/>
                          </w:rPr>
                        </w:pPr>
                      </w:p>
                    </w:tc>
                    <w:tc>
                      <w:tcPr>
                        <w:tcW w:w="648" w:type="dxa"/>
                      </w:tcPr>
                      <w:p>
                        <w:pPr>
                          <w:pStyle w:val="TableParagraph"/>
                          <w:rPr>
                            <w:rFonts w:ascii="Times New Roman"/>
                            <w:sz w:val="10"/>
                          </w:rPr>
                        </w:pPr>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rPr>
                            <w:rFonts w:ascii="Times New Roman"/>
                            <w:sz w:val="10"/>
                          </w:rPr>
                        </w:pPr>
                      </w:p>
                    </w:tc>
                    <w:tc>
                      <w:tcPr>
                        <w:tcW w:w="849" w:type="dxa"/>
                      </w:tcPr>
                      <w:p>
                        <w:pPr>
                          <w:pStyle w:val="TableParagraph"/>
                          <w:spacing w:line="130" w:lineRule="exact" w:before="18"/>
                          <w:ind w:left="142"/>
                          <w:rPr>
                            <w:sz w:val="12"/>
                          </w:rPr>
                        </w:pPr>
                        <w:hyperlink w:history="true" w:anchor="_bookmark55">
                          <w:r>
                            <w:rPr>
                              <w:color w:val="2196D1"/>
                              <w:w w:val="115"/>
                              <w:sz w:val="12"/>
                            </w:rPr>
                            <w:t>[21,108]</w:t>
                          </w:r>
                        </w:hyperlink>
                      </w:p>
                    </w:tc>
                    <w:tc>
                      <w:tcPr>
                        <w:tcW w:w="638" w:type="dxa"/>
                      </w:tcPr>
                      <w:p>
                        <w:pPr>
                          <w:pStyle w:val="TableParagraph"/>
                          <w:spacing w:line="130" w:lineRule="exact" w:before="18"/>
                          <w:ind w:left="69" w:right="153"/>
                          <w:jc w:val="center"/>
                          <w:rPr>
                            <w:sz w:val="12"/>
                          </w:rPr>
                        </w:pPr>
                        <w:hyperlink w:history="true" w:anchor="_bookmark106">
                          <w:r>
                            <w:rPr>
                              <w:color w:val="2196D1"/>
                              <w:w w:val="125"/>
                              <w:sz w:val="12"/>
                            </w:rPr>
                            <w:t>[88]</w:t>
                          </w:r>
                        </w:hyperlink>
                      </w:p>
                    </w:tc>
                    <w:tc>
                      <w:tcPr>
                        <w:tcW w:w="619" w:type="dxa"/>
                      </w:tcPr>
                      <w:p>
                        <w:pPr>
                          <w:pStyle w:val="TableParagraph"/>
                          <w:rPr>
                            <w:rFonts w:ascii="Times New Roman"/>
                            <w:sz w:val="10"/>
                          </w:rPr>
                        </w:pPr>
                      </w:p>
                    </w:tc>
                  </w:tr>
                  <w:tr>
                    <w:trPr>
                      <w:trHeight w:val="171" w:hRule="atLeast"/>
                    </w:trPr>
                    <w:tc>
                      <w:tcPr>
                        <w:tcW w:w="772" w:type="dxa"/>
                      </w:tcPr>
                      <w:p>
                        <w:pPr>
                          <w:pStyle w:val="TableParagraph"/>
                          <w:rPr>
                            <w:rFonts w:ascii="Times New Roman"/>
                            <w:sz w:val="10"/>
                          </w:rPr>
                        </w:pPr>
                      </w:p>
                    </w:tc>
                    <w:tc>
                      <w:tcPr>
                        <w:tcW w:w="910" w:type="dxa"/>
                      </w:tcPr>
                      <w:p>
                        <w:pPr>
                          <w:pStyle w:val="TableParagraph"/>
                          <w:spacing w:line="130" w:lineRule="exact" w:before="21"/>
                          <w:ind w:left="154"/>
                          <w:rPr>
                            <w:sz w:val="12"/>
                          </w:rPr>
                        </w:pPr>
                        <w:r>
                          <w:rPr>
                            <w:w w:val="115"/>
                            <w:sz w:val="12"/>
                          </w:rPr>
                          <w:t>critical</w:t>
                        </w:r>
                      </w:p>
                    </w:tc>
                    <w:tc>
                      <w:tcPr>
                        <w:tcW w:w="602" w:type="dxa"/>
                      </w:tcPr>
                      <w:p>
                        <w:pPr>
                          <w:pStyle w:val="TableParagraph"/>
                          <w:rPr>
                            <w:rFonts w:ascii="Times New Roman"/>
                            <w:sz w:val="10"/>
                          </w:rPr>
                        </w:pPr>
                      </w:p>
                    </w:tc>
                    <w:tc>
                      <w:tcPr>
                        <w:tcW w:w="538" w:type="dxa"/>
                      </w:tcPr>
                      <w:p>
                        <w:pPr>
                          <w:pStyle w:val="TableParagraph"/>
                          <w:rPr>
                            <w:rFonts w:ascii="Times New Roman"/>
                            <w:sz w:val="10"/>
                          </w:rPr>
                        </w:pPr>
                      </w:p>
                    </w:tc>
                    <w:tc>
                      <w:tcPr>
                        <w:tcW w:w="847" w:type="dxa"/>
                      </w:tcPr>
                      <w:p>
                        <w:pPr>
                          <w:pStyle w:val="TableParagraph"/>
                          <w:rPr>
                            <w:rFonts w:ascii="Times New Roman"/>
                            <w:sz w:val="10"/>
                          </w:rPr>
                        </w:pPr>
                      </w:p>
                    </w:tc>
                    <w:tc>
                      <w:tcPr>
                        <w:tcW w:w="853" w:type="dxa"/>
                      </w:tcPr>
                      <w:p>
                        <w:pPr>
                          <w:pStyle w:val="TableParagraph"/>
                          <w:rPr>
                            <w:rFonts w:ascii="Times New Roman"/>
                            <w:sz w:val="10"/>
                          </w:rPr>
                        </w:pPr>
                      </w:p>
                    </w:tc>
                    <w:tc>
                      <w:tcPr>
                        <w:tcW w:w="853" w:type="dxa"/>
                      </w:tcPr>
                      <w:p>
                        <w:pPr>
                          <w:pStyle w:val="TableParagraph"/>
                          <w:rPr>
                            <w:rFonts w:ascii="Times New Roman"/>
                            <w:sz w:val="10"/>
                          </w:rPr>
                        </w:pPr>
                      </w:p>
                    </w:tc>
                    <w:tc>
                      <w:tcPr>
                        <w:tcW w:w="634" w:type="dxa"/>
                      </w:tcPr>
                      <w:p>
                        <w:pPr>
                          <w:pStyle w:val="TableParagraph"/>
                          <w:rPr>
                            <w:rFonts w:ascii="Times New Roman"/>
                            <w:sz w:val="10"/>
                          </w:rPr>
                        </w:pPr>
                      </w:p>
                    </w:tc>
                    <w:tc>
                      <w:tcPr>
                        <w:tcW w:w="874" w:type="dxa"/>
                      </w:tcPr>
                      <w:p>
                        <w:pPr>
                          <w:pStyle w:val="TableParagraph"/>
                          <w:rPr>
                            <w:rFonts w:ascii="Times New Roman"/>
                            <w:sz w:val="10"/>
                          </w:rPr>
                        </w:pPr>
                      </w:p>
                    </w:tc>
                    <w:tc>
                      <w:tcPr>
                        <w:tcW w:w="830" w:type="dxa"/>
                      </w:tcPr>
                      <w:p>
                        <w:pPr>
                          <w:pStyle w:val="TableParagraph"/>
                          <w:rPr>
                            <w:rFonts w:ascii="Times New Roman"/>
                            <w:sz w:val="10"/>
                          </w:rPr>
                        </w:pPr>
                      </w:p>
                    </w:tc>
                    <w:tc>
                      <w:tcPr>
                        <w:tcW w:w="854" w:type="dxa"/>
                      </w:tcPr>
                      <w:p>
                        <w:pPr>
                          <w:pStyle w:val="TableParagraph"/>
                          <w:rPr>
                            <w:rFonts w:ascii="Times New Roman"/>
                            <w:sz w:val="10"/>
                          </w:rPr>
                        </w:pPr>
                      </w:p>
                    </w:tc>
                    <w:tc>
                      <w:tcPr>
                        <w:tcW w:w="648" w:type="dxa"/>
                      </w:tcPr>
                      <w:p>
                        <w:pPr>
                          <w:pStyle w:val="TableParagraph"/>
                          <w:rPr>
                            <w:rFonts w:ascii="Times New Roman"/>
                            <w:sz w:val="10"/>
                          </w:rPr>
                        </w:pPr>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rPr>
                            <w:rFonts w:ascii="Times New Roman"/>
                            <w:sz w:val="10"/>
                          </w:rPr>
                        </w:pPr>
                      </w:p>
                    </w:tc>
                    <w:tc>
                      <w:tcPr>
                        <w:tcW w:w="849" w:type="dxa"/>
                      </w:tcPr>
                      <w:p>
                        <w:pPr>
                          <w:pStyle w:val="TableParagraph"/>
                          <w:rPr>
                            <w:rFonts w:ascii="Times New Roman"/>
                            <w:sz w:val="10"/>
                          </w:rPr>
                        </w:pPr>
                      </w:p>
                    </w:tc>
                    <w:tc>
                      <w:tcPr>
                        <w:tcW w:w="638" w:type="dxa"/>
                      </w:tcPr>
                      <w:p>
                        <w:pPr>
                          <w:pStyle w:val="TableParagraph"/>
                          <w:rPr>
                            <w:rFonts w:ascii="Times New Roman"/>
                            <w:sz w:val="10"/>
                          </w:rPr>
                        </w:pPr>
                      </w:p>
                    </w:tc>
                    <w:tc>
                      <w:tcPr>
                        <w:tcW w:w="619" w:type="dxa"/>
                      </w:tcPr>
                      <w:p>
                        <w:pPr>
                          <w:pStyle w:val="TableParagraph"/>
                          <w:rPr>
                            <w:rFonts w:ascii="Times New Roman"/>
                            <w:sz w:val="10"/>
                          </w:rPr>
                        </w:pPr>
                      </w:p>
                    </w:tc>
                  </w:tr>
                  <w:tr>
                    <w:trPr>
                      <w:trHeight w:val="171" w:hRule="atLeast"/>
                    </w:trPr>
                    <w:tc>
                      <w:tcPr>
                        <w:tcW w:w="772" w:type="dxa"/>
                      </w:tcPr>
                      <w:p>
                        <w:pPr>
                          <w:pStyle w:val="TableParagraph"/>
                          <w:rPr>
                            <w:rFonts w:ascii="Times New Roman"/>
                            <w:sz w:val="10"/>
                          </w:rPr>
                        </w:pPr>
                      </w:p>
                    </w:tc>
                    <w:tc>
                      <w:tcPr>
                        <w:tcW w:w="910" w:type="dxa"/>
                      </w:tcPr>
                      <w:p>
                        <w:pPr>
                          <w:pStyle w:val="TableParagraph"/>
                          <w:spacing w:line="130" w:lineRule="exact" w:before="21"/>
                          <w:ind w:left="154"/>
                          <w:rPr>
                            <w:sz w:val="12"/>
                          </w:rPr>
                        </w:pPr>
                        <w:r>
                          <w:rPr>
                            <w:w w:val="110"/>
                            <w:sz w:val="12"/>
                          </w:rPr>
                          <w:t>height</w:t>
                        </w:r>
                      </w:p>
                    </w:tc>
                    <w:tc>
                      <w:tcPr>
                        <w:tcW w:w="602" w:type="dxa"/>
                      </w:tcPr>
                      <w:p>
                        <w:pPr>
                          <w:pStyle w:val="TableParagraph"/>
                          <w:rPr>
                            <w:rFonts w:ascii="Times New Roman"/>
                            <w:sz w:val="10"/>
                          </w:rPr>
                        </w:pPr>
                      </w:p>
                    </w:tc>
                    <w:tc>
                      <w:tcPr>
                        <w:tcW w:w="538" w:type="dxa"/>
                      </w:tcPr>
                      <w:p>
                        <w:pPr>
                          <w:pStyle w:val="TableParagraph"/>
                          <w:rPr>
                            <w:rFonts w:ascii="Times New Roman"/>
                            <w:sz w:val="10"/>
                          </w:rPr>
                        </w:pPr>
                      </w:p>
                    </w:tc>
                    <w:tc>
                      <w:tcPr>
                        <w:tcW w:w="847" w:type="dxa"/>
                      </w:tcPr>
                      <w:p>
                        <w:pPr>
                          <w:pStyle w:val="TableParagraph"/>
                          <w:rPr>
                            <w:rFonts w:ascii="Times New Roman"/>
                            <w:sz w:val="10"/>
                          </w:rPr>
                        </w:pPr>
                      </w:p>
                    </w:tc>
                    <w:tc>
                      <w:tcPr>
                        <w:tcW w:w="853" w:type="dxa"/>
                      </w:tcPr>
                      <w:p>
                        <w:pPr>
                          <w:pStyle w:val="TableParagraph"/>
                          <w:rPr>
                            <w:rFonts w:ascii="Times New Roman"/>
                            <w:sz w:val="10"/>
                          </w:rPr>
                        </w:pPr>
                      </w:p>
                    </w:tc>
                    <w:tc>
                      <w:tcPr>
                        <w:tcW w:w="853" w:type="dxa"/>
                      </w:tcPr>
                      <w:p>
                        <w:pPr>
                          <w:pStyle w:val="TableParagraph"/>
                          <w:rPr>
                            <w:rFonts w:ascii="Times New Roman"/>
                            <w:sz w:val="10"/>
                          </w:rPr>
                        </w:pPr>
                      </w:p>
                    </w:tc>
                    <w:tc>
                      <w:tcPr>
                        <w:tcW w:w="634" w:type="dxa"/>
                      </w:tcPr>
                      <w:p>
                        <w:pPr>
                          <w:pStyle w:val="TableParagraph"/>
                          <w:rPr>
                            <w:rFonts w:ascii="Times New Roman"/>
                            <w:sz w:val="10"/>
                          </w:rPr>
                        </w:pPr>
                      </w:p>
                    </w:tc>
                    <w:tc>
                      <w:tcPr>
                        <w:tcW w:w="874" w:type="dxa"/>
                      </w:tcPr>
                      <w:p>
                        <w:pPr>
                          <w:pStyle w:val="TableParagraph"/>
                          <w:rPr>
                            <w:rFonts w:ascii="Times New Roman"/>
                            <w:sz w:val="10"/>
                          </w:rPr>
                        </w:pPr>
                      </w:p>
                    </w:tc>
                    <w:tc>
                      <w:tcPr>
                        <w:tcW w:w="830" w:type="dxa"/>
                      </w:tcPr>
                      <w:p>
                        <w:pPr>
                          <w:pStyle w:val="TableParagraph"/>
                          <w:rPr>
                            <w:rFonts w:ascii="Times New Roman"/>
                            <w:sz w:val="10"/>
                          </w:rPr>
                        </w:pPr>
                      </w:p>
                    </w:tc>
                    <w:tc>
                      <w:tcPr>
                        <w:tcW w:w="854" w:type="dxa"/>
                      </w:tcPr>
                      <w:p>
                        <w:pPr>
                          <w:pStyle w:val="TableParagraph"/>
                          <w:rPr>
                            <w:rFonts w:ascii="Times New Roman"/>
                            <w:sz w:val="10"/>
                          </w:rPr>
                        </w:pPr>
                      </w:p>
                    </w:tc>
                    <w:tc>
                      <w:tcPr>
                        <w:tcW w:w="648" w:type="dxa"/>
                      </w:tcPr>
                      <w:p>
                        <w:pPr>
                          <w:pStyle w:val="TableParagraph"/>
                          <w:rPr>
                            <w:rFonts w:ascii="Times New Roman"/>
                            <w:sz w:val="10"/>
                          </w:rPr>
                        </w:pPr>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rPr>
                            <w:rFonts w:ascii="Times New Roman"/>
                            <w:sz w:val="10"/>
                          </w:rPr>
                        </w:pPr>
                      </w:p>
                    </w:tc>
                    <w:tc>
                      <w:tcPr>
                        <w:tcW w:w="849" w:type="dxa"/>
                      </w:tcPr>
                      <w:p>
                        <w:pPr>
                          <w:pStyle w:val="TableParagraph"/>
                          <w:rPr>
                            <w:rFonts w:ascii="Times New Roman"/>
                            <w:sz w:val="10"/>
                          </w:rPr>
                        </w:pPr>
                      </w:p>
                    </w:tc>
                    <w:tc>
                      <w:tcPr>
                        <w:tcW w:w="638" w:type="dxa"/>
                      </w:tcPr>
                      <w:p>
                        <w:pPr>
                          <w:pStyle w:val="TableParagraph"/>
                          <w:rPr>
                            <w:rFonts w:ascii="Times New Roman"/>
                            <w:sz w:val="10"/>
                          </w:rPr>
                        </w:pPr>
                      </w:p>
                    </w:tc>
                    <w:tc>
                      <w:tcPr>
                        <w:tcW w:w="619" w:type="dxa"/>
                      </w:tcPr>
                      <w:p>
                        <w:pPr>
                          <w:pStyle w:val="TableParagraph"/>
                          <w:rPr>
                            <w:rFonts w:ascii="Times New Roman"/>
                            <w:sz w:val="10"/>
                          </w:rPr>
                        </w:pPr>
                      </w:p>
                    </w:tc>
                  </w:tr>
                  <w:tr>
                    <w:trPr>
                      <w:trHeight w:val="171" w:hRule="atLeast"/>
                    </w:trPr>
                    <w:tc>
                      <w:tcPr>
                        <w:tcW w:w="772" w:type="dxa"/>
                      </w:tcPr>
                      <w:p>
                        <w:pPr>
                          <w:pStyle w:val="TableParagraph"/>
                          <w:rPr>
                            <w:rFonts w:ascii="Times New Roman"/>
                            <w:sz w:val="10"/>
                          </w:rPr>
                        </w:pPr>
                      </w:p>
                    </w:tc>
                    <w:tc>
                      <w:tcPr>
                        <w:tcW w:w="910" w:type="dxa"/>
                      </w:tcPr>
                      <w:p>
                        <w:pPr>
                          <w:pStyle w:val="TableParagraph"/>
                          <w:spacing w:line="130" w:lineRule="exact" w:before="22"/>
                          <w:ind w:left="154"/>
                          <w:rPr>
                            <w:sz w:val="12"/>
                          </w:rPr>
                        </w:pPr>
                        <w:r>
                          <w:rPr>
                            <w:w w:val="105"/>
                            <w:sz w:val="12"/>
                          </w:rPr>
                          <w:t>method</w:t>
                        </w:r>
                      </w:p>
                    </w:tc>
                    <w:tc>
                      <w:tcPr>
                        <w:tcW w:w="602" w:type="dxa"/>
                      </w:tcPr>
                      <w:p>
                        <w:pPr>
                          <w:pStyle w:val="TableParagraph"/>
                          <w:rPr>
                            <w:rFonts w:ascii="Times New Roman"/>
                            <w:sz w:val="10"/>
                          </w:rPr>
                        </w:pPr>
                      </w:p>
                    </w:tc>
                    <w:tc>
                      <w:tcPr>
                        <w:tcW w:w="538" w:type="dxa"/>
                      </w:tcPr>
                      <w:p>
                        <w:pPr>
                          <w:pStyle w:val="TableParagraph"/>
                          <w:rPr>
                            <w:rFonts w:ascii="Times New Roman"/>
                            <w:sz w:val="10"/>
                          </w:rPr>
                        </w:pPr>
                      </w:p>
                    </w:tc>
                    <w:tc>
                      <w:tcPr>
                        <w:tcW w:w="847" w:type="dxa"/>
                      </w:tcPr>
                      <w:p>
                        <w:pPr>
                          <w:pStyle w:val="TableParagraph"/>
                          <w:rPr>
                            <w:rFonts w:ascii="Times New Roman"/>
                            <w:sz w:val="10"/>
                          </w:rPr>
                        </w:pPr>
                      </w:p>
                    </w:tc>
                    <w:tc>
                      <w:tcPr>
                        <w:tcW w:w="853" w:type="dxa"/>
                      </w:tcPr>
                      <w:p>
                        <w:pPr>
                          <w:pStyle w:val="TableParagraph"/>
                          <w:rPr>
                            <w:rFonts w:ascii="Times New Roman"/>
                            <w:sz w:val="10"/>
                          </w:rPr>
                        </w:pPr>
                      </w:p>
                    </w:tc>
                    <w:tc>
                      <w:tcPr>
                        <w:tcW w:w="853" w:type="dxa"/>
                      </w:tcPr>
                      <w:p>
                        <w:pPr>
                          <w:pStyle w:val="TableParagraph"/>
                          <w:rPr>
                            <w:rFonts w:ascii="Times New Roman"/>
                            <w:sz w:val="10"/>
                          </w:rPr>
                        </w:pPr>
                      </w:p>
                    </w:tc>
                    <w:tc>
                      <w:tcPr>
                        <w:tcW w:w="634" w:type="dxa"/>
                      </w:tcPr>
                      <w:p>
                        <w:pPr>
                          <w:pStyle w:val="TableParagraph"/>
                          <w:rPr>
                            <w:rFonts w:ascii="Times New Roman"/>
                            <w:sz w:val="10"/>
                          </w:rPr>
                        </w:pPr>
                      </w:p>
                    </w:tc>
                    <w:tc>
                      <w:tcPr>
                        <w:tcW w:w="874" w:type="dxa"/>
                      </w:tcPr>
                      <w:p>
                        <w:pPr>
                          <w:pStyle w:val="TableParagraph"/>
                          <w:rPr>
                            <w:rFonts w:ascii="Times New Roman"/>
                            <w:sz w:val="10"/>
                          </w:rPr>
                        </w:pPr>
                      </w:p>
                    </w:tc>
                    <w:tc>
                      <w:tcPr>
                        <w:tcW w:w="830" w:type="dxa"/>
                      </w:tcPr>
                      <w:p>
                        <w:pPr>
                          <w:pStyle w:val="TableParagraph"/>
                          <w:rPr>
                            <w:rFonts w:ascii="Times New Roman"/>
                            <w:sz w:val="10"/>
                          </w:rPr>
                        </w:pPr>
                      </w:p>
                    </w:tc>
                    <w:tc>
                      <w:tcPr>
                        <w:tcW w:w="854" w:type="dxa"/>
                      </w:tcPr>
                      <w:p>
                        <w:pPr>
                          <w:pStyle w:val="TableParagraph"/>
                          <w:rPr>
                            <w:rFonts w:ascii="Times New Roman"/>
                            <w:sz w:val="10"/>
                          </w:rPr>
                        </w:pPr>
                      </w:p>
                    </w:tc>
                    <w:tc>
                      <w:tcPr>
                        <w:tcW w:w="648" w:type="dxa"/>
                      </w:tcPr>
                      <w:p>
                        <w:pPr>
                          <w:pStyle w:val="TableParagraph"/>
                          <w:rPr>
                            <w:rFonts w:ascii="Times New Roman"/>
                            <w:sz w:val="10"/>
                          </w:rPr>
                        </w:pPr>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rPr>
                            <w:rFonts w:ascii="Times New Roman"/>
                            <w:sz w:val="10"/>
                          </w:rPr>
                        </w:pPr>
                      </w:p>
                    </w:tc>
                    <w:tc>
                      <w:tcPr>
                        <w:tcW w:w="849" w:type="dxa"/>
                      </w:tcPr>
                      <w:p>
                        <w:pPr>
                          <w:pStyle w:val="TableParagraph"/>
                          <w:rPr>
                            <w:rFonts w:ascii="Times New Roman"/>
                            <w:sz w:val="10"/>
                          </w:rPr>
                        </w:pPr>
                      </w:p>
                    </w:tc>
                    <w:tc>
                      <w:tcPr>
                        <w:tcW w:w="638" w:type="dxa"/>
                      </w:tcPr>
                      <w:p>
                        <w:pPr>
                          <w:pStyle w:val="TableParagraph"/>
                          <w:rPr>
                            <w:rFonts w:ascii="Times New Roman"/>
                            <w:sz w:val="10"/>
                          </w:rPr>
                        </w:pPr>
                      </w:p>
                    </w:tc>
                    <w:tc>
                      <w:tcPr>
                        <w:tcW w:w="619" w:type="dxa"/>
                      </w:tcPr>
                      <w:p>
                        <w:pPr>
                          <w:pStyle w:val="TableParagraph"/>
                          <w:rPr>
                            <w:rFonts w:ascii="Times New Roman"/>
                            <w:sz w:val="10"/>
                          </w:rPr>
                        </w:pPr>
                      </w:p>
                    </w:tc>
                  </w:tr>
                  <w:tr>
                    <w:trPr>
                      <w:trHeight w:val="174" w:hRule="atLeast"/>
                    </w:trPr>
                    <w:tc>
                      <w:tcPr>
                        <w:tcW w:w="772" w:type="dxa"/>
                      </w:tcPr>
                      <w:p>
                        <w:pPr>
                          <w:pStyle w:val="TableParagraph"/>
                          <w:spacing w:line="154" w:lineRule="exact"/>
                          <w:ind w:left="120"/>
                          <w:rPr>
                            <w:sz w:val="12"/>
                          </w:rPr>
                        </w:pPr>
                        <w:r>
                          <w:rPr>
                            <w:rFonts w:ascii="Times New Roman" w:hAnsi="Times New Roman"/>
                            <w:i/>
                            <w:w w:val="115"/>
                            <w:sz w:val="12"/>
                          </w:rPr>
                          <w:t>W</w:t>
                        </w:r>
                        <w:r>
                          <w:rPr>
                            <w:w w:val="115"/>
                            <w:sz w:val="12"/>
                          </w:rPr>
                          <w:t>, N</w:t>
                        </w:r>
                        <w:r>
                          <w:rPr>
                            <w:rFonts w:ascii="VL PGothic" w:hAnsi="VL PGothic"/>
                            <w:w w:val="115"/>
                            <w:sz w:val="12"/>
                          </w:rPr>
                          <w:t>∙</w:t>
                        </w:r>
                        <w:r>
                          <w:rPr>
                            <w:w w:val="115"/>
                            <w:sz w:val="12"/>
                          </w:rPr>
                          <w:t>m</w:t>
                        </w:r>
                      </w:p>
                    </w:tc>
                    <w:tc>
                      <w:tcPr>
                        <w:tcW w:w="910" w:type="dxa"/>
                      </w:tcPr>
                      <w:p>
                        <w:pPr>
                          <w:pStyle w:val="TableParagraph"/>
                          <w:spacing w:line="133" w:lineRule="exact" w:before="21"/>
                          <w:ind w:left="154"/>
                          <w:rPr>
                            <w:sz w:val="12"/>
                          </w:rPr>
                        </w:pPr>
                        <w:r>
                          <w:rPr>
                            <w:w w:val="105"/>
                            <w:sz w:val="12"/>
                          </w:rPr>
                          <w:t>BAM</w:t>
                        </w:r>
                      </w:p>
                    </w:tc>
                    <w:tc>
                      <w:tcPr>
                        <w:tcW w:w="602" w:type="dxa"/>
                      </w:tcPr>
                      <w:p>
                        <w:pPr>
                          <w:pStyle w:val="TableParagraph"/>
                          <w:spacing w:line="133" w:lineRule="exact" w:before="21"/>
                          <w:ind w:left="129"/>
                          <w:rPr>
                            <w:sz w:val="12"/>
                          </w:rPr>
                        </w:pPr>
                        <w:r>
                          <w:rPr>
                            <w:w w:val="107"/>
                            <w:sz w:val="12"/>
                          </w:rPr>
                          <w:t>4</w:t>
                        </w:r>
                      </w:p>
                    </w:tc>
                    <w:tc>
                      <w:tcPr>
                        <w:tcW w:w="538" w:type="dxa"/>
                      </w:tcPr>
                      <w:p>
                        <w:pPr>
                          <w:pStyle w:val="TableParagraph"/>
                          <w:spacing w:line="133" w:lineRule="exact" w:before="21"/>
                          <w:ind w:left="148"/>
                          <w:rPr>
                            <w:sz w:val="12"/>
                          </w:rPr>
                        </w:pPr>
                        <w:r>
                          <w:rPr>
                            <w:w w:val="105"/>
                            <w:sz w:val="12"/>
                          </w:rPr>
                          <w:t>3.6</w:t>
                        </w:r>
                      </w:p>
                    </w:tc>
                    <w:tc>
                      <w:tcPr>
                        <w:tcW w:w="847" w:type="dxa"/>
                      </w:tcPr>
                      <w:p>
                        <w:pPr>
                          <w:pStyle w:val="TableParagraph"/>
                          <w:spacing w:line="143" w:lineRule="exact" w:before="11"/>
                          <w:ind w:left="138"/>
                          <w:rPr>
                            <w:sz w:val="12"/>
                          </w:rPr>
                        </w:pPr>
                        <w:r>
                          <w:rPr>
                            <w:w w:val="105"/>
                            <w:sz w:val="12"/>
                          </w:rPr>
                          <w:t>2.5</w:t>
                        </w:r>
                        <w:r>
                          <w:rPr>
                            <w:rFonts w:ascii="STIX" w:hAnsi="STIX"/>
                            <w:w w:val="105"/>
                            <w:sz w:val="12"/>
                          </w:rPr>
                          <w:t>–</w:t>
                        </w:r>
                        <w:r>
                          <w:rPr>
                            <w:w w:val="105"/>
                            <w:sz w:val="12"/>
                          </w:rPr>
                          <w:t>3.5</w:t>
                        </w:r>
                      </w:p>
                    </w:tc>
                    <w:tc>
                      <w:tcPr>
                        <w:tcW w:w="853" w:type="dxa"/>
                      </w:tcPr>
                      <w:p>
                        <w:pPr>
                          <w:pStyle w:val="TableParagraph"/>
                          <w:spacing w:line="133" w:lineRule="exact" w:before="21"/>
                          <w:ind w:left="142"/>
                          <w:rPr>
                            <w:sz w:val="12"/>
                          </w:rPr>
                        </w:pPr>
                        <w:r>
                          <w:rPr>
                            <w:w w:val="120"/>
                            <w:sz w:val="12"/>
                          </w:rPr>
                          <w:t>4 </w:t>
                        </w:r>
                        <w:hyperlink w:history="true" w:anchor="_bookmark121">
                          <w:r>
                            <w:rPr>
                              <w:color w:val="2196D1"/>
                              <w:w w:val="120"/>
                              <w:sz w:val="12"/>
                            </w:rPr>
                            <w:t>[111]</w:t>
                          </w:r>
                        </w:hyperlink>
                      </w:p>
                    </w:tc>
                    <w:tc>
                      <w:tcPr>
                        <w:tcW w:w="853" w:type="dxa"/>
                      </w:tcPr>
                      <w:p>
                        <w:pPr>
                          <w:pStyle w:val="TableParagraph"/>
                          <w:spacing w:line="133" w:lineRule="exact" w:before="21"/>
                          <w:ind w:left="144"/>
                          <w:rPr>
                            <w:sz w:val="12"/>
                          </w:rPr>
                        </w:pPr>
                        <w:r>
                          <w:rPr>
                            <w:w w:val="120"/>
                            <w:sz w:val="12"/>
                          </w:rPr>
                          <w:t>3.5 </w:t>
                        </w:r>
                        <w:hyperlink w:history="true" w:anchor="_bookmark66">
                          <w:r>
                            <w:rPr>
                              <w:color w:val="2196D1"/>
                              <w:w w:val="120"/>
                              <w:sz w:val="12"/>
                            </w:rPr>
                            <w:t>[34]</w:t>
                          </w:r>
                        </w:hyperlink>
                      </w:p>
                    </w:tc>
                    <w:tc>
                      <w:tcPr>
                        <w:tcW w:w="634" w:type="dxa"/>
                      </w:tcPr>
                      <w:p>
                        <w:pPr>
                          <w:pStyle w:val="TableParagraph"/>
                          <w:spacing w:line="133" w:lineRule="exact" w:before="21"/>
                          <w:ind w:left="143"/>
                          <w:rPr>
                            <w:sz w:val="12"/>
                          </w:rPr>
                        </w:pPr>
                        <w:r>
                          <w:rPr>
                            <w:w w:val="105"/>
                            <w:sz w:val="12"/>
                          </w:rPr>
                          <w:t>3.7</w:t>
                        </w:r>
                      </w:p>
                    </w:tc>
                    <w:tc>
                      <w:tcPr>
                        <w:tcW w:w="874" w:type="dxa"/>
                      </w:tcPr>
                      <w:p>
                        <w:pPr>
                          <w:pStyle w:val="TableParagraph"/>
                          <w:spacing w:line="133" w:lineRule="exact" w:before="21"/>
                          <w:ind w:left="140"/>
                          <w:rPr>
                            <w:sz w:val="12"/>
                          </w:rPr>
                        </w:pPr>
                        <w:r>
                          <w:rPr>
                            <w:w w:val="115"/>
                            <w:sz w:val="12"/>
                          </w:rPr>
                          <w:t>4 </w:t>
                        </w:r>
                        <w:hyperlink w:history="true" w:anchor="_bookmark61">
                          <w:r>
                            <w:rPr>
                              <w:color w:val="2196D1"/>
                              <w:w w:val="115"/>
                              <w:sz w:val="12"/>
                            </w:rPr>
                            <w:t>[27]</w:t>
                          </w:r>
                        </w:hyperlink>
                        <w:r>
                          <w:rPr>
                            <w:w w:val="115"/>
                            <w:sz w:val="12"/>
                          </w:rPr>
                          <w:t>6.75</w:t>
                        </w:r>
                      </w:p>
                    </w:tc>
                    <w:tc>
                      <w:tcPr>
                        <w:tcW w:w="830" w:type="dxa"/>
                      </w:tcPr>
                      <w:p>
                        <w:pPr>
                          <w:pStyle w:val="TableParagraph"/>
                          <w:spacing w:line="143" w:lineRule="exact" w:before="11"/>
                          <w:ind w:left="121"/>
                          <w:rPr>
                            <w:sz w:val="12"/>
                          </w:rPr>
                        </w:pPr>
                        <w:r>
                          <w:rPr>
                            <w:w w:val="105"/>
                            <w:sz w:val="12"/>
                          </w:rPr>
                          <w:t>3.5</w:t>
                        </w:r>
                        <w:r>
                          <w:rPr>
                            <w:rFonts w:ascii="STIX" w:hAnsi="STIX"/>
                            <w:w w:val="105"/>
                            <w:sz w:val="12"/>
                          </w:rPr>
                          <w:t>–</w:t>
                        </w:r>
                        <w:r>
                          <w:rPr>
                            <w:w w:val="105"/>
                            <w:sz w:val="12"/>
                          </w:rPr>
                          <w:t>7.5</w:t>
                        </w:r>
                      </w:p>
                    </w:tc>
                    <w:tc>
                      <w:tcPr>
                        <w:tcW w:w="854" w:type="dxa"/>
                      </w:tcPr>
                      <w:p>
                        <w:pPr>
                          <w:pStyle w:val="TableParagraph"/>
                          <w:spacing w:line="143" w:lineRule="exact" w:before="11"/>
                          <w:ind w:left="143"/>
                          <w:rPr>
                            <w:sz w:val="12"/>
                          </w:rPr>
                        </w:pPr>
                        <w:r>
                          <w:rPr>
                            <w:w w:val="105"/>
                            <w:sz w:val="12"/>
                          </w:rPr>
                          <w:t>6.5</w:t>
                        </w:r>
                        <w:r>
                          <w:rPr>
                            <w:rFonts w:ascii="STIX" w:hAnsi="STIX"/>
                            <w:w w:val="105"/>
                            <w:sz w:val="12"/>
                          </w:rPr>
                          <w:t>–</w:t>
                        </w:r>
                        <w:r>
                          <w:rPr>
                            <w:w w:val="105"/>
                            <w:sz w:val="12"/>
                          </w:rPr>
                          <w:t>15</w:t>
                        </w:r>
                      </w:p>
                    </w:tc>
                    <w:tc>
                      <w:tcPr>
                        <w:tcW w:w="648" w:type="dxa"/>
                      </w:tcPr>
                      <w:p>
                        <w:pPr>
                          <w:pStyle w:val="TableParagraph"/>
                          <w:spacing w:line="133" w:lineRule="exact" w:before="21"/>
                          <w:ind w:left="146"/>
                          <w:rPr>
                            <w:sz w:val="12"/>
                          </w:rPr>
                        </w:pPr>
                        <w:r>
                          <w:rPr>
                            <w:w w:val="110"/>
                            <w:sz w:val="12"/>
                          </w:rPr>
                          <w:t>10</w:t>
                        </w:r>
                      </w:p>
                    </w:tc>
                    <w:tc>
                      <w:tcPr>
                        <w:tcW w:w="956" w:type="dxa"/>
                      </w:tcPr>
                      <w:p>
                        <w:pPr>
                          <w:pStyle w:val="TableParagraph"/>
                          <w:spacing w:line="133" w:lineRule="exact" w:before="21"/>
                          <w:ind w:left="153"/>
                          <w:rPr>
                            <w:sz w:val="12"/>
                          </w:rPr>
                        </w:pPr>
                        <w:r>
                          <w:rPr>
                            <w:w w:val="120"/>
                            <w:sz w:val="12"/>
                          </w:rPr>
                          <w:t>7.5 </w:t>
                        </w:r>
                        <w:hyperlink w:history="true" w:anchor="_bookmark121">
                          <w:r>
                            <w:rPr>
                              <w:color w:val="2196D1"/>
                              <w:w w:val="120"/>
                              <w:sz w:val="12"/>
                            </w:rPr>
                            <w:t>[111]</w:t>
                          </w:r>
                        </w:hyperlink>
                      </w:p>
                    </w:tc>
                    <w:tc>
                      <w:tcPr>
                        <w:tcW w:w="746" w:type="dxa"/>
                      </w:tcPr>
                      <w:p>
                        <w:pPr>
                          <w:pStyle w:val="TableParagraph"/>
                          <w:spacing w:line="143" w:lineRule="exact" w:before="11"/>
                          <w:ind w:left="125"/>
                          <w:rPr>
                            <w:sz w:val="12"/>
                          </w:rPr>
                        </w:pPr>
                        <w:r>
                          <w:rPr>
                            <w:w w:val="105"/>
                            <w:sz w:val="12"/>
                          </w:rPr>
                          <w:t>5</w:t>
                        </w:r>
                        <w:r>
                          <w:rPr>
                            <w:rFonts w:ascii="STIX" w:hAnsi="STIX"/>
                            <w:w w:val="105"/>
                            <w:sz w:val="12"/>
                          </w:rPr>
                          <w:t>–</w:t>
                        </w:r>
                        <w:r>
                          <w:rPr>
                            <w:w w:val="105"/>
                            <w:sz w:val="12"/>
                          </w:rPr>
                          <w:t>6</w:t>
                        </w:r>
                      </w:p>
                    </w:tc>
                    <w:tc>
                      <w:tcPr>
                        <w:tcW w:w="690" w:type="dxa"/>
                      </w:tcPr>
                      <w:p>
                        <w:pPr>
                          <w:pStyle w:val="TableParagraph"/>
                          <w:rPr>
                            <w:rFonts w:ascii="Times New Roman"/>
                            <w:sz w:val="10"/>
                          </w:rPr>
                        </w:pPr>
                      </w:p>
                    </w:tc>
                    <w:tc>
                      <w:tcPr>
                        <w:tcW w:w="849" w:type="dxa"/>
                      </w:tcPr>
                      <w:p>
                        <w:pPr>
                          <w:pStyle w:val="TableParagraph"/>
                          <w:spacing w:line="133" w:lineRule="exact" w:before="21"/>
                          <w:ind w:left="142"/>
                          <w:rPr>
                            <w:sz w:val="12"/>
                          </w:rPr>
                        </w:pPr>
                        <w:r>
                          <w:rPr>
                            <w:w w:val="120"/>
                            <w:sz w:val="12"/>
                          </w:rPr>
                          <w:t>15 </w:t>
                        </w:r>
                        <w:hyperlink w:history="true" w:anchor="_bookmark61">
                          <w:r>
                            <w:rPr>
                              <w:color w:val="2196D1"/>
                              <w:w w:val="120"/>
                              <w:sz w:val="12"/>
                            </w:rPr>
                            <w:t>[27]</w:t>
                          </w:r>
                        </w:hyperlink>
                      </w:p>
                    </w:tc>
                    <w:tc>
                      <w:tcPr>
                        <w:tcW w:w="638" w:type="dxa"/>
                      </w:tcPr>
                      <w:p>
                        <w:pPr>
                          <w:pStyle w:val="TableParagraph"/>
                          <w:spacing w:line="133" w:lineRule="exact" w:before="21"/>
                          <w:ind w:left="125" w:right="317"/>
                          <w:jc w:val="center"/>
                          <w:rPr>
                            <w:sz w:val="12"/>
                          </w:rPr>
                        </w:pPr>
                        <w:r>
                          <w:rPr>
                            <w:w w:val="110"/>
                            <w:sz w:val="12"/>
                          </w:rPr>
                          <w:t>25</w:t>
                        </w:r>
                      </w:p>
                    </w:tc>
                    <w:tc>
                      <w:tcPr>
                        <w:tcW w:w="619" w:type="dxa"/>
                      </w:tcPr>
                      <w:p>
                        <w:pPr>
                          <w:pStyle w:val="TableParagraph"/>
                          <w:spacing w:line="141" w:lineRule="exact" w:before="13"/>
                          <w:ind w:left="137"/>
                          <w:rPr>
                            <w:sz w:val="12"/>
                          </w:rPr>
                        </w:pPr>
                        <w:r>
                          <w:rPr>
                            <w:rFonts w:ascii="Verdana"/>
                            <w:w w:val="105"/>
                            <w:sz w:val="12"/>
                          </w:rPr>
                          <w:t>&gt;</w:t>
                        </w:r>
                        <w:r>
                          <w:rPr>
                            <w:w w:val="105"/>
                            <w:sz w:val="12"/>
                          </w:rPr>
                          <w:t>49</w:t>
                        </w:r>
                      </w:p>
                    </w:tc>
                  </w:tr>
                  <w:tr>
                    <w:trPr>
                      <w:trHeight w:val="171" w:hRule="atLeast"/>
                    </w:trPr>
                    <w:tc>
                      <w:tcPr>
                        <w:tcW w:w="772" w:type="dxa"/>
                      </w:tcPr>
                      <w:p>
                        <w:pPr>
                          <w:pStyle w:val="TableParagraph"/>
                          <w:rPr>
                            <w:rFonts w:ascii="Times New Roman"/>
                            <w:sz w:val="10"/>
                          </w:rPr>
                        </w:pPr>
                      </w:p>
                    </w:tc>
                    <w:tc>
                      <w:tcPr>
                        <w:tcW w:w="910" w:type="dxa"/>
                      </w:tcPr>
                      <w:p>
                        <w:pPr>
                          <w:pStyle w:val="TableParagraph"/>
                          <w:spacing w:line="133" w:lineRule="exact" w:before="18"/>
                          <w:ind w:left="154"/>
                          <w:rPr>
                            <w:sz w:val="12"/>
                          </w:rPr>
                        </w:pPr>
                        <w:r>
                          <w:rPr>
                            <w:w w:val="105"/>
                            <w:sz w:val="12"/>
                          </w:rPr>
                          <w:t>machine, 1</w:t>
                        </w:r>
                      </w:p>
                    </w:tc>
                    <w:tc>
                      <w:tcPr>
                        <w:tcW w:w="602" w:type="dxa"/>
                      </w:tcPr>
                      <w:p>
                        <w:pPr>
                          <w:pStyle w:val="TableParagraph"/>
                          <w:spacing w:line="133" w:lineRule="exact" w:before="18"/>
                          <w:ind w:left="129"/>
                          <w:rPr>
                            <w:sz w:val="12"/>
                          </w:rPr>
                        </w:pPr>
                        <w:hyperlink w:history="true" w:anchor="_bookmark120">
                          <w:r>
                            <w:rPr>
                              <w:color w:val="2196D1"/>
                              <w:w w:val="120"/>
                              <w:sz w:val="12"/>
                            </w:rPr>
                            <w:t>[110]</w:t>
                          </w:r>
                        </w:hyperlink>
                      </w:p>
                    </w:tc>
                    <w:tc>
                      <w:tcPr>
                        <w:tcW w:w="538" w:type="dxa"/>
                      </w:tcPr>
                      <w:p>
                        <w:pPr>
                          <w:pStyle w:val="TableParagraph"/>
                          <w:spacing w:line="133" w:lineRule="exact" w:before="18"/>
                          <w:ind w:left="148"/>
                          <w:rPr>
                            <w:sz w:val="12"/>
                          </w:rPr>
                        </w:pPr>
                        <w:hyperlink w:history="true" w:anchor="_bookmark66">
                          <w:r>
                            <w:rPr>
                              <w:color w:val="2196D1"/>
                              <w:w w:val="125"/>
                              <w:sz w:val="12"/>
                            </w:rPr>
                            <w:t>[34]</w:t>
                          </w:r>
                        </w:hyperlink>
                      </w:p>
                    </w:tc>
                    <w:tc>
                      <w:tcPr>
                        <w:tcW w:w="847" w:type="dxa"/>
                      </w:tcPr>
                      <w:p>
                        <w:pPr>
                          <w:pStyle w:val="TableParagraph"/>
                          <w:spacing w:line="133" w:lineRule="exact" w:before="18"/>
                          <w:ind w:left="138"/>
                          <w:rPr>
                            <w:sz w:val="12"/>
                          </w:rPr>
                        </w:pPr>
                        <w:hyperlink w:history="true" w:anchor="_bookmark61">
                          <w:r>
                            <w:rPr>
                              <w:color w:val="2196D1"/>
                              <w:w w:val="115"/>
                              <w:sz w:val="12"/>
                            </w:rPr>
                            <w:t>[27,112]</w:t>
                          </w:r>
                        </w:hyperlink>
                      </w:p>
                    </w:tc>
                    <w:tc>
                      <w:tcPr>
                        <w:tcW w:w="853" w:type="dxa"/>
                      </w:tcPr>
                      <w:p>
                        <w:pPr>
                          <w:pStyle w:val="TableParagraph"/>
                          <w:spacing w:line="143" w:lineRule="exact" w:before="8"/>
                          <w:ind w:left="142"/>
                          <w:rPr>
                            <w:sz w:val="12"/>
                          </w:rPr>
                        </w:pPr>
                        <w:r>
                          <w:rPr>
                            <w:w w:val="105"/>
                            <w:sz w:val="12"/>
                          </w:rPr>
                          <w:t>1.7</w:t>
                        </w:r>
                        <w:r>
                          <w:rPr>
                            <w:rFonts w:ascii="STIX" w:hAnsi="STIX"/>
                            <w:w w:val="105"/>
                            <w:sz w:val="12"/>
                          </w:rPr>
                          <w:t>–</w:t>
                        </w:r>
                        <w:r>
                          <w:rPr>
                            <w:w w:val="105"/>
                            <w:sz w:val="12"/>
                          </w:rPr>
                          <w:t>4.3</w:t>
                        </w:r>
                      </w:p>
                    </w:tc>
                    <w:tc>
                      <w:tcPr>
                        <w:tcW w:w="853" w:type="dxa"/>
                      </w:tcPr>
                      <w:p>
                        <w:pPr>
                          <w:pStyle w:val="TableParagraph"/>
                          <w:rPr>
                            <w:rFonts w:ascii="Times New Roman"/>
                            <w:sz w:val="10"/>
                          </w:rPr>
                        </w:pPr>
                      </w:p>
                    </w:tc>
                    <w:tc>
                      <w:tcPr>
                        <w:tcW w:w="634" w:type="dxa"/>
                      </w:tcPr>
                      <w:p>
                        <w:pPr>
                          <w:pStyle w:val="TableParagraph"/>
                          <w:spacing w:line="133" w:lineRule="exact" w:before="18"/>
                          <w:ind w:left="143"/>
                          <w:rPr>
                            <w:sz w:val="12"/>
                          </w:rPr>
                        </w:pPr>
                        <w:hyperlink w:history="true" w:anchor="_bookmark123">
                          <w:r>
                            <w:rPr>
                              <w:color w:val="2196D1"/>
                              <w:w w:val="120"/>
                              <w:sz w:val="12"/>
                            </w:rPr>
                            <w:t>[113]</w:t>
                          </w:r>
                        </w:hyperlink>
                      </w:p>
                    </w:tc>
                    <w:tc>
                      <w:tcPr>
                        <w:tcW w:w="874" w:type="dxa"/>
                      </w:tcPr>
                      <w:p>
                        <w:pPr>
                          <w:pStyle w:val="TableParagraph"/>
                          <w:spacing w:line="133" w:lineRule="exact" w:before="18"/>
                          <w:ind w:left="140"/>
                          <w:rPr>
                            <w:sz w:val="12"/>
                          </w:rPr>
                        </w:pPr>
                        <w:hyperlink w:history="true" w:anchor="_bookmark97">
                          <w:r>
                            <w:rPr>
                              <w:color w:val="2196D1"/>
                              <w:w w:val="125"/>
                              <w:sz w:val="12"/>
                            </w:rPr>
                            <w:t>[78]</w:t>
                          </w:r>
                        </w:hyperlink>
                      </w:p>
                    </w:tc>
                    <w:tc>
                      <w:tcPr>
                        <w:tcW w:w="830" w:type="dxa"/>
                      </w:tcPr>
                      <w:p>
                        <w:pPr>
                          <w:pStyle w:val="TableParagraph"/>
                          <w:spacing w:line="133" w:lineRule="exact" w:before="18"/>
                          <w:ind w:left="121"/>
                          <w:rPr>
                            <w:sz w:val="12"/>
                          </w:rPr>
                        </w:pPr>
                        <w:hyperlink w:history="true" w:anchor="_bookmark61">
                          <w:r>
                            <w:rPr>
                              <w:color w:val="2196D1"/>
                              <w:w w:val="125"/>
                              <w:sz w:val="12"/>
                            </w:rPr>
                            <w:t>[27]</w:t>
                          </w:r>
                        </w:hyperlink>
                      </w:p>
                    </w:tc>
                    <w:tc>
                      <w:tcPr>
                        <w:tcW w:w="854" w:type="dxa"/>
                      </w:tcPr>
                      <w:p>
                        <w:pPr>
                          <w:pStyle w:val="TableParagraph"/>
                          <w:spacing w:line="133" w:lineRule="exact" w:before="18"/>
                          <w:ind w:left="143"/>
                          <w:rPr>
                            <w:sz w:val="12"/>
                          </w:rPr>
                        </w:pPr>
                        <w:hyperlink w:history="true" w:anchor="_bookmark61">
                          <w:r>
                            <w:rPr>
                              <w:color w:val="2196D1"/>
                              <w:w w:val="120"/>
                              <w:sz w:val="12"/>
                            </w:rPr>
                            <w:t>[27] </w:t>
                          </w:r>
                        </w:hyperlink>
                        <w:r>
                          <w:rPr>
                            <w:w w:val="120"/>
                            <w:sz w:val="12"/>
                          </w:rPr>
                          <w:t>3</w:t>
                        </w:r>
                      </w:p>
                    </w:tc>
                    <w:tc>
                      <w:tcPr>
                        <w:tcW w:w="648" w:type="dxa"/>
                      </w:tcPr>
                      <w:p>
                        <w:pPr>
                          <w:pStyle w:val="TableParagraph"/>
                          <w:spacing w:line="133" w:lineRule="exact" w:before="18"/>
                          <w:ind w:left="146"/>
                          <w:rPr>
                            <w:sz w:val="12"/>
                          </w:rPr>
                        </w:pPr>
                        <w:hyperlink w:history="true" w:anchor="_bookmark122">
                          <w:r>
                            <w:rPr>
                              <w:color w:val="2196D1"/>
                              <w:w w:val="120"/>
                              <w:sz w:val="12"/>
                            </w:rPr>
                            <w:t>[112]</w:t>
                          </w:r>
                        </w:hyperlink>
                      </w:p>
                    </w:tc>
                    <w:tc>
                      <w:tcPr>
                        <w:tcW w:w="956" w:type="dxa"/>
                      </w:tcPr>
                      <w:p>
                        <w:pPr>
                          <w:pStyle w:val="TableParagraph"/>
                          <w:rPr>
                            <w:rFonts w:ascii="Times New Roman"/>
                            <w:sz w:val="10"/>
                          </w:rPr>
                        </w:pPr>
                      </w:p>
                    </w:tc>
                    <w:tc>
                      <w:tcPr>
                        <w:tcW w:w="746" w:type="dxa"/>
                      </w:tcPr>
                      <w:p>
                        <w:pPr>
                          <w:pStyle w:val="TableParagraph"/>
                          <w:spacing w:line="133" w:lineRule="exact" w:before="18"/>
                          <w:ind w:left="125"/>
                          <w:rPr>
                            <w:sz w:val="12"/>
                          </w:rPr>
                        </w:pPr>
                        <w:hyperlink w:history="true" w:anchor="_bookmark121">
                          <w:r>
                            <w:rPr>
                              <w:color w:val="2196D1"/>
                              <w:w w:val="120"/>
                              <w:sz w:val="12"/>
                            </w:rPr>
                            <w:t>[111]</w:t>
                          </w:r>
                        </w:hyperlink>
                      </w:p>
                    </w:tc>
                    <w:tc>
                      <w:tcPr>
                        <w:tcW w:w="690" w:type="dxa"/>
                      </w:tcPr>
                      <w:p>
                        <w:pPr>
                          <w:pStyle w:val="TableParagraph"/>
                          <w:rPr>
                            <w:rFonts w:ascii="Times New Roman"/>
                            <w:sz w:val="10"/>
                          </w:rPr>
                        </w:pPr>
                      </w:p>
                    </w:tc>
                    <w:tc>
                      <w:tcPr>
                        <w:tcW w:w="849" w:type="dxa"/>
                      </w:tcPr>
                      <w:p>
                        <w:pPr>
                          <w:pStyle w:val="TableParagraph"/>
                          <w:rPr>
                            <w:rFonts w:ascii="Times New Roman"/>
                            <w:sz w:val="10"/>
                          </w:rPr>
                        </w:pPr>
                      </w:p>
                    </w:tc>
                    <w:tc>
                      <w:tcPr>
                        <w:tcW w:w="638" w:type="dxa"/>
                      </w:tcPr>
                      <w:p>
                        <w:pPr>
                          <w:pStyle w:val="TableParagraph"/>
                          <w:spacing w:line="141" w:lineRule="exact" w:before="10"/>
                          <w:ind w:left="117" w:right="106"/>
                          <w:jc w:val="center"/>
                          <w:rPr>
                            <w:rFonts w:ascii="Verdana"/>
                            <w:sz w:val="12"/>
                          </w:rPr>
                        </w:pPr>
                        <w:hyperlink w:history="true" w:anchor="_bookmark61">
                          <w:r>
                            <w:rPr>
                              <w:color w:val="2196D1"/>
                              <w:w w:val="120"/>
                              <w:sz w:val="12"/>
                            </w:rPr>
                            <w:t>[27]</w:t>
                          </w:r>
                        </w:hyperlink>
                        <w:r>
                          <w:rPr>
                            <w:rFonts w:ascii="Verdana"/>
                            <w:w w:val="120"/>
                            <w:sz w:val="12"/>
                          </w:rPr>
                          <w:t>&gt;</w:t>
                        </w:r>
                      </w:p>
                    </w:tc>
                    <w:tc>
                      <w:tcPr>
                        <w:tcW w:w="619" w:type="dxa"/>
                      </w:tcPr>
                      <w:p>
                        <w:pPr>
                          <w:pStyle w:val="TableParagraph"/>
                          <w:spacing w:line="133" w:lineRule="exact" w:before="18"/>
                          <w:ind w:left="137"/>
                          <w:rPr>
                            <w:sz w:val="12"/>
                          </w:rPr>
                        </w:pPr>
                        <w:hyperlink w:history="true" w:anchor="_bookmark87">
                          <w:r>
                            <w:rPr>
                              <w:color w:val="2196D1"/>
                              <w:w w:val="125"/>
                              <w:sz w:val="12"/>
                            </w:rPr>
                            <w:t>[63]</w:t>
                          </w:r>
                        </w:hyperlink>
                      </w:p>
                    </w:tc>
                  </w:tr>
                  <w:tr>
                    <w:trPr>
                      <w:trHeight w:val="171" w:hRule="atLeast"/>
                    </w:trPr>
                    <w:tc>
                      <w:tcPr>
                        <w:tcW w:w="772" w:type="dxa"/>
                      </w:tcPr>
                      <w:p>
                        <w:pPr>
                          <w:pStyle w:val="TableParagraph"/>
                          <w:rPr>
                            <w:rFonts w:ascii="Times New Roman"/>
                            <w:sz w:val="10"/>
                          </w:rPr>
                        </w:pPr>
                      </w:p>
                    </w:tc>
                    <w:tc>
                      <w:tcPr>
                        <w:tcW w:w="910" w:type="dxa"/>
                      </w:tcPr>
                      <w:p>
                        <w:pPr>
                          <w:pStyle w:val="TableParagraph"/>
                          <w:spacing w:line="133" w:lineRule="exact" w:before="18"/>
                          <w:ind w:left="154"/>
                          <w:rPr>
                            <w:sz w:val="12"/>
                          </w:rPr>
                        </w:pPr>
                        <w:r>
                          <w:rPr>
                            <w:w w:val="105"/>
                            <w:sz w:val="12"/>
                          </w:rPr>
                          <w:t>of 6 test</w:t>
                        </w:r>
                      </w:p>
                    </w:tc>
                    <w:tc>
                      <w:tcPr>
                        <w:tcW w:w="602" w:type="dxa"/>
                      </w:tcPr>
                      <w:p>
                        <w:pPr>
                          <w:pStyle w:val="TableParagraph"/>
                          <w:spacing w:line="133" w:lineRule="exact" w:before="18"/>
                          <w:ind w:left="129"/>
                          <w:rPr>
                            <w:sz w:val="12"/>
                          </w:rPr>
                        </w:pPr>
                        <w:r>
                          <w:rPr>
                            <w:w w:val="105"/>
                            <w:sz w:val="12"/>
                          </w:rPr>
                          <w:t>7.5</w:t>
                        </w:r>
                      </w:p>
                    </w:tc>
                    <w:tc>
                      <w:tcPr>
                        <w:tcW w:w="538" w:type="dxa"/>
                      </w:tcPr>
                      <w:p>
                        <w:pPr>
                          <w:pStyle w:val="TableParagraph"/>
                          <w:rPr>
                            <w:rFonts w:ascii="Times New Roman"/>
                            <w:sz w:val="10"/>
                          </w:rPr>
                        </w:pPr>
                      </w:p>
                    </w:tc>
                    <w:tc>
                      <w:tcPr>
                        <w:tcW w:w="847" w:type="dxa"/>
                      </w:tcPr>
                      <w:p>
                        <w:pPr>
                          <w:pStyle w:val="TableParagraph"/>
                          <w:rPr>
                            <w:rFonts w:ascii="Times New Roman"/>
                            <w:sz w:val="10"/>
                          </w:rPr>
                        </w:pPr>
                      </w:p>
                    </w:tc>
                    <w:tc>
                      <w:tcPr>
                        <w:tcW w:w="853" w:type="dxa"/>
                      </w:tcPr>
                      <w:p>
                        <w:pPr>
                          <w:pStyle w:val="TableParagraph"/>
                          <w:spacing w:line="133" w:lineRule="exact" w:before="18"/>
                          <w:ind w:left="142"/>
                          <w:rPr>
                            <w:sz w:val="12"/>
                          </w:rPr>
                        </w:pPr>
                        <w:hyperlink w:history="true" w:anchor="_bookmark66">
                          <w:r>
                            <w:rPr>
                              <w:color w:val="2196D1"/>
                              <w:w w:val="125"/>
                              <w:sz w:val="12"/>
                            </w:rPr>
                            <w:t>[34]</w:t>
                          </w:r>
                        </w:hyperlink>
                      </w:p>
                    </w:tc>
                    <w:tc>
                      <w:tcPr>
                        <w:tcW w:w="853" w:type="dxa"/>
                      </w:tcPr>
                      <w:p>
                        <w:pPr>
                          <w:pStyle w:val="TableParagraph"/>
                          <w:rPr>
                            <w:rFonts w:ascii="Times New Roman"/>
                            <w:sz w:val="10"/>
                          </w:rPr>
                        </w:pPr>
                      </w:p>
                    </w:tc>
                    <w:tc>
                      <w:tcPr>
                        <w:tcW w:w="634" w:type="dxa"/>
                      </w:tcPr>
                      <w:p>
                        <w:pPr>
                          <w:pStyle w:val="TableParagraph"/>
                          <w:rPr>
                            <w:rFonts w:ascii="Times New Roman"/>
                            <w:sz w:val="10"/>
                          </w:rPr>
                        </w:pPr>
                      </w:p>
                    </w:tc>
                    <w:tc>
                      <w:tcPr>
                        <w:tcW w:w="874" w:type="dxa"/>
                      </w:tcPr>
                      <w:p>
                        <w:pPr>
                          <w:pStyle w:val="TableParagraph"/>
                          <w:rPr>
                            <w:rFonts w:ascii="Times New Roman"/>
                            <w:sz w:val="10"/>
                          </w:rPr>
                        </w:pPr>
                      </w:p>
                    </w:tc>
                    <w:tc>
                      <w:tcPr>
                        <w:tcW w:w="830" w:type="dxa"/>
                      </w:tcPr>
                      <w:p>
                        <w:pPr>
                          <w:pStyle w:val="TableParagraph"/>
                          <w:rPr>
                            <w:rFonts w:ascii="Times New Roman"/>
                            <w:sz w:val="10"/>
                          </w:rPr>
                        </w:pPr>
                      </w:p>
                    </w:tc>
                    <w:tc>
                      <w:tcPr>
                        <w:tcW w:w="854" w:type="dxa"/>
                      </w:tcPr>
                      <w:p>
                        <w:pPr>
                          <w:pStyle w:val="TableParagraph"/>
                          <w:spacing w:line="133" w:lineRule="exact" w:before="18"/>
                          <w:ind w:left="143"/>
                          <w:rPr>
                            <w:sz w:val="12"/>
                          </w:rPr>
                        </w:pPr>
                        <w:hyperlink w:history="true" w:anchor="_bookmark121">
                          <w:r>
                            <w:rPr>
                              <w:color w:val="2196D1"/>
                              <w:w w:val="120"/>
                              <w:sz w:val="12"/>
                            </w:rPr>
                            <w:t>[111]</w:t>
                          </w:r>
                        </w:hyperlink>
                      </w:p>
                    </w:tc>
                    <w:tc>
                      <w:tcPr>
                        <w:tcW w:w="648" w:type="dxa"/>
                      </w:tcPr>
                      <w:p>
                        <w:pPr>
                          <w:pStyle w:val="TableParagraph"/>
                          <w:spacing w:line="143" w:lineRule="exact" w:before="8"/>
                          <w:ind w:left="146"/>
                          <w:rPr>
                            <w:sz w:val="12"/>
                          </w:rPr>
                        </w:pPr>
                        <w:r>
                          <w:rPr>
                            <w:w w:val="105"/>
                            <w:sz w:val="12"/>
                          </w:rPr>
                          <w:t>20</w:t>
                        </w:r>
                        <w:r>
                          <w:rPr>
                            <w:rFonts w:ascii="STIX" w:hAnsi="STIX"/>
                            <w:w w:val="105"/>
                            <w:sz w:val="12"/>
                          </w:rPr>
                          <w:t>–</w:t>
                        </w:r>
                        <w:r>
                          <w:rPr>
                            <w:w w:val="105"/>
                            <w:sz w:val="12"/>
                          </w:rPr>
                          <w:t>40</w:t>
                        </w:r>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rPr>
                            <w:rFonts w:ascii="Times New Roman"/>
                            <w:sz w:val="10"/>
                          </w:rPr>
                        </w:pPr>
                      </w:p>
                    </w:tc>
                    <w:tc>
                      <w:tcPr>
                        <w:tcW w:w="849" w:type="dxa"/>
                      </w:tcPr>
                      <w:p>
                        <w:pPr>
                          <w:pStyle w:val="TableParagraph"/>
                          <w:rPr>
                            <w:rFonts w:ascii="Times New Roman"/>
                            <w:sz w:val="10"/>
                          </w:rPr>
                        </w:pPr>
                      </w:p>
                    </w:tc>
                    <w:tc>
                      <w:tcPr>
                        <w:tcW w:w="638" w:type="dxa"/>
                      </w:tcPr>
                      <w:p>
                        <w:pPr>
                          <w:pStyle w:val="TableParagraph"/>
                          <w:spacing w:line="133" w:lineRule="exact" w:before="18"/>
                          <w:ind w:left="33" w:right="153"/>
                          <w:jc w:val="center"/>
                          <w:rPr>
                            <w:sz w:val="12"/>
                          </w:rPr>
                        </w:pPr>
                        <w:r>
                          <w:rPr>
                            <w:w w:val="110"/>
                            <w:sz w:val="12"/>
                          </w:rPr>
                          <w:t>120</w:t>
                        </w:r>
                      </w:p>
                    </w:tc>
                    <w:tc>
                      <w:tcPr>
                        <w:tcW w:w="619" w:type="dxa"/>
                      </w:tcPr>
                      <w:p>
                        <w:pPr>
                          <w:pStyle w:val="TableParagraph"/>
                          <w:rPr>
                            <w:rFonts w:ascii="Times New Roman"/>
                            <w:sz w:val="10"/>
                          </w:rPr>
                        </w:pPr>
                      </w:p>
                    </w:tc>
                  </w:tr>
                  <w:tr>
                    <w:trPr>
                      <w:trHeight w:val="342" w:hRule="atLeast"/>
                    </w:trPr>
                    <w:tc>
                      <w:tcPr>
                        <w:tcW w:w="772" w:type="dxa"/>
                      </w:tcPr>
                      <w:p>
                        <w:pPr>
                          <w:pStyle w:val="TableParagraph"/>
                          <w:spacing w:before="5"/>
                          <w:rPr>
                            <w:sz w:val="16"/>
                          </w:rPr>
                        </w:pPr>
                      </w:p>
                      <w:p>
                        <w:pPr>
                          <w:pStyle w:val="TableParagraph"/>
                          <w:spacing w:line="133" w:lineRule="exact"/>
                          <w:ind w:left="120"/>
                          <w:rPr>
                            <w:sz w:val="12"/>
                          </w:rPr>
                        </w:pPr>
                        <w:r>
                          <w:rPr>
                            <w:rFonts w:ascii="Times New Roman"/>
                            <w:i/>
                            <w:sz w:val="12"/>
                          </w:rPr>
                          <w:t>E</w:t>
                        </w:r>
                        <w:r>
                          <w:rPr>
                            <w:sz w:val="12"/>
                            <w:vertAlign w:val="subscript"/>
                          </w:rPr>
                          <w:t>50</w:t>
                        </w:r>
                        <w:r>
                          <w:rPr>
                            <w:sz w:val="12"/>
                            <w:vertAlign w:val="baseline"/>
                          </w:rPr>
                          <w:t>, J</w:t>
                        </w:r>
                      </w:p>
                    </w:tc>
                    <w:tc>
                      <w:tcPr>
                        <w:tcW w:w="910" w:type="dxa"/>
                      </w:tcPr>
                      <w:p>
                        <w:pPr>
                          <w:pStyle w:val="TableParagraph"/>
                          <w:spacing w:before="5"/>
                          <w:rPr>
                            <w:sz w:val="16"/>
                          </w:rPr>
                        </w:pPr>
                      </w:p>
                      <w:p>
                        <w:pPr>
                          <w:pStyle w:val="TableParagraph"/>
                          <w:spacing w:line="133" w:lineRule="exact"/>
                          <w:ind w:left="154"/>
                          <w:rPr>
                            <w:sz w:val="12"/>
                          </w:rPr>
                        </w:pPr>
                        <w:r>
                          <w:rPr>
                            <w:w w:val="105"/>
                            <w:sz w:val="12"/>
                          </w:rPr>
                          <w:t>This study</w:t>
                        </w:r>
                      </w:p>
                    </w:tc>
                    <w:tc>
                      <w:tcPr>
                        <w:tcW w:w="602" w:type="dxa"/>
                      </w:tcPr>
                      <w:p>
                        <w:pPr>
                          <w:pStyle w:val="TableParagraph"/>
                          <w:spacing w:before="18"/>
                          <w:ind w:left="129"/>
                          <w:rPr>
                            <w:sz w:val="12"/>
                          </w:rPr>
                        </w:pPr>
                        <w:hyperlink w:history="true" w:anchor="_bookmark121">
                          <w:r>
                            <w:rPr>
                              <w:color w:val="2196D1"/>
                              <w:w w:val="120"/>
                              <w:sz w:val="12"/>
                            </w:rPr>
                            <w:t>[111]</w:t>
                          </w:r>
                        </w:hyperlink>
                      </w:p>
                      <w:p>
                        <w:pPr>
                          <w:pStyle w:val="TableParagraph"/>
                          <w:spacing w:line="143" w:lineRule="exact" w:before="23"/>
                          <w:ind w:left="129"/>
                          <w:rPr>
                            <w:rFonts w:ascii="STIX" w:hAnsi="STIX"/>
                            <w:sz w:val="12"/>
                          </w:rPr>
                        </w:pPr>
                        <w:r>
                          <w:rPr>
                            <w:rFonts w:ascii="STIX" w:hAnsi="STIX"/>
                            <w:w w:val="106"/>
                            <w:sz w:val="12"/>
                          </w:rPr>
                          <w:t>–</w:t>
                        </w:r>
                      </w:p>
                    </w:tc>
                    <w:tc>
                      <w:tcPr>
                        <w:tcW w:w="538" w:type="dxa"/>
                      </w:tcPr>
                      <w:p>
                        <w:pPr>
                          <w:pStyle w:val="TableParagraph"/>
                          <w:spacing w:before="5"/>
                          <w:rPr>
                            <w:sz w:val="16"/>
                          </w:rPr>
                        </w:pPr>
                      </w:p>
                      <w:p>
                        <w:pPr>
                          <w:pStyle w:val="TableParagraph"/>
                          <w:spacing w:line="133" w:lineRule="exact"/>
                          <w:ind w:left="148"/>
                          <w:rPr>
                            <w:sz w:val="12"/>
                          </w:rPr>
                        </w:pPr>
                        <w:r>
                          <w:rPr>
                            <w:w w:val="107"/>
                            <w:sz w:val="12"/>
                          </w:rPr>
                          <w:t>4</w:t>
                        </w:r>
                      </w:p>
                    </w:tc>
                    <w:tc>
                      <w:tcPr>
                        <w:tcW w:w="847" w:type="dxa"/>
                      </w:tcPr>
                      <w:p>
                        <w:pPr>
                          <w:pStyle w:val="TableParagraph"/>
                          <w:spacing w:before="5"/>
                          <w:rPr>
                            <w:sz w:val="16"/>
                          </w:rPr>
                        </w:pPr>
                      </w:p>
                      <w:p>
                        <w:pPr>
                          <w:pStyle w:val="TableParagraph"/>
                          <w:spacing w:line="133" w:lineRule="exact"/>
                          <w:ind w:left="138"/>
                          <w:rPr>
                            <w:sz w:val="12"/>
                          </w:rPr>
                        </w:pPr>
                        <w:r>
                          <w:rPr>
                            <w:w w:val="107"/>
                            <w:sz w:val="12"/>
                          </w:rPr>
                          <w:t>3</w:t>
                        </w:r>
                      </w:p>
                    </w:tc>
                    <w:tc>
                      <w:tcPr>
                        <w:tcW w:w="853" w:type="dxa"/>
                      </w:tcPr>
                      <w:p>
                        <w:pPr>
                          <w:pStyle w:val="TableParagraph"/>
                          <w:spacing w:line="180" w:lineRule="auto" w:before="174"/>
                          <w:ind w:left="142"/>
                          <w:rPr>
                            <w:sz w:val="9"/>
                          </w:rPr>
                        </w:pPr>
                        <w:r>
                          <w:rPr>
                            <w:w w:val="105"/>
                            <w:position w:val="-5"/>
                            <w:sz w:val="12"/>
                          </w:rPr>
                          <w:t>4 </w:t>
                        </w:r>
                        <w:r>
                          <w:rPr>
                            <w:color w:val="2196D1"/>
                            <w:w w:val="105"/>
                            <w:sz w:val="9"/>
                          </w:rPr>
                          <w:t>a</w:t>
                        </w:r>
                      </w:p>
                    </w:tc>
                    <w:tc>
                      <w:tcPr>
                        <w:tcW w:w="853" w:type="dxa"/>
                      </w:tcPr>
                      <w:p>
                        <w:pPr>
                          <w:pStyle w:val="TableParagraph"/>
                          <w:spacing w:line="180" w:lineRule="auto" w:before="174"/>
                          <w:ind w:left="144"/>
                          <w:rPr>
                            <w:sz w:val="9"/>
                          </w:rPr>
                        </w:pPr>
                        <w:r>
                          <w:rPr>
                            <w:w w:val="105"/>
                            <w:position w:val="-5"/>
                            <w:sz w:val="12"/>
                          </w:rPr>
                          <w:t>3 </w:t>
                        </w:r>
                        <w:r>
                          <w:rPr>
                            <w:color w:val="2196D1"/>
                            <w:w w:val="105"/>
                            <w:sz w:val="9"/>
                          </w:rPr>
                          <w:t>a</w:t>
                        </w:r>
                      </w:p>
                    </w:tc>
                    <w:tc>
                      <w:tcPr>
                        <w:tcW w:w="634" w:type="dxa"/>
                      </w:tcPr>
                      <w:p>
                        <w:pPr>
                          <w:pStyle w:val="TableParagraph"/>
                          <w:spacing w:before="5"/>
                          <w:rPr>
                            <w:sz w:val="16"/>
                          </w:rPr>
                        </w:pPr>
                      </w:p>
                      <w:p>
                        <w:pPr>
                          <w:pStyle w:val="TableParagraph"/>
                          <w:spacing w:line="133" w:lineRule="exact"/>
                          <w:ind w:left="143"/>
                          <w:rPr>
                            <w:sz w:val="12"/>
                          </w:rPr>
                        </w:pPr>
                        <w:r>
                          <w:rPr>
                            <w:w w:val="107"/>
                            <w:sz w:val="12"/>
                          </w:rPr>
                          <w:t>8</w:t>
                        </w:r>
                      </w:p>
                    </w:tc>
                    <w:tc>
                      <w:tcPr>
                        <w:tcW w:w="874" w:type="dxa"/>
                      </w:tcPr>
                      <w:p>
                        <w:pPr>
                          <w:pStyle w:val="TableParagraph"/>
                          <w:spacing w:line="180" w:lineRule="auto" w:before="174"/>
                          <w:ind w:left="140"/>
                          <w:rPr>
                            <w:sz w:val="9"/>
                          </w:rPr>
                        </w:pPr>
                        <w:r>
                          <w:rPr>
                            <w:w w:val="105"/>
                            <w:position w:val="-5"/>
                            <w:sz w:val="12"/>
                          </w:rPr>
                          <w:t>7 </w:t>
                        </w:r>
                        <w:r>
                          <w:rPr>
                            <w:color w:val="2196D1"/>
                            <w:w w:val="105"/>
                            <w:sz w:val="9"/>
                          </w:rPr>
                          <w:t>a</w:t>
                        </w:r>
                      </w:p>
                    </w:tc>
                    <w:tc>
                      <w:tcPr>
                        <w:tcW w:w="830" w:type="dxa"/>
                      </w:tcPr>
                      <w:p>
                        <w:pPr>
                          <w:pStyle w:val="TableParagraph"/>
                          <w:spacing w:line="165" w:lineRule="exact" w:before="158"/>
                          <w:ind w:left="121"/>
                          <w:rPr>
                            <w:sz w:val="9"/>
                          </w:rPr>
                        </w:pPr>
                        <w:r>
                          <w:rPr>
                            <w:w w:val="105"/>
                            <w:sz w:val="12"/>
                          </w:rPr>
                          <w:t>10 </w:t>
                        </w:r>
                        <w:r>
                          <w:rPr>
                            <w:color w:val="2196D1"/>
                            <w:w w:val="105"/>
                            <w:position w:val="6"/>
                            <w:sz w:val="9"/>
                          </w:rPr>
                          <w:t>a</w:t>
                        </w:r>
                      </w:p>
                    </w:tc>
                    <w:tc>
                      <w:tcPr>
                        <w:tcW w:w="854" w:type="dxa"/>
                      </w:tcPr>
                      <w:p>
                        <w:pPr>
                          <w:pStyle w:val="TableParagraph"/>
                          <w:spacing w:before="5"/>
                          <w:rPr>
                            <w:sz w:val="16"/>
                          </w:rPr>
                        </w:pPr>
                      </w:p>
                      <w:p>
                        <w:pPr>
                          <w:pStyle w:val="TableParagraph"/>
                          <w:spacing w:line="133" w:lineRule="exact"/>
                          <w:ind w:left="143"/>
                          <w:rPr>
                            <w:sz w:val="12"/>
                          </w:rPr>
                        </w:pPr>
                        <w:r>
                          <w:rPr>
                            <w:w w:val="110"/>
                            <w:sz w:val="12"/>
                          </w:rPr>
                          <w:t>14</w:t>
                        </w:r>
                      </w:p>
                    </w:tc>
                    <w:tc>
                      <w:tcPr>
                        <w:tcW w:w="648" w:type="dxa"/>
                      </w:tcPr>
                      <w:p>
                        <w:pPr>
                          <w:pStyle w:val="TableParagraph"/>
                          <w:spacing w:before="18"/>
                          <w:ind w:left="146"/>
                          <w:rPr>
                            <w:sz w:val="12"/>
                          </w:rPr>
                        </w:pPr>
                        <w:hyperlink w:history="true" w:anchor="_bookmark121">
                          <w:r>
                            <w:rPr>
                              <w:color w:val="2196D1"/>
                              <w:w w:val="120"/>
                              <w:sz w:val="12"/>
                            </w:rPr>
                            <w:t>[111]</w:t>
                          </w:r>
                        </w:hyperlink>
                      </w:p>
                      <w:p>
                        <w:pPr>
                          <w:pStyle w:val="TableParagraph"/>
                          <w:spacing w:line="165" w:lineRule="exact" w:before="2"/>
                          <w:ind w:left="146"/>
                          <w:rPr>
                            <w:sz w:val="9"/>
                          </w:rPr>
                        </w:pPr>
                        <w:r>
                          <w:rPr>
                            <w:w w:val="105"/>
                            <w:sz w:val="12"/>
                          </w:rPr>
                          <w:t>23</w:t>
                        </w:r>
                        <w:r>
                          <w:rPr>
                            <w:color w:val="2196D1"/>
                            <w:w w:val="105"/>
                            <w:position w:val="6"/>
                            <w:sz w:val="9"/>
                          </w:rPr>
                          <w:t>b</w:t>
                        </w:r>
                      </w:p>
                    </w:tc>
                    <w:tc>
                      <w:tcPr>
                        <w:tcW w:w="956" w:type="dxa"/>
                      </w:tcPr>
                      <w:p>
                        <w:pPr>
                          <w:pStyle w:val="TableParagraph"/>
                          <w:spacing w:before="5"/>
                          <w:rPr>
                            <w:sz w:val="16"/>
                          </w:rPr>
                        </w:pPr>
                      </w:p>
                      <w:p>
                        <w:pPr>
                          <w:pStyle w:val="TableParagraph"/>
                          <w:spacing w:line="133" w:lineRule="exact"/>
                          <w:ind w:left="153"/>
                          <w:rPr>
                            <w:sz w:val="12"/>
                          </w:rPr>
                        </w:pPr>
                        <w:r>
                          <w:rPr>
                            <w:w w:val="110"/>
                            <w:sz w:val="12"/>
                          </w:rPr>
                          <w:t>28</w:t>
                        </w:r>
                      </w:p>
                    </w:tc>
                    <w:tc>
                      <w:tcPr>
                        <w:tcW w:w="746" w:type="dxa"/>
                      </w:tcPr>
                      <w:p>
                        <w:pPr>
                          <w:pStyle w:val="TableParagraph"/>
                          <w:spacing w:before="5"/>
                          <w:rPr>
                            <w:sz w:val="16"/>
                          </w:rPr>
                        </w:pPr>
                      </w:p>
                      <w:p>
                        <w:pPr>
                          <w:pStyle w:val="TableParagraph"/>
                          <w:spacing w:line="133" w:lineRule="exact"/>
                          <w:ind w:left="125"/>
                          <w:rPr>
                            <w:sz w:val="12"/>
                          </w:rPr>
                        </w:pPr>
                        <w:r>
                          <w:rPr>
                            <w:w w:val="107"/>
                            <w:sz w:val="12"/>
                          </w:rPr>
                          <w:t>8</w:t>
                        </w:r>
                      </w:p>
                    </w:tc>
                    <w:tc>
                      <w:tcPr>
                        <w:tcW w:w="690" w:type="dxa"/>
                      </w:tcPr>
                      <w:p>
                        <w:pPr>
                          <w:pStyle w:val="TableParagraph"/>
                          <w:spacing w:before="5"/>
                          <w:rPr>
                            <w:sz w:val="16"/>
                          </w:rPr>
                        </w:pPr>
                      </w:p>
                      <w:p>
                        <w:pPr>
                          <w:pStyle w:val="TableParagraph"/>
                          <w:spacing w:line="133" w:lineRule="exact"/>
                          <w:ind w:left="122"/>
                          <w:rPr>
                            <w:sz w:val="12"/>
                          </w:rPr>
                        </w:pPr>
                        <w:r>
                          <w:rPr>
                            <w:w w:val="110"/>
                            <w:sz w:val="12"/>
                          </w:rPr>
                          <w:t>20</w:t>
                        </w:r>
                      </w:p>
                    </w:tc>
                    <w:tc>
                      <w:tcPr>
                        <w:tcW w:w="849" w:type="dxa"/>
                      </w:tcPr>
                      <w:p>
                        <w:pPr>
                          <w:pStyle w:val="TableParagraph"/>
                          <w:spacing w:before="5"/>
                          <w:rPr>
                            <w:sz w:val="16"/>
                          </w:rPr>
                        </w:pPr>
                      </w:p>
                      <w:p>
                        <w:pPr>
                          <w:pStyle w:val="TableParagraph"/>
                          <w:spacing w:line="133" w:lineRule="exact"/>
                          <w:ind w:left="143"/>
                          <w:rPr>
                            <w:sz w:val="12"/>
                          </w:rPr>
                        </w:pPr>
                        <w:r>
                          <w:rPr>
                            <w:w w:val="110"/>
                            <w:sz w:val="12"/>
                          </w:rPr>
                          <w:t>30</w:t>
                        </w:r>
                      </w:p>
                    </w:tc>
                    <w:tc>
                      <w:tcPr>
                        <w:tcW w:w="638" w:type="dxa"/>
                      </w:tcPr>
                      <w:p>
                        <w:pPr>
                          <w:pStyle w:val="TableParagraph"/>
                          <w:spacing w:before="18"/>
                          <w:ind w:left="150"/>
                          <w:rPr>
                            <w:sz w:val="12"/>
                          </w:rPr>
                        </w:pPr>
                        <w:hyperlink w:history="true" w:anchor="_bookmark87">
                          <w:r>
                            <w:rPr>
                              <w:color w:val="2196D1"/>
                              <w:w w:val="125"/>
                              <w:sz w:val="12"/>
                            </w:rPr>
                            <w:t>[63]</w:t>
                          </w:r>
                        </w:hyperlink>
                      </w:p>
                      <w:p>
                        <w:pPr>
                          <w:pStyle w:val="TableParagraph"/>
                          <w:spacing w:line="165" w:lineRule="exact" w:before="2"/>
                          <w:ind w:left="150"/>
                          <w:rPr>
                            <w:sz w:val="9"/>
                          </w:rPr>
                        </w:pPr>
                        <w:r>
                          <w:rPr>
                            <w:w w:val="105"/>
                            <w:sz w:val="12"/>
                          </w:rPr>
                          <w:t>13</w:t>
                        </w:r>
                        <w:r>
                          <w:rPr>
                            <w:spacing w:val="1"/>
                            <w:w w:val="105"/>
                            <w:sz w:val="12"/>
                          </w:rPr>
                          <w:t> </w:t>
                        </w:r>
                        <w:r>
                          <w:rPr>
                            <w:color w:val="2196D1"/>
                            <w:w w:val="105"/>
                            <w:position w:val="6"/>
                            <w:sz w:val="9"/>
                          </w:rPr>
                          <w:t>a</w:t>
                        </w:r>
                      </w:p>
                    </w:tc>
                    <w:tc>
                      <w:tcPr>
                        <w:tcW w:w="619" w:type="dxa"/>
                      </w:tcPr>
                      <w:p>
                        <w:pPr>
                          <w:pStyle w:val="TableParagraph"/>
                          <w:spacing w:before="9"/>
                          <w:rPr>
                            <w:sz w:val="15"/>
                          </w:rPr>
                        </w:pPr>
                      </w:p>
                      <w:p>
                        <w:pPr>
                          <w:pStyle w:val="TableParagraph"/>
                          <w:spacing w:line="141" w:lineRule="exact"/>
                          <w:ind w:left="138"/>
                          <w:rPr>
                            <w:sz w:val="12"/>
                          </w:rPr>
                        </w:pPr>
                        <w:r>
                          <w:rPr>
                            <w:rFonts w:ascii="Verdana"/>
                            <w:w w:val="105"/>
                            <w:sz w:val="12"/>
                          </w:rPr>
                          <w:t>&gt;</w:t>
                        </w:r>
                        <w:r>
                          <w:rPr>
                            <w:w w:val="105"/>
                            <w:sz w:val="12"/>
                          </w:rPr>
                          <w:t>100</w:t>
                        </w:r>
                      </w:p>
                    </w:tc>
                  </w:tr>
                  <w:tr>
                    <w:trPr>
                      <w:trHeight w:val="168" w:hRule="atLeast"/>
                    </w:trPr>
                    <w:tc>
                      <w:tcPr>
                        <w:tcW w:w="772" w:type="dxa"/>
                      </w:tcPr>
                      <w:p>
                        <w:pPr>
                          <w:pStyle w:val="TableParagraph"/>
                          <w:spacing w:line="130" w:lineRule="exact" w:before="18"/>
                          <w:ind w:left="120"/>
                          <w:rPr>
                            <w:b/>
                            <w:sz w:val="12"/>
                          </w:rPr>
                        </w:pPr>
                        <w:r>
                          <w:rPr>
                            <w:b/>
                            <w:w w:val="110"/>
                            <w:sz w:val="12"/>
                          </w:rPr>
                          <w:t>Friction</w:t>
                        </w:r>
                      </w:p>
                    </w:tc>
                    <w:tc>
                      <w:tcPr>
                        <w:tcW w:w="910" w:type="dxa"/>
                      </w:tcPr>
                      <w:p>
                        <w:pPr>
                          <w:pStyle w:val="TableParagraph"/>
                          <w:rPr>
                            <w:rFonts w:ascii="Times New Roman"/>
                            <w:sz w:val="10"/>
                          </w:rPr>
                        </w:pPr>
                      </w:p>
                    </w:tc>
                    <w:tc>
                      <w:tcPr>
                        <w:tcW w:w="602" w:type="dxa"/>
                      </w:tcPr>
                      <w:p>
                        <w:pPr>
                          <w:pStyle w:val="TableParagraph"/>
                          <w:rPr>
                            <w:rFonts w:ascii="Times New Roman"/>
                            <w:sz w:val="10"/>
                          </w:rPr>
                        </w:pPr>
                      </w:p>
                    </w:tc>
                    <w:tc>
                      <w:tcPr>
                        <w:tcW w:w="538" w:type="dxa"/>
                      </w:tcPr>
                      <w:p>
                        <w:pPr>
                          <w:pStyle w:val="TableParagraph"/>
                          <w:rPr>
                            <w:rFonts w:ascii="Times New Roman"/>
                            <w:sz w:val="10"/>
                          </w:rPr>
                        </w:pPr>
                      </w:p>
                    </w:tc>
                    <w:tc>
                      <w:tcPr>
                        <w:tcW w:w="847" w:type="dxa"/>
                      </w:tcPr>
                      <w:p>
                        <w:pPr>
                          <w:pStyle w:val="TableParagraph"/>
                          <w:rPr>
                            <w:rFonts w:ascii="Times New Roman"/>
                            <w:sz w:val="10"/>
                          </w:rPr>
                        </w:pPr>
                      </w:p>
                    </w:tc>
                    <w:tc>
                      <w:tcPr>
                        <w:tcW w:w="853" w:type="dxa"/>
                      </w:tcPr>
                      <w:p>
                        <w:pPr>
                          <w:pStyle w:val="TableParagraph"/>
                          <w:rPr>
                            <w:rFonts w:ascii="Times New Roman"/>
                            <w:sz w:val="10"/>
                          </w:rPr>
                        </w:pPr>
                      </w:p>
                    </w:tc>
                    <w:tc>
                      <w:tcPr>
                        <w:tcW w:w="853" w:type="dxa"/>
                      </w:tcPr>
                      <w:p>
                        <w:pPr>
                          <w:pStyle w:val="TableParagraph"/>
                          <w:rPr>
                            <w:rFonts w:ascii="Times New Roman"/>
                            <w:sz w:val="10"/>
                          </w:rPr>
                        </w:pPr>
                      </w:p>
                    </w:tc>
                    <w:tc>
                      <w:tcPr>
                        <w:tcW w:w="634" w:type="dxa"/>
                      </w:tcPr>
                      <w:p>
                        <w:pPr>
                          <w:pStyle w:val="TableParagraph"/>
                          <w:rPr>
                            <w:rFonts w:ascii="Times New Roman"/>
                            <w:sz w:val="10"/>
                          </w:rPr>
                        </w:pPr>
                      </w:p>
                    </w:tc>
                    <w:tc>
                      <w:tcPr>
                        <w:tcW w:w="874" w:type="dxa"/>
                      </w:tcPr>
                      <w:p>
                        <w:pPr>
                          <w:pStyle w:val="TableParagraph"/>
                          <w:rPr>
                            <w:rFonts w:ascii="Times New Roman"/>
                            <w:sz w:val="10"/>
                          </w:rPr>
                        </w:pPr>
                      </w:p>
                    </w:tc>
                    <w:tc>
                      <w:tcPr>
                        <w:tcW w:w="830" w:type="dxa"/>
                      </w:tcPr>
                      <w:p>
                        <w:pPr>
                          <w:pStyle w:val="TableParagraph"/>
                          <w:rPr>
                            <w:rFonts w:ascii="Times New Roman"/>
                            <w:sz w:val="10"/>
                          </w:rPr>
                        </w:pPr>
                      </w:p>
                    </w:tc>
                    <w:tc>
                      <w:tcPr>
                        <w:tcW w:w="854" w:type="dxa"/>
                      </w:tcPr>
                      <w:p>
                        <w:pPr>
                          <w:pStyle w:val="TableParagraph"/>
                          <w:rPr>
                            <w:rFonts w:ascii="Times New Roman"/>
                            <w:sz w:val="10"/>
                          </w:rPr>
                        </w:pPr>
                      </w:p>
                    </w:tc>
                    <w:tc>
                      <w:tcPr>
                        <w:tcW w:w="648" w:type="dxa"/>
                      </w:tcPr>
                      <w:p>
                        <w:pPr>
                          <w:pStyle w:val="TableParagraph"/>
                          <w:rPr>
                            <w:rFonts w:ascii="Times New Roman"/>
                            <w:sz w:val="10"/>
                          </w:rPr>
                        </w:pPr>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rPr>
                            <w:rFonts w:ascii="Times New Roman"/>
                            <w:sz w:val="10"/>
                          </w:rPr>
                        </w:pPr>
                      </w:p>
                    </w:tc>
                    <w:tc>
                      <w:tcPr>
                        <w:tcW w:w="849" w:type="dxa"/>
                      </w:tcPr>
                      <w:p>
                        <w:pPr>
                          <w:pStyle w:val="TableParagraph"/>
                          <w:rPr>
                            <w:rFonts w:ascii="Times New Roman"/>
                            <w:sz w:val="10"/>
                          </w:rPr>
                        </w:pPr>
                      </w:p>
                    </w:tc>
                    <w:tc>
                      <w:tcPr>
                        <w:tcW w:w="638" w:type="dxa"/>
                      </w:tcPr>
                      <w:p>
                        <w:pPr>
                          <w:pStyle w:val="TableParagraph"/>
                          <w:rPr>
                            <w:rFonts w:ascii="Times New Roman"/>
                            <w:sz w:val="10"/>
                          </w:rPr>
                        </w:pPr>
                      </w:p>
                    </w:tc>
                    <w:tc>
                      <w:tcPr>
                        <w:tcW w:w="619" w:type="dxa"/>
                      </w:tcPr>
                      <w:p>
                        <w:pPr>
                          <w:pStyle w:val="TableParagraph"/>
                          <w:rPr>
                            <w:rFonts w:ascii="Times New Roman"/>
                            <w:sz w:val="10"/>
                          </w:rPr>
                        </w:pPr>
                      </w:p>
                    </w:tc>
                  </w:tr>
                  <w:tr>
                    <w:trPr>
                      <w:trHeight w:val="174" w:hRule="atLeast"/>
                    </w:trPr>
                    <w:tc>
                      <w:tcPr>
                        <w:tcW w:w="772" w:type="dxa"/>
                      </w:tcPr>
                      <w:p>
                        <w:pPr>
                          <w:pStyle w:val="TableParagraph"/>
                          <w:spacing w:line="133" w:lineRule="exact" w:before="21"/>
                          <w:ind w:left="120"/>
                          <w:rPr>
                            <w:sz w:val="12"/>
                          </w:rPr>
                        </w:pPr>
                        <w:r>
                          <w:rPr>
                            <w:rFonts w:ascii="Times New Roman"/>
                            <w:i/>
                            <w:sz w:val="12"/>
                          </w:rPr>
                          <w:t>P</w:t>
                        </w:r>
                        <w:r>
                          <w:rPr>
                            <w:sz w:val="12"/>
                            <w:vertAlign w:val="subscript"/>
                          </w:rPr>
                          <w:t>LL</w:t>
                        </w:r>
                        <w:r>
                          <w:rPr>
                            <w:sz w:val="12"/>
                            <w:vertAlign w:val="baseline"/>
                          </w:rPr>
                          <w:t>, MPa</w:t>
                        </w:r>
                      </w:p>
                    </w:tc>
                    <w:tc>
                      <w:tcPr>
                        <w:tcW w:w="910" w:type="dxa"/>
                      </w:tcPr>
                      <w:p>
                        <w:pPr>
                          <w:pStyle w:val="TableParagraph"/>
                          <w:spacing w:line="144" w:lineRule="exact" w:before="11"/>
                          <w:ind w:left="154"/>
                          <w:rPr>
                            <w:sz w:val="12"/>
                          </w:rPr>
                        </w:pPr>
                        <w:r>
                          <w:rPr>
                            <w:w w:val="105"/>
                            <w:sz w:val="12"/>
                          </w:rPr>
                          <w:t>K-44</w:t>
                        </w:r>
                        <w:r>
                          <w:rPr>
                            <w:rFonts w:ascii="STIX" w:hAnsi="STIX"/>
                            <w:w w:val="105"/>
                            <w:sz w:val="12"/>
                          </w:rPr>
                          <w:t>–</w:t>
                        </w:r>
                        <w:r>
                          <w:rPr>
                            <w:w w:val="105"/>
                            <w:sz w:val="12"/>
                          </w:rPr>
                          <w:t>3</w:t>
                        </w:r>
                      </w:p>
                    </w:tc>
                    <w:tc>
                      <w:tcPr>
                        <w:tcW w:w="602" w:type="dxa"/>
                      </w:tcPr>
                      <w:p>
                        <w:pPr>
                          <w:pStyle w:val="TableParagraph"/>
                          <w:rPr>
                            <w:rFonts w:ascii="Times New Roman"/>
                            <w:sz w:val="10"/>
                          </w:rPr>
                        </w:pPr>
                      </w:p>
                    </w:tc>
                    <w:tc>
                      <w:tcPr>
                        <w:tcW w:w="538" w:type="dxa"/>
                      </w:tcPr>
                      <w:p>
                        <w:pPr>
                          <w:pStyle w:val="TableParagraph"/>
                          <w:spacing w:line="133" w:lineRule="exact" w:before="21"/>
                          <w:ind w:left="148"/>
                          <w:rPr>
                            <w:sz w:val="12"/>
                          </w:rPr>
                        </w:pPr>
                        <w:r>
                          <w:rPr>
                            <w:w w:val="110"/>
                            <w:sz w:val="12"/>
                          </w:rPr>
                          <w:t>100</w:t>
                        </w:r>
                      </w:p>
                    </w:tc>
                    <w:tc>
                      <w:tcPr>
                        <w:tcW w:w="847" w:type="dxa"/>
                      </w:tcPr>
                      <w:p>
                        <w:pPr>
                          <w:pStyle w:val="TableParagraph"/>
                          <w:spacing w:line="144" w:lineRule="exact" w:before="11"/>
                          <w:ind w:left="138"/>
                          <w:rPr>
                            <w:sz w:val="12"/>
                          </w:rPr>
                        </w:pPr>
                        <w:r>
                          <w:rPr>
                            <w:w w:val="105"/>
                            <w:sz w:val="12"/>
                          </w:rPr>
                          <w:t>100</w:t>
                        </w:r>
                        <w:r>
                          <w:rPr>
                            <w:rFonts w:ascii="STIX" w:hAnsi="STIX"/>
                            <w:w w:val="105"/>
                            <w:sz w:val="12"/>
                          </w:rPr>
                          <w:t>–</w:t>
                        </w:r>
                        <w:r>
                          <w:rPr>
                            <w:w w:val="105"/>
                            <w:sz w:val="12"/>
                          </w:rPr>
                          <w:t>175</w:t>
                        </w:r>
                      </w:p>
                    </w:tc>
                    <w:tc>
                      <w:tcPr>
                        <w:tcW w:w="853" w:type="dxa"/>
                      </w:tcPr>
                      <w:p>
                        <w:pPr>
                          <w:pStyle w:val="TableParagraph"/>
                          <w:spacing w:line="144" w:lineRule="exact" w:before="11"/>
                          <w:ind w:left="142"/>
                          <w:rPr>
                            <w:sz w:val="12"/>
                          </w:rPr>
                        </w:pPr>
                        <w:r>
                          <w:rPr>
                            <w:w w:val="105"/>
                            <w:sz w:val="12"/>
                          </w:rPr>
                          <w:t>60</w:t>
                        </w:r>
                        <w:r>
                          <w:rPr>
                            <w:rFonts w:ascii="STIX" w:hAnsi="STIX"/>
                            <w:w w:val="105"/>
                            <w:sz w:val="12"/>
                          </w:rPr>
                          <w:t>–</w:t>
                        </w:r>
                        <w:r>
                          <w:rPr>
                            <w:w w:val="105"/>
                            <w:sz w:val="12"/>
                          </w:rPr>
                          <w:t>150</w:t>
                        </w:r>
                      </w:p>
                    </w:tc>
                    <w:tc>
                      <w:tcPr>
                        <w:tcW w:w="853" w:type="dxa"/>
                      </w:tcPr>
                      <w:p>
                        <w:pPr>
                          <w:pStyle w:val="TableParagraph"/>
                          <w:spacing w:line="144" w:lineRule="exact" w:before="11"/>
                          <w:ind w:left="144"/>
                          <w:rPr>
                            <w:sz w:val="12"/>
                          </w:rPr>
                        </w:pPr>
                        <w:r>
                          <w:rPr>
                            <w:w w:val="105"/>
                            <w:sz w:val="12"/>
                          </w:rPr>
                          <w:t>100</w:t>
                        </w:r>
                        <w:r>
                          <w:rPr>
                            <w:rFonts w:ascii="STIX" w:hAnsi="STIX"/>
                            <w:w w:val="105"/>
                            <w:sz w:val="12"/>
                          </w:rPr>
                          <w:t>–</w:t>
                        </w:r>
                        <w:r>
                          <w:rPr>
                            <w:w w:val="105"/>
                            <w:sz w:val="12"/>
                          </w:rPr>
                          <w:t>150</w:t>
                        </w:r>
                      </w:p>
                    </w:tc>
                    <w:tc>
                      <w:tcPr>
                        <w:tcW w:w="634" w:type="dxa"/>
                      </w:tcPr>
                      <w:p>
                        <w:pPr>
                          <w:pStyle w:val="TableParagraph"/>
                          <w:spacing w:line="133" w:lineRule="exact" w:before="21"/>
                          <w:ind w:left="143"/>
                          <w:rPr>
                            <w:sz w:val="12"/>
                          </w:rPr>
                        </w:pPr>
                        <w:r>
                          <w:rPr>
                            <w:w w:val="110"/>
                            <w:sz w:val="12"/>
                          </w:rPr>
                          <w:t>300</w:t>
                        </w:r>
                      </w:p>
                    </w:tc>
                    <w:tc>
                      <w:tcPr>
                        <w:tcW w:w="874" w:type="dxa"/>
                      </w:tcPr>
                      <w:p>
                        <w:pPr>
                          <w:pStyle w:val="TableParagraph"/>
                          <w:spacing w:line="133" w:lineRule="exact" w:before="21"/>
                          <w:ind w:left="140"/>
                          <w:rPr>
                            <w:sz w:val="12"/>
                          </w:rPr>
                        </w:pPr>
                        <w:r>
                          <w:rPr>
                            <w:w w:val="115"/>
                            <w:sz w:val="12"/>
                          </w:rPr>
                          <w:t>200 </w:t>
                        </w:r>
                        <w:hyperlink w:history="true" w:anchor="_bookmark62">
                          <w:r>
                            <w:rPr>
                              <w:color w:val="2196D1"/>
                              <w:w w:val="115"/>
                              <w:sz w:val="12"/>
                            </w:rPr>
                            <w:t>[28]</w:t>
                          </w:r>
                        </w:hyperlink>
                      </w:p>
                    </w:tc>
                    <w:tc>
                      <w:tcPr>
                        <w:tcW w:w="830" w:type="dxa"/>
                      </w:tcPr>
                      <w:p>
                        <w:pPr>
                          <w:pStyle w:val="TableParagraph"/>
                          <w:spacing w:line="133" w:lineRule="exact" w:before="21"/>
                          <w:ind w:left="121"/>
                          <w:rPr>
                            <w:sz w:val="12"/>
                          </w:rPr>
                        </w:pPr>
                        <w:r>
                          <w:rPr>
                            <w:w w:val="115"/>
                            <w:sz w:val="12"/>
                          </w:rPr>
                          <w:t>270 </w:t>
                        </w:r>
                        <w:hyperlink w:history="true" w:anchor="_bookmark62">
                          <w:r>
                            <w:rPr>
                              <w:color w:val="2196D1"/>
                              <w:w w:val="115"/>
                              <w:sz w:val="12"/>
                            </w:rPr>
                            <w:t>[28]</w:t>
                          </w:r>
                        </w:hyperlink>
                      </w:p>
                    </w:tc>
                    <w:tc>
                      <w:tcPr>
                        <w:tcW w:w="854" w:type="dxa"/>
                      </w:tcPr>
                      <w:p>
                        <w:pPr>
                          <w:pStyle w:val="TableParagraph"/>
                          <w:spacing w:line="144" w:lineRule="exact" w:before="11"/>
                          <w:ind w:left="143"/>
                          <w:rPr>
                            <w:sz w:val="12"/>
                          </w:rPr>
                        </w:pPr>
                        <w:r>
                          <w:rPr>
                            <w:w w:val="105"/>
                            <w:sz w:val="12"/>
                          </w:rPr>
                          <w:t>350</w:t>
                        </w:r>
                        <w:r>
                          <w:rPr>
                            <w:rFonts w:ascii="STIX" w:hAnsi="STIX"/>
                            <w:w w:val="105"/>
                            <w:sz w:val="12"/>
                          </w:rPr>
                          <w:t>–</w:t>
                        </w:r>
                        <w:r>
                          <w:rPr>
                            <w:w w:val="105"/>
                            <w:sz w:val="12"/>
                          </w:rPr>
                          <w:t>400</w:t>
                        </w:r>
                      </w:p>
                    </w:tc>
                    <w:tc>
                      <w:tcPr>
                        <w:tcW w:w="648" w:type="dxa"/>
                      </w:tcPr>
                      <w:p>
                        <w:pPr>
                          <w:pStyle w:val="TableParagraph"/>
                          <w:spacing w:line="133" w:lineRule="exact" w:before="21"/>
                          <w:ind w:left="146"/>
                          <w:rPr>
                            <w:sz w:val="12"/>
                          </w:rPr>
                        </w:pPr>
                        <w:r>
                          <w:rPr>
                            <w:w w:val="110"/>
                            <w:sz w:val="12"/>
                          </w:rPr>
                          <w:t>330</w:t>
                        </w:r>
                      </w:p>
                    </w:tc>
                    <w:tc>
                      <w:tcPr>
                        <w:tcW w:w="956" w:type="dxa"/>
                      </w:tcPr>
                      <w:p>
                        <w:pPr>
                          <w:pStyle w:val="TableParagraph"/>
                          <w:spacing w:line="133" w:lineRule="exact" w:before="21"/>
                          <w:ind w:left="153"/>
                          <w:rPr>
                            <w:sz w:val="12"/>
                          </w:rPr>
                        </w:pPr>
                        <w:r>
                          <w:rPr>
                            <w:w w:val="120"/>
                            <w:sz w:val="12"/>
                          </w:rPr>
                          <w:t>450 </w:t>
                        </w:r>
                        <w:hyperlink w:history="true" w:anchor="_bookmark118">
                          <w:r>
                            <w:rPr>
                              <w:color w:val="2196D1"/>
                              <w:w w:val="120"/>
                              <w:sz w:val="12"/>
                            </w:rPr>
                            <w:t>[106]</w:t>
                          </w:r>
                        </w:hyperlink>
                      </w:p>
                    </w:tc>
                    <w:tc>
                      <w:tcPr>
                        <w:tcW w:w="746" w:type="dxa"/>
                      </w:tcPr>
                      <w:p>
                        <w:pPr>
                          <w:pStyle w:val="TableParagraph"/>
                          <w:spacing w:line="133" w:lineRule="exact" w:before="21"/>
                          <w:ind w:left="125"/>
                          <w:rPr>
                            <w:sz w:val="12"/>
                          </w:rPr>
                        </w:pPr>
                        <w:r>
                          <w:rPr>
                            <w:w w:val="115"/>
                            <w:sz w:val="12"/>
                          </w:rPr>
                          <w:t>300 </w:t>
                        </w:r>
                        <w:hyperlink w:history="true" w:anchor="_bookmark62">
                          <w:r>
                            <w:rPr>
                              <w:color w:val="2196D1"/>
                              <w:w w:val="115"/>
                              <w:sz w:val="12"/>
                            </w:rPr>
                            <w:t>[28]</w:t>
                          </w:r>
                        </w:hyperlink>
                      </w:p>
                    </w:tc>
                    <w:tc>
                      <w:tcPr>
                        <w:tcW w:w="690" w:type="dxa"/>
                      </w:tcPr>
                      <w:p>
                        <w:pPr>
                          <w:pStyle w:val="TableParagraph"/>
                          <w:spacing w:line="133" w:lineRule="exact" w:before="21"/>
                          <w:ind w:left="122"/>
                          <w:rPr>
                            <w:sz w:val="12"/>
                          </w:rPr>
                        </w:pPr>
                        <w:r>
                          <w:rPr>
                            <w:w w:val="110"/>
                            <w:sz w:val="12"/>
                          </w:rPr>
                          <w:t>400</w:t>
                        </w:r>
                      </w:p>
                    </w:tc>
                    <w:tc>
                      <w:tcPr>
                        <w:tcW w:w="849" w:type="dxa"/>
                      </w:tcPr>
                      <w:p>
                        <w:pPr>
                          <w:pStyle w:val="TableParagraph"/>
                          <w:spacing w:line="133" w:lineRule="exact" w:before="21"/>
                          <w:ind w:left="142"/>
                          <w:rPr>
                            <w:sz w:val="12"/>
                          </w:rPr>
                        </w:pPr>
                        <w:r>
                          <w:rPr>
                            <w:w w:val="115"/>
                            <w:sz w:val="12"/>
                          </w:rPr>
                          <w:t>600 </w:t>
                        </w:r>
                        <w:hyperlink w:history="true" w:anchor="_bookmark62">
                          <w:r>
                            <w:rPr>
                              <w:color w:val="2196D1"/>
                              <w:w w:val="115"/>
                              <w:sz w:val="12"/>
                            </w:rPr>
                            <w:t>[28]</w:t>
                          </w:r>
                        </w:hyperlink>
                      </w:p>
                    </w:tc>
                    <w:tc>
                      <w:tcPr>
                        <w:tcW w:w="638" w:type="dxa"/>
                      </w:tcPr>
                      <w:p>
                        <w:pPr>
                          <w:pStyle w:val="TableParagraph"/>
                          <w:spacing w:line="133" w:lineRule="exact" w:before="21"/>
                          <w:ind w:left="33" w:right="153"/>
                          <w:jc w:val="center"/>
                          <w:rPr>
                            <w:sz w:val="12"/>
                          </w:rPr>
                        </w:pPr>
                        <w:r>
                          <w:rPr>
                            <w:w w:val="110"/>
                            <w:sz w:val="12"/>
                          </w:rPr>
                          <w:t>400</w:t>
                        </w:r>
                      </w:p>
                    </w:tc>
                    <w:tc>
                      <w:tcPr>
                        <w:tcW w:w="619" w:type="dxa"/>
                      </w:tcPr>
                      <w:p>
                        <w:pPr>
                          <w:pStyle w:val="TableParagraph"/>
                          <w:spacing w:line="133" w:lineRule="exact" w:before="21"/>
                          <w:ind w:left="137"/>
                          <w:rPr>
                            <w:sz w:val="12"/>
                          </w:rPr>
                        </w:pPr>
                        <w:r>
                          <w:rPr>
                            <w:w w:val="110"/>
                            <w:sz w:val="12"/>
                          </w:rPr>
                          <w:t>1150</w:t>
                        </w:r>
                      </w:p>
                    </w:tc>
                  </w:tr>
                  <w:tr>
                    <w:trPr>
                      <w:trHeight w:val="163" w:hRule="atLeast"/>
                    </w:trPr>
                    <w:tc>
                      <w:tcPr>
                        <w:tcW w:w="772" w:type="dxa"/>
                      </w:tcPr>
                      <w:p>
                        <w:pPr>
                          <w:pStyle w:val="TableParagraph"/>
                          <w:rPr>
                            <w:rFonts w:ascii="Times New Roman"/>
                            <w:sz w:val="10"/>
                          </w:rPr>
                        </w:pPr>
                      </w:p>
                    </w:tc>
                    <w:tc>
                      <w:tcPr>
                        <w:tcW w:w="910" w:type="dxa"/>
                      </w:tcPr>
                      <w:p>
                        <w:pPr>
                          <w:pStyle w:val="TableParagraph"/>
                          <w:spacing w:line="124" w:lineRule="exact" w:before="19"/>
                          <w:ind w:left="154"/>
                          <w:rPr>
                            <w:sz w:val="12"/>
                          </w:rPr>
                        </w:pPr>
                        <w:r>
                          <w:rPr>
                            <w:w w:val="105"/>
                            <w:sz w:val="12"/>
                          </w:rPr>
                          <w:t>machine</w:t>
                        </w:r>
                      </w:p>
                    </w:tc>
                    <w:tc>
                      <w:tcPr>
                        <w:tcW w:w="602" w:type="dxa"/>
                      </w:tcPr>
                      <w:p>
                        <w:pPr>
                          <w:pStyle w:val="TableParagraph"/>
                          <w:rPr>
                            <w:rFonts w:ascii="Times New Roman"/>
                            <w:sz w:val="10"/>
                          </w:rPr>
                        </w:pPr>
                      </w:p>
                    </w:tc>
                    <w:tc>
                      <w:tcPr>
                        <w:tcW w:w="538" w:type="dxa"/>
                      </w:tcPr>
                      <w:p>
                        <w:pPr>
                          <w:pStyle w:val="TableParagraph"/>
                          <w:spacing w:line="124" w:lineRule="exact" w:before="19"/>
                          <w:ind w:left="148"/>
                          <w:rPr>
                            <w:sz w:val="12"/>
                          </w:rPr>
                        </w:pPr>
                        <w:hyperlink w:history="true" w:anchor="_bookmark62">
                          <w:r>
                            <w:rPr>
                              <w:color w:val="2196D1"/>
                              <w:w w:val="125"/>
                              <w:sz w:val="12"/>
                            </w:rPr>
                            <w:t>[28]</w:t>
                          </w:r>
                        </w:hyperlink>
                      </w:p>
                    </w:tc>
                    <w:tc>
                      <w:tcPr>
                        <w:tcW w:w="847" w:type="dxa"/>
                      </w:tcPr>
                      <w:p>
                        <w:pPr>
                          <w:pStyle w:val="TableParagraph"/>
                          <w:spacing w:line="124" w:lineRule="exact" w:before="19"/>
                          <w:ind w:left="138"/>
                          <w:rPr>
                            <w:sz w:val="12"/>
                          </w:rPr>
                        </w:pPr>
                        <w:hyperlink w:history="true" w:anchor="_bookmark118">
                          <w:r>
                            <w:rPr>
                              <w:color w:val="2196D1"/>
                              <w:w w:val="120"/>
                              <w:sz w:val="12"/>
                            </w:rPr>
                            <w:t>[106]</w:t>
                          </w:r>
                        </w:hyperlink>
                      </w:p>
                    </w:tc>
                    <w:tc>
                      <w:tcPr>
                        <w:tcW w:w="853" w:type="dxa"/>
                      </w:tcPr>
                      <w:p>
                        <w:pPr>
                          <w:pStyle w:val="TableParagraph"/>
                          <w:spacing w:line="124" w:lineRule="exact" w:before="19"/>
                          <w:ind w:left="142"/>
                          <w:rPr>
                            <w:sz w:val="12"/>
                          </w:rPr>
                        </w:pPr>
                        <w:hyperlink w:history="true" w:anchor="_bookmark112">
                          <w:r>
                            <w:rPr>
                              <w:color w:val="2196D1"/>
                              <w:w w:val="115"/>
                              <w:sz w:val="12"/>
                            </w:rPr>
                            <w:t>[99,106]</w:t>
                          </w:r>
                        </w:hyperlink>
                      </w:p>
                    </w:tc>
                    <w:tc>
                      <w:tcPr>
                        <w:tcW w:w="853" w:type="dxa"/>
                      </w:tcPr>
                      <w:p>
                        <w:pPr>
                          <w:pStyle w:val="TableParagraph"/>
                          <w:spacing w:line="124" w:lineRule="exact" w:before="19"/>
                          <w:ind w:left="144"/>
                          <w:rPr>
                            <w:sz w:val="12"/>
                          </w:rPr>
                        </w:pPr>
                        <w:hyperlink w:history="true" w:anchor="_bookmark112">
                          <w:r>
                            <w:rPr>
                              <w:color w:val="2196D1"/>
                              <w:w w:val="115"/>
                              <w:sz w:val="12"/>
                            </w:rPr>
                            <w:t>[99,106]</w:t>
                          </w:r>
                        </w:hyperlink>
                      </w:p>
                    </w:tc>
                    <w:tc>
                      <w:tcPr>
                        <w:tcW w:w="634" w:type="dxa"/>
                      </w:tcPr>
                      <w:p>
                        <w:pPr>
                          <w:pStyle w:val="TableParagraph"/>
                          <w:spacing w:line="124" w:lineRule="exact" w:before="19"/>
                          <w:ind w:left="143"/>
                          <w:rPr>
                            <w:sz w:val="12"/>
                          </w:rPr>
                        </w:pPr>
                        <w:hyperlink w:history="true" w:anchor="_bookmark118">
                          <w:r>
                            <w:rPr>
                              <w:color w:val="2196D1"/>
                              <w:w w:val="120"/>
                              <w:sz w:val="12"/>
                            </w:rPr>
                            <w:t>[106]</w:t>
                          </w:r>
                        </w:hyperlink>
                      </w:p>
                    </w:tc>
                    <w:tc>
                      <w:tcPr>
                        <w:tcW w:w="874" w:type="dxa"/>
                      </w:tcPr>
                      <w:p>
                        <w:pPr>
                          <w:pStyle w:val="TableParagraph"/>
                          <w:rPr>
                            <w:rFonts w:ascii="Times New Roman"/>
                            <w:sz w:val="10"/>
                          </w:rPr>
                        </w:pPr>
                      </w:p>
                    </w:tc>
                    <w:tc>
                      <w:tcPr>
                        <w:tcW w:w="830" w:type="dxa"/>
                      </w:tcPr>
                      <w:p>
                        <w:pPr>
                          <w:pStyle w:val="TableParagraph"/>
                          <w:rPr>
                            <w:rFonts w:ascii="Times New Roman"/>
                            <w:sz w:val="10"/>
                          </w:rPr>
                        </w:pPr>
                      </w:p>
                    </w:tc>
                    <w:tc>
                      <w:tcPr>
                        <w:tcW w:w="854" w:type="dxa"/>
                      </w:tcPr>
                      <w:p>
                        <w:pPr>
                          <w:pStyle w:val="TableParagraph"/>
                          <w:spacing w:line="124" w:lineRule="exact" w:before="19"/>
                          <w:ind w:left="143"/>
                          <w:rPr>
                            <w:sz w:val="12"/>
                          </w:rPr>
                        </w:pPr>
                        <w:hyperlink w:history="true" w:anchor="_bookmark62">
                          <w:r>
                            <w:rPr>
                              <w:color w:val="2196D1"/>
                              <w:w w:val="125"/>
                              <w:sz w:val="12"/>
                            </w:rPr>
                            <w:t>[28]</w:t>
                          </w:r>
                        </w:hyperlink>
                      </w:p>
                    </w:tc>
                    <w:tc>
                      <w:tcPr>
                        <w:tcW w:w="648" w:type="dxa"/>
                      </w:tcPr>
                      <w:p>
                        <w:pPr>
                          <w:pStyle w:val="TableParagraph"/>
                          <w:spacing w:line="124" w:lineRule="exact" w:before="19"/>
                          <w:ind w:left="146"/>
                          <w:rPr>
                            <w:sz w:val="12"/>
                          </w:rPr>
                        </w:pPr>
                        <w:hyperlink w:history="true" w:anchor="_bookmark62">
                          <w:r>
                            <w:rPr>
                              <w:color w:val="2196D1"/>
                              <w:w w:val="125"/>
                              <w:sz w:val="12"/>
                            </w:rPr>
                            <w:t>[28]</w:t>
                          </w:r>
                        </w:hyperlink>
                      </w:p>
                    </w:tc>
                    <w:tc>
                      <w:tcPr>
                        <w:tcW w:w="956" w:type="dxa"/>
                      </w:tcPr>
                      <w:p>
                        <w:pPr>
                          <w:pStyle w:val="TableParagraph"/>
                          <w:rPr>
                            <w:rFonts w:ascii="Times New Roman"/>
                            <w:sz w:val="10"/>
                          </w:rPr>
                        </w:pPr>
                      </w:p>
                    </w:tc>
                    <w:tc>
                      <w:tcPr>
                        <w:tcW w:w="746" w:type="dxa"/>
                      </w:tcPr>
                      <w:p>
                        <w:pPr>
                          <w:pStyle w:val="TableParagraph"/>
                          <w:rPr>
                            <w:rFonts w:ascii="Times New Roman"/>
                            <w:sz w:val="10"/>
                          </w:rPr>
                        </w:pPr>
                      </w:p>
                    </w:tc>
                    <w:tc>
                      <w:tcPr>
                        <w:tcW w:w="690" w:type="dxa"/>
                      </w:tcPr>
                      <w:p>
                        <w:pPr>
                          <w:pStyle w:val="TableParagraph"/>
                          <w:spacing w:line="124" w:lineRule="exact" w:before="19"/>
                          <w:ind w:left="122"/>
                          <w:rPr>
                            <w:sz w:val="12"/>
                          </w:rPr>
                        </w:pPr>
                        <w:hyperlink w:history="true" w:anchor="_bookmark62">
                          <w:r>
                            <w:rPr>
                              <w:color w:val="2196D1"/>
                              <w:w w:val="125"/>
                              <w:sz w:val="12"/>
                            </w:rPr>
                            <w:t>[28]</w:t>
                          </w:r>
                        </w:hyperlink>
                      </w:p>
                    </w:tc>
                    <w:tc>
                      <w:tcPr>
                        <w:tcW w:w="849" w:type="dxa"/>
                      </w:tcPr>
                      <w:p>
                        <w:pPr>
                          <w:pStyle w:val="TableParagraph"/>
                          <w:rPr>
                            <w:rFonts w:ascii="Times New Roman"/>
                            <w:sz w:val="10"/>
                          </w:rPr>
                        </w:pPr>
                      </w:p>
                    </w:tc>
                    <w:tc>
                      <w:tcPr>
                        <w:tcW w:w="638" w:type="dxa"/>
                      </w:tcPr>
                      <w:p>
                        <w:pPr>
                          <w:pStyle w:val="TableParagraph"/>
                          <w:spacing w:line="124" w:lineRule="exact" w:before="19"/>
                          <w:ind w:left="69" w:right="153"/>
                          <w:jc w:val="center"/>
                          <w:rPr>
                            <w:sz w:val="12"/>
                          </w:rPr>
                        </w:pPr>
                        <w:hyperlink w:history="true" w:anchor="_bookmark62">
                          <w:r>
                            <w:rPr>
                              <w:color w:val="2196D1"/>
                              <w:w w:val="125"/>
                              <w:sz w:val="12"/>
                            </w:rPr>
                            <w:t>[28]</w:t>
                          </w:r>
                        </w:hyperlink>
                      </w:p>
                    </w:tc>
                    <w:tc>
                      <w:tcPr>
                        <w:tcW w:w="619" w:type="dxa"/>
                      </w:tcPr>
                      <w:p>
                        <w:pPr>
                          <w:pStyle w:val="TableParagraph"/>
                          <w:spacing w:line="124" w:lineRule="exact" w:before="19"/>
                          <w:ind w:left="137"/>
                          <w:rPr>
                            <w:sz w:val="12"/>
                          </w:rPr>
                        </w:pPr>
                        <w:hyperlink w:history="true" w:anchor="_bookmark62">
                          <w:r>
                            <w:rPr>
                              <w:color w:val="2196D1"/>
                              <w:w w:val="125"/>
                              <w:sz w:val="12"/>
                            </w:rPr>
                            <w:t>[28]</w:t>
                          </w:r>
                        </w:hyperlink>
                      </w:p>
                    </w:tc>
                  </w:tr>
                  <w:tr>
                    <w:trPr>
                      <w:trHeight w:val="293" w:hRule="atLeast"/>
                    </w:trPr>
                    <w:tc>
                      <w:tcPr>
                        <w:tcW w:w="772" w:type="dxa"/>
                      </w:tcPr>
                      <w:p>
                        <w:pPr>
                          <w:pStyle w:val="TableParagraph"/>
                          <w:spacing w:before="26"/>
                          <w:ind w:left="120"/>
                          <w:rPr>
                            <w:sz w:val="12"/>
                          </w:rPr>
                        </w:pPr>
                        <w:r>
                          <w:rPr>
                            <w:rFonts w:ascii="Times New Roman"/>
                            <w:i/>
                            <w:sz w:val="12"/>
                          </w:rPr>
                          <w:t>F</w:t>
                        </w:r>
                        <w:r>
                          <w:rPr>
                            <w:sz w:val="12"/>
                            <w:vertAlign w:val="subscript"/>
                          </w:rPr>
                          <w:t>50</w:t>
                        </w:r>
                        <w:r>
                          <w:rPr>
                            <w:sz w:val="12"/>
                            <w:vertAlign w:val="baseline"/>
                          </w:rPr>
                          <w:t>, N</w:t>
                        </w:r>
                      </w:p>
                    </w:tc>
                    <w:tc>
                      <w:tcPr>
                        <w:tcW w:w="910" w:type="dxa"/>
                      </w:tcPr>
                      <w:p>
                        <w:pPr>
                          <w:pStyle w:val="TableParagraph"/>
                          <w:spacing w:before="26"/>
                          <w:ind w:left="154"/>
                          <w:rPr>
                            <w:sz w:val="12"/>
                          </w:rPr>
                        </w:pPr>
                        <w:r>
                          <w:rPr>
                            <w:w w:val="105"/>
                            <w:sz w:val="12"/>
                          </w:rPr>
                          <w:t>This study</w:t>
                        </w:r>
                      </w:p>
                    </w:tc>
                    <w:tc>
                      <w:tcPr>
                        <w:tcW w:w="602" w:type="dxa"/>
                      </w:tcPr>
                      <w:p>
                        <w:pPr>
                          <w:pStyle w:val="TableParagraph"/>
                          <w:rPr>
                            <w:rFonts w:ascii="Times New Roman"/>
                            <w:sz w:val="12"/>
                          </w:rPr>
                        </w:pPr>
                      </w:p>
                    </w:tc>
                    <w:tc>
                      <w:tcPr>
                        <w:tcW w:w="538" w:type="dxa"/>
                      </w:tcPr>
                      <w:p>
                        <w:pPr>
                          <w:pStyle w:val="TableParagraph"/>
                          <w:spacing w:before="26"/>
                          <w:ind w:left="148"/>
                          <w:rPr>
                            <w:sz w:val="12"/>
                          </w:rPr>
                        </w:pPr>
                        <w:r>
                          <w:rPr>
                            <w:w w:val="110"/>
                            <w:sz w:val="12"/>
                          </w:rPr>
                          <w:t>60</w:t>
                        </w:r>
                      </w:p>
                    </w:tc>
                    <w:tc>
                      <w:tcPr>
                        <w:tcW w:w="847" w:type="dxa"/>
                      </w:tcPr>
                      <w:p>
                        <w:pPr>
                          <w:pStyle w:val="TableParagraph"/>
                          <w:spacing w:before="26"/>
                          <w:ind w:left="138"/>
                          <w:rPr>
                            <w:sz w:val="12"/>
                          </w:rPr>
                        </w:pPr>
                        <w:r>
                          <w:rPr>
                            <w:w w:val="110"/>
                            <w:sz w:val="12"/>
                          </w:rPr>
                          <w:t>70</w:t>
                        </w:r>
                      </w:p>
                    </w:tc>
                    <w:tc>
                      <w:tcPr>
                        <w:tcW w:w="853" w:type="dxa"/>
                      </w:tcPr>
                      <w:p>
                        <w:pPr>
                          <w:pStyle w:val="TableParagraph"/>
                          <w:spacing w:line="165" w:lineRule="exact"/>
                          <w:ind w:left="142"/>
                          <w:rPr>
                            <w:sz w:val="9"/>
                          </w:rPr>
                        </w:pPr>
                        <w:r>
                          <w:rPr>
                            <w:w w:val="105"/>
                            <w:sz w:val="12"/>
                          </w:rPr>
                          <w:t>80 </w:t>
                        </w:r>
                        <w:r>
                          <w:rPr>
                            <w:color w:val="2196D1"/>
                            <w:w w:val="105"/>
                            <w:position w:val="6"/>
                            <w:sz w:val="9"/>
                          </w:rPr>
                          <w:t>a</w:t>
                        </w:r>
                      </w:p>
                    </w:tc>
                    <w:tc>
                      <w:tcPr>
                        <w:tcW w:w="853" w:type="dxa"/>
                      </w:tcPr>
                      <w:p>
                        <w:pPr>
                          <w:pStyle w:val="TableParagraph"/>
                          <w:spacing w:line="165" w:lineRule="exact"/>
                          <w:ind w:left="144"/>
                          <w:rPr>
                            <w:sz w:val="9"/>
                          </w:rPr>
                        </w:pPr>
                        <w:r>
                          <w:rPr>
                            <w:w w:val="105"/>
                            <w:sz w:val="12"/>
                          </w:rPr>
                          <w:t>130 </w:t>
                        </w:r>
                        <w:r>
                          <w:rPr>
                            <w:color w:val="2196D1"/>
                            <w:w w:val="105"/>
                            <w:position w:val="6"/>
                            <w:sz w:val="9"/>
                          </w:rPr>
                          <w:t>a</w:t>
                        </w:r>
                      </w:p>
                    </w:tc>
                    <w:tc>
                      <w:tcPr>
                        <w:tcW w:w="634" w:type="dxa"/>
                      </w:tcPr>
                      <w:p>
                        <w:pPr>
                          <w:pStyle w:val="TableParagraph"/>
                          <w:spacing w:before="26"/>
                          <w:ind w:left="143"/>
                          <w:rPr>
                            <w:sz w:val="12"/>
                          </w:rPr>
                        </w:pPr>
                        <w:r>
                          <w:rPr>
                            <w:w w:val="110"/>
                            <w:sz w:val="12"/>
                          </w:rPr>
                          <w:t>90</w:t>
                        </w:r>
                      </w:p>
                    </w:tc>
                    <w:tc>
                      <w:tcPr>
                        <w:tcW w:w="874" w:type="dxa"/>
                      </w:tcPr>
                      <w:p>
                        <w:pPr>
                          <w:pStyle w:val="TableParagraph"/>
                          <w:spacing w:line="165" w:lineRule="exact"/>
                          <w:ind w:left="140"/>
                          <w:rPr>
                            <w:sz w:val="9"/>
                          </w:rPr>
                        </w:pPr>
                        <w:r>
                          <w:rPr>
                            <w:w w:val="105"/>
                            <w:sz w:val="12"/>
                          </w:rPr>
                          <w:t>130 </w:t>
                        </w:r>
                        <w:r>
                          <w:rPr>
                            <w:color w:val="2196D1"/>
                            <w:w w:val="105"/>
                            <w:position w:val="6"/>
                            <w:sz w:val="9"/>
                          </w:rPr>
                          <w:t>a</w:t>
                        </w:r>
                      </w:p>
                    </w:tc>
                    <w:tc>
                      <w:tcPr>
                        <w:tcW w:w="830" w:type="dxa"/>
                      </w:tcPr>
                      <w:p>
                        <w:pPr>
                          <w:pStyle w:val="TableParagraph"/>
                          <w:spacing w:line="165" w:lineRule="exact"/>
                          <w:ind w:left="121"/>
                          <w:rPr>
                            <w:sz w:val="9"/>
                          </w:rPr>
                        </w:pPr>
                        <w:r>
                          <w:rPr>
                            <w:w w:val="105"/>
                            <w:sz w:val="12"/>
                          </w:rPr>
                          <w:t>130 </w:t>
                        </w:r>
                        <w:r>
                          <w:rPr>
                            <w:color w:val="2196D1"/>
                            <w:w w:val="105"/>
                            <w:position w:val="6"/>
                            <w:sz w:val="9"/>
                          </w:rPr>
                          <w:t>a</w:t>
                        </w:r>
                      </w:p>
                    </w:tc>
                    <w:tc>
                      <w:tcPr>
                        <w:tcW w:w="854" w:type="dxa"/>
                      </w:tcPr>
                      <w:p>
                        <w:pPr>
                          <w:pStyle w:val="TableParagraph"/>
                          <w:spacing w:before="26"/>
                          <w:ind w:left="143"/>
                          <w:rPr>
                            <w:sz w:val="12"/>
                          </w:rPr>
                        </w:pPr>
                        <w:r>
                          <w:rPr>
                            <w:w w:val="110"/>
                            <w:sz w:val="12"/>
                          </w:rPr>
                          <w:t>200</w:t>
                        </w:r>
                      </w:p>
                    </w:tc>
                    <w:tc>
                      <w:tcPr>
                        <w:tcW w:w="648" w:type="dxa"/>
                      </w:tcPr>
                      <w:p>
                        <w:pPr>
                          <w:pStyle w:val="TableParagraph"/>
                          <w:spacing w:line="165" w:lineRule="exact"/>
                          <w:ind w:left="146"/>
                          <w:rPr>
                            <w:sz w:val="9"/>
                          </w:rPr>
                        </w:pPr>
                        <w:r>
                          <w:rPr>
                            <w:w w:val="105"/>
                            <w:sz w:val="12"/>
                          </w:rPr>
                          <w:t>310</w:t>
                        </w:r>
                        <w:r>
                          <w:rPr>
                            <w:color w:val="2196D1"/>
                            <w:w w:val="105"/>
                            <w:position w:val="6"/>
                            <w:sz w:val="9"/>
                          </w:rPr>
                          <w:t>b</w:t>
                        </w:r>
                      </w:p>
                    </w:tc>
                    <w:tc>
                      <w:tcPr>
                        <w:tcW w:w="956" w:type="dxa"/>
                      </w:tcPr>
                      <w:p>
                        <w:pPr>
                          <w:pStyle w:val="TableParagraph"/>
                          <w:spacing w:before="26"/>
                          <w:ind w:left="153"/>
                          <w:rPr>
                            <w:sz w:val="12"/>
                          </w:rPr>
                        </w:pPr>
                        <w:r>
                          <w:rPr>
                            <w:w w:val="110"/>
                            <w:sz w:val="12"/>
                          </w:rPr>
                          <w:t>310</w:t>
                        </w:r>
                      </w:p>
                    </w:tc>
                    <w:tc>
                      <w:tcPr>
                        <w:tcW w:w="746" w:type="dxa"/>
                      </w:tcPr>
                      <w:p>
                        <w:pPr>
                          <w:pStyle w:val="TableParagraph"/>
                          <w:spacing w:before="26"/>
                          <w:ind w:left="125"/>
                          <w:rPr>
                            <w:sz w:val="12"/>
                          </w:rPr>
                        </w:pPr>
                        <w:r>
                          <w:rPr>
                            <w:w w:val="110"/>
                            <w:sz w:val="12"/>
                          </w:rPr>
                          <w:t>210</w:t>
                        </w:r>
                      </w:p>
                    </w:tc>
                    <w:tc>
                      <w:tcPr>
                        <w:tcW w:w="690" w:type="dxa"/>
                      </w:tcPr>
                      <w:p>
                        <w:pPr>
                          <w:pStyle w:val="TableParagraph"/>
                          <w:spacing w:before="18"/>
                          <w:ind w:left="122"/>
                          <w:rPr>
                            <w:sz w:val="12"/>
                          </w:rPr>
                        </w:pPr>
                        <w:r>
                          <w:rPr>
                            <w:rFonts w:ascii="Verdana"/>
                            <w:w w:val="105"/>
                            <w:sz w:val="12"/>
                          </w:rPr>
                          <w:t>&gt;</w:t>
                        </w:r>
                        <w:r>
                          <w:rPr>
                            <w:w w:val="105"/>
                            <w:sz w:val="12"/>
                          </w:rPr>
                          <w:t>360</w:t>
                        </w:r>
                      </w:p>
                    </w:tc>
                    <w:tc>
                      <w:tcPr>
                        <w:tcW w:w="849" w:type="dxa"/>
                      </w:tcPr>
                      <w:p>
                        <w:pPr>
                          <w:pStyle w:val="TableParagraph"/>
                          <w:spacing w:before="18"/>
                          <w:ind w:left="143"/>
                          <w:rPr>
                            <w:sz w:val="12"/>
                          </w:rPr>
                        </w:pPr>
                        <w:r>
                          <w:rPr>
                            <w:rFonts w:ascii="Verdana"/>
                            <w:w w:val="105"/>
                            <w:sz w:val="12"/>
                          </w:rPr>
                          <w:t>&gt;</w:t>
                        </w:r>
                        <w:r>
                          <w:rPr>
                            <w:w w:val="105"/>
                            <w:sz w:val="12"/>
                          </w:rPr>
                          <w:t>360</w:t>
                        </w:r>
                      </w:p>
                    </w:tc>
                    <w:tc>
                      <w:tcPr>
                        <w:tcW w:w="638" w:type="dxa"/>
                      </w:tcPr>
                      <w:p>
                        <w:pPr>
                          <w:pStyle w:val="TableParagraph"/>
                          <w:spacing w:line="176" w:lineRule="exact"/>
                          <w:ind w:left="125" w:right="102"/>
                          <w:jc w:val="center"/>
                          <w:rPr>
                            <w:sz w:val="9"/>
                          </w:rPr>
                        </w:pPr>
                        <w:r>
                          <w:rPr>
                            <w:rFonts w:ascii="Arial Black" w:hAnsi="Arial Black"/>
                            <w:w w:val="110"/>
                            <w:sz w:val="12"/>
                          </w:rPr>
                          <w:t>≈</w:t>
                        </w:r>
                        <w:r>
                          <w:rPr>
                            <w:w w:val="110"/>
                            <w:sz w:val="12"/>
                          </w:rPr>
                          <w:t>360</w:t>
                        </w:r>
                        <w:r>
                          <w:rPr>
                            <w:color w:val="2196D1"/>
                            <w:w w:val="110"/>
                            <w:position w:val="6"/>
                            <w:sz w:val="9"/>
                          </w:rPr>
                          <w:t>a</w:t>
                        </w:r>
                      </w:p>
                    </w:tc>
                    <w:tc>
                      <w:tcPr>
                        <w:tcW w:w="619" w:type="dxa"/>
                      </w:tcPr>
                      <w:p>
                        <w:pPr>
                          <w:pStyle w:val="TableParagraph"/>
                          <w:spacing w:before="26"/>
                          <w:ind w:left="138"/>
                          <w:rPr>
                            <w:sz w:val="12"/>
                          </w:rPr>
                        </w:pPr>
                        <w:r>
                          <w:rPr>
                            <w:w w:val="110"/>
                            <w:sz w:val="12"/>
                          </w:rPr>
                          <w:t>290</w:t>
                        </w:r>
                      </w:p>
                    </w:tc>
                  </w:tr>
                </w:tbl>
                <w:p>
                  <w:pPr>
                    <w:pStyle w:val="BodyText"/>
                    <w:jc w:val="left"/>
                  </w:pPr>
                </w:p>
              </w:txbxContent>
            </v:textbox>
            <w10:wrap type="none"/>
          </v:shape>
        </w:pict>
      </w:r>
      <w:r>
        <w:rPr>
          <w:w w:val="105"/>
          <w:sz w:val="14"/>
        </w:rPr>
        <w:t>Notes:</w:t>
      </w:r>
      <w:r>
        <w:rPr>
          <w:spacing w:val="-19"/>
          <w:w w:val="105"/>
          <w:sz w:val="14"/>
        </w:rPr>
        <w:t> </w:t>
      </w:r>
      <w:r>
        <w:rPr>
          <w:w w:val="105"/>
          <w:sz w:val="14"/>
        </w:rPr>
        <w:t>ZOX</w:t>
      </w:r>
      <w:r>
        <w:rPr>
          <w:spacing w:val="-18"/>
          <w:w w:val="105"/>
          <w:sz w:val="14"/>
        </w:rPr>
        <w:t> </w:t>
      </w:r>
      <w:r>
        <w:rPr>
          <w:rFonts w:ascii="STIX" w:hAnsi="STIX"/>
          <w:w w:val="105"/>
          <w:sz w:val="14"/>
        </w:rPr>
        <w:t>–</w:t>
      </w:r>
      <w:r>
        <w:rPr>
          <w:rFonts w:ascii="STIX" w:hAnsi="STIX"/>
          <w:spacing w:val="-14"/>
          <w:w w:val="105"/>
          <w:sz w:val="14"/>
        </w:rPr>
        <w:t> </w:t>
      </w:r>
      <w:r>
        <w:rPr>
          <w:w w:val="105"/>
          <w:sz w:val="14"/>
        </w:rPr>
        <w:t>1,1,1,3,6,8,8,8-octanitro-3,6-diazaoctane,</w:t>
      </w:r>
      <w:r>
        <w:rPr>
          <w:spacing w:val="-18"/>
          <w:w w:val="105"/>
          <w:sz w:val="14"/>
        </w:rPr>
        <w:t> </w:t>
      </w:r>
      <w:r>
        <w:rPr>
          <w:w w:val="105"/>
          <w:sz w:val="14"/>
        </w:rPr>
        <w:t>PETN</w:t>
      </w:r>
      <w:r>
        <w:rPr>
          <w:spacing w:val="-18"/>
          <w:w w:val="105"/>
          <w:sz w:val="14"/>
        </w:rPr>
        <w:t> </w:t>
      </w:r>
      <w:r>
        <w:rPr>
          <w:rFonts w:ascii="STIX" w:hAnsi="STIX"/>
          <w:w w:val="105"/>
          <w:sz w:val="14"/>
        </w:rPr>
        <w:t>–</w:t>
      </w:r>
      <w:r>
        <w:rPr>
          <w:rFonts w:ascii="STIX" w:hAnsi="STIX"/>
          <w:spacing w:val="-14"/>
          <w:w w:val="105"/>
          <w:sz w:val="14"/>
        </w:rPr>
        <w:t> </w:t>
      </w:r>
      <w:r>
        <w:rPr>
          <w:w w:val="105"/>
          <w:sz w:val="14"/>
        </w:rPr>
        <w:t>pentaerythritol</w:t>
      </w:r>
      <w:r>
        <w:rPr>
          <w:spacing w:val="-19"/>
          <w:w w:val="105"/>
          <w:sz w:val="14"/>
        </w:rPr>
        <w:t> </w:t>
      </w:r>
      <w:r>
        <w:rPr>
          <w:w w:val="105"/>
          <w:sz w:val="14"/>
        </w:rPr>
        <w:t>tetranitrate,</w:t>
      </w:r>
      <w:r>
        <w:rPr>
          <w:spacing w:val="-18"/>
          <w:w w:val="105"/>
          <w:sz w:val="14"/>
        </w:rPr>
        <w:t> </w:t>
      </w:r>
      <w:r>
        <w:rPr>
          <w:w w:val="105"/>
          <w:sz w:val="14"/>
        </w:rPr>
        <w:t>CL-20</w:t>
      </w:r>
      <w:r>
        <w:rPr>
          <w:spacing w:val="-18"/>
          <w:w w:val="105"/>
          <w:sz w:val="14"/>
        </w:rPr>
        <w:t> </w:t>
      </w:r>
      <w:r>
        <w:rPr>
          <w:rFonts w:ascii="STIX" w:hAnsi="STIX"/>
          <w:w w:val="105"/>
          <w:sz w:val="14"/>
        </w:rPr>
        <w:t>–</w:t>
      </w:r>
      <w:r>
        <w:rPr>
          <w:rFonts w:ascii="STIX" w:hAnsi="STIX"/>
          <w:spacing w:val="-14"/>
          <w:w w:val="105"/>
          <w:sz w:val="14"/>
        </w:rPr>
        <w:t> </w:t>
      </w:r>
      <w:r>
        <w:rPr>
          <w:w w:val="105"/>
          <w:sz w:val="14"/>
        </w:rPr>
        <w:t>2,4,6,8,10,12-hexanitro-2,4,6,8,10,12-hexaazatetracyclo[5.5.0.03,11.05,9]dodecane,</w:t>
      </w:r>
      <w:r>
        <w:rPr>
          <w:spacing w:val="-18"/>
          <w:w w:val="105"/>
          <w:sz w:val="14"/>
        </w:rPr>
        <w:t> </w:t>
      </w:r>
      <w:r>
        <w:rPr>
          <w:w w:val="105"/>
          <w:sz w:val="14"/>
        </w:rPr>
        <w:t>BTF</w:t>
      </w:r>
      <w:r>
        <w:rPr>
          <w:spacing w:val="-18"/>
          <w:w w:val="105"/>
          <w:sz w:val="14"/>
        </w:rPr>
        <w:t> </w:t>
      </w:r>
      <w:r>
        <w:rPr>
          <w:rFonts w:ascii="STIX" w:hAnsi="STIX"/>
          <w:w w:val="105"/>
          <w:sz w:val="14"/>
        </w:rPr>
        <w:t>–</w:t>
      </w:r>
      <w:r>
        <w:rPr>
          <w:rFonts w:ascii="STIX" w:hAnsi="STIX"/>
          <w:spacing w:val="-14"/>
          <w:w w:val="105"/>
          <w:sz w:val="14"/>
        </w:rPr>
        <w:t> </w:t>
      </w:r>
      <w:r>
        <w:rPr>
          <w:w w:val="105"/>
          <w:sz w:val="14"/>
        </w:rPr>
        <w:t>benzotrifuroxan,</w:t>
      </w:r>
      <w:r>
        <w:rPr>
          <w:spacing w:val="-19"/>
          <w:w w:val="105"/>
          <w:sz w:val="14"/>
        </w:rPr>
        <w:t> </w:t>
      </w:r>
      <w:r>
        <w:rPr>
          <w:w w:val="105"/>
          <w:sz w:val="14"/>
        </w:rPr>
        <w:t>ADN</w:t>
      </w:r>
      <w:bookmarkStart w:name="_bookmark7" w:id="17"/>
      <w:bookmarkEnd w:id="17"/>
      <w:r>
        <w:rPr>
          <w:w w:val="105"/>
          <w:sz w:val="14"/>
        </w:rPr>
      </w:r>
      <w:r>
        <w:rPr>
          <w:spacing w:val="-18"/>
          <w:w w:val="105"/>
          <w:sz w:val="14"/>
        </w:rPr>
        <w:t> </w:t>
      </w:r>
      <w:r>
        <w:rPr>
          <w:rFonts w:ascii="STIX" w:hAnsi="STIX"/>
          <w:w w:val="105"/>
          <w:sz w:val="14"/>
        </w:rPr>
        <w:t>– </w:t>
      </w:r>
      <w:r>
        <w:rPr>
          <w:w w:val="105"/>
          <w:sz w:val="14"/>
        </w:rPr>
        <w:t>ammonium dinitramide, HMX, RDX </w:t>
      </w:r>
      <w:r>
        <w:rPr>
          <w:rFonts w:ascii="STIX" w:hAnsi="STIX"/>
          <w:w w:val="105"/>
          <w:sz w:val="14"/>
        </w:rPr>
        <w:t>– </w:t>
      </w:r>
      <w:r>
        <w:rPr>
          <w:w w:val="105"/>
          <w:sz w:val="14"/>
        </w:rPr>
        <w:t>1,3,5-trinitro-1,3,5-triazinane, Tetryl </w:t>
      </w:r>
      <w:r>
        <w:rPr>
          <w:rFonts w:ascii="STIX" w:hAnsi="STIX"/>
          <w:w w:val="105"/>
          <w:sz w:val="14"/>
        </w:rPr>
        <w:t>– </w:t>
      </w:r>
      <w:r>
        <w:rPr>
          <w:w w:val="105"/>
          <w:sz w:val="14"/>
        </w:rPr>
        <w:t>2,4,6-trinitrophenylmethylnitramine, FOX-7 </w:t>
      </w:r>
      <w:r>
        <w:rPr>
          <w:rFonts w:ascii="STIX" w:hAnsi="STIX"/>
          <w:w w:val="105"/>
          <w:sz w:val="14"/>
        </w:rPr>
        <w:t>– </w:t>
      </w:r>
      <w:r>
        <w:rPr>
          <w:w w:val="105"/>
          <w:sz w:val="14"/>
        </w:rPr>
        <w:t>2,2-dinitroethene-1,1-diamine, Picric acid </w:t>
      </w:r>
      <w:r>
        <w:rPr>
          <w:rFonts w:ascii="STIX" w:hAnsi="STIX"/>
          <w:w w:val="105"/>
          <w:sz w:val="14"/>
        </w:rPr>
        <w:t>– </w:t>
      </w:r>
      <w:r>
        <w:rPr>
          <w:w w:val="105"/>
          <w:sz w:val="14"/>
        </w:rPr>
        <w:t>2,4,6-trinitrophenol, DINGU </w:t>
      </w:r>
      <w:r>
        <w:rPr>
          <w:rFonts w:ascii="STIX" w:hAnsi="STIX"/>
          <w:w w:val="105"/>
          <w:sz w:val="14"/>
        </w:rPr>
        <w:t>– </w:t>
      </w:r>
      <w:r>
        <w:rPr>
          <w:w w:val="105"/>
          <w:sz w:val="14"/>
        </w:rPr>
        <w:t>1,4-dinitroglyco- luril, LLM-105 </w:t>
      </w:r>
      <w:r>
        <w:rPr>
          <w:rFonts w:ascii="STIX" w:hAnsi="STIX"/>
          <w:w w:val="105"/>
          <w:sz w:val="14"/>
        </w:rPr>
        <w:t>– </w:t>
      </w:r>
      <w:r>
        <w:rPr>
          <w:w w:val="105"/>
          <w:sz w:val="14"/>
        </w:rPr>
        <w:t>3-nitro-1,2,4-triazol-5-one, TNT </w:t>
      </w:r>
      <w:r>
        <w:rPr>
          <w:rFonts w:ascii="STIX" w:hAnsi="STIX"/>
          <w:w w:val="105"/>
          <w:sz w:val="14"/>
        </w:rPr>
        <w:t>– </w:t>
      </w:r>
      <w:r>
        <w:rPr>
          <w:w w:val="105"/>
          <w:sz w:val="14"/>
        </w:rPr>
        <w:t>2-Methyl-1,3,5-trinitrobenzene, NTO </w:t>
      </w:r>
      <w:r>
        <w:rPr>
          <w:rFonts w:ascii="STIX" w:hAnsi="STIX"/>
          <w:w w:val="105"/>
          <w:sz w:val="14"/>
        </w:rPr>
        <w:t>– </w:t>
      </w:r>
      <w:r>
        <w:rPr>
          <w:w w:val="105"/>
          <w:sz w:val="14"/>
        </w:rPr>
        <w:t>2,6-diamino-3,5-dinitropyrazine-1-oxide, NIGU </w:t>
      </w:r>
      <w:r>
        <w:rPr>
          <w:rFonts w:ascii="STIX" w:hAnsi="STIX"/>
          <w:w w:val="105"/>
          <w:sz w:val="14"/>
        </w:rPr>
        <w:t>–</w:t>
      </w:r>
      <w:r>
        <w:rPr>
          <w:rFonts w:ascii="STIX" w:hAnsi="STIX"/>
          <w:spacing w:val="35"/>
          <w:w w:val="105"/>
          <w:sz w:val="14"/>
        </w:rPr>
        <w:t> </w:t>
      </w:r>
      <w:r>
        <w:rPr>
          <w:w w:val="105"/>
          <w:sz w:val="14"/>
        </w:rPr>
        <w:t>nitroguanidine.</w:t>
      </w:r>
    </w:p>
    <w:p>
      <w:pPr>
        <w:spacing w:line="157" w:lineRule="exact" w:before="0"/>
        <w:ind w:left="216" w:right="0" w:firstLine="0"/>
        <w:jc w:val="both"/>
        <w:rPr>
          <w:sz w:val="14"/>
        </w:rPr>
      </w:pPr>
      <w:r>
        <w:rPr>
          <w:position w:val="6"/>
          <w:sz w:val="10"/>
        </w:rPr>
        <w:t>a </w:t>
      </w:r>
      <w:r>
        <w:rPr>
          <w:sz w:val="14"/>
        </w:rPr>
        <w:t>The average value recorded in ten trials is given.</w:t>
      </w:r>
    </w:p>
    <w:p>
      <w:pPr>
        <w:spacing w:before="8"/>
        <w:ind w:left="216" w:right="0" w:firstLine="0"/>
        <w:jc w:val="both"/>
        <w:rPr>
          <w:sz w:val="14"/>
        </w:rPr>
      </w:pPr>
      <w:r>
        <w:rPr>
          <w:position w:val="6"/>
          <w:sz w:val="10"/>
        </w:rPr>
        <w:t>b </w:t>
      </w:r>
      <w:r>
        <w:rPr>
          <w:sz w:val="14"/>
        </w:rPr>
        <w:t>See </w:t>
      </w:r>
      <w:hyperlink w:history="true" w:anchor="_bookmark13">
        <w:r>
          <w:rPr>
            <w:color w:val="2196D1"/>
            <w:sz w:val="14"/>
          </w:rPr>
          <w:t>Fig. 4 </w:t>
        </w:r>
      </w:hyperlink>
      <w:r>
        <w:rPr>
          <w:sz w:val="14"/>
        </w:rPr>
        <w:t>and the discussion therein.</w:t>
      </w:r>
    </w:p>
    <w:p>
      <w:pPr>
        <w:spacing w:after="0"/>
        <w:jc w:val="both"/>
        <w:rPr>
          <w:sz w:val="14"/>
        </w:rPr>
        <w:sectPr>
          <w:type w:val="continuous"/>
          <w:pgSz w:w="15880" w:h="11910" w:orient="landscape"/>
          <w:pgMar w:top="580" w:bottom="280" w:left="940" w:right="1000"/>
        </w:sectPr>
      </w:pPr>
    </w:p>
    <w:p>
      <w:pPr>
        <w:pStyle w:val="BodyText"/>
        <w:spacing w:before="8"/>
        <w:jc w:val="left"/>
        <w:rPr>
          <w:sz w:val="19"/>
        </w:rPr>
      </w:pPr>
    </w:p>
    <w:p>
      <w:pPr>
        <w:pStyle w:val="BodyText"/>
        <w:ind w:left="213"/>
        <w:jc w:val="left"/>
        <w:rPr>
          <w:sz w:val="20"/>
        </w:rPr>
      </w:pPr>
      <w:r>
        <w:rPr>
          <w:sz w:val="20"/>
        </w:rPr>
        <w:drawing>
          <wp:inline distT="0" distB="0" distL="0" distR="0">
            <wp:extent cx="3062071" cy="1447800"/>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9" cstate="print"/>
                    <a:stretch>
                      <a:fillRect/>
                    </a:stretch>
                  </pic:blipFill>
                  <pic:spPr>
                    <a:xfrm>
                      <a:off x="0" y="0"/>
                      <a:ext cx="3062071" cy="1447800"/>
                    </a:xfrm>
                    <a:prstGeom prst="rect">
                      <a:avLst/>
                    </a:prstGeom>
                  </pic:spPr>
                </pic:pic>
              </a:graphicData>
            </a:graphic>
          </wp:inline>
        </w:drawing>
      </w:r>
      <w:r>
        <w:rPr>
          <w:sz w:val="20"/>
        </w:rPr>
      </w:r>
    </w:p>
    <w:p>
      <w:pPr>
        <w:spacing w:line="285" w:lineRule="auto" w:before="169"/>
        <w:ind w:left="111" w:right="38" w:firstLine="0"/>
        <w:jc w:val="both"/>
        <w:rPr>
          <w:sz w:val="14"/>
        </w:rPr>
      </w:pPr>
      <w:bookmarkStart w:name="_bookmark10" w:id="18"/>
      <w:bookmarkEnd w:id="18"/>
      <w:r>
        <w:rPr/>
      </w:r>
      <w:r>
        <w:rPr>
          <w:b/>
          <w:w w:val="105"/>
          <w:sz w:val="14"/>
        </w:rPr>
        <w:t>Fig.</w:t>
      </w:r>
      <w:r>
        <w:rPr>
          <w:b/>
          <w:spacing w:val="-7"/>
          <w:w w:val="105"/>
          <w:sz w:val="14"/>
        </w:rPr>
        <w:t> </w:t>
      </w:r>
      <w:r>
        <w:rPr>
          <w:b/>
          <w:w w:val="105"/>
          <w:sz w:val="14"/>
        </w:rPr>
        <w:t>1.</w:t>
      </w:r>
      <w:r>
        <w:rPr>
          <w:b/>
          <w:spacing w:val="31"/>
          <w:w w:val="105"/>
          <w:sz w:val="14"/>
        </w:rPr>
        <w:t> </w:t>
      </w:r>
      <w:r>
        <w:rPr>
          <w:w w:val="105"/>
          <w:sz w:val="14"/>
        </w:rPr>
        <w:t>Impact</w:t>
      </w:r>
      <w:r>
        <w:rPr>
          <w:spacing w:val="-6"/>
          <w:w w:val="105"/>
          <w:sz w:val="14"/>
        </w:rPr>
        <w:t> </w:t>
      </w:r>
      <w:r>
        <w:rPr>
          <w:w w:val="105"/>
          <w:sz w:val="14"/>
        </w:rPr>
        <w:t>(a)</w:t>
      </w:r>
      <w:r>
        <w:rPr>
          <w:spacing w:val="-6"/>
          <w:w w:val="105"/>
          <w:sz w:val="14"/>
        </w:rPr>
        <w:t> </w:t>
      </w:r>
      <w:r>
        <w:rPr>
          <w:w w:val="105"/>
          <w:sz w:val="14"/>
        </w:rPr>
        <w:t>and</w:t>
      </w:r>
      <w:r>
        <w:rPr>
          <w:spacing w:val="-5"/>
          <w:w w:val="105"/>
          <w:sz w:val="14"/>
        </w:rPr>
        <w:t> </w:t>
      </w:r>
      <w:r>
        <w:rPr>
          <w:w w:val="105"/>
          <w:sz w:val="14"/>
        </w:rPr>
        <w:t>friction</w:t>
      </w:r>
      <w:r>
        <w:rPr>
          <w:spacing w:val="-7"/>
          <w:w w:val="105"/>
          <w:sz w:val="14"/>
        </w:rPr>
        <w:t> </w:t>
      </w:r>
      <w:r>
        <w:rPr>
          <w:w w:val="105"/>
          <w:sz w:val="14"/>
        </w:rPr>
        <w:t>(b)</w:t>
      </w:r>
      <w:r>
        <w:rPr>
          <w:spacing w:val="-5"/>
          <w:w w:val="105"/>
          <w:sz w:val="14"/>
        </w:rPr>
        <w:t> </w:t>
      </w:r>
      <w:r>
        <w:rPr>
          <w:w w:val="105"/>
          <w:sz w:val="14"/>
        </w:rPr>
        <w:t>sensitivity</w:t>
      </w:r>
      <w:r>
        <w:rPr>
          <w:spacing w:val="-6"/>
          <w:w w:val="105"/>
          <w:sz w:val="14"/>
        </w:rPr>
        <w:t> </w:t>
      </w:r>
      <w:r>
        <w:rPr>
          <w:w w:val="105"/>
          <w:sz w:val="14"/>
        </w:rPr>
        <w:t>data</w:t>
      </w:r>
      <w:r>
        <w:rPr>
          <w:spacing w:val="-5"/>
          <w:w w:val="105"/>
          <w:sz w:val="14"/>
        </w:rPr>
        <w:t> </w:t>
      </w:r>
      <w:r>
        <w:rPr>
          <w:w w:val="105"/>
          <w:sz w:val="14"/>
        </w:rPr>
        <w:t>from</w:t>
      </w:r>
      <w:r>
        <w:rPr>
          <w:spacing w:val="-5"/>
          <w:w w:val="105"/>
          <w:sz w:val="14"/>
        </w:rPr>
        <w:t> </w:t>
      </w:r>
      <w:r>
        <w:rPr>
          <w:w w:val="105"/>
          <w:sz w:val="14"/>
        </w:rPr>
        <w:t>the</w:t>
      </w:r>
      <w:r>
        <w:rPr>
          <w:spacing w:val="-6"/>
          <w:w w:val="105"/>
          <w:sz w:val="14"/>
        </w:rPr>
        <w:t> </w:t>
      </w:r>
      <w:r>
        <w:rPr>
          <w:w w:val="105"/>
          <w:sz w:val="14"/>
        </w:rPr>
        <w:t>this</w:t>
      </w:r>
      <w:r>
        <w:rPr>
          <w:spacing w:val="-6"/>
          <w:w w:val="105"/>
          <w:sz w:val="14"/>
        </w:rPr>
        <w:t> </w:t>
      </w:r>
      <w:r>
        <w:rPr>
          <w:w w:val="105"/>
          <w:sz w:val="14"/>
        </w:rPr>
        <w:t>study</w:t>
      </w:r>
      <w:r>
        <w:rPr>
          <w:spacing w:val="-5"/>
          <w:w w:val="105"/>
          <w:sz w:val="14"/>
        </w:rPr>
        <w:t> </w:t>
      </w:r>
      <w:r>
        <w:rPr>
          <w:w w:val="105"/>
          <w:sz w:val="14"/>
        </w:rPr>
        <w:t>compared to literature data obtained using the critical pressure method </w:t>
      </w:r>
      <w:hyperlink w:history="true" w:anchor="_bookmark42">
        <w:r>
          <w:rPr>
            <w:color w:val="2196D1"/>
            <w:w w:val="105"/>
            <w:sz w:val="14"/>
          </w:rPr>
          <w:t>[7,20,75]</w:t>
        </w:r>
      </w:hyperlink>
      <w:r>
        <w:rPr>
          <w:w w:val="105"/>
          <w:sz w:val="14"/>
        </w:rPr>
        <w:t>. For impact sensitivity, a linear correlation is established between the parameters obtained by different techniques. On the plot (b), the red lines illustrate the lower</w:t>
      </w:r>
      <w:r>
        <w:rPr>
          <w:spacing w:val="-5"/>
          <w:w w:val="105"/>
          <w:sz w:val="14"/>
        </w:rPr>
        <w:t> </w:t>
      </w:r>
      <w:r>
        <w:rPr>
          <w:w w:val="105"/>
          <w:sz w:val="14"/>
        </w:rPr>
        <w:t>and</w:t>
      </w:r>
      <w:r>
        <w:rPr>
          <w:spacing w:val="-5"/>
          <w:w w:val="105"/>
          <w:sz w:val="14"/>
        </w:rPr>
        <w:t> </w:t>
      </w:r>
      <w:r>
        <w:rPr>
          <w:w w:val="105"/>
          <w:sz w:val="14"/>
        </w:rPr>
        <w:t>upper</w:t>
      </w:r>
      <w:r>
        <w:rPr>
          <w:spacing w:val="-5"/>
          <w:w w:val="105"/>
          <w:sz w:val="14"/>
        </w:rPr>
        <w:t> </w:t>
      </w:r>
      <w:r>
        <w:rPr>
          <w:w w:val="105"/>
          <w:sz w:val="14"/>
        </w:rPr>
        <w:t>limits</w:t>
      </w:r>
      <w:r>
        <w:rPr>
          <w:spacing w:val="-4"/>
          <w:w w:val="105"/>
          <w:sz w:val="14"/>
        </w:rPr>
        <w:t> </w:t>
      </w:r>
      <w:r>
        <w:rPr>
          <w:w w:val="105"/>
          <w:sz w:val="14"/>
        </w:rPr>
        <w:t>of</w:t>
      </w:r>
      <w:r>
        <w:rPr>
          <w:spacing w:val="-5"/>
          <w:w w:val="105"/>
          <w:sz w:val="14"/>
        </w:rPr>
        <w:t> </w:t>
      </w:r>
      <w:r>
        <w:rPr>
          <w:w w:val="105"/>
          <w:sz w:val="14"/>
        </w:rPr>
        <w:t>the</w:t>
      </w:r>
      <w:r>
        <w:rPr>
          <w:spacing w:val="-5"/>
          <w:w w:val="105"/>
          <w:sz w:val="14"/>
        </w:rPr>
        <w:t> </w:t>
      </w:r>
      <w:r>
        <w:rPr>
          <w:w w:val="105"/>
          <w:sz w:val="14"/>
        </w:rPr>
        <w:t>friction</w:t>
      </w:r>
      <w:r>
        <w:rPr>
          <w:spacing w:val="-4"/>
          <w:w w:val="105"/>
          <w:sz w:val="14"/>
        </w:rPr>
        <w:t> </w:t>
      </w:r>
      <w:r>
        <w:rPr>
          <w:w w:val="105"/>
          <w:sz w:val="14"/>
        </w:rPr>
        <w:t>tester</w:t>
      </w:r>
      <w:r>
        <w:rPr>
          <w:spacing w:val="-5"/>
          <w:w w:val="105"/>
          <w:sz w:val="14"/>
        </w:rPr>
        <w:t> </w:t>
      </w:r>
      <w:r>
        <w:rPr>
          <w:w w:val="105"/>
          <w:sz w:val="14"/>
        </w:rPr>
        <w:t>applied</w:t>
      </w:r>
      <w:r>
        <w:rPr>
          <w:spacing w:val="-4"/>
          <w:w w:val="105"/>
          <w:sz w:val="14"/>
        </w:rPr>
        <w:t> </w:t>
      </w:r>
      <w:r>
        <w:rPr>
          <w:w w:val="105"/>
          <w:sz w:val="14"/>
        </w:rPr>
        <w:t>(5</w:t>
      </w:r>
      <w:r>
        <w:rPr>
          <w:spacing w:val="-6"/>
          <w:w w:val="105"/>
          <w:sz w:val="14"/>
        </w:rPr>
        <w:t> </w:t>
      </w:r>
      <w:r>
        <w:rPr>
          <w:w w:val="105"/>
          <w:sz w:val="14"/>
        </w:rPr>
        <w:t>and</w:t>
      </w:r>
      <w:r>
        <w:rPr>
          <w:spacing w:val="-5"/>
          <w:w w:val="105"/>
          <w:sz w:val="14"/>
        </w:rPr>
        <w:t> </w:t>
      </w:r>
      <w:r>
        <w:rPr>
          <w:w w:val="105"/>
          <w:sz w:val="14"/>
        </w:rPr>
        <w:t>360</w:t>
      </w:r>
      <w:r>
        <w:rPr>
          <w:spacing w:val="-5"/>
          <w:w w:val="105"/>
          <w:sz w:val="14"/>
        </w:rPr>
        <w:t> </w:t>
      </w:r>
      <w:r>
        <w:rPr>
          <w:w w:val="105"/>
          <w:sz w:val="14"/>
        </w:rPr>
        <w:t>N,</w:t>
      </w:r>
      <w:r>
        <w:rPr>
          <w:spacing w:val="-5"/>
          <w:w w:val="105"/>
          <w:sz w:val="14"/>
        </w:rPr>
        <w:t> </w:t>
      </w:r>
      <w:r>
        <w:rPr>
          <w:w w:val="105"/>
          <w:sz w:val="14"/>
        </w:rPr>
        <w:t>respectively). The</w:t>
      </w:r>
      <w:r>
        <w:rPr>
          <w:spacing w:val="-5"/>
          <w:w w:val="105"/>
          <w:sz w:val="14"/>
        </w:rPr>
        <w:t> </w:t>
      </w:r>
      <w:r>
        <w:rPr>
          <w:w w:val="105"/>
          <w:sz w:val="14"/>
        </w:rPr>
        <w:t>short</w:t>
      </w:r>
      <w:r>
        <w:rPr>
          <w:spacing w:val="-4"/>
          <w:w w:val="105"/>
          <w:sz w:val="14"/>
        </w:rPr>
        <w:t> </w:t>
      </w:r>
      <w:r>
        <w:rPr>
          <w:w w:val="105"/>
          <w:sz w:val="14"/>
        </w:rPr>
        <w:t>names</w:t>
      </w:r>
      <w:r>
        <w:rPr>
          <w:spacing w:val="-5"/>
          <w:w w:val="105"/>
          <w:sz w:val="14"/>
        </w:rPr>
        <w:t> </w:t>
      </w:r>
      <w:r>
        <w:rPr>
          <w:w w:val="105"/>
          <w:sz w:val="14"/>
        </w:rPr>
        <w:t>of</w:t>
      </w:r>
      <w:r>
        <w:rPr>
          <w:spacing w:val="-5"/>
          <w:w w:val="105"/>
          <w:sz w:val="14"/>
        </w:rPr>
        <w:t> </w:t>
      </w:r>
      <w:r>
        <w:rPr>
          <w:w w:val="105"/>
          <w:sz w:val="14"/>
        </w:rPr>
        <w:t>compounds</w:t>
      </w:r>
      <w:r>
        <w:rPr>
          <w:spacing w:val="-5"/>
          <w:w w:val="105"/>
          <w:sz w:val="14"/>
        </w:rPr>
        <w:t> </w:t>
      </w:r>
      <w:r>
        <w:rPr>
          <w:w w:val="105"/>
          <w:sz w:val="14"/>
        </w:rPr>
        <w:t>are</w:t>
      </w:r>
      <w:r>
        <w:rPr>
          <w:spacing w:val="-5"/>
          <w:w w:val="105"/>
          <w:sz w:val="14"/>
        </w:rPr>
        <w:t> </w:t>
      </w:r>
      <w:r>
        <w:rPr>
          <w:w w:val="105"/>
          <w:sz w:val="14"/>
        </w:rPr>
        <w:t>disclosed</w:t>
      </w:r>
      <w:r>
        <w:rPr>
          <w:spacing w:val="-5"/>
          <w:w w:val="105"/>
          <w:sz w:val="14"/>
        </w:rPr>
        <w:t> </w:t>
      </w:r>
      <w:r>
        <w:rPr>
          <w:w w:val="105"/>
          <w:sz w:val="14"/>
        </w:rPr>
        <w:t>in</w:t>
      </w:r>
      <w:r>
        <w:rPr>
          <w:spacing w:val="-4"/>
          <w:w w:val="105"/>
          <w:sz w:val="14"/>
        </w:rPr>
        <w:t> </w:t>
      </w:r>
      <w:hyperlink w:history="true" w:anchor="_bookmark16">
        <w:r>
          <w:rPr>
            <w:color w:val="2196D1"/>
            <w:w w:val="105"/>
            <w:sz w:val="14"/>
          </w:rPr>
          <w:t>Table</w:t>
        </w:r>
        <w:r>
          <w:rPr>
            <w:color w:val="2196D1"/>
            <w:spacing w:val="-5"/>
            <w:w w:val="105"/>
            <w:sz w:val="14"/>
          </w:rPr>
          <w:t> </w:t>
        </w:r>
        <w:r>
          <w:rPr>
            <w:color w:val="2196D1"/>
            <w:w w:val="105"/>
            <w:sz w:val="14"/>
          </w:rPr>
          <w:t>2</w:t>
        </w:r>
      </w:hyperlink>
      <w:r>
        <w:rPr>
          <w:w w:val="105"/>
          <w:sz w:val="14"/>
        </w:rPr>
        <w:t>.</w:t>
      </w:r>
      <w:r>
        <w:rPr>
          <w:spacing w:val="-5"/>
          <w:w w:val="105"/>
          <w:sz w:val="14"/>
        </w:rPr>
        <w:t> </w:t>
      </w:r>
      <w:r>
        <w:rPr>
          <w:w w:val="105"/>
          <w:sz w:val="14"/>
        </w:rPr>
        <w:t>(For</w:t>
      </w:r>
      <w:r>
        <w:rPr>
          <w:spacing w:val="-5"/>
          <w:w w:val="105"/>
          <w:sz w:val="14"/>
        </w:rPr>
        <w:t> </w:t>
      </w:r>
      <w:r>
        <w:rPr>
          <w:w w:val="105"/>
          <w:sz w:val="14"/>
        </w:rPr>
        <w:t>interpretation</w:t>
      </w:r>
      <w:r>
        <w:rPr>
          <w:spacing w:val="-4"/>
          <w:w w:val="105"/>
          <w:sz w:val="14"/>
        </w:rPr>
        <w:t> </w:t>
      </w:r>
      <w:r>
        <w:rPr>
          <w:w w:val="105"/>
          <w:sz w:val="14"/>
        </w:rPr>
        <w:t>of the references to color in this figure legend, the reader is referred to the web version of this</w:t>
      </w:r>
      <w:r>
        <w:rPr>
          <w:spacing w:val="19"/>
          <w:w w:val="105"/>
          <w:sz w:val="14"/>
        </w:rPr>
        <w:t> </w:t>
      </w:r>
      <w:r>
        <w:rPr>
          <w:w w:val="105"/>
          <w:sz w:val="14"/>
        </w:rPr>
        <w:t>article.)</w:t>
      </w:r>
    </w:p>
    <w:p>
      <w:pPr>
        <w:pStyle w:val="BodyText"/>
        <w:jc w:val="left"/>
        <w:rPr>
          <w:sz w:val="20"/>
        </w:rPr>
      </w:pPr>
    </w:p>
    <w:p>
      <w:pPr>
        <w:pStyle w:val="BodyText"/>
        <w:spacing w:before="6"/>
        <w:jc w:val="left"/>
        <w:rPr>
          <w:sz w:val="11"/>
        </w:rPr>
      </w:pPr>
      <w:r>
        <w:rPr/>
        <w:drawing>
          <wp:anchor distT="0" distB="0" distL="0" distR="0" allowOverlap="1" layoutInCell="1" locked="0" behindDoc="0" simplePos="0" relativeHeight="22">
            <wp:simplePos x="0" y="0"/>
            <wp:positionH relativeFrom="page">
              <wp:posOffset>542160</wp:posOffset>
            </wp:positionH>
            <wp:positionV relativeFrom="paragraph">
              <wp:posOffset>109175</wp:posOffset>
            </wp:positionV>
            <wp:extent cx="3056978" cy="1469136"/>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20" cstate="print"/>
                    <a:stretch>
                      <a:fillRect/>
                    </a:stretch>
                  </pic:blipFill>
                  <pic:spPr>
                    <a:xfrm>
                      <a:off x="0" y="0"/>
                      <a:ext cx="3056978" cy="1469136"/>
                    </a:xfrm>
                    <a:prstGeom prst="rect">
                      <a:avLst/>
                    </a:prstGeom>
                  </pic:spPr>
                </pic:pic>
              </a:graphicData>
            </a:graphic>
          </wp:anchor>
        </w:drawing>
      </w:r>
    </w:p>
    <w:p>
      <w:pPr>
        <w:spacing w:line="285" w:lineRule="auto" w:before="145"/>
        <w:ind w:left="111" w:right="38" w:firstLine="0"/>
        <w:jc w:val="both"/>
        <w:rPr>
          <w:sz w:val="14"/>
        </w:rPr>
      </w:pPr>
      <w:bookmarkStart w:name="_bookmark11" w:id="19"/>
      <w:bookmarkEnd w:id="19"/>
      <w:r>
        <w:rPr/>
      </w:r>
      <w:r>
        <w:rPr>
          <w:b/>
          <w:sz w:val="14"/>
        </w:rPr>
        <w:t>Fig. 2.  </w:t>
      </w:r>
      <w:r>
        <w:rPr>
          <w:sz w:val="14"/>
        </w:rPr>
        <w:t>Dependency of  the impact (a) and friction (b) sensitivity of various lots  of HMX (gray circles) and CL-20 (black circles) on the average particle size. The average sensitivity values of the most sensitive samples are shown as horizontal lines of the corresponding</w:t>
      </w:r>
      <w:r>
        <w:rPr>
          <w:spacing w:val="37"/>
          <w:sz w:val="14"/>
        </w:rPr>
        <w:t> </w:t>
      </w:r>
      <w:r>
        <w:rPr>
          <w:sz w:val="14"/>
        </w:rPr>
        <w:t>color.</w:t>
      </w:r>
    </w:p>
    <w:p>
      <w:pPr>
        <w:pStyle w:val="BodyText"/>
        <w:spacing w:before="6"/>
        <w:jc w:val="left"/>
        <w:rPr>
          <w:sz w:val="20"/>
        </w:rPr>
      </w:pPr>
    </w:p>
    <w:p>
      <w:pPr>
        <w:pStyle w:val="BodyText"/>
        <w:spacing w:line="273" w:lineRule="auto" w:before="1"/>
        <w:ind w:left="111" w:right="38"/>
      </w:pPr>
      <w:r>
        <w:rPr>
          <w:w w:val="105"/>
        </w:rPr>
        <w:t>Bobolev</w:t>
      </w:r>
      <w:r>
        <w:rPr>
          <w:spacing w:val="-7"/>
          <w:w w:val="105"/>
        </w:rPr>
        <w:t> </w:t>
      </w:r>
      <w:hyperlink w:history="true" w:anchor="_bookmark42">
        <w:r>
          <w:rPr>
            <w:color w:val="2196D1"/>
            <w:w w:val="105"/>
          </w:rPr>
          <w:t>[7]</w:t>
        </w:r>
      </w:hyperlink>
      <w:r>
        <w:rPr>
          <w:w w:val="105"/>
        </w:rPr>
        <w:t>,</w:t>
      </w:r>
      <w:r>
        <w:rPr>
          <w:spacing w:val="-8"/>
          <w:w w:val="105"/>
        </w:rPr>
        <w:t> </w:t>
      </w:r>
      <w:r>
        <w:rPr>
          <w:w w:val="105"/>
        </w:rPr>
        <w:t>which</w:t>
      </w:r>
      <w:r>
        <w:rPr>
          <w:spacing w:val="-6"/>
          <w:w w:val="105"/>
        </w:rPr>
        <w:t> </w:t>
      </w:r>
      <w:r>
        <w:rPr>
          <w:w w:val="105"/>
        </w:rPr>
        <w:t>showed</w:t>
      </w:r>
      <w:r>
        <w:rPr>
          <w:spacing w:val="-8"/>
          <w:w w:val="105"/>
        </w:rPr>
        <w:t> </w:t>
      </w:r>
      <w:r>
        <w:rPr>
          <w:w w:val="105"/>
        </w:rPr>
        <w:t>a</w:t>
      </w:r>
      <w:r>
        <w:rPr>
          <w:spacing w:val="-7"/>
          <w:w w:val="105"/>
        </w:rPr>
        <w:t> </w:t>
      </w:r>
      <w:r>
        <w:rPr>
          <w:w w:val="105"/>
        </w:rPr>
        <w:t>parallelism</w:t>
      </w:r>
      <w:r>
        <w:rPr>
          <w:spacing w:val="-8"/>
          <w:w w:val="105"/>
        </w:rPr>
        <w:t> </w:t>
      </w:r>
      <w:r>
        <w:rPr>
          <w:w w:val="105"/>
        </w:rPr>
        <w:t>in</w:t>
      </w:r>
      <w:r>
        <w:rPr>
          <w:spacing w:val="-7"/>
          <w:w w:val="105"/>
        </w:rPr>
        <w:t> </w:t>
      </w:r>
      <w:r>
        <w:rPr>
          <w:w w:val="105"/>
        </w:rPr>
        <w:t>the</w:t>
      </w:r>
      <w:r>
        <w:rPr>
          <w:spacing w:val="-8"/>
          <w:w w:val="105"/>
        </w:rPr>
        <w:t> </w:t>
      </w:r>
      <w:r>
        <w:rPr>
          <w:w w:val="105"/>
        </w:rPr>
        <w:t>critical</w:t>
      </w:r>
      <w:r>
        <w:rPr>
          <w:spacing w:val="-7"/>
          <w:w w:val="105"/>
        </w:rPr>
        <w:t> </w:t>
      </w:r>
      <w:r>
        <w:rPr>
          <w:w w:val="105"/>
        </w:rPr>
        <w:t>pressures</w:t>
      </w:r>
      <w:r>
        <w:rPr>
          <w:spacing w:val="-8"/>
          <w:w w:val="105"/>
        </w:rPr>
        <w:t> </w:t>
      </w:r>
      <w:r>
        <w:rPr>
          <w:w w:val="105"/>
        </w:rPr>
        <w:t>pro- voking an explosion under impact and friction. At present, it can be stated</w:t>
      </w:r>
      <w:r>
        <w:rPr>
          <w:spacing w:val="-25"/>
          <w:w w:val="105"/>
        </w:rPr>
        <w:t> </w:t>
      </w:r>
      <w:r>
        <w:rPr>
          <w:w w:val="105"/>
        </w:rPr>
        <w:t>that</w:t>
      </w:r>
      <w:r>
        <w:rPr>
          <w:spacing w:val="-26"/>
          <w:w w:val="105"/>
        </w:rPr>
        <w:t> </w:t>
      </w:r>
      <w:r>
        <w:rPr>
          <w:w w:val="105"/>
        </w:rPr>
        <w:t>the</w:t>
      </w:r>
      <w:r>
        <w:rPr>
          <w:spacing w:val="-25"/>
          <w:w w:val="105"/>
        </w:rPr>
        <w:t> </w:t>
      </w:r>
      <w:r>
        <w:rPr>
          <w:w w:val="105"/>
        </w:rPr>
        <w:t>experimental</w:t>
      </w:r>
      <w:r>
        <w:rPr>
          <w:spacing w:val="-26"/>
          <w:w w:val="105"/>
        </w:rPr>
        <w:t> </w:t>
      </w:r>
      <w:r>
        <w:rPr>
          <w:w w:val="105"/>
        </w:rPr>
        <w:t>techniques</w:t>
      </w:r>
      <w:r>
        <w:rPr>
          <w:spacing w:val="-25"/>
          <w:w w:val="105"/>
        </w:rPr>
        <w:t> </w:t>
      </w:r>
      <w:r>
        <w:rPr>
          <w:w w:val="105"/>
        </w:rPr>
        <w:t>for</w:t>
      </w:r>
      <w:r>
        <w:rPr>
          <w:spacing w:val="-26"/>
          <w:w w:val="105"/>
        </w:rPr>
        <w:t> </w:t>
      </w:r>
      <w:r>
        <w:rPr>
          <w:w w:val="105"/>
        </w:rPr>
        <w:t>measuring</w:t>
      </w:r>
      <w:r>
        <w:rPr>
          <w:spacing w:val="-25"/>
          <w:w w:val="105"/>
        </w:rPr>
        <w:t> </w:t>
      </w:r>
      <w:r>
        <w:rPr>
          <w:w w:val="105"/>
        </w:rPr>
        <w:t>the</w:t>
      </w:r>
      <w:r>
        <w:rPr>
          <w:spacing w:val="-25"/>
          <w:w w:val="105"/>
        </w:rPr>
        <w:t> </w:t>
      </w:r>
      <w:r>
        <w:rPr>
          <w:w w:val="105"/>
        </w:rPr>
        <w:t>sensitivity</w:t>
      </w:r>
      <w:r>
        <w:rPr>
          <w:spacing w:val="-25"/>
          <w:w w:val="105"/>
        </w:rPr>
        <w:t> </w:t>
      </w:r>
      <w:r>
        <w:rPr>
          <w:w w:val="105"/>
        </w:rPr>
        <w:t>to impact and friction are validated and suggests that the results are reliable.</w:t>
      </w:r>
    </w:p>
    <w:p>
      <w:pPr>
        <w:pStyle w:val="BodyText"/>
        <w:spacing w:line="273" w:lineRule="auto"/>
        <w:ind w:left="111" w:right="38" w:firstLine="239"/>
      </w:pPr>
      <w:r>
        <w:rPr/>
        <w:t>Above, we noted the wide spread of published sensitivity values for some new energetic compounds, as shown in </w:t>
      </w:r>
      <w:hyperlink w:history="true" w:anchor="_bookmark7">
        <w:r>
          <w:rPr>
            <w:color w:val="2196D1"/>
          </w:rPr>
          <w:t>Table 1</w:t>
        </w:r>
      </w:hyperlink>
      <w:r>
        <w:rPr/>
        <w:t>. What are the possible sources of discrepancies in literature data? First, the particle size and shape of the analyzed powder could affect the measured sensitivity. To give a baseline for this effect, we will consider a widely used</w:t>
      </w:r>
      <w:r>
        <w:rPr>
          <w:spacing w:val="-12"/>
        </w:rPr>
        <w:t> </w:t>
      </w:r>
      <w:r>
        <w:rPr/>
        <w:t>nitramine</w:t>
      </w:r>
      <w:r>
        <w:rPr>
          <w:spacing w:val="-12"/>
        </w:rPr>
        <w:t> </w:t>
      </w:r>
      <w:r>
        <w:rPr/>
        <w:t>explosive,</w:t>
      </w:r>
      <w:r>
        <w:rPr>
          <w:spacing w:val="-13"/>
        </w:rPr>
        <w:t> </w:t>
      </w:r>
      <w:r>
        <w:rPr/>
        <w:t>HMX.</w:t>
      </w:r>
      <w:r>
        <w:rPr>
          <w:spacing w:val="-13"/>
        </w:rPr>
        <w:t> </w:t>
      </w:r>
      <w:r>
        <w:rPr/>
        <w:t>Eleven</w:t>
      </w:r>
      <w:r>
        <w:rPr>
          <w:spacing w:val="-13"/>
        </w:rPr>
        <w:t> </w:t>
      </w:r>
      <w:r>
        <w:rPr/>
        <w:t>lots</w:t>
      </w:r>
      <w:r>
        <w:rPr>
          <w:spacing w:val="-12"/>
        </w:rPr>
        <w:t> </w:t>
      </w:r>
      <w:r>
        <w:rPr/>
        <w:t>of</w:t>
      </w:r>
      <w:r>
        <w:rPr>
          <w:spacing w:val="-12"/>
        </w:rPr>
        <w:t> </w:t>
      </w:r>
      <w:r>
        <w:rPr/>
        <w:t>HMX</w:t>
      </w:r>
      <w:r>
        <w:rPr>
          <w:spacing w:val="-13"/>
        </w:rPr>
        <w:t> </w:t>
      </w:r>
      <w:r>
        <w:rPr/>
        <w:t>were</w:t>
      </w:r>
      <w:r>
        <w:rPr>
          <w:spacing w:val="-13"/>
        </w:rPr>
        <w:t> </w:t>
      </w:r>
      <w:r>
        <w:rPr/>
        <w:t>analyzed,</w:t>
      </w:r>
      <w:r>
        <w:rPr>
          <w:spacing w:val="-13"/>
        </w:rPr>
        <w:t> </w:t>
      </w:r>
      <w:r>
        <w:rPr/>
        <w:t>from two submicron powders produced by cryochemical synthesis </w:t>
      </w:r>
      <w:hyperlink w:history="true" w:anchor="_bookmark98">
        <w:r>
          <w:rPr>
            <w:color w:val="2196D1"/>
          </w:rPr>
          <w:t>[79] </w:t>
        </w:r>
      </w:hyperlink>
      <w:r>
        <w:rPr>
          <w:spacing w:val="-4"/>
        </w:rPr>
        <w:t>and </w:t>
      </w:r>
      <w:r>
        <w:rPr/>
        <w:t>spray</w:t>
      </w:r>
      <w:r>
        <w:rPr>
          <w:spacing w:val="12"/>
        </w:rPr>
        <w:t> </w:t>
      </w:r>
      <w:r>
        <w:rPr/>
        <w:t>drying</w:t>
      </w:r>
      <w:r>
        <w:rPr>
          <w:spacing w:val="12"/>
        </w:rPr>
        <w:t> </w:t>
      </w:r>
      <w:hyperlink w:history="true" w:anchor="_bookmark99">
        <w:r>
          <w:rPr>
            <w:color w:val="2196D1"/>
          </w:rPr>
          <w:t>[80]</w:t>
        </w:r>
        <w:r>
          <w:rPr>
            <w:color w:val="2196D1"/>
            <w:spacing w:val="11"/>
          </w:rPr>
          <w:t> </w:t>
        </w:r>
      </w:hyperlink>
      <w:r>
        <w:rPr/>
        <w:t>to</w:t>
      </w:r>
      <w:r>
        <w:rPr>
          <w:spacing w:val="11"/>
        </w:rPr>
        <w:t> </w:t>
      </w:r>
      <w:r>
        <w:rPr/>
        <w:t>a</w:t>
      </w:r>
      <w:r>
        <w:rPr>
          <w:spacing w:val="11"/>
        </w:rPr>
        <w:t> </w:t>
      </w:r>
      <w:r>
        <w:rPr/>
        <w:t>coarse</w:t>
      </w:r>
      <w:r>
        <w:rPr>
          <w:spacing w:val="13"/>
        </w:rPr>
        <w:t> </w:t>
      </w:r>
      <w:r>
        <w:rPr/>
        <w:t>commercial</w:t>
      </w:r>
      <w:r>
        <w:rPr>
          <w:spacing w:val="11"/>
        </w:rPr>
        <w:t> </w:t>
      </w:r>
      <w:r>
        <w:rPr/>
        <w:t>with</w:t>
      </w:r>
      <w:r>
        <w:rPr>
          <w:spacing w:val="11"/>
        </w:rPr>
        <w:t> </w:t>
      </w:r>
      <w:r>
        <w:rPr/>
        <w:t>an</w:t>
      </w:r>
      <w:r>
        <w:rPr>
          <w:spacing w:val="11"/>
        </w:rPr>
        <w:t> </w:t>
      </w:r>
      <w:r>
        <w:rPr/>
        <w:t>average</w:t>
      </w:r>
      <w:r>
        <w:rPr>
          <w:spacing w:val="11"/>
        </w:rPr>
        <w:t> </w:t>
      </w:r>
      <w:r>
        <w:rPr/>
        <w:t>size</w:t>
      </w:r>
      <w:r>
        <w:rPr>
          <w:spacing w:val="12"/>
        </w:rPr>
        <w:t> </w:t>
      </w:r>
      <w:r>
        <w:rPr/>
        <w:t>of</w:t>
      </w:r>
      <w:r>
        <w:rPr>
          <w:spacing w:val="11"/>
        </w:rPr>
        <w:t> </w:t>
      </w:r>
      <w:r>
        <w:rPr/>
        <w:t>500</w:t>
      </w:r>
    </w:p>
    <w:p>
      <w:pPr>
        <w:pStyle w:val="BodyText"/>
        <w:spacing w:line="217" w:lineRule="exact"/>
        <w:ind w:left="111"/>
      </w:pPr>
      <w:r>
        <w:rPr>
          <w:rFonts w:ascii="STIX" w:hAnsi="STIX"/>
          <w:sz w:val="17"/>
        </w:rPr>
        <w:t>μ</w:t>
      </w:r>
      <w:r>
        <w:rPr/>
        <w:t>m. </w:t>
      </w:r>
      <w:hyperlink w:history="true" w:anchor="_bookmark11">
        <w:r>
          <w:rPr>
            <w:color w:val="2196D1"/>
          </w:rPr>
          <w:t>Fig. 2 </w:t>
        </w:r>
      </w:hyperlink>
      <w:r>
        <w:rPr/>
        <w:t>demonstrates the change in the level of sensitivity to</w:t>
      </w:r>
      <w:r>
        <w:rPr>
          <w:spacing w:val="30"/>
        </w:rPr>
        <w:t> </w:t>
      </w:r>
      <w:r>
        <w:rPr/>
        <w:t>impact</w:t>
      </w:r>
    </w:p>
    <w:p>
      <w:pPr>
        <w:pStyle w:val="BodyText"/>
        <w:spacing w:line="173" w:lineRule="exact"/>
        <w:ind w:left="111"/>
      </w:pPr>
      <w:r>
        <w:rPr/>
        <w:t>(a)</w:t>
      </w:r>
      <w:r>
        <w:rPr>
          <w:spacing w:val="33"/>
        </w:rPr>
        <w:t> </w:t>
      </w:r>
      <w:r>
        <w:rPr/>
        <w:t>and</w:t>
      </w:r>
      <w:r>
        <w:rPr>
          <w:spacing w:val="33"/>
        </w:rPr>
        <w:t> </w:t>
      </w:r>
      <w:r>
        <w:rPr/>
        <w:t>friction</w:t>
      </w:r>
      <w:r>
        <w:rPr>
          <w:spacing w:val="33"/>
        </w:rPr>
        <w:t> </w:t>
      </w:r>
      <w:r>
        <w:rPr/>
        <w:t>(b)</w:t>
      </w:r>
      <w:r>
        <w:rPr>
          <w:spacing w:val="34"/>
        </w:rPr>
        <w:t> </w:t>
      </w:r>
      <w:r>
        <w:rPr/>
        <w:t>for</w:t>
      </w:r>
      <w:r>
        <w:rPr>
          <w:spacing w:val="32"/>
        </w:rPr>
        <w:t> </w:t>
      </w:r>
      <w:r>
        <w:rPr/>
        <w:t>HMX,</w:t>
      </w:r>
      <w:r>
        <w:rPr>
          <w:spacing w:val="33"/>
        </w:rPr>
        <w:t> </w:t>
      </w:r>
      <w:r>
        <w:rPr/>
        <w:t>depending</w:t>
      </w:r>
      <w:r>
        <w:rPr>
          <w:spacing w:val="33"/>
        </w:rPr>
        <w:t> </w:t>
      </w:r>
      <w:r>
        <w:rPr/>
        <w:t>on</w:t>
      </w:r>
      <w:r>
        <w:rPr>
          <w:spacing w:val="33"/>
        </w:rPr>
        <w:t> </w:t>
      </w:r>
      <w:r>
        <w:rPr/>
        <w:t>the</w:t>
      </w:r>
      <w:r>
        <w:rPr>
          <w:spacing w:val="33"/>
        </w:rPr>
        <w:t> </w:t>
      </w:r>
      <w:r>
        <w:rPr/>
        <w:t>average</w:t>
      </w:r>
      <w:r>
        <w:rPr>
          <w:spacing w:val="32"/>
        </w:rPr>
        <w:t> </w:t>
      </w:r>
      <w:r>
        <w:rPr/>
        <w:t>size</w:t>
      </w:r>
      <w:r>
        <w:rPr>
          <w:spacing w:val="33"/>
        </w:rPr>
        <w:t> </w:t>
      </w:r>
      <w:r>
        <w:rPr/>
        <w:t>of</w:t>
      </w:r>
      <w:r>
        <w:rPr>
          <w:spacing w:val="32"/>
        </w:rPr>
        <w:t> </w:t>
      </w:r>
      <w:r>
        <w:rPr/>
        <w:t>the</w:t>
      </w:r>
    </w:p>
    <w:p>
      <w:pPr>
        <w:pStyle w:val="BodyText"/>
        <w:spacing w:before="22"/>
        <w:ind w:left="111"/>
      </w:pPr>
      <w:r>
        <w:rPr/>
        <w:t>fraction</w:t>
      </w:r>
      <w:r>
        <w:rPr>
          <w:spacing w:val="-4"/>
        </w:rPr>
        <w:t> </w:t>
      </w:r>
      <w:r>
        <w:rPr/>
        <w:t>of</w:t>
      </w:r>
      <w:r>
        <w:rPr>
          <w:spacing w:val="-3"/>
        </w:rPr>
        <w:t> </w:t>
      </w:r>
      <w:r>
        <w:rPr/>
        <w:t>the</w:t>
      </w:r>
      <w:r>
        <w:rPr>
          <w:spacing w:val="-4"/>
        </w:rPr>
        <w:t> </w:t>
      </w:r>
      <w:r>
        <w:rPr/>
        <w:t>tested</w:t>
      </w:r>
      <w:r>
        <w:rPr>
          <w:spacing w:val="-3"/>
        </w:rPr>
        <w:t> </w:t>
      </w:r>
      <w:r>
        <w:rPr/>
        <w:t>sample.</w:t>
      </w:r>
      <w:r>
        <w:rPr>
          <w:spacing w:val="-3"/>
        </w:rPr>
        <w:t> </w:t>
      </w:r>
      <w:r>
        <w:rPr/>
        <w:t>In</w:t>
      </w:r>
      <w:r>
        <w:rPr>
          <w:spacing w:val="-3"/>
        </w:rPr>
        <w:t> </w:t>
      </w:r>
      <w:r>
        <w:rPr/>
        <w:t>agreement</w:t>
      </w:r>
      <w:r>
        <w:rPr>
          <w:spacing w:val="-3"/>
        </w:rPr>
        <w:t> </w:t>
      </w:r>
      <w:r>
        <w:rPr/>
        <w:t>with</w:t>
      </w:r>
      <w:r>
        <w:rPr>
          <w:spacing w:val="-4"/>
        </w:rPr>
        <w:t> </w:t>
      </w:r>
      <w:r>
        <w:rPr/>
        <w:t>the</w:t>
      </w:r>
      <w:r>
        <w:rPr>
          <w:spacing w:val="-3"/>
        </w:rPr>
        <w:t> </w:t>
      </w:r>
      <w:r>
        <w:rPr/>
        <w:t>previous</w:t>
      </w:r>
      <w:r>
        <w:rPr>
          <w:spacing w:val="-4"/>
        </w:rPr>
        <w:t> </w:t>
      </w:r>
      <w:r>
        <w:rPr/>
        <w:t>studies</w:t>
      </w:r>
      <w:r>
        <w:rPr>
          <w:spacing w:val="-3"/>
        </w:rPr>
        <w:t> </w:t>
      </w:r>
      <w:r>
        <w:rPr/>
        <w:t>by</w:t>
      </w:r>
    </w:p>
    <w:p>
      <w:pPr>
        <w:pStyle w:val="BodyText"/>
        <w:spacing w:line="228" w:lineRule="auto" w:before="33"/>
        <w:ind w:left="111" w:right="38"/>
      </w:pPr>
      <w:r>
        <w:rPr>
          <w:w w:val="105"/>
        </w:rPr>
        <w:t>Zeman </w:t>
      </w:r>
      <w:hyperlink w:history="true" w:anchor="_bookmark100">
        <w:r>
          <w:rPr>
            <w:color w:val="2196D1"/>
            <w:w w:val="105"/>
          </w:rPr>
          <w:t>[81]</w:t>
        </w:r>
      </w:hyperlink>
      <w:r>
        <w:rPr>
          <w:color w:val="2196D1"/>
          <w:w w:val="105"/>
        </w:rPr>
        <w:t> </w:t>
      </w:r>
      <w:r>
        <w:rPr>
          <w:w w:val="105"/>
        </w:rPr>
        <w:t>and Song </w:t>
      </w:r>
      <w:hyperlink w:history="true" w:anchor="_bookmark101">
        <w:r>
          <w:rPr>
            <w:color w:val="2196D1"/>
            <w:w w:val="105"/>
          </w:rPr>
          <w:t>[82]</w:t>
        </w:r>
      </w:hyperlink>
      <w:r>
        <w:rPr>
          <w:w w:val="105"/>
        </w:rPr>
        <w:t>, friction sensitivity of the nitramine de- creases</w:t>
      </w:r>
      <w:r>
        <w:rPr>
          <w:spacing w:val="-17"/>
          <w:w w:val="105"/>
        </w:rPr>
        <w:t> </w:t>
      </w:r>
      <w:r>
        <w:rPr>
          <w:w w:val="105"/>
        </w:rPr>
        <w:t>with</w:t>
      </w:r>
      <w:r>
        <w:rPr>
          <w:spacing w:val="-17"/>
          <w:w w:val="105"/>
        </w:rPr>
        <w:t> </w:t>
      </w:r>
      <w:r>
        <w:rPr>
          <w:w w:val="105"/>
        </w:rPr>
        <w:t>the</w:t>
      </w:r>
      <w:r>
        <w:rPr>
          <w:spacing w:val="-17"/>
          <w:w w:val="105"/>
        </w:rPr>
        <w:t> </w:t>
      </w:r>
      <w:r>
        <w:rPr>
          <w:w w:val="105"/>
        </w:rPr>
        <w:t>particle</w:t>
      </w:r>
      <w:r>
        <w:rPr>
          <w:spacing w:val="-17"/>
          <w:w w:val="105"/>
        </w:rPr>
        <w:t> </w:t>
      </w:r>
      <w:r>
        <w:rPr>
          <w:w w:val="105"/>
        </w:rPr>
        <w:t>size</w:t>
      </w:r>
      <w:r>
        <w:rPr>
          <w:spacing w:val="-16"/>
          <w:w w:val="105"/>
        </w:rPr>
        <w:t> </w:t>
      </w:r>
      <w:r>
        <w:rPr>
          <w:w w:val="105"/>
        </w:rPr>
        <w:t>below</w:t>
      </w:r>
      <w:r>
        <w:rPr>
          <w:spacing w:val="-17"/>
          <w:w w:val="105"/>
        </w:rPr>
        <w:t> </w:t>
      </w:r>
      <w:r>
        <w:rPr>
          <w:w w:val="105"/>
        </w:rPr>
        <w:t>1</w:t>
      </w:r>
      <w:r>
        <w:rPr>
          <w:spacing w:val="-17"/>
          <w:w w:val="105"/>
        </w:rPr>
        <w:t> </w:t>
      </w:r>
      <w:r>
        <w:rPr>
          <w:rFonts w:ascii="STIX" w:hAnsi="STIX"/>
          <w:w w:val="105"/>
          <w:sz w:val="17"/>
        </w:rPr>
        <w:t>μ</w:t>
      </w:r>
      <w:r>
        <w:rPr>
          <w:w w:val="105"/>
        </w:rPr>
        <w:t>m.</w:t>
      </w:r>
      <w:r>
        <w:rPr>
          <w:spacing w:val="-17"/>
          <w:w w:val="105"/>
        </w:rPr>
        <w:t> </w:t>
      </w:r>
      <w:r>
        <w:rPr>
          <w:w w:val="105"/>
        </w:rPr>
        <w:t>However,</w:t>
      </w:r>
      <w:r>
        <w:rPr>
          <w:spacing w:val="-18"/>
          <w:w w:val="105"/>
        </w:rPr>
        <w:t> </w:t>
      </w:r>
      <w:r>
        <w:rPr>
          <w:w w:val="105"/>
        </w:rPr>
        <w:t>the</w:t>
      </w:r>
      <w:r>
        <w:rPr>
          <w:spacing w:val="-16"/>
          <w:w w:val="105"/>
        </w:rPr>
        <w:t> </w:t>
      </w:r>
      <w:r>
        <w:rPr>
          <w:w w:val="105"/>
        </w:rPr>
        <w:t>reason</w:t>
      </w:r>
      <w:r>
        <w:rPr>
          <w:spacing w:val="-18"/>
          <w:w w:val="105"/>
        </w:rPr>
        <w:t> </w:t>
      </w:r>
      <w:r>
        <w:rPr>
          <w:w w:val="105"/>
        </w:rPr>
        <w:t>for</w:t>
      </w:r>
      <w:r>
        <w:rPr>
          <w:spacing w:val="-16"/>
          <w:w w:val="105"/>
        </w:rPr>
        <w:t> </w:t>
      </w:r>
      <w:r>
        <w:rPr>
          <w:w w:val="105"/>
        </w:rPr>
        <w:t>the reduced</w:t>
      </w:r>
      <w:r>
        <w:rPr>
          <w:spacing w:val="-15"/>
          <w:w w:val="105"/>
        </w:rPr>
        <w:t> </w:t>
      </w:r>
      <w:r>
        <w:rPr>
          <w:w w:val="105"/>
        </w:rPr>
        <w:t>friction</w:t>
      </w:r>
      <w:r>
        <w:rPr>
          <w:spacing w:val="-14"/>
          <w:w w:val="105"/>
        </w:rPr>
        <w:t> </w:t>
      </w:r>
      <w:r>
        <w:rPr>
          <w:w w:val="105"/>
        </w:rPr>
        <w:t>sensitivity</w:t>
      </w:r>
      <w:r>
        <w:rPr>
          <w:spacing w:val="-14"/>
          <w:w w:val="105"/>
        </w:rPr>
        <w:t> </w:t>
      </w:r>
      <w:r>
        <w:rPr>
          <w:w w:val="105"/>
        </w:rPr>
        <w:t>for</w:t>
      </w:r>
      <w:r>
        <w:rPr>
          <w:spacing w:val="-14"/>
          <w:w w:val="105"/>
        </w:rPr>
        <w:t> </w:t>
      </w:r>
      <w:r>
        <w:rPr>
          <w:w w:val="105"/>
        </w:rPr>
        <w:t>submicron</w:t>
      </w:r>
      <w:r>
        <w:rPr>
          <w:spacing w:val="-14"/>
          <w:w w:val="105"/>
        </w:rPr>
        <w:t> </w:t>
      </w:r>
      <w:r>
        <w:rPr>
          <w:w w:val="105"/>
        </w:rPr>
        <w:t>powder</w:t>
      </w:r>
      <w:r>
        <w:rPr>
          <w:spacing w:val="-14"/>
          <w:w w:val="105"/>
        </w:rPr>
        <w:t> </w:t>
      </w:r>
      <w:r>
        <w:rPr>
          <w:w w:val="105"/>
        </w:rPr>
        <w:t>may</w:t>
      </w:r>
      <w:r>
        <w:rPr>
          <w:spacing w:val="-14"/>
          <w:w w:val="105"/>
        </w:rPr>
        <w:t> </w:t>
      </w:r>
      <w:r>
        <w:rPr>
          <w:w w:val="105"/>
        </w:rPr>
        <w:t>be</w:t>
      </w:r>
      <w:r>
        <w:rPr>
          <w:spacing w:val="-13"/>
          <w:w w:val="105"/>
        </w:rPr>
        <w:t> </w:t>
      </w:r>
      <w:r>
        <w:rPr>
          <w:w w:val="105"/>
        </w:rPr>
        <w:t>an</w:t>
      </w:r>
      <w:r>
        <w:rPr>
          <w:spacing w:val="-15"/>
          <w:w w:val="105"/>
        </w:rPr>
        <w:t> </w:t>
      </w:r>
      <w:r>
        <w:rPr>
          <w:w w:val="105"/>
        </w:rPr>
        <w:t>artifact</w:t>
      </w:r>
      <w:r>
        <w:rPr>
          <w:spacing w:val="-14"/>
          <w:w w:val="105"/>
        </w:rPr>
        <w:t> </w:t>
      </w:r>
      <w:r>
        <w:rPr>
          <w:w w:val="105"/>
        </w:rPr>
        <w:t>of</w:t>
      </w:r>
    </w:p>
    <w:p>
      <w:pPr>
        <w:pStyle w:val="BodyText"/>
        <w:spacing w:before="27"/>
        <w:ind w:left="111"/>
      </w:pPr>
      <w:r>
        <w:rPr/>
        <w:t>the</w:t>
      </w:r>
      <w:r>
        <w:rPr>
          <w:spacing w:val="14"/>
        </w:rPr>
        <w:t> </w:t>
      </w:r>
      <w:r>
        <w:rPr/>
        <w:t>method</w:t>
      </w:r>
      <w:r>
        <w:rPr>
          <w:spacing w:val="14"/>
        </w:rPr>
        <w:t> </w:t>
      </w:r>
      <w:r>
        <w:rPr/>
        <w:t>previously</w:t>
      </w:r>
      <w:r>
        <w:rPr>
          <w:spacing w:val="14"/>
        </w:rPr>
        <w:t> </w:t>
      </w:r>
      <w:r>
        <w:rPr/>
        <w:t>discussed</w:t>
      </w:r>
      <w:r>
        <w:rPr>
          <w:spacing w:val="14"/>
        </w:rPr>
        <w:t> </w:t>
      </w:r>
      <w:r>
        <w:rPr/>
        <w:t>by</w:t>
      </w:r>
      <w:r>
        <w:rPr>
          <w:spacing w:val="15"/>
        </w:rPr>
        <w:t> </w:t>
      </w:r>
      <w:r>
        <w:rPr/>
        <w:t>Radacsi</w:t>
      </w:r>
      <w:r>
        <w:rPr>
          <w:spacing w:val="14"/>
        </w:rPr>
        <w:t> </w:t>
      </w:r>
      <w:r>
        <w:rPr/>
        <w:t>et</w:t>
      </w:r>
      <w:r>
        <w:rPr>
          <w:spacing w:val="14"/>
        </w:rPr>
        <w:t> </w:t>
      </w:r>
      <w:r>
        <w:rPr/>
        <w:t>al.</w:t>
      </w:r>
      <w:r>
        <w:rPr>
          <w:spacing w:val="14"/>
        </w:rPr>
        <w:t> </w:t>
      </w:r>
      <w:hyperlink w:history="true" w:anchor="_bookmark102">
        <w:r>
          <w:rPr>
            <w:color w:val="2196D1"/>
          </w:rPr>
          <w:t>[83]</w:t>
        </w:r>
      </w:hyperlink>
      <w:r>
        <w:rPr/>
        <w:t>.</w:t>
      </w:r>
      <w:r>
        <w:rPr>
          <w:spacing w:val="15"/>
        </w:rPr>
        <w:t> </w:t>
      </w:r>
      <w:r>
        <w:rPr/>
        <w:t>In</w:t>
      </w:r>
      <w:r>
        <w:rPr>
          <w:spacing w:val="14"/>
        </w:rPr>
        <w:t> </w:t>
      </w:r>
      <w:r>
        <w:rPr/>
        <w:t>fact,</w:t>
      </w:r>
      <w:r>
        <w:rPr>
          <w:spacing w:val="14"/>
        </w:rPr>
        <w:t> </w:t>
      </w:r>
      <w:r>
        <w:rPr/>
        <w:t>when</w:t>
      </w:r>
    </w:p>
    <w:p>
      <w:pPr>
        <w:pStyle w:val="BodyText"/>
        <w:spacing w:line="228" w:lineRule="auto" w:before="33"/>
        <w:ind w:left="111" w:right="38"/>
      </w:pPr>
      <w:r>
        <w:rPr/>
        <w:t>tested with a BAM friction machine, a powder sample is poured onto ceramic</w:t>
      </w:r>
      <w:r>
        <w:rPr>
          <w:spacing w:val="-9"/>
        </w:rPr>
        <w:t> </w:t>
      </w:r>
      <w:r>
        <w:rPr/>
        <w:t>plates</w:t>
      </w:r>
      <w:r>
        <w:rPr>
          <w:spacing w:val="-9"/>
        </w:rPr>
        <w:t> </w:t>
      </w:r>
      <w:r>
        <w:rPr/>
        <w:t>with</w:t>
      </w:r>
      <w:r>
        <w:rPr>
          <w:spacing w:val="-10"/>
        </w:rPr>
        <w:t> </w:t>
      </w:r>
      <w:r>
        <w:rPr/>
        <w:t>a</w:t>
      </w:r>
      <w:r>
        <w:rPr>
          <w:spacing w:val="-9"/>
        </w:rPr>
        <w:t> </w:t>
      </w:r>
      <w:r>
        <w:rPr/>
        <w:t>roughness</w:t>
      </w:r>
      <w:r>
        <w:rPr>
          <w:spacing w:val="-10"/>
        </w:rPr>
        <w:t> </w:t>
      </w:r>
      <w:r>
        <w:rPr/>
        <w:t>of</w:t>
      </w:r>
      <w:r>
        <w:rPr>
          <w:spacing w:val="-9"/>
        </w:rPr>
        <w:t> </w:t>
      </w:r>
      <w:r>
        <w:rPr/>
        <w:t>5</w:t>
      </w:r>
      <w:r>
        <w:rPr>
          <w:rFonts w:ascii="STIX" w:hAnsi="STIX"/>
        </w:rPr>
        <w:t>–</w:t>
      </w:r>
      <w:r>
        <w:rPr/>
        <w:t>20</w:t>
      </w:r>
      <w:r>
        <w:rPr>
          <w:spacing w:val="-10"/>
        </w:rPr>
        <w:t> </w:t>
      </w:r>
      <w:r>
        <w:rPr>
          <w:rFonts w:ascii="STIX" w:hAnsi="STIX"/>
          <w:sz w:val="17"/>
        </w:rPr>
        <w:t>μ</w:t>
      </w:r>
      <w:r>
        <w:rPr/>
        <w:t>m.</w:t>
      </w:r>
      <w:r>
        <w:rPr>
          <w:spacing w:val="-8"/>
        </w:rPr>
        <w:t> </w:t>
      </w:r>
      <w:r>
        <w:rPr/>
        <w:t>The</w:t>
      </w:r>
      <w:r>
        <w:rPr>
          <w:spacing w:val="-9"/>
        </w:rPr>
        <w:t> </w:t>
      </w:r>
      <w:r>
        <w:rPr/>
        <w:t>authors</w:t>
      </w:r>
      <w:r>
        <w:rPr>
          <w:spacing w:val="-10"/>
        </w:rPr>
        <w:t> </w:t>
      </w:r>
      <w:hyperlink w:history="true" w:anchor="_bookmark102">
        <w:r>
          <w:rPr>
            <w:color w:val="2196D1"/>
          </w:rPr>
          <w:t>[83]</w:t>
        </w:r>
        <w:r>
          <w:rPr>
            <w:color w:val="2196D1"/>
            <w:spacing w:val="-9"/>
          </w:rPr>
          <w:t> </w:t>
        </w:r>
      </w:hyperlink>
      <w:r>
        <w:rPr/>
        <w:t>supposed that the nanopowder could fill the grooves of the plate, thus without experiencing friction and exhibiting </w:t>
      </w:r>
      <w:r>
        <w:rPr>
          <w:rFonts w:ascii="STIX" w:hAnsi="STIX"/>
        </w:rPr>
        <w:t>“</w:t>
      </w:r>
      <w:r>
        <w:rPr/>
        <w:t>virtual</w:t>
      </w:r>
      <w:r>
        <w:rPr>
          <w:rFonts w:ascii="STIX" w:hAnsi="STIX"/>
        </w:rPr>
        <w:t>” </w:t>
      </w:r>
      <w:r>
        <w:rPr/>
        <w:t>insensitivity to it. Here,  this</w:t>
      </w:r>
      <w:r>
        <w:rPr>
          <w:spacing w:val="19"/>
        </w:rPr>
        <w:t> </w:t>
      </w:r>
      <w:r>
        <w:rPr/>
        <w:t>effect</w:t>
      </w:r>
      <w:r>
        <w:rPr>
          <w:spacing w:val="20"/>
        </w:rPr>
        <w:t> </w:t>
      </w:r>
      <w:r>
        <w:rPr/>
        <w:t>hasn</w:t>
      </w:r>
      <w:r>
        <w:rPr>
          <w:rFonts w:ascii="STIX" w:hAnsi="STIX"/>
        </w:rPr>
        <w:t>’</w:t>
      </w:r>
      <w:r>
        <w:rPr/>
        <w:t>t</w:t>
      </w:r>
      <w:r>
        <w:rPr>
          <w:spacing w:val="19"/>
        </w:rPr>
        <w:t> </w:t>
      </w:r>
      <w:r>
        <w:rPr/>
        <w:t>been</w:t>
      </w:r>
      <w:r>
        <w:rPr>
          <w:spacing w:val="18"/>
        </w:rPr>
        <w:t> </w:t>
      </w:r>
      <w:r>
        <w:rPr/>
        <w:t>studied</w:t>
      </w:r>
      <w:r>
        <w:rPr>
          <w:spacing w:val="19"/>
        </w:rPr>
        <w:t> </w:t>
      </w:r>
      <w:r>
        <w:rPr/>
        <w:t>in</w:t>
      </w:r>
      <w:r>
        <w:rPr>
          <w:spacing w:val="19"/>
        </w:rPr>
        <w:t> </w:t>
      </w:r>
      <w:r>
        <w:rPr/>
        <w:t>detail,</w:t>
      </w:r>
      <w:r>
        <w:rPr>
          <w:spacing w:val="19"/>
        </w:rPr>
        <w:t> </w:t>
      </w:r>
      <w:r>
        <w:rPr/>
        <w:t>as</w:t>
      </w:r>
      <w:r>
        <w:rPr>
          <w:spacing w:val="19"/>
        </w:rPr>
        <w:t> </w:t>
      </w:r>
      <w:r>
        <w:rPr/>
        <w:t>we</w:t>
      </w:r>
      <w:r>
        <w:rPr>
          <w:spacing w:val="19"/>
        </w:rPr>
        <w:t> </w:t>
      </w:r>
      <w:r>
        <w:rPr/>
        <w:t>focused</w:t>
      </w:r>
      <w:r>
        <w:rPr>
          <w:spacing w:val="19"/>
        </w:rPr>
        <w:t> </w:t>
      </w:r>
      <w:r>
        <w:rPr/>
        <w:t>on</w:t>
      </w:r>
      <w:r>
        <w:rPr>
          <w:spacing w:val="18"/>
        </w:rPr>
        <w:t> </w:t>
      </w:r>
      <w:r>
        <w:rPr/>
        <w:t>the</w:t>
      </w:r>
      <w:r>
        <w:rPr>
          <w:spacing w:val="19"/>
        </w:rPr>
        <w:t> </w:t>
      </w:r>
      <w:r>
        <w:rPr/>
        <w:t>larger</w:t>
      </w:r>
    </w:p>
    <w:p>
      <w:pPr>
        <w:pStyle w:val="BodyText"/>
        <w:spacing w:line="170" w:lineRule="exact"/>
        <w:ind w:left="111"/>
      </w:pPr>
      <w:r>
        <w:rPr/>
        <w:t>fractions,  by  measuring  micron-sized  samples  following  a</w:t>
      </w:r>
      <w:r>
        <w:rPr>
          <w:spacing w:val="34"/>
        </w:rPr>
        <w:t> </w:t>
      </w:r>
      <w:r>
        <w:rPr/>
        <w:t>standard</w:t>
      </w:r>
    </w:p>
    <w:p>
      <w:pPr>
        <w:pStyle w:val="BodyText"/>
        <w:spacing w:line="271" w:lineRule="auto" w:before="26"/>
        <w:ind w:left="111" w:right="38"/>
      </w:pPr>
      <w:r>
        <w:rPr/>
        <w:t>procedure. Friction sensitivity test results for another nitramine, hex- anitrohexaazaisowurtzitane</w:t>
      </w:r>
      <w:r>
        <w:rPr>
          <w:spacing w:val="-5"/>
        </w:rPr>
        <w:t> </w:t>
      </w:r>
      <w:r>
        <w:rPr/>
        <w:t>CL-20,</w:t>
      </w:r>
      <w:r>
        <w:rPr>
          <w:spacing w:val="-6"/>
        </w:rPr>
        <w:t> </w:t>
      </w:r>
      <w:r>
        <w:rPr/>
        <w:t>do</w:t>
      </w:r>
      <w:r>
        <w:rPr>
          <w:spacing w:val="-5"/>
        </w:rPr>
        <w:t> </w:t>
      </w:r>
      <w:r>
        <w:rPr/>
        <w:t>not</w:t>
      </w:r>
      <w:r>
        <w:rPr>
          <w:spacing w:val="-5"/>
        </w:rPr>
        <w:t> </w:t>
      </w:r>
      <w:r>
        <w:rPr/>
        <w:t>show</w:t>
      </w:r>
      <w:r>
        <w:rPr>
          <w:spacing w:val="-5"/>
        </w:rPr>
        <w:t> </w:t>
      </w:r>
      <w:r>
        <w:rPr/>
        <w:t>a</w:t>
      </w:r>
      <w:r>
        <w:rPr>
          <w:spacing w:val="-4"/>
        </w:rPr>
        <w:t> </w:t>
      </w:r>
      <w:r>
        <w:rPr/>
        <w:t>noticeable</w:t>
      </w:r>
      <w:r>
        <w:rPr>
          <w:spacing w:val="-5"/>
        </w:rPr>
        <w:t> </w:t>
      </w:r>
      <w:r>
        <w:rPr/>
        <w:t>effect</w:t>
      </w:r>
      <w:r>
        <w:rPr>
          <w:spacing w:val="-5"/>
        </w:rPr>
        <w:t> </w:t>
      </w:r>
      <w:r>
        <w:rPr/>
        <w:t>of</w:t>
      </w:r>
      <w:r>
        <w:rPr>
          <w:spacing w:val="-4"/>
        </w:rPr>
        <w:t> </w:t>
      </w:r>
      <w:r>
        <w:rPr>
          <w:spacing w:val="-6"/>
        </w:rPr>
        <w:t>in</w:t>
      </w:r>
    </w:p>
    <w:p>
      <w:pPr>
        <w:pStyle w:val="BodyText"/>
        <w:spacing w:line="273" w:lineRule="auto" w:before="185"/>
        <w:ind w:left="111" w:right="109"/>
      </w:pPr>
      <w:r>
        <w:rPr/>
        <w:br w:type="column"/>
      </w:r>
      <w:r>
        <w:rPr/>
        <w:t>the same range of particle size (</w:t>
      </w:r>
      <w:hyperlink w:history="true" w:anchor="_bookmark10">
        <w:r>
          <w:rPr>
            <w:color w:val="2196D1"/>
          </w:rPr>
          <w:t>Fig. 1</w:t>
        </w:r>
      </w:hyperlink>
      <w:r>
        <w:rPr/>
        <w:t>b). Therefore, the observed decrease of friction sensitivity for nanosized HMX cannot be explained by the instrumental effect only, possibly a change of the polymorph phase and the hierarchical morphology of these powders also have an effect (e.g., </w:t>
      </w:r>
      <w:hyperlink w:history="true" w:anchor="_bookmark98">
        <w:r>
          <w:rPr>
            <w:color w:val="2196D1"/>
          </w:rPr>
          <w:t>[79,84]</w:t>
        </w:r>
      </w:hyperlink>
      <w:r>
        <w:rPr/>
        <w:t>).</w:t>
      </w:r>
    </w:p>
    <w:p>
      <w:pPr>
        <w:pStyle w:val="BodyText"/>
        <w:spacing w:line="273" w:lineRule="auto"/>
        <w:ind w:left="111" w:right="109" w:firstLine="239"/>
      </w:pPr>
      <w:r>
        <w:rPr/>
        <w:pict>
          <v:shape style="position:absolute;margin-left:433.867859pt;margin-top:43.20594pt;width:6.15pt;height:13.7pt;mso-position-horizontal-relative:page;mso-position-vertical-relative:paragraph;z-index:-18245120" type="#_x0000_t202" filled="false" stroked="false">
            <v:textbox inset="0,0,0,0">
              <w:txbxContent>
                <w:p>
                  <w:pPr>
                    <w:pStyle w:val="BodyText"/>
                    <w:spacing w:line="172" w:lineRule="exact"/>
                    <w:jc w:val="left"/>
                    <w:rPr>
                      <w:rFonts w:ascii="Arial Black" w:hAnsi="Arial Black"/>
                    </w:rPr>
                  </w:pPr>
                  <w:r>
                    <w:rPr>
                      <w:rFonts w:ascii="Arial Black" w:hAnsi="Arial Black"/>
                      <w:w w:val="116"/>
                    </w:rPr>
                    <w:t>±</w:t>
                  </w:r>
                </w:p>
              </w:txbxContent>
            </v:textbox>
            <w10:wrap type="none"/>
          </v:shape>
        </w:pict>
      </w:r>
      <w:r>
        <w:rPr/>
        <w:t>The</w:t>
      </w:r>
      <w:r>
        <w:rPr>
          <w:spacing w:val="-7"/>
        </w:rPr>
        <w:t> </w:t>
      </w:r>
      <w:r>
        <w:rPr/>
        <w:t>character</w:t>
      </w:r>
      <w:r>
        <w:rPr>
          <w:spacing w:val="-8"/>
        </w:rPr>
        <w:t> </w:t>
      </w:r>
      <w:r>
        <w:rPr/>
        <w:t>of</w:t>
      </w:r>
      <w:r>
        <w:rPr>
          <w:spacing w:val="-6"/>
        </w:rPr>
        <w:t> </w:t>
      </w:r>
      <w:r>
        <w:rPr/>
        <w:t>changes</w:t>
      </w:r>
      <w:r>
        <w:rPr>
          <w:spacing w:val="-8"/>
        </w:rPr>
        <w:t> </w:t>
      </w:r>
      <w:r>
        <w:rPr/>
        <w:t>in</w:t>
      </w:r>
      <w:r>
        <w:rPr>
          <w:spacing w:val="-7"/>
        </w:rPr>
        <w:t> </w:t>
      </w:r>
      <w:r>
        <w:rPr/>
        <w:t>impact</w:t>
      </w:r>
      <w:r>
        <w:rPr>
          <w:spacing w:val="-7"/>
        </w:rPr>
        <w:t> </w:t>
      </w:r>
      <w:r>
        <w:rPr/>
        <w:t>sensitivity</w:t>
      </w:r>
      <w:r>
        <w:rPr>
          <w:spacing w:val="-7"/>
        </w:rPr>
        <w:t> </w:t>
      </w:r>
      <w:r>
        <w:rPr/>
        <w:t>depending</w:t>
      </w:r>
      <w:r>
        <w:rPr>
          <w:spacing w:val="-8"/>
        </w:rPr>
        <w:t> </w:t>
      </w:r>
      <w:r>
        <w:rPr/>
        <w:t>on</w:t>
      </w:r>
      <w:r>
        <w:rPr>
          <w:spacing w:val="-6"/>
        </w:rPr>
        <w:t> </w:t>
      </w:r>
      <w:r>
        <w:rPr/>
        <w:t>the</w:t>
      </w:r>
      <w:r>
        <w:rPr>
          <w:spacing w:val="-7"/>
        </w:rPr>
        <w:t> </w:t>
      </w:r>
      <w:r>
        <w:rPr/>
        <w:t>size of HMX particles is more complex (see </w:t>
      </w:r>
      <w:hyperlink w:history="true" w:anchor="_bookmark11">
        <w:r>
          <w:rPr>
            <w:color w:val="2196D1"/>
          </w:rPr>
          <w:t>Fig. 2</w:t>
        </w:r>
      </w:hyperlink>
      <w:r>
        <w:rPr/>
        <w:t>a). It is important to note that</w:t>
      </w:r>
      <w:r>
        <w:rPr>
          <w:spacing w:val="-4"/>
        </w:rPr>
        <w:t> </w:t>
      </w:r>
      <w:r>
        <w:rPr/>
        <w:t>the</w:t>
      </w:r>
      <w:r>
        <w:rPr>
          <w:spacing w:val="-4"/>
        </w:rPr>
        <w:t> </w:t>
      </w:r>
      <w:r>
        <w:rPr/>
        <w:t>fine</w:t>
      </w:r>
      <w:r>
        <w:rPr>
          <w:spacing w:val="-3"/>
        </w:rPr>
        <w:t> </w:t>
      </w:r>
      <w:r>
        <w:rPr/>
        <w:t>powders</w:t>
      </w:r>
      <w:r>
        <w:rPr>
          <w:spacing w:val="-4"/>
        </w:rPr>
        <w:t> </w:t>
      </w:r>
      <w:r>
        <w:rPr/>
        <w:t>and</w:t>
      </w:r>
      <w:r>
        <w:rPr>
          <w:spacing w:val="-3"/>
        </w:rPr>
        <w:t> </w:t>
      </w:r>
      <w:r>
        <w:rPr/>
        <w:t>the</w:t>
      </w:r>
      <w:r>
        <w:rPr>
          <w:spacing w:val="-3"/>
        </w:rPr>
        <w:t> </w:t>
      </w:r>
      <w:r>
        <w:rPr/>
        <w:t>powder</w:t>
      </w:r>
      <w:r>
        <w:rPr>
          <w:spacing w:val="-4"/>
        </w:rPr>
        <w:t> </w:t>
      </w:r>
      <w:r>
        <w:rPr/>
        <w:t>with</w:t>
      </w:r>
      <w:r>
        <w:rPr>
          <w:spacing w:val="-3"/>
        </w:rPr>
        <w:t> </w:t>
      </w:r>
      <w:r>
        <w:rPr/>
        <w:t>the</w:t>
      </w:r>
      <w:r>
        <w:rPr>
          <w:spacing w:val="-4"/>
        </w:rPr>
        <w:t> </w:t>
      </w:r>
      <w:r>
        <w:rPr/>
        <w:t>largest</w:t>
      </w:r>
      <w:r>
        <w:rPr>
          <w:spacing w:val="-2"/>
        </w:rPr>
        <w:t> </w:t>
      </w:r>
      <w:r>
        <w:rPr/>
        <w:t>particles</w:t>
      </w:r>
      <w:r>
        <w:rPr>
          <w:spacing w:val="-5"/>
        </w:rPr>
        <w:t> </w:t>
      </w:r>
      <w:r>
        <w:rPr/>
        <w:t>(the</w:t>
      </w:r>
      <w:r>
        <w:rPr>
          <w:spacing w:val="-4"/>
        </w:rPr>
        <w:t> </w:t>
      </w:r>
      <w:r>
        <w:rPr/>
        <w:t>only one</w:t>
      </w:r>
      <w:r>
        <w:rPr>
          <w:spacing w:val="-3"/>
        </w:rPr>
        <w:t> </w:t>
      </w:r>
      <w:r>
        <w:rPr/>
        <w:t>that</w:t>
      </w:r>
      <w:r>
        <w:rPr>
          <w:spacing w:val="-3"/>
        </w:rPr>
        <w:t> </w:t>
      </w:r>
      <w:r>
        <w:rPr/>
        <w:t>fulfills</w:t>
      </w:r>
      <w:r>
        <w:rPr>
          <w:spacing w:val="-5"/>
        </w:rPr>
        <w:t> </w:t>
      </w:r>
      <w:r>
        <w:rPr/>
        <w:t>the</w:t>
      </w:r>
      <w:r>
        <w:rPr>
          <w:spacing w:val="-4"/>
        </w:rPr>
        <w:t> </w:t>
      </w:r>
      <w:r>
        <w:rPr/>
        <w:t>STANAG</w:t>
      </w:r>
      <w:r>
        <w:rPr>
          <w:spacing w:val="-3"/>
        </w:rPr>
        <w:t> </w:t>
      </w:r>
      <w:r>
        <w:rPr/>
        <w:t>4489</w:t>
      </w:r>
      <w:r>
        <w:rPr>
          <w:spacing w:val="-3"/>
        </w:rPr>
        <w:t> </w:t>
      </w:r>
      <w:r>
        <w:rPr/>
        <w:t>requirement</w:t>
      </w:r>
      <w:r>
        <w:rPr>
          <w:spacing w:val="-5"/>
        </w:rPr>
        <w:t> </w:t>
      </w:r>
      <w:r>
        <w:rPr/>
        <w:t>on</w:t>
      </w:r>
      <w:r>
        <w:rPr>
          <w:spacing w:val="-4"/>
        </w:rPr>
        <w:t> </w:t>
      </w:r>
      <w:r>
        <w:rPr/>
        <w:t>particle</w:t>
      </w:r>
      <w:r>
        <w:rPr>
          <w:spacing w:val="-4"/>
        </w:rPr>
        <w:t> </w:t>
      </w:r>
      <w:r>
        <w:rPr/>
        <w:t>size)</w:t>
      </w:r>
      <w:r>
        <w:rPr>
          <w:spacing w:val="-4"/>
        </w:rPr>
        <w:t> </w:t>
      </w:r>
      <w:r>
        <w:rPr/>
        <w:t>all</w:t>
      </w:r>
      <w:r>
        <w:rPr>
          <w:spacing w:val="-4"/>
        </w:rPr>
        <w:t> </w:t>
      </w:r>
      <w:r>
        <w:rPr/>
        <w:t>have the same impact sensitivity of 7.6 0.6 J (average value of these 9 samples).</w:t>
      </w:r>
    </w:p>
    <w:p>
      <w:pPr>
        <w:pStyle w:val="BodyText"/>
        <w:spacing w:line="273" w:lineRule="auto"/>
        <w:ind w:left="111" w:right="109" w:firstLine="239"/>
      </w:pPr>
      <w:r>
        <w:rPr/>
        <w:t>As</w:t>
      </w:r>
      <w:r>
        <w:rPr>
          <w:spacing w:val="-10"/>
        </w:rPr>
        <w:t> </w:t>
      </w:r>
      <w:r>
        <w:rPr/>
        <w:t>a</w:t>
      </w:r>
      <w:r>
        <w:rPr>
          <w:spacing w:val="-10"/>
        </w:rPr>
        <w:t> </w:t>
      </w:r>
      <w:r>
        <w:rPr/>
        <w:t>possible</w:t>
      </w:r>
      <w:r>
        <w:rPr>
          <w:spacing w:val="-9"/>
        </w:rPr>
        <w:t> </w:t>
      </w:r>
      <w:r>
        <w:rPr/>
        <w:t>reason</w:t>
      </w:r>
      <w:r>
        <w:rPr>
          <w:spacing w:val="-10"/>
        </w:rPr>
        <w:t> </w:t>
      </w:r>
      <w:r>
        <w:rPr/>
        <w:t>for</w:t>
      </w:r>
      <w:r>
        <w:rPr>
          <w:spacing w:val="-10"/>
        </w:rPr>
        <w:t> </w:t>
      </w:r>
      <w:r>
        <w:rPr/>
        <w:t>the</w:t>
      </w:r>
      <w:r>
        <w:rPr>
          <w:spacing w:val="-10"/>
        </w:rPr>
        <w:t> </w:t>
      </w:r>
      <w:r>
        <w:rPr/>
        <w:t>maximum</w:t>
      </w:r>
      <w:r>
        <w:rPr>
          <w:spacing w:val="-10"/>
        </w:rPr>
        <w:t> </w:t>
      </w:r>
      <w:r>
        <w:rPr/>
        <w:t>on</w:t>
      </w:r>
      <w:r>
        <w:rPr>
          <w:spacing w:val="-10"/>
        </w:rPr>
        <w:t> </w:t>
      </w:r>
      <w:r>
        <w:rPr/>
        <w:t>impact</w:t>
      </w:r>
      <w:r>
        <w:rPr>
          <w:spacing w:val="-9"/>
        </w:rPr>
        <w:t> </w:t>
      </w:r>
      <w:r>
        <w:rPr/>
        <w:t>sensitivity</w:t>
      </w:r>
      <w:r>
        <w:rPr>
          <w:spacing w:val="-9"/>
        </w:rPr>
        <w:t> </w:t>
      </w:r>
      <w:r>
        <w:rPr/>
        <w:t>curve</w:t>
      </w:r>
      <w:r>
        <w:rPr>
          <w:spacing w:val="-9"/>
        </w:rPr>
        <w:t> </w:t>
      </w:r>
      <w:r>
        <w:rPr/>
        <w:t>we infer</w:t>
      </w:r>
      <w:r>
        <w:rPr>
          <w:spacing w:val="-5"/>
        </w:rPr>
        <w:t> </w:t>
      </w:r>
      <w:r>
        <w:rPr/>
        <w:t>some</w:t>
      </w:r>
      <w:r>
        <w:rPr>
          <w:spacing w:val="-5"/>
        </w:rPr>
        <w:t> </w:t>
      </w:r>
      <w:r>
        <w:rPr/>
        <w:t>effects</w:t>
      </w:r>
      <w:r>
        <w:rPr>
          <w:spacing w:val="-4"/>
        </w:rPr>
        <w:t> </w:t>
      </w:r>
      <w:r>
        <w:rPr/>
        <w:t>of</w:t>
      </w:r>
      <w:r>
        <w:rPr>
          <w:spacing w:val="-5"/>
        </w:rPr>
        <w:t> </w:t>
      </w:r>
      <w:r>
        <w:rPr/>
        <w:t>the</w:t>
      </w:r>
      <w:r>
        <w:rPr>
          <w:spacing w:val="-6"/>
        </w:rPr>
        <w:t> </w:t>
      </w:r>
      <w:r>
        <w:rPr/>
        <w:t>sample</w:t>
      </w:r>
      <w:r>
        <w:rPr>
          <w:spacing w:val="-4"/>
        </w:rPr>
        <w:t> </w:t>
      </w:r>
      <w:r>
        <w:rPr/>
        <w:t>mass</w:t>
      </w:r>
      <w:r>
        <w:rPr>
          <w:spacing w:val="-6"/>
        </w:rPr>
        <w:t> </w:t>
      </w:r>
      <w:r>
        <w:rPr/>
        <w:t>(note,</w:t>
      </w:r>
      <w:r>
        <w:rPr>
          <w:spacing w:val="-4"/>
        </w:rPr>
        <w:t> </w:t>
      </w:r>
      <w:r>
        <w:rPr/>
        <w:t>that</w:t>
      </w:r>
      <w:r>
        <w:rPr>
          <w:spacing w:val="-5"/>
        </w:rPr>
        <w:t> </w:t>
      </w:r>
      <w:r>
        <w:rPr/>
        <w:t>in</w:t>
      </w:r>
      <w:r>
        <w:rPr>
          <w:spacing w:val="-5"/>
        </w:rPr>
        <w:t> </w:t>
      </w:r>
      <w:r>
        <w:rPr/>
        <w:t>these</w:t>
      </w:r>
      <w:r>
        <w:rPr>
          <w:spacing w:val="-4"/>
        </w:rPr>
        <w:t> </w:t>
      </w:r>
      <w:r>
        <w:rPr/>
        <w:t>tests</w:t>
      </w:r>
      <w:r>
        <w:rPr>
          <w:spacing w:val="-5"/>
        </w:rPr>
        <w:t> </w:t>
      </w:r>
      <w:r>
        <w:rPr/>
        <w:t>we</w:t>
      </w:r>
      <w:r>
        <w:rPr>
          <w:spacing w:val="-6"/>
        </w:rPr>
        <w:t> </w:t>
      </w:r>
      <w:r>
        <w:rPr/>
        <w:t>back out</w:t>
      </w:r>
      <w:r>
        <w:rPr>
          <w:spacing w:val="-4"/>
        </w:rPr>
        <w:t> </w:t>
      </w:r>
      <w:r>
        <w:rPr/>
        <w:t>of</w:t>
      </w:r>
      <w:r>
        <w:rPr>
          <w:spacing w:val="-3"/>
        </w:rPr>
        <w:t> </w:t>
      </w:r>
      <w:r>
        <w:rPr/>
        <w:t>the</w:t>
      </w:r>
      <w:r>
        <w:rPr>
          <w:spacing w:val="-4"/>
        </w:rPr>
        <w:t> </w:t>
      </w:r>
      <w:r>
        <w:rPr/>
        <w:t>standard).</w:t>
      </w:r>
      <w:r>
        <w:rPr>
          <w:spacing w:val="-3"/>
        </w:rPr>
        <w:t> </w:t>
      </w:r>
      <w:hyperlink w:history="true" w:anchor="_bookmark12">
        <w:r>
          <w:rPr>
            <w:color w:val="2196D1"/>
          </w:rPr>
          <w:t>Fig.</w:t>
        </w:r>
        <w:r>
          <w:rPr>
            <w:color w:val="2196D1"/>
            <w:spacing w:val="-5"/>
          </w:rPr>
          <w:t> </w:t>
        </w:r>
        <w:r>
          <w:rPr>
            <w:color w:val="2196D1"/>
          </w:rPr>
          <w:t>3</w:t>
        </w:r>
      </w:hyperlink>
      <w:r>
        <w:rPr/>
        <w:t>a</w:t>
      </w:r>
      <w:r>
        <w:rPr>
          <w:spacing w:val="-3"/>
        </w:rPr>
        <w:t> </w:t>
      </w:r>
      <w:r>
        <w:rPr/>
        <w:t>demonstrates</w:t>
      </w:r>
      <w:r>
        <w:rPr>
          <w:spacing w:val="-3"/>
        </w:rPr>
        <w:t> </w:t>
      </w:r>
      <w:r>
        <w:rPr/>
        <w:t>the</w:t>
      </w:r>
      <w:r>
        <w:rPr>
          <w:spacing w:val="-3"/>
        </w:rPr>
        <w:t> </w:t>
      </w:r>
      <w:r>
        <w:rPr/>
        <w:t>changes</w:t>
      </w:r>
      <w:r>
        <w:rPr>
          <w:spacing w:val="-4"/>
        </w:rPr>
        <w:t> </w:t>
      </w:r>
      <w:r>
        <w:rPr/>
        <w:t>in</w:t>
      </w:r>
      <w:r>
        <w:rPr>
          <w:spacing w:val="-4"/>
        </w:rPr>
        <w:t> </w:t>
      </w:r>
      <w:r>
        <w:rPr/>
        <w:t>the</w:t>
      </w:r>
      <w:r>
        <w:rPr>
          <w:spacing w:val="-3"/>
        </w:rPr>
        <w:t> </w:t>
      </w:r>
      <w:r>
        <w:rPr/>
        <w:t>explosion probability</w:t>
      </w:r>
      <w:r>
        <w:rPr>
          <w:spacing w:val="10"/>
        </w:rPr>
        <w:t> </w:t>
      </w:r>
      <w:r>
        <w:rPr/>
        <w:t>at</w:t>
      </w:r>
      <w:r>
        <w:rPr>
          <w:spacing w:val="10"/>
        </w:rPr>
        <w:t> </w:t>
      </w:r>
      <w:r>
        <w:rPr/>
        <w:t>a</w:t>
      </w:r>
      <w:r>
        <w:rPr>
          <w:spacing w:val="12"/>
        </w:rPr>
        <w:t> </w:t>
      </w:r>
      <w:r>
        <w:rPr/>
        <w:t>constant</w:t>
      </w:r>
      <w:r>
        <w:rPr>
          <w:spacing w:val="11"/>
        </w:rPr>
        <w:t> </w:t>
      </w:r>
      <w:r>
        <w:rPr/>
        <w:t>drop</w:t>
      </w:r>
      <w:r>
        <w:rPr>
          <w:spacing w:val="12"/>
        </w:rPr>
        <w:t> </w:t>
      </w:r>
      <w:r>
        <w:rPr/>
        <w:t>energy</w:t>
      </w:r>
      <w:r>
        <w:rPr>
          <w:spacing w:val="11"/>
        </w:rPr>
        <w:t> </w:t>
      </w:r>
      <w:r>
        <w:rPr/>
        <w:t>of</w:t>
      </w:r>
      <w:r>
        <w:rPr>
          <w:spacing w:val="13"/>
        </w:rPr>
        <w:t> </w:t>
      </w:r>
      <w:r>
        <w:rPr/>
        <w:t>10.3</w:t>
      </w:r>
      <w:r>
        <w:rPr>
          <w:spacing w:val="11"/>
        </w:rPr>
        <w:t> </w:t>
      </w:r>
      <w:r>
        <w:rPr/>
        <w:t>J</w:t>
      </w:r>
      <w:r>
        <w:rPr>
          <w:spacing w:val="12"/>
        </w:rPr>
        <w:t> </w:t>
      </w:r>
      <w:r>
        <w:rPr/>
        <w:t>for</w:t>
      </w:r>
      <w:r>
        <w:rPr>
          <w:spacing w:val="10"/>
        </w:rPr>
        <w:t> </w:t>
      </w:r>
      <w:r>
        <w:rPr/>
        <w:t>two</w:t>
      </w:r>
      <w:r>
        <w:rPr>
          <w:spacing w:val="11"/>
        </w:rPr>
        <w:t> </w:t>
      </w:r>
      <w:r>
        <w:rPr/>
        <w:t>different</w:t>
      </w:r>
      <w:r>
        <w:rPr>
          <w:spacing w:val="11"/>
        </w:rPr>
        <w:t> </w:t>
      </w:r>
      <w:r>
        <w:rPr/>
        <w:t>lots</w:t>
      </w:r>
      <w:r>
        <w:rPr>
          <w:spacing w:val="12"/>
        </w:rPr>
        <w:t> </w:t>
      </w:r>
      <w:r>
        <w:rPr/>
        <w:t>of</w:t>
      </w:r>
    </w:p>
    <w:p>
      <w:pPr>
        <w:pStyle w:val="BodyText"/>
        <w:spacing w:line="220" w:lineRule="auto"/>
        <w:ind w:left="111" w:right="110"/>
      </w:pPr>
      <w:r>
        <w:rPr/>
        <w:t>HMX. A curve for micron-sized powder having 100 </w:t>
      </w:r>
      <w:r>
        <w:rPr>
          <w:rFonts w:ascii="STIX" w:hAnsi="STIX"/>
        </w:rPr>
        <w:t>µ</w:t>
      </w:r>
      <w:r>
        <w:rPr/>
        <w:t>m particles has a characteristic</w:t>
      </w:r>
      <w:r>
        <w:rPr>
          <w:spacing w:val="12"/>
        </w:rPr>
        <w:t> </w:t>
      </w:r>
      <w:r>
        <w:rPr/>
        <w:t>hill-like</w:t>
      </w:r>
      <w:r>
        <w:rPr>
          <w:spacing w:val="12"/>
        </w:rPr>
        <w:t> </w:t>
      </w:r>
      <w:r>
        <w:rPr/>
        <w:t>shape,</w:t>
      </w:r>
      <w:r>
        <w:rPr>
          <w:spacing w:val="13"/>
        </w:rPr>
        <w:t> </w:t>
      </w:r>
      <w:r>
        <w:rPr/>
        <w:t>as</w:t>
      </w:r>
      <w:r>
        <w:rPr>
          <w:spacing w:val="12"/>
        </w:rPr>
        <w:t> </w:t>
      </w:r>
      <w:r>
        <w:rPr/>
        <w:t>is</w:t>
      </w:r>
      <w:r>
        <w:rPr>
          <w:spacing w:val="13"/>
        </w:rPr>
        <w:t> </w:t>
      </w:r>
      <w:r>
        <w:rPr/>
        <w:t>typically</w:t>
      </w:r>
      <w:r>
        <w:rPr>
          <w:spacing w:val="12"/>
        </w:rPr>
        <w:t> </w:t>
      </w:r>
      <w:r>
        <w:rPr/>
        <w:t>observed</w:t>
      </w:r>
      <w:r>
        <w:rPr>
          <w:spacing w:val="13"/>
        </w:rPr>
        <w:t> </w:t>
      </w:r>
      <w:hyperlink w:history="true" w:anchor="_bookmark42">
        <w:r>
          <w:rPr>
            <w:color w:val="2196D1"/>
          </w:rPr>
          <w:t>[7,75]</w:t>
        </w:r>
        <w:r>
          <w:rPr>
            <w:color w:val="2196D1"/>
            <w:spacing w:val="12"/>
          </w:rPr>
          <w:t> </w:t>
        </w:r>
      </w:hyperlink>
      <w:r>
        <w:rPr/>
        <w:t>for</w:t>
      </w:r>
      <w:r>
        <w:rPr>
          <w:spacing w:val="13"/>
        </w:rPr>
        <w:t> </w:t>
      </w:r>
      <w:r>
        <w:rPr/>
        <w:t>uncon-</w:t>
      </w:r>
    </w:p>
    <w:p>
      <w:pPr>
        <w:pStyle w:val="BodyText"/>
        <w:spacing w:line="273" w:lineRule="auto" w:before="19"/>
        <w:ind w:left="111" w:right="109"/>
      </w:pPr>
      <w:r>
        <w:rPr/>
        <w:t>fined</w:t>
      </w:r>
      <w:r>
        <w:rPr>
          <w:spacing w:val="-9"/>
        </w:rPr>
        <w:t> </w:t>
      </w:r>
      <w:r>
        <w:rPr/>
        <w:t>pressed</w:t>
      </w:r>
      <w:r>
        <w:rPr>
          <w:spacing w:val="-11"/>
        </w:rPr>
        <w:t> </w:t>
      </w:r>
      <w:r>
        <w:rPr/>
        <w:t>pellets.</w:t>
      </w:r>
      <w:r>
        <w:rPr>
          <w:spacing w:val="-8"/>
        </w:rPr>
        <w:t> </w:t>
      </w:r>
      <w:r>
        <w:rPr/>
        <w:t>In</w:t>
      </w:r>
      <w:r>
        <w:rPr>
          <w:spacing w:val="-10"/>
        </w:rPr>
        <w:t> </w:t>
      </w:r>
      <w:r>
        <w:rPr/>
        <w:t>our</w:t>
      </w:r>
      <w:r>
        <w:rPr>
          <w:spacing w:val="-9"/>
        </w:rPr>
        <w:t> </w:t>
      </w:r>
      <w:r>
        <w:rPr/>
        <w:t>experiments,</w:t>
      </w:r>
      <w:r>
        <w:rPr>
          <w:spacing w:val="-9"/>
        </w:rPr>
        <w:t> </w:t>
      </w:r>
      <w:r>
        <w:rPr/>
        <w:t>the</w:t>
      </w:r>
      <w:r>
        <w:rPr>
          <w:spacing w:val="-10"/>
        </w:rPr>
        <w:t> </w:t>
      </w:r>
      <w:r>
        <w:rPr/>
        <w:t>situation</w:t>
      </w:r>
      <w:r>
        <w:rPr>
          <w:spacing w:val="-8"/>
        </w:rPr>
        <w:t> </w:t>
      </w:r>
      <w:r>
        <w:rPr/>
        <w:t>is</w:t>
      </w:r>
      <w:r>
        <w:rPr>
          <w:spacing w:val="-10"/>
        </w:rPr>
        <w:t> </w:t>
      </w:r>
      <w:r>
        <w:rPr/>
        <w:t>complicated</w:t>
      </w:r>
      <w:r>
        <w:rPr>
          <w:spacing w:val="-8"/>
        </w:rPr>
        <w:t> </w:t>
      </w:r>
      <w:r>
        <w:rPr/>
        <w:t>by the additional compression of the loose sample upon impact and the obvious</w:t>
      </w:r>
      <w:r>
        <w:rPr>
          <w:spacing w:val="-8"/>
        </w:rPr>
        <w:t> </w:t>
      </w:r>
      <w:r>
        <w:rPr/>
        <w:t>influence</w:t>
      </w:r>
      <w:r>
        <w:rPr>
          <w:spacing w:val="-7"/>
        </w:rPr>
        <w:t> </w:t>
      </w:r>
      <w:r>
        <w:rPr/>
        <w:t>of</w:t>
      </w:r>
      <w:r>
        <w:rPr>
          <w:spacing w:val="-7"/>
        </w:rPr>
        <w:t> </w:t>
      </w:r>
      <w:r>
        <w:rPr/>
        <w:t>the</w:t>
      </w:r>
      <w:r>
        <w:rPr>
          <w:spacing w:val="-7"/>
        </w:rPr>
        <w:t> </w:t>
      </w:r>
      <w:r>
        <w:rPr/>
        <w:t>confinement.</w:t>
      </w:r>
      <w:r>
        <w:rPr>
          <w:spacing w:val="-8"/>
        </w:rPr>
        <w:t> </w:t>
      </w:r>
      <w:r>
        <w:rPr/>
        <w:t>However,</w:t>
      </w:r>
      <w:r>
        <w:rPr>
          <w:spacing w:val="-8"/>
        </w:rPr>
        <w:t> </w:t>
      </w:r>
      <w:r>
        <w:rPr/>
        <w:t>in</w:t>
      </w:r>
      <w:r>
        <w:rPr>
          <w:spacing w:val="-6"/>
        </w:rPr>
        <w:t> </w:t>
      </w:r>
      <w:r>
        <w:rPr/>
        <w:t>principle,</w:t>
      </w:r>
      <w:r>
        <w:rPr>
          <w:spacing w:val="-8"/>
        </w:rPr>
        <w:t> </w:t>
      </w:r>
      <w:r>
        <w:rPr/>
        <w:t>we</w:t>
      </w:r>
      <w:r>
        <w:rPr>
          <w:spacing w:val="-8"/>
        </w:rPr>
        <w:t> </w:t>
      </w:r>
      <w:r>
        <w:rPr/>
        <w:t>observe the same transition from sample breakage to explosion at a certain critical mass. Registration of the drop rebound height in the absence of an explosion shows that the maximum of explosion probability corre- sponds to the minimal height value (not shown). Thus, the maximum</w:t>
      </w:r>
      <w:r>
        <w:rPr>
          <w:spacing w:val="-3"/>
        </w:rPr>
        <w:t> </w:t>
      </w:r>
      <w:r>
        <w:rPr/>
        <w:t>of</w:t>
      </w:r>
    </w:p>
    <w:p>
      <w:pPr>
        <w:pStyle w:val="BodyText"/>
        <w:spacing w:line="232" w:lineRule="auto"/>
        <w:ind w:left="111" w:right="110"/>
      </w:pPr>
      <w:r>
        <w:rPr/>
        <w:t>the drop energy is absorbed at this point. Dashed rectangles depict the scatter of the sample masses that are taken with a 40 mm</w:t>
      </w:r>
      <w:r>
        <w:rPr>
          <w:position w:val="7"/>
          <w:sz w:val="12"/>
        </w:rPr>
        <w:t>3  </w:t>
      </w:r>
      <w:r>
        <w:rPr/>
        <w:t>spoon by</w:t>
      </w:r>
      <w:r>
        <w:rPr>
          <w:spacing w:val="-3"/>
        </w:rPr>
        <w:t> </w:t>
      </w:r>
      <w:r>
        <w:rPr/>
        <w:t>a</w:t>
      </w:r>
    </w:p>
    <w:p>
      <w:pPr>
        <w:pStyle w:val="BodyText"/>
        <w:spacing w:line="273" w:lineRule="auto" w:before="26"/>
        <w:ind w:left="111" w:right="109"/>
      </w:pPr>
      <w:r>
        <w:rPr>
          <w:w w:val="105"/>
        </w:rPr>
        <w:t>trained</w:t>
      </w:r>
      <w:r>
        <w:rPr>
          <w:spacing w:val="-11"/>
          <w:w w:val="105"/>
        </w:rPr>
        <w:t> </w:t>
      </w:r>
      <w:r>
        <w:rPr>
          <w:w w:val="105"/>
        </w:rPr>
        <w:t>operator.</w:t>
      </w:r>
      <w:r>
        <w:rPr>
          <w:spacing w:val="-10"/>
          <w:w w:val="105"/>
        </w:rPr>
        <w:t> </w:t>
      </w:r>
      <w:r>
        <w:rPr>
          <w:w w:val="105"/>
        </w:rPr>
        <w:t>As</w:t>
      </w:r>
      <w:r>
        <w:rPr>
          <w:spacing w:val="-11"/>
          <w:w w:val="105"/>
        </w:rPr>
        <w:t> </w:t>
      </w:r>
      <w:r>
        <w:rPr>
          <w:w w:val="105"/>
        </w:rPr>
        <w:t>distinct</w:t>
      </w:r>
      <w:r>
        <w:rPr>
          <w:spacing w:val="-11"/>
          <w:w w:val="105"/>
        </w:rPr>
        <w:t> </w:t>
      </w:r>
      <w:r>
        <w:rPr>
          <w:w w:val="105"/>
        </w:rPr>
        <w:t>from</w:t>
      </w:r>
      <w:r>
        <w:rPr>
          <w:spacing w:val="-11"/>
          <w:w w:val="105"/>
        </w:rPr>
        <w:t> </w:t>
      </w:r>
      <w:r>
        <w:rPr>
          <w:w w:val="105"/>
        </w:rPr>
        <w:t>the</w:t>
      </w:r>
      <w:r>
        <w:rPr>
          <w:spacing w:val="-11"/>
          <w:w w:val="105"/>
        </w:rPr>
        <w:t> </w:t>
      </w:r>
      <w:r>
        <w:rPr>
          <w:w w:val="105"/>
        </w:rPr>
        <w:t>micron-sized</w:t>
      </w:r>
      <w:r>
        <w:rPr>
          <w:spacing w:val="-11"/>
          <w:w w:val="105"/>
        </w:rPr>
        <w:t> </w:t>
      </w:r>
      <w:r>
        <w:rPr>
          <w:w w:val="105"/>
        </w:rPr>
        <w:t>powders,</w:t>
      </w:r>
      <w:r>
        <w:rPr>
          <w:spacing w:val="-12"/>
          <w:w w:val="105"/>
        </w:rPr>
        <w:t> </w:t>
      </w:r>
      <w:r>
        <w:rPr>
          <w:w w:val="105"/>
        </w:rPr>
        <w:t>taking</w:t>
      </w:r>
      <w:r>
        <w:rPr>
          <w:spacing w:val="-10"/>
          <w:w w:val="105"/>
        </w:rPr>
        <w:t> </w:t>
      </w:r>
      <w:r>
        <w:rPr>
          <w:w w:val="105"/>
        </w:rPr>
        <w:t>of the</w:t>
      </w:r>
      <w:r>
        <w:rPr>
          <w:spacing w:val="-36"/>
          <w:w w:val="105"/>
        </w:rPr>
        <w:t> </w:t>
      </w:r>
      <w:r>
        <w:rPr>
          <w:w w:val="105"/>
        </w:rPr>
        <w:t>same</w:t>
      </w:r>
      <w:r>
        <w:rPr>
          <w:spacing w:val="-36"/>
          <w:w w:val="105"/>
        </w:rPr>
        <w:t> </w:t>
      </w:r>
      <w:r>
        <w:rPr>
          <w:rFonts w:ascii="Times New Roman"/>
          <w:i/>
          <w:w w:val="105"/>
        </w:rPr>
        <w:t>volume</w:t>
      </w:r>
      <w:r>
        <w:rPr>
          <w:rFonts w:ascii="Times New Roman"/>
          <w:i/>
          <w:spacing w:val="-31"/>
          <w:w w:val="105"/>
        </w:rPr>
        <w:t> </w:t>
      </w:r>
      <w:r>
        <w:rPr>
          <w:w w:val="105"/>
        </w:rPr>
        <w:t>of</w:t>
      </w:r>
      <w:r>
        <w:rPr>
          <w:spacing w:val="-36"/>
          <w:w w:val="105"/>
        </w:rPr>
        <w:t> </w:t>
      </w:r>
      <w:r>
        <w:rPr>
          <w:w w:val="105"/>
        </w:rPr>
        <w:t>sample,</w:t>
      </w:r>
      <w:r>
        <w:rPr>
          <w:spacing w:val="-36"/>
          <w:w w:val="105"/>
        </w:rPr>
        <w:t> </w:t>
      </w:r>
      <w:r>
        <w:rPr>
          <w:w w:val="105"/>
        </w:rPr>
        <w:t>one</w:t>
      </w:r>
      <w:r>
        <w:rPr>
          <w:spacing w:val="-36"/>
          <w:w w:val="105"/>
        </w:rPr>
        <w:t> </w:t>
      </w:r>
      <w:r>
        <w:rPr>
          <w:w w:val="105"/>
        </w:rPr>
        <w:t>obtains</w:t>
      </w:r>
      <w:r>
        <w:rPr>
          <w:spacing w:val="-35"/>
          <w:w w:val="105"/>
        </w:rPr>
        <w:t> </w:t>
      </w:r>
      <w:r>
        <w:rPr>
          <w:w w:val="105"/>
        </w:rPr>
        <w:t>a</w:t>
      </w:r>
      <w:r>
        <w:rPr>
          <w:spacing w:val="-36"/>
          <w:w w:val="105"/>
        </w:rPr>
        <w:t> </w:t>
      </w:r>
      <w:r>
        <w:rPr>
          <w:w w:val="105"/>
        </w:rPr>
        <w:t>much</w:t>
      </w:r>
      <w:r>
        <w:rPr>
          <w:spacing w:val="-36"/>
          <w:w w:val="105"/>
        </w:rPr>
        <w:t> </w:t>
      </w:r>
      <w:r>
        <w:rPr>
          <w:w w:val="105"/>
        </w:rPr>
        <w:t>lower</w:t>
      </w:r>
      <w:r>
        <w:rPr>
          <w:spacing w:val="-36"/>
          <w:w w:val="105"/>
        </w:rPr>
        <w:t> </w:t>
      </w:r>
      <w:r>
        <w:rPr>
          <w:rFonts w:ascii="Times New Roman"/>
          <w:i/>
          <w:w w:val="105"/>
        </w:rPr>
        <w:t>mass</w:t>
      </w:r>
      <w:r>
        <w:rPr>
          <w:rFonts w:ascii="Times New Roman"/>
          <w:i/>
          <w:spacing w:val="-31"/>
          <w:w w:val="105"/>
        </w:rPr>
        <w:t> </w:t>
      </w:r>
      <w:r>
        <w:rPr>
          <w:w w:val="105"/>
        </w:rPr>
        <w:t>of</w:t>
      </w:r>
      <w:r>
        <w:rPr>
          <w:spacing w:val="-36"/>
          <w:w w:val="105"/>
        </w:rPr>
        <w:t> </w:t>
      </w:r>
      <w:r>
        <w:rPr>
          <w:w w:val="105"/>
        </w:rPr>
        <w:t>the</w:t>
      </w:r>
      <w:r>
        <w:rPr>
          <w:spacing w:val="-36"/>
          <w:w w:val="105"/>
        </w:rPr>
        <w:t> </w:t>
      </w:r>
      <w:r>
        <w:rPr>
          <w:w w:val="105"/>
        </w:rPr>
        <w:t>sample. </w:t>
      </w:r>
      <w:hyperlink w:history="true" w:anchor="_bookmark12">
        <w:r>
          <w:rPr>
            <w:color w:val="2196D1"/>
            <w:w w:val="105"/>
          </w:rPr>
          <w:t>Fig. 3</w:t>
        </w:r>
      </w:hyperlink>
      <w:r>
        <w:rPr>
          <w:w w:val="105"/>
        </w:rPr>
        <w:t>b gives the height of the loose sample held by two rollers as a function</w:t>
      </w:r>
      <w:r>
        <w:rPr>
          <w:spacing w:val="-28"/>
          <w:w w:val="105"/>
        </w:rPr>
        <w:t> </w:t>
      </w:r>
      <w:r>
        <w:rPr>
          <w:w w:val="105"/>
        </w:rPr>
        <w:t>of</w:t>
      </w:r>
      <w:r>
        <w:rPr>
          <w:spacing w:val="-29"/>
          <w:w w:val="105"/>
        </w:rPr>
        <w:t> </w:t>
      </w:r>
      <w:r>
        <w:rPr>
          <w:w w:val="105"/>
        </w:rPr>
        <w:t>the</w:t>
      </w:r>
      <w:r>
        <w:rPr>
          <w:spacing w:val="-28"/>
          <w:w w:val="105"/>
        </w:rPr>
        <w:t> </w:t>
      </w:r>
      <w:r>
        <w:rPr>
          <w:w w:val="105"/>
        </w:rPr>
        <w:t>sample</w:t>
      </w:r>
      <w:r>
        <w:rPr>
          <w:spacing w:val="-28"/>
          <w:w w:val="105"/>
        </w:rPr>
        <w:t> </w:t>
      </w:r>
      <w:r>
        <w:rPr>
          <w:w w:val="105"/>
        </w:rPr>
        <w:t>mass.</w:t>
      </w:r>
      <w:r>
        <w:rPr>
          <w:spacing w:val="-28"/>
          <w:w w:val="105"/>
        </w:rPr>
        <w:t> </w:t>
      </w:r>
      <w:r>
        <w:rPr>
          <w:w w:val="105"/>
        </w:rPr>
        <w:t>This</w:t>
      </w:r>
      <w:r>
        <w:rPr>
          <w:spacing w:val="-28"/>
          <w:w w:val="105"/>
        </w:rPr>
        <w:t> </w:t>
      </w:r>
      <w:r>
        <w:rPr>
          <w:w w:val="105"/>
        </w:rPr>
        <w:t>height</w:t>
      </w:r>
      <w:r>
        <w:rPr>
          <w:spacing w:val="-28"/>
          <w:w w:val="105"/>
        </w:rPr>
        <w:t> </w:t>
      </w:r>
      <w:r>
        <w:rPr>
          <w:w w:val="105"/>
        </w:rPr>
        <w:t>expectedly</w:t>
      </w:r>
      <w:r>
        <w:rPr>
          <w:spacing w:val="-28"/>
          <w:w w:val="105"/>
        </w:rPr>
        <w:t> </w:t>
      </w:r>
      <w:r>
        <w:rPr>
          <w:w w:val="105"/>
        </w:rPr>
        <w:t>decreases</w:t>
      </w:r>
      <w:r>
        <w:rPr>
          <w:spacing w:val="-28"/>
          <w:w w:val="105"/>
        </w:rPr>
        <w:t> </w:t>
      </w:r>
      <w:r>
        <w:rPr>
          <w:w w:val="105"/>
        </w:rPr>
        <w:t>with</w:t>
      </w:r>
      <w:r>
        <w:rPr>
          <w:spacing w:val="-28"/>
          <w:w w:val="105"/>
        </w:rPr>
        <w:t> </w:t>
      </w:r>
      <w:r>
        <w:rPr>
          <w:w w:val="105"/>
        </w:rPr>
        <w:t>the sample</w:t>
      </w:r>
      <w:r>
        <w:rPr>
          <w:spacing w:val="-25"/>
          <w:w w:val="105"/>
        </w:rPr>
        <w:t> </w:t>
      </w:r>
      <w:r>
        <w:rPr>
          <w:w w:val="105"/>
        </w:rPr>
        <w:t>mass,</w:t>
      </w:r>
      <w:r>
        <w:rPr>
          <w:spacing w:val="-26"/>
          <w:w w:val="105"/>
        </w:rPr>
        <w:t> </w:t>
      </w:r>
      <w:r>
        <w:rPr>
          <w:w w:val="105"/>
        </w:rPr>
        <w:t>but</w:t>
      </w:r>
      <w:r>
        <w:rPr>
          <w:spacing w:val="-25"/>
          <w:w w:val="105"/>
        </w:rPr>
        <w:t> </w:t>
      </w:r>
      <w:r>
        <w:rPr>
          <w:w w:val="105"/>
        </w:rPr>
        <w:t>the</w:t>
      </w:r>
      <w:r>
        <w:rPr>
          <w:spacing w:val="-26"/>
          <w:w w:val="105"/>
        </w:rPr>
        <w:t> </w:t>
      </w:r>
      <w:r>
        <w:rPr>
          <w:w w:val="105"/>
        </w:rPr>
        <w:t>linear</w:t>
      </w:r>
      <w:r>
        <w:rPr>
          <w:spacing w:val="-26"/>
          <w:w w:val="105"/>
        </w:rPr>
        <w:t> </w:t>
      </w:r>
      <w:r>
        <w:rPr>
          <w:w w:val="105"/>
        </w:rPr>
        <w:t>trend</w:t>
      </w:r>
      <w:r>
        <w:rPr>
          <w:spacing w:val="-25"/>
          <w:w w:val="105"/>
        </w:rPr>
        <w:t> </w:t>
      </w:r>
      <w:r>
        <w:rPr>
          <w:w w:val="105"/>
        </w:rPr>
        <w:t>slows</w:t>
      </w:r>
      <w:r>
        <w:rPr>
          <w:spacing w:val="-25"/>
          <w:w w:val="105"/>
        </w:rPr>
        <w:t> </w:t>
      </w:r>
      <w:r>
        <w:rPr>
          <w:w w:val="105"/>
        </w:rPr>
        <w:t>down</w:t>
      </w:r>
      <w:r>
        <w:rPr>
          <w:spacing w:val="-26"/>
          <w:w w:val="105"/>
        </w:rPr>
        <w:t> </w:t>
      </w:r>
      <w:r>
        <w:rPr>
          <w:w w:val="105"/>
        </w:rPr>
        <w:t>when</w:t>
      </w:r>
      <w:r>
        <w:rPr>
          <w:spacing w:val="-25"/>
          <w:w w:val="105"/>
        </w:rPr>
        <w:t> </w:t>
      </w:r>
      <w:r>
        <w:rPr>
          <w:w w:val="105"/>
        </w:rPr>
        <w:t>height</w:t>
      </w:r>
      <w:r>
        <w:rPr>
          <w:spacing w:val="-25"/>
          <w:w w:val="105"/>
        </w:rPr>
        <w:t> </w:t>
      </w:r>
      <w:r>
        <w:rPr>
          <w:w w:val="105"/>
        </w:rPr>
        <w:t>approaches the</w:t>
      </w:r>
      <w:r>
        <w:rPr>
          <w:spacing w:val="-24"/>
          <w:w w:val="105"/>
        </w:rPr>
        <w:t> </w:t>
      </w:r>
      <w:r>
        <w:rPr>
          <w:w w:val="105"/>
        </w:rPr>
        <w:t>average</w:t>
      </w:r>
      <w:r>
        <w:rPr>
          <w:spacing w:val="-24"/>
          <w:w w:val="105"/>
        </w:rPr>
        <w:t> </w:t>
      </w:r>
      <w:r>
        <w:rPr>
          <w:w w:val="105"/>
        </w:rPr>
        <w:t>particle</w:t>
      </w:r>
      <w:r>
        <w:rPr>
          <w:spacing w:val="-24"/>
          <w:w w:val="105"/>
        </w:rPr>
        <w:t> </w:t>
      </w:r>
      <w:r>
        <w:rPr>
          <w:w w:val="105"/>
        </w:rPr>
        <w:t>size</w:t>
      </w:r>
      <w:r>
        <w:rPr>
          <w:spacing w:val="-24"/>
          <w:w w:val="105"/>
        </w:rPr>
        <w:t> </w:t>
      </w:r>
      <w:r>
        <w:rPr>
          <w:w w:val="105"/>
        </w:rPr>
        <w:t>of</w:t>
      </w:r>
      <w:r>
        <w:rPr>
          <w:spacing w:val="-24"/>
          <w:w w:val="105"/>
        </w:rPr>
        <w:t> </w:t>
      </w:r>
      <w:r>
        <w:rPr>
          <w:w w:val="105"/>
        </w:rPr>
        <w:t>powder</w:t>
      </w:r>
      <w:r>
        <w:rPr>
          <w:spacing w:val="-24"/>
          <w:w w:val="105"/>
        </w:rPr>
        <w:t> </w:t>
      </w:r>
      <w:r>
        <w:rPr>
          <w:w w:val="105"/>
        </w:rPr>
        <w:t>(see</w:t>
      </w:r>
      <w:r>
        <w:rPr>
          <w:spacing w:val="-24"/>
          <w:w w:val="105"/>
        </w:rPr>
        <w:t> </w:t>
      </w:r>
      <w:r>
        <w:rPr>
          <w:w w:val="105"/>
        </w:rPr>
        <w:t>the</w:t>
      </w:r>
      <w:r>
        <w:rPr>
          <w:spacing w:val="-24"/>
          <w:w w:val="105"/>
        </w:rPr>
        <w:t> </w:t>
      </w:r>
      <w:r>
        <w:rPr>
          <w:w w:val="105"/>
        </w:rPr>
        <w:t>lowest</w:t>
      </w:r>
      <w:r>
        <w:rPr>
          <w:spacing w:val="-24"/>
          <w:w w:val="105"/>
        </w:rPr>
        <w:t> </w:t>
      </w:r>
      <w:r>
        <w:rPr>
          <w:w w:val="105"/>
        </w:rPr>
        <w:t>blue</w:t>
      </w:r>
      <w:r>
        <w:rPr>
          <w:spacing w:val="-24"/>
          <w:w w:val="105"/>
        </w:rPr>
        <w:t> </w:t>
      </w:r>
      <w:r>
        <w:rPr>
          <w:w w:val="105"/>
        </w:rPr>
        <w:t>circle</w:t>
      </w:r>
      <w:r>
        <w:rPr>
          <w:spacing w:val="-24"/>
          <w:w w:val="105"/>
        </w:rPr>
        <w:t> </w:t>
      </w:r>
      <w:r>
        <w:rPr>
          <w:w w:val="105"/>
        </w:rPr>
        <w:t>out</w:t>
      </w:r>
      <w:r>
        <w:rPr>
          <w:spacing w:val="-24"/>
          <w:w w:val="105"/>
        </w:rPr>
        <w:t> </w:t>
      </w:r>
      <w:r>
        <w:rPr>
          <w:w w:val="105"/>
        </w:rPr>
        <w:t>of</w:t>
      </w:r>
      <w:r>
        <w:rPr>
          <w:spacing w:val="-24"/>
          <w:w w:val="105"/>
        </w:rPr>
        <w:t> </w:t>
      </w:r>
      <w:r>
        <w:rPr>
          <w:w w:val="105"/>
        </w:rPr>
        <w:t>the linear fit, </w:t>
      </w:r>
      <w:hyperlink w:history="true" w:anchor="_bookmark12">
        <w:r>
          <w:rPr>
            <w:color w:val="2196D1"/>
            <w:w w:val="105"/>
          </w:rPr>
          <w:t>Fig. 3</w:t>
        </w:r>
      </w:hyperlink>
      <w:r>
        <w:rPr>
          <w:w w:val="105"/>
        </w:rPr>
        <w:t>b). For an ultrafine HMX, the probability curve has a more</w:t>
      </w:r>
      <w:r>
        <w:rPr>
          <w:spacing w:val="-33"/>
          <w:w w:val="105"/>
        </w:rPr>
        <w:t> </w:t>
      </w:r>
      <w:r>
        <w:rPr>
          <w:w w:val="105"/>
        </w:rPr>
        <w:t>complex</w:t>
      </w:r>
      <w:r>
        <w:rPr>
          <w:spacing w:val="-33"/>
          <w:w w:val="105"/>
        </w:rPr>
        <w:t> </w:t>
      </w:r>
      <w:r>
        <w:rPr>
          <w:w w:val="105"/>
        </w:rPr>
        <w:t>shape</w:t>
      </w:r>
      <w:r>
        <w:rPr>
          <w:spacing w:val="-33"/>
          <w:w w:val="105"/>
        </w:rPr>
        <w:t> </w:t>
      </w:r>
      <w:r>
        <w:rPr>
          <w:w w:val="105"/>
        </w:rPr>
        <w:t>with</w:t>
      </w:r>
      <w:r>
        <w:rPr>
          <w:spacing w:val="-32"/>
          <w:w w:val="105"/>
        </w:rPr>
        <w:t> </w:t>
      </w:r>
      <w:r>
        <w:rPr>
          <w:w w:val="105"/>
        </w:rPr>
        <w:t>a</w:t>
      </w:r>
      <w:r>
        <w:rPr>
          <w:spacing w:val="-33"/>
          <w:w w:val="105"/>
        </w:rPr>
        <w:t> </w:t>
      </w:r>
      <w:r>
        <w:rPr>
          <w:w w:val="105"/>
        </w:rPr>
        <w:t>local</w:t>
      </w:r>
      <w:r>
        <w:rPr>
          <w:spacing w:val="-33"/>
          <w:w w:val="105"/>
        </w:rPr>
        <w:t> </w:t>
      </w:r>
      <w:r>
        <w:rPr>
          <w:w w:val="105"/>
        </w:rPr>
        <w:t>maximum</w:t>
      </w:r>
      <w:r>
        <w:rPr>
          <w:spacing w:val="-33"/>
          <w:w w:val="105"/>
        </w:rPr>
        <w:t> </w:t>
      </w:r>
      <w:r>
        <w:rPr>
          <w:w w:val="105"/>
        </w:rPr>
        <w:t>near</w:t>
      </w:r>
      <w:r>
        <w:rPr>
          <w:spacing w:val="-32"/>
          <w:w w:val="105"/>
        </w:rPr>
        <w:t> </w:t>
      </w:r>
      <w:r>
        <w:rPr>
          <w:w w:val="105"/>
        </w:rPr>
        <w:t>5</w:t>
      </w:r>
      <w:r>
        <w:rPr>
          <w:spacing w:val="-33"/>
          <w:w w:val="105"/>
        </w:rPr>
        <w:t> </w:t>
      </w:r>
      <w:r>
        <w:rPr>
          <w:w w:val="105"/>
        </w:rPr>
        <w:t>mg,</w:t>
      </w:r>
      <w:r>
        <w:rPr>
          <w:spacing w:val="-33"/>
          <w:w w:val="105"/>
        </w:rPr>
        <w:t> </w:t>
      </w:r>
      <w:r>
        <w:rPr>
          <w:w w:val="105"/>
        </w:rPr>
        <w:t>and</w:t>
      </w:r>
      <w:r>
        <w:rPr>
          <w:spacing w:val="-32"/>
          <w:w w:val="105"/>
        </w:rPr>
        <w:t> </w:t>
      </w:r>
      <w:r>
        <w:rPr>
          <w:w w:val="105"/>
        </w:rPr>
        <w:t>another</w:t>
      </w:r>
      <w:r>
        <w:rPr>
          <w:spacing w:val="-33"/>
          <w:w w:val="105"/>
        </w:rPr>
        <w:t> </w:t>
      </w:r>
      <w:r>
        <w:rPr>
          <w:w w:val="105"/>
        </w:rPr>
        <w:t>peak </w:t>
      </w:r>
      <w:r>
        <w:rPr/>
        <w:t>at</w:t>
      </w:r>
      <w:r>
        <w:rPr>
          <w:spacing w:val="-19"/>
        </w:rPr>
        <w:t> </w:t>
      </w:r>
      <w:r>
        <w:rPr/>
        <w:t>40</w:t>
      </w:r>
      <w:r>
        <w:rPr>
          <w:spacing w:val="-18"/>
        </w:rPr>
        <w:t> </w:t>
      </w:r>
      <w:r>
        <w:rPr/>
        <w:t>mg.</w:t>
      </w:r>
      <w:r>
        <w:rPr>
          <w:spacing w:val="-18"/>
        </w:rPr>
        <w:t> </w:t>
      </w:r>
      <w:r>
        <w:rPr/>
        <w:t>Clearly,</w:t>
      </w:r>
      <w:r>
        <w:rPr>
          <w:spacing w:val="-18"/>
        </w:rPr>
        <w:t> </w:t>
      </w:r>
      <w:r>
        <w:rPr/>
        <w:t>the</w:t>
      </w:r>
      <w:r>
        <w:rPr>
          <w:spacing w:val="-19"/>
        </w:rPr>
        <w:t> </w:t>
      </w:r>
      <w:r>
        <w:rPr/>
        <w:t>layer</w:t>
      </w:r>
      <w:r>
        <w:rPr>
          <w:spacing w:val="-18"/>
        </w:rPr>
        <w:t> </w:t>
      </w:r>
      <w:r>
        <w:rPr/>
        <w:t>of</w:t>
      </w:r>
      <w:r>
        <w:rPr>
          <w:spacing w:val="-18"/>
        </w:rPr>
        <w:t> </w:t>
      </w:r>
      <w:r>
        <w:rPr/>
        <w:t>the</w:t>
      </w:r>
      <w:r>
        <w:rPr>
          <w:spacing w:val="-18"/>
        </w:rPr>
        <w:t> </w:t>
      </w:r>
      <w:r>
        <w:rPr/>
        <w:t>sample</w:t>
      </w:r>
      <w:r>
        <w:rPr>
          <w:spacing w:val="-18"/>
        </w:rPr>
        <w:t> </w:t>
      </w:r>
      <w:r>
        <w:rPr/>
        <w:t>in</w:t>
      </w:r>
      <w:r>
        <w:rPr>
          <w:spacing w:val="-19"/>
        </w:rPr>
        <w:t> </w:t>
      </w:r>
      <w:r>
        <w:rPr/>
        <w:t>the</w:t>
      </w:r>
      <w:r>
        <w:rPr>
          <w:spacing w:val="-18"/>
        </w:rPr>
        <w:t> </w:t>
      </w:r>
      <w:r>
        <w:rPr/>
        <w:t>analyzed</w:t>
      </w:r>
      <w:r>
        <w:rPr>
          <w:spacing w:val="-18"/>
        </w:rPr>
        <w:t> </w:t>
      </w:r>
      <w:r>
        <w:rPr/>
        <w:t>range</w:t>
      </w:r>
      <w:r>
        <w:rPr>
          <w:spacing w:val="-18"/>
        </w:rPr>
        <w:t> </w:t>
      </w:r>
      <w:r>
        <w:rPr/>
        <w:t>of</w:t>
      </w:r>
      <w:r>
        <w:rPr>
          <w:spacing w:val="-19"/>
        </w:rPr>
        <w:t> </w:t>
      </w:r>
      <w:r>
        <w:rPr/>
        <w:t>masses </w:t>
      </w:r>
      <w:r>
        <w:rPr>
          <w:w w:val="105"/>
        </w:rPr>
        <w:t>is</w:t>
      </w:r>
      <w:r>
        <w:rPr>
          <w:spacing w:val="-4"/>
          <w:w w:val="105"/>
        </w:rPr>
        <w:t> </w:t>
      </w:r>
      <w:r>
        <w:rPr>
          <w:w w:val="105"/>
        </w:rPr>
        <w:t>thicker</w:t>
      </w:r>
      <w:r>
        <w:rPr>
          <w:spacing w:val="-4"/>
          <w:w w:val="105"/>
        </w:rPr>
        <w:t> </w:t>
      </w:r>
      <w:r>
        <w:rPr>
          <w:w w:val="105"/>
        </w:rPr>
        <w:t>that</w:t>
      </w:r>
      <w:r>
        <w:rPr>
          <w:spacing w:val="-4"/>
          <w:w w:val="105"/>
        </w:rPr>
        <w:t> </w:t>
      </w:r>
      <w:r>
        <w:rPr>
          <w:w w:val="105"/>
        </w:rPr>
        <w:t>the</w:t>
      </w:r>
      <w:r>
        <w:rPr>
          <w:spacing w:val="-4"/>
          <w:w w:val="105"/>
        </w:rPr>
        <w:t> </w:t>
      </w:r>
      <w:r>
        <w:rPr>
          <w:w w:val="105"/>
        </w:rPr>
        <w:t>single</w:t>
      </w:r>
      <w:r>
        <w:rPr>
          <w:spacing w:val="-3"/>
          <w:w w:val="105"/>
        </w:rPr>
        <w:t> </w:t>
      </w:r>
      <w:r>
        <w:rPr>
          <w:w w:val="105"/>
        </w:rPr>
        <w:t>particle</w:t>
      </w:r>
      <w:r>
        <w:rPr>
          <w:spacing w:val="-5"/>
          <w:w w:val="105"/>
        </w:rPr>
        <w:t> </w:t>
      </w:r>
      <w:r>
        <w:rPr>
          <w:w w:val="105"/>
        </w:rPr>
        <w:t>size.</w:t>
      </w:r>
      <w:r>
        <w:rPr>
          <w:spacing w:val="-4"/>
          <w:w w:val="105"/>
        </w:rPr>
        <w:t> </w:t>
      </w:r>
      <w:r>
        <w:rPr>
          <w:w w:val="105"/>
        </w:rPr>
        <w:t>Thus,</w:t>
      </w:r>
      <w:r>
        <w:rPr>
          <w:spacing w:val="-4"/>
          <w:w w:val="105"/>
        </w:rPr>
        <w:t> </w:t>
      </w:r>
      <w:r>
        <w:rPr>
          <w:w w:val="105"/>
        </w:rPr>
        <w:t>at</w:t>
      </w:r>
      <w:r>
        <w:rPr>
          <w:spacing w:val="-4"/>
          <w:w w:val="105"/>
        </w:rPr>
        <w:t> </w:t>
      </w:r>
      <w:r>
        <w:rPr>
          <w:w w:val="105"/>
        </w:rPr>
        <w:t>this</w:t>
      </w:r>
      <w:r>
        <w:rPr>
          <w:spacing w:val="-3"/>
          <w:w w:val="105"/>
        </w:rPr>
        <w:t> </w:t>
      </w:r>
      <w:r>
        <w:rPr>
          <w:w w:val="105"/>
        </w:rPr>
        <w:t>point</w:t>
      </w:r>
      <w:r>
        <w:rPr>
          <w:spacing w:val="-5"/>
          <w:w w:val="105"/>
        </w:rPr>
        <w:t> </w:t>
      </w:r>
      <w:r>
        <w:rPr>
          <w:w w:val="105"/>
        </w:rPr>
        <w:t>it</w:t>
      </w:r>
      <w:r>
        <w:rPr>
          <w:spacing w:val="-4"/>
          <w:w w:val="105"/>
        </w:rPr>
        <w:t> </w:t>
      </w:r>
      <w:r>
        <w:rPr>
          <w:w w:val="105"/>
        </w:rPr>
        <w:t>can</w:t>
      </w:r>
      <w:r>
        <w:rPr>
          <w:spacing w:val="-3"/>
          <w:w w:val="105"/>
        </w:rPr>
        <w:t> </w:t>
      </w:r>
      <w:r>
        <w:rPr>
          <w:w w:val="105"/>
        </w:rPr>
        <w:t>be</w:t>
      </w:r>
      <w:r>
        <w:rPr>
          <w:spacing w:val="-4"/>
          <w:w w:val="105"/>
        </w:rPr>
        <w:t> </w:t>
      </w:r>
      <w:r>
        <w:rPr>
          <w:w w:val="105"/>
        </w:rPr>
        <w:t>hy- pothesized, that the lower maximum of explosion probability corre- sponds</w:t>
      </w:r>
      <w:r>
        <w:rPr>
          <w:spacing w:val="-30"/>
          <w:w w:val="105"/>
        </w:rPr>
        <w:t> </w:t>
      </w:r>
      <w:r>
        <w:rPr>
          <w:w w:val="105"/>
        </w:rPr>
        <w:t>to</w:t>
      </w:r>
      <w:r>
        <w:rPr>
          <w:spacing w:val="-30"/>
          <w:w w:val="105"/>
        </w:rPr>
        <w:t> </w:t>
      </w:r>
      <w:r>
        <w:rPr>
          <w:w w:val="105"/>
        </w:rPr>
        <w:t>the</w:t>
      </w:r>
      <w:r>
        <w:rPr>
          <w:spacing w:val="-30"/>
          <w:w w:val="105"/>
        </w:rPr>
        <w:t> </w:t>
      </w:r>
      <w:r>
        <w:rPr>
          <w:w w:val="105"/>
        </w:rPr>
        <w:t>primary</w:t>
      </w:r>
      <w:r>
        <w:rPr>
          <w:spacing w:val="-30"/>
          <w:w w:val="105"/>
        </w:rPr>
        <w:t> </w:t>
      </w:r>
      <w:r>
        <w:rPr>
          <w:w w:val="105"/>
        </w:rPr>
        <w:t>breakage</w:t>
      </w:r>
      <w:r>
        <w:rPr>
          <w:spacing w:val="-30"/>
          <w:w w:val="105"/>
        </w:rPr>
        <w:t> </w:t>
      </w:r>
      <w:r>
        <w:rPr>
          <w:w w:val="105"/>
        </w:rPr>
        <w:t>of</w:t>
      </w:r>
      <w:r>
        <w:rPr>
          <w:spacing w:val="-30"/>
          <w:w w:val="105"/>
        </w:rPr>
        <w:t> </w:t>
      </w:r>
      <w:r>
        <w:rPr>
          <w:w w:val="105"/>
        </w:rPr>
        <w:t>the</w:t>
      </w:r>
      <w:r>
        <w:rPr>
          <w:spacing w:val="-29"/>
          <w:w w:val="105"/>
        </w:rPr>
        <w:t> </w:t>
      </w:r>
      <w:r>
        <w:rPr>
          <w:w w:val="105"/>
        </w:rPr>
        <w:t>sample,</w:t>
      </w:r>
      <w:r>
        <w:rPr>
          <w:spacing w:val="-30"/>
          <w:w w:val="105"/>
        </w:rPr>
        <w:t> </w:t>
      </w:r>
      <w:r>
        <w:rPr>
          <w:w w:val="105"/>
        </w:rPr>
        <w:t>while</w:t>
      </w:r>
      <w:r>
        <w:rPr>
          <w:spacing w:val="-30"/>
          <w:w w:val="105"/>
        </w:rPr>
        <w:t> </w:t>
      </w:r>
      <w:r>
        <w:rPr>
          <w:w w:val="105"/>
        </w:rPr>
        <w:t>the</w:t>
      </w:r>
      <w:r>
        <w:rPr>
          <w:spacing w:val="-29"/>
          <w:w w:val="105"/>
        </w:rPr>
        <w:t> </w:t>
      </w:r>
      <w:r>
        <w:rPr>
          <w:w w:val="105"/>
        </w:rPr>
        <w:t>maximum</w:t>
      </w:r>
      <w:r>
        <w:rPr>
          <w:spacing w:val="-30"/>
          <w:w w:val="105"/>
        </w:rPr>
        <w:t> </w:t>
      </w:r>
      <w:r>
        <w:rPr>
          <w:w w:val="105"/>
        </w:rPr>
        <w:t>at</w:t>
      </w:r>
      <w:r>
        <w:rPr>
          <w:spacing w:val="-30"/>
          <w:w w:val="105"/>
        </w:rPr>
        <w:t> </w:t>
      </w:r>
      <w:r>
        <w:rPr>
          <w:w w:val="105"/>
        </w:rPr>
        <w:t>40</w:t>
      </w:r>
    </w:p>
    <w:p>
      <w:pPr>
        <w:pStyle w:val="BodyText"/>
        <w:spacing w:line="220" w:lineRule="auto"/>
        <w:ind w:left="111" w:right="110"/>
      </w:pPr>
      <w:r>
        <w:rPr/>
        <w:t>mg</w:t>
      </w:r>
      <w:r>
        <w:rPr>
          <w:spacing w:val="-15"/>
        </w:rPr>
        <w:t> </w:t>
      </w:r>
      <w:r>
        <w:rPr>
          <w:rFonts w:ascii="STIX" w:hAnsi="STIX"/>
        </w:rPr>
        <w:t>–</w:t>
      </w:r>
      <w:r>
        <w:rPr>
          <w:rFonts w:ascii="STIX" w:hAnsi="STIX"/>
          <w:spacing w:val="-10"/>
        </w:rPr>
        <w:t> </w:t>
      </w:r>
      <w:r>
        <w:rPr/>
        <w:t>to</w:t>
      </w:r>
      <w:r>
        <w:rPr>
          <w:spacing w:val="-13"/>
        </w:rPr>
        <w:t> </w:t>
      </w:r>
      <w:r>
        <w:rPr/>
        <w:t>the</w:t>
      </w:r>
      <w:r>
        <w:rPr>
          <w:spacing w:val="-14"/>
        </w:rPr>
        <w:t> </w:t>
      </w:r>
      <w:r>
        <w:rPr/>
        <w:t>secondary</w:t>
      </w:r>
      <w:r>
        <w:rPr>
          <w:spacing w:val="-14"/>
        </w:rPr>
        <w:t> </w:t>
      </w:r>
      <w:r>
        <w:rPr/>
        <w:t>breakage</w:t>
      </w:r>
      <w:r>
        <w:rPr>
          <w:spacing w:val="-15"/>
        </w:rPr>
        <w:t> </w:t>
      </w:r>
      <w:hyperlink w:history="true" w:anchor="_bookmark95">
        <w:r>
          <w:rPr>
            <w:color w:val="2196D1"/>
          </w:rPr>
          <w:t>[75]</w:t>
        </w:r>
      </w:hyperlink>
      <w:r>
        <w:rPr/>
        <w:t>.</w:t>
      </w:r>
      <w:r>
        <w:rPr>
          <w:spacing w:val="-14"/>
        </w:rPr>
        <w:t> </w:t>
      </w:r>
      <w:r>
        <w:rPr/>
        <w:t>The</w:t>
      </w:r>
      <w:r>
        <w:rPr>
          <w:spacing w:val="-15"/>
        </w:rPr>
        <w:t> </w:t>
      </w:r>
      <w:r>
        <w:rPr/>
        <w:t>effect</w:t>
      </w:r>
      <w:r>
        <w:rPr>
          <w:spacing w:val="-14"/>
        </w:rPr>
        <w:t> </w:t>
      </w:r>
      <w:r>
        <w:rPr/>
        <w:t>of</w:t>
      </w:r>
      <w:r>
        <w:rPr>
          <w:spacing w:val="-14"/>
        </w:rPr>
        <w:t> </w:t>
      </w:r>
      <w:r>
        <w:rPr/>
        <w:t>the</w:t>
      </w:r>
      <w:r>
        <w:rPr>
          <w:spacing w:val="-14"/>
        </w:rPr>
        <w:t> </w:t>
      </w:r>
      <w:r>
        <w:rPr/>
        <w:t>particle</w:t>
      </w:r>
      <w:r>
        <w:rPr>
          <w:spacing w:val="-14"/>
        </w:rPr>
        <w:t> </w:t>
      </w:r>
      <w:r>
        <w:rPr/>
        <w:t>size</w:t>
      </w:r>
      <w:r>
        <w:rPr>
          <w:spacing w:val="-14"/>
        </w:rPr>
        <w:t> </w:t>
      </w:r>
      <w:r>
        <w:rPr/>
        <w:t>has</w:t>
      </w:r>
      <w:r>
        <w:rPr>
          <w:spacing w:val="-14"/>
        </w:rPr>
        <w:t> </w:t>
      </w:r>
      <w:r>
        <w:rPr/>
        <w:t>to be</w:t>
      </w:r>
      <w:r>
        <w:rPr>
          <w:spacing w:val="-12"/>
        </w:rPr>
        <w:t> </w:t>
      </w:r>
      <w:r>
        <w:rPr/>
        <w:t>studied</w:t>
      </w:r>
      <w:r>
        <w:rPr>
          <w:spacing w:val="-11"/>
        </w:rPr>
        <w:t> </w:t>
      </w:r>
      <w:r>
        <w:rPr/>
        <w:t>further.</w:t>
      </w:r>
      <w:r>
        <w:rPr>
          <w:spacing w:val="-11"/>
        </w:rPr>
        <w:t> </w:t>
      </w:r>
      <w:r>
        <w:rPr/>
        <w:t>Note</w:t>
      </w:r>
      <w:r>
        <w:rPr>
          <w:spacing w:val="-11"/>
        </w:rPr>
        <w:t> </w:t>
      </w:r>
      <w:r>
        <w:rPr/>
        <w:t>however,</w:t>
      </w:r>
      <w:r>
        <w:rPr>
          <w:spacing w:val="-11"/>
        </w:rPr>
        <w:t> </w:t>
      </w:r>
      <w:r>
        <w:rPr/>
        <w:t>that</w:t>
      </w:r>
      <w:r>
        <w:rPr>
          <w:spacing w:val="-12"/>
        </w:rPr>
        <w:t> </w:t>
      </w:r>
      <w:r>
        <w:rPr/>
        <w:t>the</w:t>
      </w:r>
      <w:r>
        <w:rPr>
          <w:spacing w:val="-10"/>
        </w:rPr>
        <w:t> </w:t>
      </w:r>
      <w:r>
        <w:rPr/>
        <w:t>standard</w:t>
      </w:r>
      <w:r>
        <w:rPr>
          <w:spacing w:val="-11"/>
        </w:rPr>
        <w:t> </w:t>
      </w:r>
      <w:r>
        <w:rPr/>
        <w:t>procedure</w:t>
      </w:r>
      <w:r>
        <w:rPr>
          <w:spacing w:val="-11"/>
        </w:rPr>
        <w:t> </w:t>
      </w:r>
      <w:r>
        <w:rPr/>
        <w:t>where</w:t>
      </w:r>
      <w:r>
        <w:rPr>
          <w:spacing w:val="-11"/>
        </w:rPr>
        <w:t> </w:t>
      </w:r>
      <w:r>
        <w:rPr/>
        <w:t>the</w:t>
      </w:r>
    </w:p>
    <w:p>
      <w:pPr>
        <w:pStyle w:val="BodyText"/>
        <w:spacing w:line="232" w:lineRule="exact" w:before="6"/>
        <w:ind w:left="111"/>
        <w:rPr>
          <w:rFonts w:ascii="STIX" w:hAnsi="STIX"/>
        </w:rPr>
      </w:pPr>
      <w:r>
        <w:rPr/>
        <w:t>volume of the sample is fixed and Bruceton statistics is applied,</w:t>
      </w:r>
      <w:r>
        <w:rPr>
          <w:spacing w:val="-4"/>
        </w:rPr>
        <w:t> </w:t>
      </w:r>
      <w:r>
        <w:rPr>
          <w:rFonts w:ascii="STIX" w:hAnsi="STIX"/>
        </w:rPr>
        <w:t>“</w:t>
      </w:r>
      <w:r>
        <w:rPr/>
        <w:t>blurs</w:t>
      </w:r>
      <w:r>
        <w:rPr>
          <w:rFonts w:ascii="STIX" w:hAnsi="STIX"/>
        </w:rPr>
        <w:t>”</w:t>
      </w:r>
    </w:p>
    <w:p>
      <w:pPr>
        <w:pStyle w:val="BodyText"/>
        <w:spacing w:line="273" w:lineRule="auto"/>
        <w:ind w:left="111" w:right="110"/>
      </w:pPr>
      <w:r>
        <w:rPr/>
        <w:t>the difference between submicron and micron-sized lots of HMX and gives the same impact sensitivity within the errors (e.g., </w:t>
      </w:r>
      <w:hyperlink w:history="true" w:anchor="_bookmark11">
        <w:r>
          <w:rPr>
            <w:color w:val="2196D1"/>
          </w:rPr>
          <w:t>Fig. 2</w:t>
        </w:r>
      </w:hyperlink>
      <w:r>
        <w:rPr/>
        <w:t>a).</w:t>
      </w:r>
    </w:p>
    <w:p>
      <w:pPr>
        <w:pStyle w:val="BodyText"/>
        <w:spacing w:line="273" w:lineRule="auto"/>
        <w:ind w:left="111" w:right="109" w:firstLine="239"/>
      </w:pPr>
      <w:r>
        <w:rPr/>
        <w:t>A clearer dependence of the sensitivity to mechanical stress on the size and type of particles is observed for 2,2-dinitroethene-1,1-diamine (FOX-7). A similar trend is probably typical for low-sensitivity ener- getic</w:t>
      </w:r>
      <w:r>
        <w:rPr>
          <w:spacing w:val="-6"/>
        </w:rPr>
        <w:t> </w:t>
      </w:r>
      <w:r>
        <w:rPr/>
        <w:t>materials</w:t>
      </w:r>
      <w:r>
        <w:rPr>
          <w:spacing w:val="-6"/>
        </w:rPr>
        <w:t> </w:t>
      </w:r>
      <w:r>
        <w:rPr/>
        <w:t>with</w:t>
      </w:r>
      <w:r>
        <w:rPr>
          <w:spacing w:val="-6"/>
        </w:rPr>
        <w:t> </w:t>
      </w:r>
      <w:r>
        <w:rPr/>
        <w:t>a</w:t>
      </w:r>
      <w:r>
        <w:rPr>
          <w:spacing w:val="-5"/>
        </w:rPr>
        <w:t> </w:t>
      </w:r>
      <w:r>
        <w:rPr/>
        <w:t>high</w:t>
      </w:r>
      <w:r>
        <w:rPr>
          <w:spacing w:val="-6"/>
        </w:rPr>
        <w:t> </w:t>
      </w:r>
      <w:r>
        <w:rPr/>
        <w:t>melting</w:t>
      </w:r>
      <w:r>
        <w:rPr>
          <w:spacing w:val="-5"/>
        </w:rPr>
        <w:t> </w:t>
      </w:r>
      <w:r>
        <w:rPr/>
        <w:t>point</w:t>
      </w:r>
      <w:r>
        <w:rPr>
          <w:spacing w:val="-7"/>
        </w:rPr>
        <w:t> </w:t>
      </w:r>
      <w:r>
        <w:rPr/>
        <w:t>(</w:t>
      </w:r>
      <w:r>
        <w:rPr>
          <w:rFonts w:ascii="Times New Roman"/>
          <w:i/>
        </w:rPr>
        <w:t>vide infra</w:t>
      </w:r>
      <w:r>
        <w:rPr/>
        <w:t>).</w:t>
      </w:r>
      <w:r>
        <w:rPr>
          <w:spacing w:val="-6"/>
        </w:rPr>
        <w:t> </w:t>
      </w:r>
      <w:hyperlink w:history="true" w:anchor="_bookmark13">
        <w:r>
          <w:rPr>
            <w:color w:val="2196D1"/>
          </w:rPr>
          <w:t>Fig.</w:t>
        </w:r>
        <w:r>
          <w:rPr>
            <w:color w:val="2196D1"/>
            <w:spacing w:val="-6"/>
          </w:rPr>
          <w:t> </w:t>
        </w:r>
        <w:r>
          <w:rPr>
            <w:color w:val="2196D1"/>
          </w:rPr>
          <w:t>4</w:t>
        </w:r>
        <w:r>
          <w:rPr>
            <w:color w:val="2196D1"/>
            <w:spacing w:val="-4"/>
          </w:rPr>
          <w:t> </w:t>
        </w:r>
      </w:hyperlink>
      <w:r>
        <w:rPr/>
        <w:t>demonstrates the differences in the morphology of the investigated lots of FOX-7 and their sensitivity determined in this study. Tuning the particles morphology</w:t>
      </w:r>
      <w:r>
        <w:rPr>
          <w:spacing w:val="10"/>
        </w:rPr>
        <w:t> </w:t>
      </w:r>
      <w:r>
        <w:rPr/>
        <w:t>changes</w:t>
      </w:r>
      <w:r>
        <w:rPr>
          <w:spacing w:val="11"/>
        </w:rPr>
        <w:t> </w:t>
      </w:r>
      <w:r>
        <w:rPr/>
        <w:t>the</w:t>
      </w:r>
      <w:r>
        <w:rPr>
          <w:spacing w:val="10"/>
        </w:rPr>
        <w:t> </w:t>
      </w:r>
      <w:r>
        <w:rPr/>
        <w:t>impact</w:t>
      </w:r>
      <w:r>
        <w:rPr>
          <w:spacing w:val="11"/>
        </w:rPr>
        <w:t> </w:t>
      </w:r>
      <w:r>
        <w:rPr/>
        <w:t>sensitivity</w:t>
      </w:r>
      <w:r>
        <w:rPr>
          <w:spacing w:val="10"/>
        </w:rPr>
        <w:t> </w:t>
      </w:r>
      <w:r>
        <w:rPr/>
        <w:t>drastically,</w:t>
      </w:r>
      <w:r>
        <w:rPr>
          <w:spacing w:val="11"/>
        </w:rPr>
        <w:t> </w:t>
      </w:r>
      <w:r>
        <w:rPr/>
        <w:t>i.e.,</w:t>
      </w:r>
      <w:r>
        <w:rPr>
          <w:spacing w:val="10"/>
        </w:rPr>
        <w:t> </w:t>
      </w:r>
      <w:r>
        <w:rPr/>
        <w:t>from</w:t>
      </w:r>
      <w:r>
        <w:rPr>
          <w:spacing w:val="11"/>
        </w:rPr>
        <w:t> </w:t>
      </w:r>
      <w:r>
        <w:rPr/>
        <w:t>3.5</w:t>
      </w:r>
      <w:r>
        <w:rPr>
          <w:spacing w:val="11"/>
        </w:rPr>
        <w:t> </w:t>
      </w:r>
      <w:r>
        <w:rPr/>
        <w:t>to</w:t>
      </w:r>
    </w:p>
    <w:p>
      <w:pPr>
        <w:pStyle w:val="BodyText"/>
        <w:jc w:val="left"/>
        <w:rPr>
          <w:sz w:val="20"/>
        </w:rPr>
      </w:pPr>
    </w:p>
    <w:p>
      <w:pPr>
        <w:pStyle w:val="BodyText"/>
        <w:spacing w:before="2"/>
        <w:jc w:val="left"/>
        <w:rPr>
          <w:sz w:val="13"/>
        </w:rPr>
      </w:pPr>
      <w:r>
        <w:rPr/>
        <w:drawing>
          <wp:anchor distT="0" distB="0" distL="0" distR="0" allowOverlap="1" layoutInCell="1" locked="0" behindDoc="0" simplePos="0" relativeHeight="23">
            <wp:simplePos x="0" y="0"/>
            <wp:positionH relativeFrom="page">
              <wp:posOffset>3958564</wp:posOffset>
            </wp:positionH>
            <wp:positionV relativeFrom="paragraph">
              <wp:posOffset>121522</wp:posOffset>
            </wp:positionV>
            <wp:extent cx="3057860" cy="1139952"/>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21" cstate="print"/>
                    <a:stretch>
                      <a:fillRect/>
                    </a:stretch>
                  </pic:blipFill>
                  <pic:spPr>
                    <a:xfrm>
                      <a:off x="0" y="0"/>
                      <a:ext cx="3057860" cy="1139952"/>
                    </a:xfrm>
                    <a:prstGeom prst="rect">
                      <a:avLst/>
                    </a:prstGeom>
                  </pic:spPr>
                </pic:pic>
              </a:graphicData>
            </a:graphic>
          </wp:anchor>
        </w:drawing>
      </w:r>
    </w:p>
    <w:p>
      <w:pPr>
        <w:spacing w:line="273" w:lineRule="auto" w:before="144"/>
        <w:ind w:left="111" w:right="109" w:firstLine="0"/>
        <w:jc w:val="both"/>
        <w:rPr>
          <w:sz w:val="14"/>
        </w:rPr>
      </w:pPr>
      <w:bookmarkStart w:name="_bookmark12" w:id="20"/>
      <w:bookmarkEnd w:id="20"/>
      <w:r>
        <w:rPr/>
      </w:r>
      <w:r>
        <w:rPr>
          <w:b/>
          <w:sz w:val="14"/>
        </w:rPr>
        <w:t>Fig. 3.  </w:t>
      </w:r>
      <w:r>
        <w:rPr>
          <w:sz w:val="14"/>
        </w:rPr>
        <w:t>Dependence of the explosion probability (a) and the sample height (b)  on the sample mass for two lots of HMX. The average particle size for a specific powder is shown next to the curve. Dashed rectangles illustrate the mass range reached with a 40 mm</w:t>
      </w:r>
      <w:r>
        <w:rPr>
          <w:position w:val="6"/>
          <w:sz w:val="10"/>
        </w:rPr>
        <w:t>3  </w:t>
      </w:r>
      <w:r>
        <w:rPr>
          <w:sz w:val="14"/>
        </w:rPr>
        <w:t>spoon. The value indicated by each dot is the average</w:t>
      </w:r>
      <w:r>
        <w:rPr>
          <w:spacing w:val="12"/>
          <w:sz w:val="14"/>
        </w:rPr>
        <w:t> </w:t>
      </w:r>
      <w:r>
        <w:rPr>
          <w:sz w:val="14"/>
        </w:rPr>
        <w:t>of</w:t>
      </w:r>
    </w:p>
    <w:p>
      <w:pPr>
        <w:spacing w:before="8"/>
        <w:ind w:left="111" w:right="0" w:firstLine="0"/>
        <w:jc w:val="both"/>
        <w:rPr>
          <w:sz w:val="14"/>
        </w:rPr>
      </w:pPr>
      <w:r>
        <w:rPr>
          <w:sz w:val="14"/>
        </w:rPr>
        <w:t>10 tests.</w:t>
      </w:r>
    </w:p>
    <w:p>
      <w:pPr>
        <w:spacing w:after="0"/>
        <w:jc w:val="both"/>
        <w:rPr>
          <w:sz w:val="14"/>
        </w:rPr>
        <w:sectPr>
          <w:headerReference w:type="default" r:id="rId17"/>
          <w:footerReference w:type="default" r:id="rId18"/>
          <w:pgSz w:w="11910" w:h="15880"/>
          <w:pgMar w:header="673" w:footer="585" w:top="880" w:bottom="780" w:left="640" w:right="640"/>
          <w:pgNumType w:start="5"/>
          <w:cols w:num="2" w:equalWidth="0">
            <w:col w:w="5175" w:space="205"/>
            <w:col w:w="5250"/>
          </w:cols>
        </w:sectPr>
      </w:pPr>
    </w:p>
    <w:p>
      <w:pPr>
        <w:pStyle w:val="BodyText"/>
        <w:spacing w:before="8"/>
        <w:jc w:val="left"/>
        <w:rPr>
          <w:sz w:val="19"/>
        </w:rPr>
      </w:pPr>
    </w:p>
    <w:p>
      <w:pPr>
        <w:pStyle w:val="BodyText"/>
        <w:ind w:left="1487"/>
        <w:jc w:val="left"/>
        <w:rPr>
          <w:sz w:val="20"/>
        </w:rPr>
      </w:pPr>
      <w:r>
        <w:rPr>
          <w:sz w:val="20"/>
        </w:rPr>
        <w:drawing>
          <wp:inline distT="0" distB="0" distL="0" distR="0">
            <wp:extent cx="4856144" cy="1203959"/>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22" cstate="print"/>
                    <a:stretch>
                      <a:fillRect/>
                    </a:stretch>
                  </pic:blipFill>
                  <pic:spPr>
                    <a:xfrm>
                      <a:off x="0" y="0"/>
                      <a:ext cx="4856144" cy="1203959"/>
                    </a:xfrm>
                    <a:prstGeom prst="rect">
                      <a:avLst/>
                    </a:prstGeom>
                  </pic:spPr>
                </pic:pic>
              </a:graphicData>
            </a:graphic>
          </wp:inline>
        </w:drawing>
      </w:r>
      <w:r>
        <w:rPr>
          <w:sz w:val="20"/>
        </w:rPr>
      </w:r>
    </w:p>
    <w:p>
      <w:pPr>
        <w:spacing w:before="173"/>
        <w:ind w:left="140" w:right="0" w:firstLine="0"/>
        <w:jc w:val="left"/>
        <w:rPr>
          <w:sz w:val="14"/>
        </w:rPr>
      </w:pPr>
      <w:bookmarkStart w:name="_bookmark13" w:id="21"/>
      <w:bookmarkEnd w:id="21"/>
      <w:r>
        <w:rPr/>
      </w:r>
      <w:r>
        <w:rPr>
          <w:b/>
          <w:w w:val="105"/>
          <w:sz w:val="14"/>
        </w:rPr>
        <w:t>Fig. 4. </w:t>
      </w:r>
      <w:r>
        <w:rPr>
          <w:w w:val="105"/>
          <w:sz w:val="14"/>
        </w:rPr>
        <w:t>Morphology and impact sensitivity values for three lots of FOX-7. The impact and friction sensitivity obtained for these powders are shown in the insets.</w:t>
      </w:r>
    </w:p>
    <w:p>
      <w:pPr>
        <w:pStyle w:val="BodyText"/>
        <w:spacing w:before="2"/>
        <w:jc w:val="left"/>
        <w:rPr>
          <w:sz w:val="11"/>
        </w:rPr>
      </w:pPr>
    </w:p>
    <w:p>
      <w:pPr>
        <w:spacing w:after="0"/>
        <w:jc w:val="left"/>
        <w:rPr>
          <w:sz w:val="11"/>
        </w:rPr>
        <w:sectPr>
          <w:pgSz w:w="11910" w:h="15880"/>
          <w:pgMar w:header="673" w:footer="585" w:top="880" w:bottom="780" w:left="640" w:right="640"/>
        </w:sectPr>
      </w:pPr>
    </w:p>
    <w:p>
      <w:pPr>
        <w:pStyle w:val="BodyText"/>
        <w:spacing w:line="273" w:lineRule="auto" w:before="141"/>
        <w:ind w:left="111" w:right="38"/>
      </w:pPr>
      <w:r>
        <w:rPr>
          <w:w w:val="105"/>
        </w:rPr>
        <w:t>70</w:t>
      </w:r>
      <w:r>
        <w:rPr>
          <w:spacing w:val="-28"/>
          <w:w w:val="105"/>
        </w:rPr>
        <w:t> </w:t>
      </w:r>
      <w:r>
        <w:rPr>
          <w:w w:val="105"/>
        </w:rPr>
        <w:t>J,</w:t>
      </w:r>
      <w:r>
        <w:rPr>
          <w:spacing w:val="-29"/>
          <w:w w:val="105"/>
        </w:rPr>
        <w:t> </w:t>
      </w:r>
      <w:r>
        <w:rPr>
          <w:w w:val="105"/>
        </w:rPr>
        <w:t>which</w:t>
      </w:r>
      <w:r>
        <w:rPr>
          <w:spacing w:val="-28"/>
          <w:w w:val="105"/>
        </w:rPr>
        <w:t> </w:t>
      </w:r>
      <w:r>
        <w:rPr>
          <w:w w:val="105"/>
        </w:rPr>
        <w:t>qualitatively</w:t>
      </w:r>
      <w:r>
        <w:rPr>
          <w:spacing w:val="-29"/>
          <w:w w:val="105"/>
        </w:rPr>
        <w:t> </w:t>
      </w:r>
      <w:r>
        <w:rPr>
          <w:w w:val="105"/>
        </w:rPr>
        <w:t>agrees</w:t>
      </w:r>
      <w:r>
        <w:rPr>
          <w:spacing w:val="-28"/>
          <w:w w:val="105"/>
        </w:rPr>
        <w:t> </w:t>
      </w:r>
      <w:r>
        <w:rPr>
          <w:w w:val="105"/>
        </w:rPr>
        <w:t>with</w:t>
      </w:r>
      <w:r>
        <w:rPr>
          <w:spacing w:val="-28"/>
          <w:w w:val="105"/>
        </w:rPr>
        <w:t> </w:t>
      </w:r>
      <w:r>
        <w:rPr>
          <w:w w:val="105"/>
        </w:rPr>
        <w:t>the</w:t>
      </w:r>
      <w:r>
        <w:rPr>
          <w:spacing w:val="-29"/>
          <w:w w:val="105"/>
        </w:rPr>
        <w:t> </w:t>
      </w:r>
      <w:r>
        <w:rPr>
          <w:w w:val="105"/>
        </w:rPr>
        <w:t>literature</w:t>
      </w:r>
      <w:r>
        <w:rPr>
          <w:spacing w:val="-28"/>
          <w:w w:val="105"/>
        </w:rPr>
        <w:t> </w:t>
      </w:r>
      <w:r>
        <w:rPr>
          <w:w w:val="105"/>
        </w:rPr>
        <w:t>reports.</w:t>
      </w:r>
      <w:r>
        <w:rPr>
          <w:spacing w:val="-29"/>
          <w:w w:val="105"/>
        </w:rPr>
        <w:t> </w:t>
      </w:r>
      <w:r>
        <w:rPr>
          <w:w w:val="105"/>
        </w:rPr>
        <w:t>Thus,</w:t>
      </w:r>
      <w:r>
        <w:rPr>
          <w:spacing w:val="-28"/>
          <w:w w:val="105"/>
        </w:rPr>
        <w:t> </w:t>
      </w:r>
      <w:r>
        <w:rPr>
          <w:w w:val="105"/>
        </w:rPr>
        <w:t>Sleadd et</w:t>
      </w:r>
      <w:r>
        <w:rPr>
          <w:spacing w:val="-5"/>
          <w:w w:val="105"/>
        </w:rPr>
        <w:t> </w:t>
      </w:r>
      <w:r>
        <w:rPr>
          <w:w w:val="105"/>
        </w:rPr>
        <w:t>al.</w:t>
      </w:r>
      <w:r>
        <w:rPr>
          <w:spacing w:val="-5"/>
          <w:w w:val="105"/>
        </w:rPr>
        <w:t> </w:t>
      </w:r>
      <w:r>
        <w:rPr>
          <w:w w:val="105"/>
        </w:rPr>
        <w:t>comparing</w:t>
      </w:r>
      <w:r>
        <w:rPr>
          <w:spacing w:val="-5"/>
          <w:w w:val="105"/>
        </w:rPr>
        <w:t> </w:t>
      </w:r>
      <w:r>
        <w:rPr>
          <w:w w:val="105"/>
        </w:rPr>
        <w:t>FOX-7</w:t>
      </w:r>
      <w:r>
        <w:rPr>
          <w:spacing w:val="-6"/>
          <w:w w:val="105"/>
        </w:rPr>
        <w:t> </w:t>
      </w:r>
      <w:r>
        <w:rPr>
          <w:w w:val="105"/>
        </w:rPr>
        <w:t>powders</w:t>
      </w:r>
      <w:r>
        <w:rPr>
          <w:spacing w:val="-5"/>
          <w:w w:val="105"/>
        </w:rPr>
        <w:t> </w:t>
      </w:r>
      <w:r>
        <w:rPr>
          <w:w w:val="105"/>
        </w:rPr>
        <w:t>of</w:t>
      </w:r>
      <w:r>
        <w:rPr>
          <w:spacing w:val="-6"/>
          <w:w w:val="105"/>
        </w:rPr>
        <w:t> </w:t>
      </w:r>
      <w:r>
        <w:rPr>
          <w:w w:val="105"/>
        </w:rPr>
        <w:t>different</w:t>
      </w:r>
      <w:r>
        <w:rPr>
          <w:spacing w:val="-5"/>
          <w:w w:val="105"/>
        </w:rPr>
        <w:t> </w:t>
      </w:r>
      <w:r>
        <w:rPr>
          <w:w w:val="105"/>
        </w:rPr>
        <w:t>particle</w:t>
      </w:r>
      <w:r>
        <w:rPr>
          <w:spacing w:val="-5"/>
          <w:w w:val="105"/>
        </w:rPr>
        <w:t> </w:t>
      </w:r>
      <w:r>
        <w:rPr>
          <w:w w:val="105"/>
        </w:rPr>
        <w:t>size</w:t>
      </w:r>
      <w:r>
        <w:rPr>
          <w:spacing w:val="-6"/>
          <w:w w:val="105"/>
        </w:rPr>
        <w:t> </w:t>
      </w:r>
      <w:r>
        <w:rPr>
          <w:w w:val="105"/>
        </w:rPr>
        <w:t>and</w:t>
      </w:r>
      <w:r>
        <w:rPr>
          <w:spacing w:val="-5"/>
          <w:w w:val="105"/>
        </w:rPr>
        <w:t> </w:t>
      </w:r>
      <w:r>
        <w:rPr>
          <w:w w:val="105"/>
        </w:rPr>
        <w:t>shape, noted some variation of the impact sensitivity values </w:t>
      </w:r>
      <w:hyperlink w:history="true" w:anchor="_bookmark103">
        <w:r>
          <w:rPr>
            <w:color w:val="2196D1"/>
            <w:w w:val="105"/>
          </w:rPr>
          <w:t>[85] </w:t>
        </w:r>
      </w:hyperlink>
      <w:r>
        <w:rPr>
          <w:w w:val="105"/>
        </w:rPr>
        <w:t>. Khvorov et</w:t>
      </w:r>
      <w:r>
        <w:rPr>
          <w:spacing w:val="-12"/>
          <w:w w:val="105"/>
        </w:rPr>
        <w:t> </w:t>
      </w:r>
      <w:r>
        <w:rPr>
          <w:w w:val="105"/>
        </w:rPr>
        <w:t>al.</w:t>
      </w:r>
      <w:r>
        <w:rPr>
          <w:spacing w:val="-11"/>
          <w:w w:val="105"/>
        </w:rPr>
        <w:t> </w:t>
      </w:r>
      <w:r>
        <w:rPr>
          <w:w w:val="105"/>
        </w:rPr>
        <w:t>using</w:t>
      </w:r>
      <w:r>
        <w:rPr>
          <w:spacing w:val="-11"/>
          <w:w w:val="105"/>
        </w:rPr>
        <w:t> </w:t>
      </w:r>
      <w:r>
        <w:rPr>
          <w:w w:val="105"/>
        </w:rPr>
        <w:t>the</w:t>
      </w:r>
      <w:r>
        <w:rPr>
          <w:spacing w:val="-12"/>
          <w:w w:val="105"/>
        </w:rPr>
        <w:t> </w:t>
      </w:r>
      <w:r>
        <w:rPr>
          <w:w w:val="105"/>
        </w:rPr>
        <w:t>critical</w:t>
      </w:r>
      <w:r>
        <w:rPr>
          <w:spacing w:val="-11"/>
          <w:w w:val="105"/>
        </w:rPr>
        <w:t> </w:t>
      </w:r>
      <w:r>
        <w:rPr>
          <w:w w:val="105"/>
        </w:rPr>
        <w:t>thickness</w:t>
      </w:r>
      <w:r>
        <w:rPr>
          <w:spacing w:val="-12"/>
          <w:w w:val="105"/>
        </w:rPr>
        <w:t> </w:t>
      </w:r>
      <w:r>
        <w:rPr>
          <w:w w:val="105"/>
        </w:rPr>
        <w:t>of</w:t>
      </w:r>
      <w:r>
        <w:rPr>
          <w:spacing w:val="-12"/>
          <w:w w:val="105"/>
        </w:rPr>
        <w:t> </w:t>
      </w:r>
      <w:r>
        <w:rPr>
          <w:w w:val="105"/>
        </w:rPr>
        <w:t>the</w:t>
      </w:r>
      <w:r>
        <w:rPr>
          <w:spacing w:val="-11"/>
          <w:w w:val="105"/>
        </w:rPr>
        <w:t> </w:t>
      </w:r>
      <w:r>
        <w:rPr>
          <w:w w:val="105"/>
        </w:rPr>
        <w:t>detonating</w:t>
      </w:r>
      <w:r>
        <w:rPr>
          <w:spacing w:val="-11"/>
          <w:w w:val="105"/>
        </w:rPr>
        <w:t> </w:t>
      </w:r>
      <w:r>
        <w:rPr>
          <w:w w:val="105"/>
        </w:rPr>
        <w:t>layer</w:t>
      </w:r>
      <w:r>
        <w:rPr>
          <w:spacing w:val="-13"/>
          <w:w w:val="105"/>
        </w:rPr>
        <w:t> </w:t>
      </w:r>
      <w:r>
        <w:rPr>
          <w:w w:val="105"/>
        </w:rPr>
        <w:t>technique,</w:t>
      </w:r>
      <w:r>
        <w:rPr>
          <w:spacing w:val="-11"/>
          <w:w w:val="105"/>
        </w:rPr>
        <w:t> </w:t>
      </w:r>
      <w:r>
        <w:rPr>
          <w:w w:val="105"/>
        </w:rPr>
        <w:t>re- ported</w:t>
      </w:r>
      <w:r>
        <w:rPr>
          <w:spacing w:val="-14"/>
          <w:w w:val="105"/>
        </w:rPr>
        <w:t> </w:t>
      </w:r>
      <w:r>
        <w:rPr>
          <w:w w:val="105"/>
        </w:rPr>
        <w:t>the</w:t>
      </w:r>
      <w:r>
        <w:rPr>
          <w:spacing w:val="-14"/>
          <w:w w:val="105"/>
        </w:rPr>
        <w:t> </w:t>
      </w:r>
      <w:r>
        <w:rPr>
          <w:w w:val="105"/>
        </w:rPr>
        <w:t>FOX-7</w:t>
      </w:r>
      <w:r>
        <w:rPr>
          <w:spacing w:val="-14"/>
          <w:w w:val="105"/>
        </w:rPr>
        <w:t> </w:t>
      </w:r>
      <w:r>
        <w:rPr>
          <w:w w:val="105"/>
        </w:rPr>
        <w:t>sensitivity</w:t>
      </w:r>
      <w:r>
        <w:rPr>
          <w:spacing w:val="-14"/>
          <w:w w:val="105"/>
        </w:rPr>
        <w:t> </w:t>
      </w:r>
      <w:r>
        <w:rPr>
          <w:w w:val="105"/>
        </w:rPr>
        <w:t>ranging</w:t>
      </w:r>
      <w:r>
        <w:rPr>
          <w:spacing w:val="-15"/>
          <w:w w:val="105"/>
        </w:rPr>
        <w:t> </w:t>
      </w:r>
      <w:r>
        <w:rPr>
          <w:w w:val="105"/>
        </w:rPr>
        <w:t>from</w:t>
      </w:r>
      <w:r>
        <w:rPr>
          <w:spacing w:val="-14"/>
          <w:w w:val="105"/>
        </w:rPr>
        <w:t> </w:t>
      </w:r>
      <w:r>
        <w:rPr>
          <w:w w:val="105"/>
        </w:rPr>
        <w:t>high</w:t>
      </w:r>
      <w:r>
        <w:rPr>
          <w:spacing w:val="-14"/>
          <w:w w:val="105"/>
        </w:rPr>
        <w:t> </w:t>
      </w:r>
      <w:r>
        <w:rPr>
          <w:w w:val="105"/>
        </w:rPr>
        <w:t>to</w:t>
      </w:r>
      <w:r>
        <w:rPr>
          <w:spacing w:val="-13"/>
          <w:w w:val="105"/>
        </w:rPr>
        <w:t> </w:t>
      </w:r>
      <w:r>
        <w:rPr>
          <w:w w:val="105"/>
        </w:rPr>
        <w:t>low</w:t>
      </w:r>
      <w:r>
        <w:rPr>
          <w:spacing w:val="-14"/>
          <w:w w:val="105"/>
        </w:rPr>
        <w:t> </w:t>
      </w:r>
      <w:hyperlink w:history="true" w:anchor="_bookmark104">
        <w:r>
          <w:rPr>
            <w:color w:val="2196D1"/>
            <w:w w:val="105"/>
          </w:rPr>
          <w:t>[86]</w:t>
        </w:r>
      </w:hyperlink>
      <w:r>
        <w:rPr>
          <w:w w:val="105"/>
        </w:rPr>
        <w:t>.</w:t>
      </w:r>
      <w:r>
        <w:rPr>
          <w:spacing w:val="-14"/>
          <w:w w:val="105"/>
        </w:rPr>
        <w:t> </w:t>
      </w:r>
      <w:r>
        <w:rPr>
          <w:w w:val="105"/>
        </w:rPr>
        <w:t>Elucidation of</w:t>
      </w:r>
      <w:r>
        <w:rPr>
          <w:spacing w:val="-24"/>
          <w:w w:val="105"/>
        </w:rPr>
        <w:t> </w:t>
      </w:r>
      <w:r>
        <w:rPr>
          <w:w w:val="105"/>
        </w:rPr>
        <w:t>the</w:t>
      </w:r>
      <w:r>
        <w:rPr>
          <w:spacing w:val="-24"/>
          <w:w w:val="105"/>
        </w:rPr>
        <w:t> </w:t>
      </w:r>
      <w:r>
        <w:rPr>
          <w:w w:val="105"/>
        </w:rPr>
        <w:t>influence</w:t>
      </w:r>
      <w:r>
        <w:rPr>
          <w:spacing w:val="-24"/>
          <w:w w:val="105"/>
        </w:rPr>
        <w:t> </w:t>
      </w:r>
      <w:r>
        <w:rPr>
          <w:w w:val="105"/>
        </w:rPr>
        <w:t>of</w:t>
      </w:r>
      <w:r>
        <w:rPr>
          <w:spacing w:val="-24"/>
          <w:w w:val="105"/>
        </w:rPr>
        <w:t> </w:t>
      </w:r>
      <w:r>
        <w:rPr>
          <w:w w:val="105"/>
        </w:rPr>
        <w:t>various</w:t>
      </w:r>
      <w:r>
        <w:rPr>
          <w:spacing w:val="-24"/>
          <w:w w:val="105"/>
        </w:rPr>
        <w:t> </w:t>
      </w:r>
      <w:r>
        <w:rPr>
          <w:w w:val="105"/>
        </w:rPr>
        <w:t>factors</w:t>
      </w:r>
      <w:r>
        <w:rPr>
          <w:spacing w:val="-24"/>
          <w:w w:val="105"/>
        </w:rPr>
        <w:t> </w:t>
      </w:r>
      <w:r>
        <w:rPr>
          <w:w w:val="105"/>
        </w:rPr>
        <w:t>on</w:t>
      </w:r>
      <w:r>
        <w:rPr>
          <w:spacing w:val="-24"/>
          <w:w w:val="105"/>
        </w:rPr>
        <w:t> </w:t>
      </w:r>
      <w:r>
        <w:rPr>
          <w:w w:val="105"/>
        </w:rPr>
        <w:t>the</w:t>
      </w:r>
      <w:r>
        <w:rPr>
          <w:spacing w:val="-24"/>
          <w:w w:val="105"/>
        </w:rPr>
        <w:t> </w:t>
      </w:r>
      <w:r>
        <w:rPr>
          <w:w w:val="105"/>
        </w:rPr>
        <w:t>impact</w:t>
      </w:r>
      <w:r>
        <w:rPr>
          <w:spacing w:val="-23"/>
          <w:w w:val="105"/>
        </w:rPr>
        <w:t> </w:t>
      </w:r>
      <w:r>
        <w:rPr>
          <w:w w:val="105"/>
        </w:rPr>
        <w:t>sensitivity</w:t>
      </w:r>
      <w:r>
        <w:rPr>
          <w:spacing w:val="-24"/>
          <w:w w:val="105"/>
        </w:rPr>
        <w:t> </w:t>
      </w:r>
      <w:r>
        <w:rPr>
          <w:w w:val="105"/>
        </w:rPr>
        <w:t>of</w:t>
      </w:r>
      <w:r>
        <w:rPr>
          <w:spacing w:val="-24"/>
          <w:w w:val="105"/>
        </w:rPr>
        <w:t> </w:t>
      </w:r>
      <w:r>
        <w:rPr>
          <w:w w:val="105"/>
        </w:rPr>
        <w:t>the</w:t>
      </w:r>
      <w:r>
        <w:rPr>
          <w:spacing w:val="-24"/>
          <w:w w:val="105"/>
        </w:rPr>
        <w:t> </w:t>
      </w:r>
      <w:r>
        <w:rPr>
          <w:w w:val="105"/>
        </w:rPr>
        <w:t>FOX-7 requires</w:t>
      </w:r>
      <w:r>
        <w:rPr>
          <w:spacing w:val="-23"/>
          <w:w w:val="105"/>
        </w:rPr>
        <w:t> </w:t>
      </w:r>
      <w:r>
        <w:rPr>
          <w:w w:val="105"/>
        </w:rPr>
        <w:t>additional</w:t>
      </w:r>
      <w:r>
        <w:rPr>
          <w:spacing w:val="-23"/>
          <w:w w:val="105"/>
        </w:rPr>
        <w:t> </w:t>
      </w:r>
      <w:r>
        <w:rPr>
          <w:w w:val="105"/>
        </w:rPr>
        <w:t>special</w:t>
      </w:r>
      <w:r>
        <w:rPr>
          <w:spacing w:val="-23"/>
          <w:w w:val="105"/>
        </w:rPr>
        <w:t> </w:t>
      </w:r>
      <w:r>
        <w:rPr>
          <w:w w:val="105"/>
        </w:rPr>
        <w:t>studies.</w:t>
      </w:r>
      <w:r>
        <w:rPr>
          <w:spacing w:val="-23"/>
          <w:w w:val="105"/>
        </w:rPr>
        <w:t> </w:t>
      </w:r>
      <w:r>
        <w:rPr>
          <w:w w:val="105"/>
        </w:rPr>
        <w:t>However,</w:t>
      </w:r>
      <w:r>
        <w:rPr>
          <w:spacing w:val="-22"/>
          <w:w w:val="105"/>
        </w:rPr>
        <w:t> </w:t>
      </w:r>
      <w:r>
        <w:rPr>
          <w:w w:val="105"/>
        </w:rPr>
        <w:t>for</w:t>
      </w:r>
      <w:r>
        <w:rPr>
          <w:spacing w:val="-23"/>
          <w:w w:val="105"/>
        </w:rPr>
        <w:t> </w:t>
      </w:r>
      <w:r>
        <w:rPr>
          <w:w w:val="105"/>
        </w:rPr>
        <w:t>the</w:t>
      </w:r>
      <w:r>
        <w:rPr>
          <w:spacing w:val="-24"/>
          <w:w w:val="105"/>
        </w:rPr>
        <w:t> </w:t>
      </w:r>
      <w:r>
        <w:rPr>
          <w:w w:val="105"/>
        </w:rPr>
        <w:t>further</w:t>
      </w:r>
      <w:r>
        <w:rPr>
          <w:spacing w:val="-23"/>
          <w:w w:val="105"/>
        </w:rPr>
        <w:t> </w:t>
      </w:r>
      <w:r>
        <w:rPr>
          <w:w w:val="105"/>
        </w:rPr>
        <w:t>analysis</w:t>
      </w:r>
      <w:r>
        <w:rPr>
          <w:spacing w:val="-22"/>
          <w:w w:val="105"/>
        </w:rPr>
        <w:t> </w:t>
      </w:r>
      <w:r>
        <w:rPr>
          <w:w w:val="105"/>
        </w:rPr>
        <w:t>of</w:t>
      </w:r>
    </w:p>
    <w:p>
      <w:pPr>
        <w:pStyle w:val="BodyText"/>
        <w:spacing w:line="208" w:lineRule="exact"/>
        <w:ind w:left="111"/>
      </w:pPr>
      <w:r>
        <w:rPr/>
        <w:t>the</w:t>
      </w:r>
      <w:r>
        <w:rPr>
          <w:spacing w:val="-5"/>
        </w:rPr>
        <w:t> </w:t>
      </w:r>
      <w:r>
        <w:rPr/>
        <w:t>structure</w:t>
      </w:r>
      <w:r>
        <w:rPr>
          <w:rFonts w:ascii="STIX" w:hAnsi="STIX"/>
        </w:rPr>
        <w:t>–</w:t>
      </w:r>
      <w:r>
        <w:rPr/>
        <w:t>property</w:t>
      </w:r>
      <w:r>
        <w:rPr>
          <w:spacing w:val="-7"/>
        </w:rPr>
        <w:t> </w:t>
      </w:r>
      <w:r>
        <w:rPr/>
        <w:t>relationship,</w:t>
      </w:r>
      <w:r>
        <w:rPr>
          <w:spacing w:val="-5"/>
        </w:rPr>
        <w:t> </w:t>
      </w:r>
      <w:r>
        <w:rPr/>
        <w:t>we</w:t>
      </w:r>
      <w:r>
        <w:rPr>
          <w:spacing w:val="-6"/>
        </w:rPr>
        <w:t> </w:t>
      </w:r>
      <w:r>
        <w:rPr/>
        <w:t>have</w:t>
      </w:r>
      <w:r>
        <w:rPr>
          <w:spacing w:val="-4"/>
        </w:rPr>
        <w:t> </w:t>
      </w:r>
      <w:r>
        <w:rPr/>
        <w:t>chosen</w:t>
      </w:r>
      <w:r>
        <w:rPr>
          <w:spacing w:val="-6"/>
        </w:rPr>
        <w:t> </w:t>
      </w:r>
      <w:r>
        <w:rPr/>
        <w:t>a</w:t>
      </w:r>
      <w:r>
        <w:rPr>
          <w:spacing w:val="-5"/>
        </w:rPr>
        <w:t> </w:t>
      </w:r>
      <w:r>
        <w:rPr/>
        <w:t>value</w:t>
      </w:r>
      <w:r>
        <w:rPr>
          <w:spacing w:val="-6"/>
        </w:rPr>
        <w:t> </w:t>
      </w:r>
      <w:r>
        <w:rPr/>
        <w:t>of</w:t>
      </w:r>
      <w:r>
        <w:rPr>
          <w:spacing w:val="-5"/>
        </w:rPr>
        <w:t> </w:t>
      </w:r>
      <w:r>
        <w:rPr/>
        <w:t>23</w:t>
      </w:r>
      <w:r>
        <w:rPr>
          <w:spacing w:val="-6"/>
        </w:rPr>
        <w:t> </w:t>
      </w:r>
      <w:r>
        <w:rPr>
          <w:rFonts w:ascii="Arial Black" w:hAnsi="Arial Black"/>
        </w:rPr>
        <w:t>±</w:t>
      </w:r>
      <w:r>
        <w:rPr>
          <w:rFonts w:ascii="Arial Black" w:hAnsi="Arial Black"/>
          <w:spacing w:val="-14"/>
        </w:rPr>
        <w:t> </w:t>
      </w:r>
      <w:r>
        <w:rPr/>
        <w:t>4</w:t>
      </w:r>
      <w:r>
        <w:rPr>
          <w:spacing w:val="-7"/>
        </w:rPr>
        <w:t> </w:t>
      </w:r>
      <w:r>
        <w:rPr/>
        <w:t>J,</w:t>
      </w:r>
    </w:p>
    <w:p>
      <w:pPr>
        <w:pStyle w:val="BodyText"/>
        <w:spacing w:line="220" w:lineRule="auto"/>
        <w:ind w:right="39"/>
        <w:jc w:val="right"/>
      </w:pPr>
      <w:r>
        <w:rPr/>
        <w:t>that agrees well with the Afanas</w:t>
      </w:r>
      <w:r>
        <w:rPr>
          <w:rFonts w:ascii="STIX" w:hAnsi="STIX"/>
        </w:rPr>
        <w:t>’</w:t>
      </w:r>
      <w:r>
        <w:rPr/>
        <w:t>ev data for FOX-7 (</w:t>
      </w:r>
      <w:hyperlink w:history="true" w:anchor="_bookmark10">
        <w:r>
          <w:rPr>
            <w:color w:val="2196D1"/>
          </w:rPr>
          <w:t>Fig. 1</w:t>
        </w:r>
      </w:hyperlink>
      <w:r>
        <w:rPr/>
        <w:t>a),</w:t>
      </w:r>
      <w:r>
        <w:rPr>
          <w:spacing w:val="29"/>
        </w:rPr>
        <w:t> </w:t>
      </w:r>
      <w:r>
        <w:rPr/>
        <w:t>and</w:t>
      </w:r>
      <w:r>
        <w:rPr>
          <w:spacing w:val="2"/>
        </w:rPr>
        <w:t> </w:t>
      </w:r>
      <w:r>
        <w:rPr/>
        <w:t>qual-</w:t>
      </w:r>
      <w:r>
        <w:rPr>
          <w:w w:val="95"/>
        </w:rPr>
        <w:t> </w:t>
      </w:r>
      <w:r>
        <w:rPr/>
        <w:t>itatively</w:t>
      </w:r>
      <w:r>
        <w:rPr>
          <w:spacing w:val="10"/>
        </w:rPr>
        <w:t> </w:t>
      </w:r>
      <w:r>
        <w:rPr/>
        <w:t>agrees</w:t>
      </w:r>
      <w:r>
        <w:rPr>
          <w:spacing w:val="10"/>
        </w:rPr>
        <w:t> </w:t>
      </w:r>
      <w:r>
        <w:rPr/>
        <w:t>with</w:t>
      </w:r>
      <w:r>
        <w:rPr>
          <w:spacing w:val="12"/>
        </w:rPr>
        <w:t> </w:t>
      </w:r>
      <w:r>
        <w:rPr/>
        <w:t>the</w:t>
      </w:r>
      <w:r>
        <w:rPr>
          <w:spacing w:val="11"/>
        </w:rPr>
        <w:t> </w:t>
      </w:r>
      <w:r>
        <w:rPr/>
        <w:t>friction</w:t>
      </w:r>
      <w:r>
        <w:rPr>
          <w:spacing w:val="9"/>
        </w:rPr>
        <w:t> </w:t>
      </w:r>
      <w:r>
        <w:rPr/>
        <w:t>sensitivity</w:t>
      </w:r>
      <w:r>
        <w:rPr>
          <w:spacing w:val="12"/>
        </w:rPr>
        <w:t> </w:t>
      </w:r>
      <w:r>
        <w:rPr/>
        <w:t>results.</w:t>
      </w:r>
      <w:r>
        <w:rPr>
          <w:spacing w:val="10"/>
        </w:rPr>
        <w:t> </w:t>
      </w:r>
      <w:r>
        <w:rPr/>
        <w:t>Another</w:t>
      </w:r>
      <w:r>
        <w:rPr>
          <w:spacing w:val="11"/>
        </w:rPr>
        <w:t> </w:t>
      </w:r>
      <w:r>
        <w:rPr/>
        <w:t>outcome</w:t>
      </w:r>
      <w:r>
        <w:rPr>
          <w:spacing w:val="11"/>
        </w:rPr>
        <w:t> </w:t>
      </w:r>
      <w:r>
        <w:rPr/>
        <w:t>of</w:t>
      </w:r>
    </w:p>
    <w:p>
      <w:pPr>
        <w:pStyle w:val="BodyText"/>
        <w:spacing w:line="271" w:lineRule="auto" w:before="25"/>
        <w:ind w:right="38"/>
        <w:jc w:val="right"/>
      </w:pPr>
      <w:r>
        <w:rPr>
          <w:w w:val="105"/>
        </w:rPr>
        <w:t>the</w:t>
      </w:r>
      <w:r>
        <w:rPr>
          <w:spacing w:val="13"/>
          <w:w w:val="105"/>
        </w:rPr>
        <w:t> </w:t>
      </w:r>
      <w:r>
        <w:rPr>
          <w:w w:val="105"/>
        </w:rPr>
        <w:t>results</w:t>
      </w:r>
      <w:r>
        <w:rPr>
          <w:spacing w:val="12"/>
          <w:w w:val="105"/>
        </w:rPr>
        <w:t> </w:t>
      </w:r>
      <w:r>
        <w:rPr>
          <w:w w:val="105"/>
        </w:rPr>
        <w:t>for</w:t>
      </w:r>
      <w:r>
        <w:rPr>
          <w:spacing w:val="13"/>
          <w:w w:val="105"/>
        </w:rPr>
        <w:t> </w:t>
      </w:r>
      <w:r>
        <w:rPr>
          <w:w w:val="105"/>
        </w:rPr>
        <w:t>FOX-7</w:t>
      </w:r>
      <w:r>
        <w:rPr>
          <w:spacing w:val="12"/>
          <w:w w:val="105"/>
        </w:rPr>
        <w:t> </w:t>
      </w:r>
      <w:r>
        <w:rPr>
          <w:w w:val="105"/>
        </w:rPr>
        <w:t>is</w:t>
      </w:r>
      <w:r>
        <w:rPr>
          <w:spacing w:val="12"/>
          <w:w w:val="105"/>
        </w:rPr>
        <w:t> </w:t>
      </w:r>
      <w:r>
        <w:rPr>
          <w:w w:val="105"/>
        </w:rPr>
        <w:t>that</w:t>
      </w:r>
      <w:r>
        <w:rPr>
          <w:spacing w:val="13"/>
          <w:w w:val="105"/>
        </w:rPr>
        <w:t> </w:t>
      </w:r>
      <w:r>
        <w:rPr>
          <w:w w:val="105"/>
        </w:rPr>
        <w:t>the</w:t>
      </w:r>
      <w:r>
        <w:rPr>
          <w:spacing w:val="13"/>
          <w:w w:val="105"/>
        </w:rPr>
        <w:t> </w:t>
      </w:r>
      <w:r>
        <w:rPr>
          <w:w w:val="105"/>
        </w:rPr>
        <w:t>friction</w:t>
      </w:r>
      <w:r>
        <w:rPr>
          <w:spacing w:val="12"/>
          <w:w w:val="105"/>
        </w:rPr>
        <w:t> </w:t>
      </w:r>
      <w:r>
        <w:rPr>
          <w:w w:val="105"/>
        </w:rPr>
        <w:t>sensitivities</w:t>
      </w:r>
      <w:r>
        <w:rPr>
          <w:spacing w:val="13"/>
          <w:w w:val="105"/>
        </w:rPr>
        <w:t> </w:t>
      </w:r>
      <w:r>
        <w:rPr>
          <w:w w:val="105"/>
        </w:rPr>
        <w:t>are</w:t>
      </w:r>
      <w:r>
        <w:rPr>
          <w:spacing w:val="12"/>
          <w:w w:val="105"/>
        </w:rPr>
        <w:t> </w:t>
      </w:r>
      <w:r>
        <w:rPr>
          <w:w w:val="105"/>
        </w:rPr>
        <w:t>much</w:t>
      </w:r>
      <w:r>
        <w:rPr>
          <w:spacing w:val="12"/>
          <w:w w:val="105"/>
        </w:rPr>
        <w:t> </w:t>
      </w:r>
      <w:r>
        <w:rPr>
          <w:w w:val="105"/>
        </w:rPr>
        <w:t>less</w:t>
      </w:r>
      <w:r>
        <w:rPr>
          <w:w w:val="88"/>
        </w:rPr>
        <w:t> </w:t>
      </w:r>
      <w:r>
        <w:rPr/>
        <w:t>disturbed</w:t>
      </w:r>
      <w:r>
        <w:rPr>
          <w:spacing w:val="-5"/>
        </w:rPr>
        <w:t> </w:t>
      </w:r>
      <w:r>
        <w:rPr/>
        <w:t>by</w:t>
      </w:r>
      <w:r>
        <w:rPr>
          <w:spacing w:val="-5"/>
        </w:rPr>
        <w:t> </w:t>
      </w:r>
      <w:r>
        <w:rPr/>
        <w:t>the</w:t>
      </w:r>
      <w:r>
        <w:rPr>
          <w:spacing w:val="-4"/>
        </w:rPr>
        <w:t> </w:t>
      </w:r>
      <w:r>
        <w:rPr/>
        <w:t>powder</w:t>
      </w:r>
      <w:r>
        <w:rPr>
          <w:spacing w:val="-5"/>
        </w:rPr>
        <w:t> </w:t>
      </w:r>
      <w:r>
        <w:rPr/>
        <w:t>properties</w:t>
      </w:r>
      <w:r>
        <w:rPr>
          <w:spacing w:val="-5"/>
        </w:rPr>
        <w:t> </w:t>
      </w:r>
      <w:r>
        <w:rPr/>
        <w:t>for</w:t>
      </w:r>
      <w:r>
        <w:rPr>
          <w:spacing w:val="-4"/>
        </w:rPr>
        <w:t> </w:t>
      </w:r>
      <w:r>
        <w:rPr/>
        <w:t>high-melting</w:t>
      </w:r>
      <w:r>
        <w:rPr>
          <w:spacing w:val="-6"/>
        </w:rPr>
        <w:t> </w:t>
      </w:r>
      <w:r>
        <w:rPr/>
        <w:t>energetic</w:t>
      </w:r>
      <w:r>
        <w:rPr>
          <w:spacing w:val="-4"/>
        </w:rPr>
        <w:t> </w:t>
      </w:r>
      <w:r>
        <w:rPr/>
        <w:t>materials.</w:t>
      </w:r>
      <w:r>
        <w:rPr>
          <w:w w:val="100"/>
        </w:rPr>
        <w:t> </w:t>
      </w:r>
      <w:r>
        <w:rPr>
          <w:w w:val="105"/>
        </w:rPr>
        <w:t>For</w:t>
      </w:r>
      <w:r>
        <w:rPr>
          <w:spacing w:val="-17"/>
          <w:w w:val="105"/>
        </w:rPr>
        <w:t> </w:t>
      </w:r>
      <w:r>
        <w:rPr>
          <w:w w:val="105"/>
        </w:rPr>
        <w:t>other</w:t>
      </w:r>
      <w:r>
        <w:rPr>
          <w:spacing w:val="-17"/>
          <w:w w:val="105"/>
        </w:rPr>
        <w:t> </w:t>
      </w:r>
      <w:r>
        <w:rPr>
          <w:w w:val="105"/>
        </w:rPr>
        <w:t>compounds</w:t>
      </w:r>
      <w:r>
        <w:rPr>
          <w:spacing w:val="-16"/>
          <w:w w:val="105"/>
        </w:rPr>
        <w:t> </w:t>
      </w:r>
      <w:r>
        <w:rPr>
          <w:w w:val="105"/>
        </w:rPr>
        <w:t>from</w:t>
      </w:r>
      <w:r>
        <w:rPr>
          <w:spacing w:val="-17"/>
          <w:w w:val="105"/>
        </w:rPr>
        <w:t> </w:t>
      </w:r>
      <w:r>
        <w:rPr>
          <w:w w:val="105"/>
        </w:rPr>
        <w:t>this</w:t>
      </w:r>
      <w:r>
        <w:rPr>
          <w:spacing w:val="-17"/>
          <w:w w:val="105"/>
        </w:rPr>
        <w:t> </w:t>
      </w:r>
      <w:r>
        <w:rPr>
          <w:w w:val="105"/>
        </w:rPr>
        <w:t>group,</w:t>
      </w:r>
      <w:r>
        <w:rPr>
          <w:spacing w:val="-16"/>
          <w:w w:val="105"/>
        </w:rPr>
        <w:t> </w:t>
      </w:r>
      <w:r>
        <w:rPr>
          <w:w w:val="105"/>
        </w:rPr>
        <w:t>we</w:t>
      </w:r>
      <w:r>
        <w:rPr>
          <w:spacing w:val="-16"/>
          <w:w w:val="105"/>
        </w:rPr>
        <w:t> </w:t>
      </w:r>
      <w:r>
        <w:rPr>
          <w:w w:val="105"/>
        </w:rPr>
        <w:t>cannot</w:t>
      </w:r>
      <w:r>
        <w:rPr>
          <w:spacing w:val="-17"/>
          <w:w w:val="105"/>
        </w:rPr>
        <w:t> </w:t>
      </w:r>
      <w:r>
        <w:rPr>
          <w:w w:val="105"/>
        </w:rPr>
        <w:t>catch</w:t>
      </w:r>
      <w:r>
        <w:rPr>
          <w:spacing w:val="-17"/>
          <w:w w:val="105"/>
        </w:rPr>
        <w:t> </w:t>
      </w:r>
      <w:r>
        <w:rPr>
          <w:w w:val="105"/>
        </w:rPr>
        <w:t>the</w:t>
      </w:r>
      <w:r>
        <w:rPr>
          <w:spacing w:val="-16"/>
          <w:w w:val="105"/>
        </w:rPr>
        <w:t> </w:t>
      </w:r>
      <w:r>
        <w:rPr>
          <w:w w:val="105"/>
        </w:rPr>
        <w:t>particle</w:t>
      </w:r>
      <w:r>
        <w:rPr>
          <w:w w:val="103"/>
        </w:rPr>
        <w:t> </w:t>
      </w:r>
      <w:r>
        <w:rPr>
          <w:w w:val="105"/>
        </w:rPr>
        <w:t>morphology</w:t>
      </w:r>
      <w:r>
        <w:rPr>
          <w:spacing w:val="-29"/>
          <w:w w:val="105"/>
        </w:rPr>
        <w:t> </w:t>
      </w:r>
      <w:r>
        <w:rPr>
          <w:w w:val="105"/>
        </w:rPr>
        <w:t>effects</w:t>
      </w:r>
      <w:r>
        <w:rPr>
          <w:spacing w:val="-28"/>
          <w:w w:val="105"/>
        </w:rPr>
        <w:t> </w:t>
      </w:r>
      <w:r>
        <w:rPr>
          <w:w w:val="105"/>
        </w:rPr>
        <w:t>since</w:t>
      </w:r>
      <w:r>
        <w:rPr>
          <w:spacing w:val="-28"/>
          <w:w w:val="105"/>
        </w:rPr>
        <w:t> </w:t>
      </w:r>
      <w:r>
        <w:rPr>
          <w:w w:val="105"/>
        </w:rPr>
        <w:t>only</w:t>
      </w:r>
      <w:r>
        <w:rPr>
          <w:spacing w:val="-28"/>
          <w:w w:val="105"/>
        </w:rPr>
        <w:t> </w:t>
      </w:r>
      <w:r>
        <w:rPr>
          <w:w w:val="105"/>
        </w:rPr>
        <w:t>single</w:t>
      </w:r>
      <w:r>
        <w:rPr>
          <w:spacing w:val="-28"/>
          <w:w w:val="105"/>
        </w:rPr>
        <w:t> </w:t>
      </w:r>
      <w:r>
        <w:rPr>
          <w:w w:val="105"/>
        </w:rPr>
        <w:t>lot</w:t>
      </w:r>
      <w:r>
        <w:rPr>
          <w:spacing w:val="-28"/>
          <w:w w:val="105"/>
        </w:rPr>
        <w:t> </w:t>
      </w:r>
      <w:r>
        <w:rPr>
          <w:w w:val="105"/>
        </w:rPr>
        <w:t>or</w:t>
      </w:r>
      <w:r>
        <w:rPr>
          <w:spacing w:val="-28"/>
          <w:w w:val="105"/>
        </w:rPr>
        <w:t> </w:t>
      </w:r>
      <w:r>
        <w:rPr>
          <w:w w:val="105"/>
        </w:rPr>
        <w:t>two</w:t>
      </w:r>
      <w:r>
        <w:rPr>
          <w:spacing w:val="-28"/>
          <w:w w:val="105"/>
        </w:rPr>
        <w:t> </w:t>
      </w:r>
      <w:r>
        <w:rPr>
          <w:w w:val="105"/>
        </w:rPr>
        <w:t>lots</w:t>
      </w:r>
      <w:r>
        <w:rPr>
          <w:spacing w:val="-28"/>
          <w:w w:val="105"/>
        </w:rPr>
        <w:t> </w:t>
      </w:r>
      <w:r>
        <w:rPr>
          <w:w w:val="105"/>
        </w:rPr>
        <w:t>were</w:t>
      </w:r>
      <w:r>
        <w:rPr>
          <w:spacing w:val="-28"/>
          <w:w w:val="105"/>
        </w:rPr>
        <w:t> </w:t>
      </w:r>
      <w:r>
        <w:rPr>
          <w:w w:val="105"/>
        </w:rPr>
        <w:t>analyzed</w:t>
      </w:r>
      <w:r>
        <w:rPr>
          <w:spacing w:val="-28"/>
          <w:w w:val="105"/>
        </w:rPr>
        <w:t> </w:t>
      </w:r>
      <w:r>
        <w:rPr>
          <w:w w:val="105"/>
        </w:rPr>
        <w:t>in</w:t>
      </w:r>
      <w:r>
        <w:rPr>
          <w:spacing w:val="-28"/>
          <w:w w:val="105"/>
        </w:rPr>
        <w:t> </w:t>
      </w:r>
      <w:r>
        <w:rPr>
          <w:w w:val="105"/>
        </w:rPr>
        <w:t>this</w:t>
      </w:r>
      <w:r>
        <w:rPr>
          <w:w w:val="103"/>
        </w:rPr>
        <w:t> </w:t>
      </w:r>
      <w:r>
        <w:rPr/>
        <w:t>study,</w:t>
      </w:r>
      <w:r>
        <w:rPr>
          <w:spacing w:val="-19"/>
        </w:rPr>
        <w:t> </w:t>
      </w:r>
      <w:r>
        <w:rPr/>
        <w:t>but</w:t>
      </w:r>
      <w:r>
        <w:rPr>
          <w:spacing w:val="-18"/>
        </w:rPr>
        <w:t> </w:t>
      </w:r>
      <w:r>
        <w:rPr/>
        <w:t>it</w:t>
      </w:r>
      <w:r>
        <w:rPr>
          <w:spacing w:val="-20"/>
        </w:rPr>
        <w:t> </w:t>
      </w:r>
      <w:r>
        <w:rPr/>
        <w:t>can</w:t>
      </w:r>
      <w:r>
        <w:rPr>
          <w:spacing w:val="-19"/>
        </w:rPr>
        <w:t> </w:t>
      </w:r>
      <w:r>
        <w:rPr/>
        <w:t>be</w:t>
      </w:r>
      <w:r>
        <w:rPr>
          <w:spacing w:val="-19"/>
        </w:rPr>
        <w:t> </w:t>
      </w:r>
      <w:r>
        <w:rPr/>
        <w:t>supposed</w:t>
      </w:r>
      <w:r>
        <w:rPr>
          <w:spacing w:val="-19"/>
        </w:rPr>
        <w:t> </w:t>
      </w:r>
      <w:r>
        <w:rPr/>
        <w:t>because</w:t>
      </w:r>
      <w:r>
        <w:rPr>
          <w:spacing w:val="-19"/>
        </w:rPr>
        <w:t> </w:t>
      </w:r>
      <w:r>
        <w:rPr/>
        <w:t>of</w:t>
      </w:r>
      <w:r>
        <w:rPr>
          <w:spacing w:val="-18"/>
        </w:rPr>
        <w:t> </w:t>
      </w:r>
      <w:r>
        <w:rPr/>
        <w:t>the</w:t>
      </w:r>
      <w:r>
        <w:rPr>
          <w:spacing w:val="-18"/>
        </w:rPr>
        <w:t> </w:t>
      </w:r>
      <w:r>
        <w:rPr/>
        <w:t>considerable</w:t>
      </w:r>
      <w:r>
        <w:rPr>
          <w:spacing w:val="-19"/>
        </w:rPr>
        <w:t> </w:t>
      </w:r>
      <w:r>
        <w:rPr/>
        <w:t>span</w:t>
      </w:r>
      <w:r>
        <w:rPr>
          <w:spacing w:val="-19"/>
        </w:rPr>
        <w:t> </w:t>
      </w:r>
      <w:r>
        <w:rPr/>
        <w:t>within</w:t>
      </w:r>
      <w:r>
        <w:rPr>
          <w:spacing w:val="-19"/>
        </w:rPr>
        <w:t> </w:t>
      </w:r>
      <w:r>
        <w:rPr/>
        <w:t>the</w:t>
      </w:r>
      <w:r>
        <w:rPr>
          <w:w w:val="100"/>
        </w:rPr>
        <w:t> </w:t>
      </w:r>
      <w:r>
        <w:rPr>
          <w:w w:val="105"/>
        </w:rPr>
        <w:t>reported in literature sensitivity data. Thus, nitrotriazolone</w:t>
      </w:r>
      <w:r>
        <w:rPr>
          <w:spacing w:val="11"/>
          <w:w w:val="105"/>
        </w:rPr>
        <w:t> </w:t>
      </w:r>
      <w:r>
        <w:rPr>
          <w:w w:val="105"/>
        </w:rPr>
        <w:t>(NTO)</w:t>
      </w:r>
      <w:r>
        <w:rPr>
          <w:spacing w:val="8"/>
          <w:w w:val="105"/>
        </w:rPr>
        <w:t> </w:t>
      </w:r>
      <w:r>
        <w:rPr>
          <w:w w:val="105"/>
        </w:rPr>
        <w:t>is</w:t>
      </w:r>
      <w:r>
        <w:rPr>
          <w:w w:val="96"/>
        </w:rPr>
        <w:t> </w:t>
      </w:r>
      <w:r>
        <w:rPr>
          <w:w w:val="105"/>
        </w:rPr>
        <w:t>generally classified as an impact insensitive explosive, for</w:t>
      </w:r>
      <w:r>
        <w:rPr>
          <w:spacing w:val="-27"/>
          <w:w w:val="105"/>
        </w:rPr>
        <w:t> </w:t>
      </w:r>
      <w:r>
        <w:rPr>
          <w:w w:val="105"/>
        </w:rPr>
        <w:t>which</w:t>
      </w:r>
      <w:r>
        <w:rPr>
          <w:spacing w:val="-3"/>
          <w:w w:val="105"/>
        </w:rPr>
        <w:t> </w:t>
      </w:r>
      <w:r>
        <w:rPr>
          <w:w w:val="105"/>
        </w:rPr>
        <w:t>the</w:t>
      </w:r>
      <w:r>
        <w:rPr>
          <w:w w:val="100"/>
        </w:rPr>
        <w:t> </w:t>
      </w:r>
      <w:r>
        <w:rPr>
          <w:w w:val="105"/>
        </w:rPr>
        <w:t>impact</w:t>
      </w:r>
      <w:r>
        <w:rPr>
          <w:spacing w:val="-6"/>
          <w:w w:val="105"/>
        </w:rPr>
        <w:t> </w:t>
      </w:r>
      <w:r>
        <w:rPr>
          <w:w w:val="105"/>
        </w:rPr>
        <w:t>sensitivity</w:t>
      </w:r>
      <w:r>
        <w:rPr>
          <w:spacing w:val="-5"/>
          <w:w w:val="105"/>
        </w:rPr>
        <w:t> </w:t>
      </w:r>
      <w:r>
        <w:rPr>
          <w:w w:val="105"/>
        </w:rPr>
        <w:t>is</w:t>
      </w:r>
      <w:r>
        <w:rPr>
          <w:spacing w:val="-5"/>
          <w:w w:val="105"/>
        </w:rPr>
        <w:t> </w:t>
      </w:r>
      <w:r>
        <w:rPr>
          <w:w w:val="105"/>
        </w:rPr>
        <w:t>illustrated</w:t>
      </w:r>
      <w:r>
        <w:rPr>
          <w:spacing w:val="-7"/>
          <w:w w:val="105"/>
        </w:rPr>
        <w:t> </w:t>
      </w:r>
      <w:r>
        <w:rPr>
          <w:w w:val="105"/>
        </w:rPr>
        <w:t>by</w:t>
      </w:r>
      <w:r>
        <w:rPr>
          <w:spacing w:val="-5"/>
          <w:w w:val="105"/>
        </w:rPr>
        <w:t> </w:t>
      </w:r>
      <w:r>
        <w:rPr>
          <w:w w:val="105"/>
        </w:rPr>
        <w:t>the</w:t>
      </w:r>
      <w:r>
        <w:rPr>
          <w:spacing w:val="-6"/>
          <w:w w:val="105"/>
        </w:rPr>
        <w:t> </w:t>
      </w:r>
      <w:r>
        <w:rPr>
          <w:w w:val="105"/>
        </w:rPr>
        <w:t>high</w:t>
      </w:r>
      <w:r>
        <w:rPr>
          <w:spacing w:val="-5"/>
          <w:w w:val="105"/>
        </w:rPr>
        <w:t> </w:t>
      </w:r>
      <w:r>
        <w:rPr>
          <w:w w:val="105"/>
        </w:rPr>
        <w:t>drop</w:t>
      </w:r>
      <w:r>
        <w:rPr>
          <w:spacing w:val="-5"/>
          <w:w w:val="105"/>
        </w:rPr>
        <w:t> </w:t>
      </w:r>
      <w:r>
        <w:rPr>
          <w:w w:val="105"/>
        </w:rPr>
        <w:t>heights</w:t>
      </w:r>
      <w:r>
        <w:rPr>
          <w:spacing w:val="-6"/>
          <w:w w:val="105"/>
        </w:rPr>
        <w:t> </w:t>
      </w:r>
      <w:r>
        <w:rPr>
          <w:rFonts w:ascii="Verdana"/>
          <w:w w:val="105"/>
        </w:rPr>
        <w:t>&gt;</w:t>
      </w:r>
      <w:r>
        <w:rPr>
          <w:rFonts w:ascii="Verdana"/>
          <w:spacing w:val="-18"/>
          <w:w w:val="105"/>
        </w:rPr>
        <w:t> </w:t>
      </w:r>
      <w:r>
        <w:rPr>
          <w:w w:val="105"/>
        </w:rPr>
        <w:t>280</w:t>
      </w:r>
      <w:r>
        <w:rPr>
          <w:spacing w:val="-5"/>
          <w:w w:val="105"/>
        </w:rPr>
        <w:t> </w:t>
      </w:r>
      <w:hyperlink w:history="true" w:anchor="_bookmark105">
        <w:r>
          <w:rPr>
            <w:color w:val="2196D1"/>
            <w:w w:val="105"/>
          </w:rPr>
          <w:t>[87]</w:t>
        </w:r>
        <w:r>
          <w:rPr>
            <w:color w:val="2196D1"/>
            <w:spacing w:val="-6"/>
            <w:w w:val="105"/>
          </w:rPr>
          <w:t> </w:t>
        </w:r>
      </w:hyperlink>
      <w:r>
        <w:rPr>
          <w:w w:val="105"/>
        </w:rPr>
        <w:t>or</w:t>
      </w:r>
      <w:r>
        <w:rPr>
          <w:w w:val="104"/>
        </w:rPr>
        <w:t> </w:t>
      </w:r>
      <w:r>
        <w:rPr>
          <w:w w:val="105"/>
        </w:rPr>
        <w:t>291 cm </w:t>
      </w:r>
      <w:hyperlink w:history="true" w:anchor="_bookmark50">
        <w:r>
          <w:rPr>
            <w:color w:val="2196D1"/>
            <w:w w:val="105"/>
          </w:rPr>
          <w:t>[15]</w:t>
        </w:r>
      </w:hyperlink>
      <w:r>
        <w:rPr>
          <w:w w:val="105"/>
        </w:rPr>
        <w:t>, However, Dubovik showed that the critical pressure</w:t>
      </w:r>
      <w:r>
        <w:rPr>
          <w:spacing w:val="35"/>
          <w:w w:val="105"/>
        </w:rPr>
        <w:t> </w:t>
      </w:r>
      <w:r>
        <w:rPr>
          <w:w w:val="105"/>
        </w:rPr>
        <w:t>of</w:t>
      </w:r>
    </w:p>
    <w:p>
      <w:pPr>
        <w:pStyle w:val="BodyText"/>
        <w:spacing w:line="218" w:lineRule="exact"/>
        <w:ind w:right="39"/>
        <w:jc w:val="right"/>
      </w:pPr>
      <w:r>
        <w:rPr/>
        <w:t>explosion</w:t>
      </w:r>
      <w:r>
        <w:rPr>
          <w:spacing w:val="14"/>
        </w:rPr>
        <w:t> </w:t>
      </w:r>
      <w:r>
        <w:rPr/>
        <w:t>for</w:t>
      </w:r>
      <w:r>
        <w:rPr>
          <w:spacing w:val="15"/>
        </w:rPr>
        <w:t> </w:t>
      </w:r>
      <w:r>
        <w:rPr/>
        <w:t>NTO</w:t>
      </w:r>
      <w:r>
        <w:rPr>
          <w:spacing w:val="16"/>
        </w:rPr>
        <w:t> </w:t>
      </w:r>
      <w:r>
        <w:rPr/>
        <w:t>is</w:t>
      </w:r>
      <w:r>
        <w:rPr>
          <w:spacing w:val="14"/>
        </w:rPr>
        <w:t> </w:t>
      </w:r>
      <w:r>
        <w:rPr/>
        <w:t>0.71</w:t>
      </w:r>
      <w:r>
        <w:rPr>
          <w:spacing w:val="14"/>
        </w:rPr>
        <w:t> </w:t>
      </w:r>
      <w:r>
        <w:rPr/>
        <w:t>GPa</w:t>
      </w:r>
      <w:r>
        <w:rPr>
          <w:spacing w:val="15"/>
        </w:rPr>
        <w:t> </w:t>
      </w:r>
      <w:hyperlink w:history="true" w:anchor="_bookmark106">
        <w:r>
          <w:rPr>
            <w:color w:val="2196D1"/>
          </w:rPr>
          <w:t>[88]</w:t>
        </w:r>
      </w:hyperlink>
      <w:r>
        <w:rPr/>
        <w:t>,</w:t>
      </w:r>
      <w:r>
        <w:rPr>
          <w:spacing w:val="14"/>
        </w:rPr>
        <w:t> </w:t>
      </w:r>
      <w:r>
        <w:rPr/>
        <w:t>that</w:t>
      </w:r>
      <w:r>
        <w:rPr>
          <w:spacing w:val="15"/>
        </w:rPr>
        <w:t> </w:t>
      </w:r>
      <w:r>
        <w:rPr/>
        <w:t>is</w:t>
      </w:r>
      <w:r>
        <w:rPr>
          <w:spacing w:val="14"/>
        </w:rPr>
        <w:t> </w:t>
      </w:r>
      <w:r>
        <w:rPr/>
        <w:t>at</w:t>
      </w:r>
      <w:r>
        <w:rPr>
          <w:spacing w:val="15"/>
        </w:rPr>
        <w:t> </w:t>
      </w:r>
      <w:r>
        <w:rPr/>
        <w:t>the</w:t>
      </w:r>
      <w:r>
        <w:rPr>
          <w:spacing w:val="15"/>
        </w:rPr>
        <w:t> </w:t>
      </w:r>
      <w:r>
        <w:rPr/>
        <w:t>RDX</w:t>
      </w:r>
      <w:r>
        <w:rPr>
          <w:spacing w:val="15"/>
        </w:rPr>
        <w:t> </w:t>
      </w:r>
      <w:r>
        <w:rPr/>
        <w:t>level</w:t>
      </w:r>
      <w:r>
        <w:rPr>
          <w:spacing w:val="14"/>
        </w:rPr>
        <w:t> </w:t>
      </w:r>
      <w:r>
        <w:rPr/>
        <w:t>(0.7</w:t>
      </w:r>
      <w:r>
        <w:rPr>
          <w:rFonts w:ascii="STIX" w:hAnsi="STIX"/>
        </w:rPr>
        <w:t>–</w:t>
      </w:r>
      <w:r>
        <w:rPr/>
        <w:t>0.8</w:t>
      </w:r>
    </w:p>
    <w:p>
      <w:pPr>
        <w:pStyle w:val="BodyText"/>
        <w:spacing w:line="273" w:lineRule="auto"/>
        <w:ind w:left="111" w:right="39"/>
      </w:pPr>
      <w:r>
        <w:rPr/>
        <w:t>GPa, </w:t>
      </w:r>
      <w:hyperlink w:history="true" w:anchor="_bookmark7">
        <w:r>
          <w:rPr>
            <w:color w:val="2196D1"/>
          </w:rPr>
          <w:t>Table 1</w:t>
        </w:r>
      </w:hyperlink>
      <w:r>
        <w:rPr/>
        <w:t>). In an earlier report, NTO sensitivity was quoted as 22 J </w:t>
      </w:r>
      <w:hyperlink w:history="true" w:anchor="_bookmark107">
        <w:r>
          <w:rPr>
            <w:color w:val="2196D1"/>
          </w:rPr>
          <w:t>[89]</w:t>
        </w:r>
      </w:hyperlink>
      <w:r>
        <w:rPr/>
        <w:t>, indicating moderate sensitivity; however, the experimental method</w:t>
      </w:r>
      <w:r>
        <w:rPr>
          <w:spacing w:val="-9"/>
        </w:rPr>
        <w:t> </w:t>
      </w:r>
      <w:r>
        <w:rPr/>
        <w:t>and</w:t>
      </w:r>
      <w:r>
        <w:rPr>
          <w:spacing w:val="-8"/>
        </w:rPr>
        <w:t> </w:t>
      </w:r>
      <w:r>
        <w:rPr/>
        <w:t>other</w:t>
      </w:r>
      <w:r>
        <w:rPr>
          <w:spacing w:val="-8"/>
        </w:rPr>
        <w:t> </w:t>
      </w:r>
      <w:r>
        <w:rPr/>
        <w:t>details</w:t>
      </w:r>
      <w:r>
        <w:rPr>
          <w:spacing w:val="-7"/>
        </w:rPr>
        <w:t> </w:t>
      </w:r>
      <w:r>
        <w:rPr/>
        <w:t>were</w:t>
      </w:r>
      <w:r>
        <w:rPr>
          <w:spacing w:val="-9"/>
        </w:rPr>
        <w:t> </w:t>
      </w:r>
      <w:r>
        <w:rPr/>
        <w:t>not</w:t>
      </w:r>
      <w:r>
        <w:rPr>
          <w:spacing w:val="-8"/>
        </w:rPr>
        <w:t> </w:t>
      </w:r>
      <w:r>
        <w:rPr/>
        <w:t>specified.</w:t>
      </w:r>
      <w:r>
        <w:rPr>
          <w:spacing w:val="-8"/>
        </w:rPr>
        <w:t> </w:t>
      </w:r>
      <w:r>
        <w:rPr/>
        <w:t>Recently,</w:t>
      </w:r>
      <w:r>
        <w:rPr>
          <w:spacing w:val="-8"/>
        </w:rPr>
        <w:t> </w:t>
      </w:r>
      <w:r>
        <w:rPr/>
        <w:t>Delage</w:t>
      </w:r>
      <w:r>
        <w:rPr>
          <w:spacing w:val="-9"/>
        </w:rPr>
        <w:t> </w:t>
      </w:r>
      <w:r>
        <w:rPr/>
        <w:t>et</w:t>
      </w:r>
      <w:r>
        <w:rPr>
          <w:spacing w:val="-8"/>
        </w:rPr>
        <w:t> </w:t>
      </w:r>
      <w:r>
        <w:rPr/>
        <w:t>al.</w:t>
      </w:r>
      <w:r>
        <w:rPr>
          <w:spacing w:val="-7"/>
        </w:rPr>
        <w:t> </w:t>
      </w:r>
      <w:hyperlink w:history="true" w:anchor="_bookmark108">
        <w:r>
          <w:rPr>
            <w:color w:val="2196D1"/>
            <w:spacing w:val="-3"/>
          </w:rPr>
          <w:t>[90]</w:t>
        </w:r>
      </w:hyperlink>
      <w:r>
        <w:rPr>
          <w:color w:val="2196D1"/>
          <w:spacing w:val="-3"/>
        </w:rPr>
        <w:t> </w:t>
      </w:r>
      <w:r>
        <w:rPr/>
        <w:t>reported the impact  sensitivity of NTO powders with </w:t>
      </w:r>
      <w:r>
        <w:rPr>
          <w:spacing w:val="34"/>
        </w:rPr>
        <w:t> </w:t>
      </w:r>
      <w:r>
        <w:rPr/>
        <w:t>different  particle</w:t>
      </w:r>
    </w:p>
    <w:p>
      <w:pPr>
        <w:pStyle w:val="BodyText"/>
        <w:spacing w:line="194" w:lineRule="auto"/>
        <w:ind w:left="111" w:right="39" w:hanging="1"/>
      </w:pPr>
      <w:r>
        <w:rPr/>
        <w:pict>
          <v:shape style="position:absolute;margin-left:121.718536pt;margin-top:11.340939pt;width:6.15pt;height:13.7pt;mso-position-horizontal-relative:page;mso-position-vertical-relative:paragraph;z-index:-18244608" type="#_x0000_t202" filled="false" stroked="false">
            <v:textbox inset="0,0,0,0">
              <w:txbxContent>
                <w:p>
                  <w:pPr>
                    <w:pStyle w:val="BodyText"/>
                    <w:spacing w:line="172" w:lineRule="exact"/>
                    <w:jc w:val="left"/>
                    <w:rPr>
                      <w:rFonts w:ascii="Arial Black" w:hAnsi="Arial Black"/>
                    </w:rPr>
                  </w:pPr>
                  <w:r>
                    <w:rPr>
                      <w:rFonts w:ascii="Arial Black" w:hAnsi="Arial Black"/>
                      <w:w w:val="76"/>
                    </w:rPr>
                    <w:t>—</w:t>
                  </w:r>
                </w:p>
              </w:txbxContent>
            </v:textbox>
            <w10:wrap type="none"/>
          </v:shape>
        </w:pict>
      </w:r>
      <w:r>
        <w:rPr>
          <w:w w:val="105"/>
        </w:rPr>
        <w:t>size</w:t>
      </w:r>
      <w:r>
        <w:rPr>
          <w:spacing w:val="-18"/>
          <w:w w:val="105"/>
        </w:rPr>
        <w:t> </w:t>
      </w:r>
      <w:r>
        <w:rPr>
          <w:w w:val="105"/>
        </w:rPr>
        <w:t>distributions.</w:t>
      </w:r>
      <w:r>
        <w:rPr>
          <w:spacing w:val="-19"/>
          <w:w w:val="105"/>
        </w:rPr>
        <w:t> </w:t>
      </w:r>
      <w:r>
        <w:rPr>
          <w:w w:val="105"/>
        </w:rPr>
        <w:t>So,</w:t>
      </w:r>
      <w:r>
        <w:rPr>
          <w:spacing w:val="-18"/>
          <w:w w:val="105"/>
        </w:rPr>
        <w:t> </w:t>
      </w:r>
      <w:r>
        <w:rPr>
          <w:w w:val="105"/>
        </w:rPr>
        <w:t>for</w:t>
      </w:r>
      <w:r>
        <w:rPr>
          <w:spacing w:val="-18"/>
          <w:w w:val="105"/>
        </w:rPr>
        <w:t> </w:t>
      </w:r>
      <w:r>
        <w:rPr>
          <w:w w:val="115"/>
        </w:rPr>
        <w:t>~</w:t>
      </w:r>
      <w:r>
        <w:rPr>
          <w:spacing w:val="-22"/>
          <w:w w:val="115"/>
        </w:rPr>
        <w:t> </w:t>
      </w:r>
      <w:r>
        <w:rPr>
          <w:w w:val="105"/>
        </w:rPr>
        <w:t>300</w:t>
      </w:r>
      <w:r>
        <w:rPr>
          <w:spacing w:val="-18"/>
          <w:w w:val="105"/>
        </w:rPr>
        <w:t> </w:t>
      </w:r>
      <w:r>
        <w:rPr>
          <w:rFonts w:ascii="STIX" w:hAnsi="STIX"/>
          <w:w w:val="105"/>
          <w:sz w:val="17"/>
        </w:rPr>
        <w:t>μ</w:t>
      </w:r>
      <w:r>
        <w:rPr>
          <w:w w:val="105"/>
        </w:rPr>
        <w:t>m</w:t>
      </w:r>
      <w:r>
        <w:rPr>
          <w:spacing w:val="-18"/>
          <w:w w:val="105"/>
        </w:rPr>
        <w:t> </w:t>
      </w:r>
      <w:r>
        <w:rPr>
          <w:w w:val="105"/>
        </w:rPr>
        <w:t>particles,</w:t>
      </w:r>
      <w:r>
        <w:rPr>
          <w:spacing w:val="-18"/>
          <w:w w:val="105"/>
        </w:rPr>
        <w:t> </w:t>
      </w:r>
      <w:r>
        <w:rPr>
          <w:w w:val="105"/>
        </w:rPr>
        <w:t>the</w:t>
      </w:r>
      <w:r>
        <w:rPr>
          <w:spacing w:val="-18"/>
          <w:w w:val="105"/>
        </w:rPr>
        <w:t> </w:t>
      </w:r>
      <w:r>
        <w:rPr>
          <w:w w:val="105"/>
        </w:rPr>
        <w:t>sensitivity</w:t>
      </w:r>
      <w:r>
        <w:rPr>
          <w:spacing w:val="-18"/>
          <w:w w:val="105"/>
        </w:rPr>
        <w:t> </w:t>
      </w:r>
      <w:r>
        <w:rPr>
          <w:w w:val="105"/>
        </w:rPr>
        <w:t>was</w:t>
      </w:r>
      <w:r>
        <w:rPr>
          <w:spacing w:val="-18"/>
          <w:w w:val="105"/>
        </w:rPr>
        <w:t> </w:t>
      </w:r>
      <w:r>
        <w:rPr>
          <w:w w:val="105"/>
        </w:rPr>
        <w:t>18</w:t>
      </w:r>
      <w:r>
        <w:rPr>
          <w:rFonts w:ascii="STIX" w:hAnsi="STIX"/>
          <w:w w:val="105"/>
        </w:rPr>
        <w:t>–</w:t>
      </w:r>
      <w:r>
        <w:rPr>
          <w:w w:val="105"/>
        </w:rPr>
        <w:t>19 J,</w:t>
      </w:r>
      <w:r>
        <w:rPr>
          <w:spacing w:val="-15"/>
          <w:w w:val="105"/>
        </w:rPr>
        <w:t> </w:t>
      </w:r>
      <w:r>
        <w:rPr>
          <w:w w:val="105"/>
        </w:rPr>
        <w:t>for</w:t>
      </w:r>
      <w:r>
        <w:rPr>
          <w:spacing w:val="-16"/>
          <w:w w:val="105"/>
        </w:rPr>
        <w:t> </w:t>
      </w:r>
      <w:r>
        <w:rPr>
          <w:w w:val="115"/>
        </w:rPr>
        <w:t>~</w:t>
      </w:r>
      <w:r>
        <w:rPr>
          <w:spacing w:val="-21"/>
          <w:w w:val="115"/>
        </w:rPr>
        <w:t> </w:t>
      </w:r>
      <w:r>
        <w:rPr>
          <w:w w:val="105"/>
        </w:rPr>
        <w:t>50</w:t>
      </w:r>
      <w:r>
        <w:rPr>
          <w:spacing w:val="-16"/>
          <w:w w:val="105"/>
        </w:rPr>
        <w:t> </w:t>
      </w:r>
      <w:r>
        <w:rPr>
          <w:rFonts w:ascii="STIX" w:hAnsi="STIX"/>
          <w:w w:val="105"/>
          <w:sz w:val="17"/>
        </w:rPr>
        <w:t>μ</w:t>
      </w:r>
      <w:r>
        <w:rPr>
          <w:w w:val="105"/>
        </w:rPr>
        <w:t>m</w:t>
      </w:r>
      <w:r>
        <w:rPr>
          <w:spacing w:val="-14"/>
          <w:w w:val="105"/>
        </w:rPr>
        <w:t> </w:t>
      </w:r>
      <w:r>
        <w:rPr>
          <w:w w:val="105"/>
        </w:rPr>
        <w:t>particles  </w:t>
      </w:r>
      <w:r>
        <w:rPr>
          <w:spacing w:val="23"/>
          <w:w w:val="105"/>
        </w:rPr>
        <w:t> </w:t>
      </w:r>
      <w:r>
        <w:rPr>
          <w:w w:val="105"/>
        </w:rPr>
        <w:t>9</w:t>
      </w:r>
      <w:r>
        <w:rPr>
          <w:rFonts w:ascii="STIX" w:hAnsi="STIX"/>
          <w:w w:val="105"/>
        </w:rPr>
        <w:t>–</w:t>
      </w:r>
      <w:r>
        <w:rPr>
          <w:w w:val="105"/>
        </w:rPr>
        <w:t>11</w:t>
      </w:r>
      <w:r>
        <w:rPr>
          <w:spacing w:val="-15"/>
          <w:w w:val="105"/>
        </w:rPr>
        <w:t> </w:t>
      </w:r>
      <w:r>
        <w:rPr>
          <w:w w:val="105"/>
        </w:rPr>
        <w:t>J,</w:t>
      </w:r>
      <w:r>
        <w:rPr>
          <w:spacing w:val="-16"/>
          <w:w w:val="105"/>
        </w:rPr>
        <w:t> </w:t>
      </w:r>
      <w:r>
        <w:rPr>
          <w:w w:val="105"/>
        </w:rPr>
        <w:t>and</w:t>
      </w:r>
      <w:r>
        <w:rPr>
          <w:spacing w:val="-16"/>
          <w:w w:val="105"/>
        </w:rPr>
        <w:t> </w:t>
      </w:r>
      <w:r>
        <w:rPr>
          <w:w w:val="105"/>
        </w:rPr>
        <w:t>at</w:t>
      </w:r>
      <w:r>
        <w:rPr>
          <w:spacing w:val="-15"/>
          <w:w w:val="105"/>
        </w:rPr>
        <w:t> </w:t>
      </w:r>
      <w:r>
        <w:rPr>
          <w:w w:val="115"/>
        </w:rPr>
        <w:t>~</w:t>
      </w:r>
      <w:r>
        <w:rPr>
          <w:spacing w:val="-20"/>
          <w:w w:val="115"/>
        </w:rPr>
        <w:t> </w:t>
      </w:r>
      <w:r>
        <w:rPr>
          <w:w w:val="105"/>
        </w:rPr>
        <w:t>12</w:t>
      </w:r>
      <w:r>
        <w:rPr>
          <w:spacing w:val="-15"/>
          <w:w w:val="105"/>
        </w:rPr>
        <w:t> </w:t>
      </w:r>
      <w:r>
        <w:rPr>
          <w:rFonts w:ascii="STIX" w:hAnsi="STIX"/>
          <w:w w:val="105"/>
          <w:sz w:val="17"/>
        </w:rPr>
        <w:t>μ</w:t>
      </w:r>
      <w:r>
        <w:rPr>
          <w:w w:val="105"/>
        </w:rPr>
        <w:t>m</w:t>
      </w:r>
      <w:r>
        <w:rPr>
          <w:spacing w:val="-16"/>
          <w:w w:val="105"/>
        </w:rPr>
        <w:t> </w:t>
      </w:r>
      <w:r>
        <w:rPr>
          <w:w w:val="115"/>
        </w:rPr>
        <w:t>it</w:t>
      </w:r>
      <w:r>
        <w:rPr>
          <w:spacing w:val="-20"/>
          <w:w w:val="115"/>
        </w:rPr>
        <w:t> </w:t>
      </w:r>
      <w:r>
        <w:rPr>
          <w:w w:val="105"/>
        </w:rPr>
        <w:t>was</w:t>
      </w:r>
      <w:r>
        <w:rPr>
          <w:spacing w:val="-15"/>
          <w:w w:val="105"/>
        </w:rPr>
        <w:t> </w:t>
      </w:r>
      <w:r>
        <w:rPr>
          <w:w w:val="105"/>
        </w:rPr>
        <w:t>8</w:t>
      </w:r>
      <w:r>
        <w:rPr>
          <w:rFonts w:ascii="STIX" w:hAnsi="STIX"/>
          <w:w w:val="105"/>
        </w:rPr>
        <w:t>–</w:t>
      </w:r>
      <w:r>
        <w:rPr>
          <w:w w:val="105"/>
        </w:rPr>
        <w:t>13</w:t>
      </w:r>
      <w:r>
        <w:rPr>
          <w:spacing w:val="-15"/>
          <w:w w:val="105"/>
        </w:rPr>
        <w:t> </w:t>
      </w:r>
      <w:r>
        <w:rPr>
          <w:w w:val="105"/>
        </w:rPr>
        <w:t>J.</w:t>
      </w:r>
      <w:r>
        <w:rPr>
          <w:spacing w:val="-16"/>
          <w:w w:val="105"/>
        </w:rPr>
        <w:t> </w:t>
      </w:r>
      <w:r>
        <w:rPr>
          <w:w w:val="105"/>
        </w:rPr>
        <w:t>That</w:t>
      </w:r>
      <w:r>
        <w:rPr>
          <w:spacing w:val="-16"/>
          <w:w w:val="105"/>
        </w:rPr>
        <w:t> </w:t>
      </w:r>
      <w:r>
        <w:rPr>
          <w:w w:val="105"/>
        </w:rPr>
        <w:t>is,</w:t>
      </w:r>
    </w:p>
    <w:p>
      <w:pPr>
        <w:pStyle w:val="BodyText"/>
        <w:spacing w:line="273" w:lineRule="auto"/>
        <w:ind w:left="111" w:right="39"/>
      </w:pPr>
      <w:r>
        <w:rPr/>
        <w:pict>
          <v:shape style="position:absolute;margin-left:128.297012pt;margin-top:22.286041pt;width:6.15pt;height:13.7pt;mso-position-horizontal-relative:page;mso-position-vertical-relative:paragraph;z-index:-18244096" type="#_x0000_t202" filled="false" stroked="false">
            <v:textbox inset="0,0,0,0">
              <w:txbxContent>
                <w:p>
                  <w:pPr>
                    <w:pStyle w:val="BodyText"/>
                    <w:spacing w:line="172" w:lineRule="exact"/>
                    <w:jc w:val="left"/>
                    <w:rPr>
                      <w:rFonts w:ascii="Arial Black" w:hAnsi="Arial Black"/>
                    </w:rPr>
                  </w:pPr>
                  <w:r>
                    <w:rPr>
                      <w:rFonts w:ascii="Arial Black" w:hAnsi="Arial Black"/>
                      <w:w w:val="116"/>
                    </w:rPr>
                    <w:t>±</w:t>
                  </w:r>
                </w:p>
              </w:txbxContent>
            </v:textbox>
            <w10:wrap type="none"/>
          </v:shape>
        </w:pict>
      </w:r>
      <w:r>
        <w:rPr/>
        <w:t>the impact sensitivity increases with decreasing particle size, while all these batches are insensitive toward friction (friction sensitivity above 353 N). The value of 13 6 J obtained by us for powders with non- optimized particle size distribution and shape is consistent with </w:t>
      </w:r>
      <w:r>
        <w:rPr>
          <w:spacing w:val="-3"/>
        </w:rPr>
        <w:t>most  </w:t>
      </w:r>
      <w:r>
        <w:rPr/>
        <w:t>of the literature data and can be recommended as a conservative esti- mate of impact sensitivity for NTO. The reported impact sensitivity</w:t>
      </w:r>
      <w:r>
        <w:rPr>
          <w:spacing w:val="-2"/>
        </w:rPr>
        <w:t> </w:t>
      </w:r>
      <w:r>
        <w:rPr/>
        <w:t>data</w:t>
      </w:r>
    </w:p>
    <w:p>
      <w:pPr>
        <w:pStyle w:val="BodyText"/>
        <w:spacing w:line="273" w:lineRule="auto" w:before="141"/>
        <w:ind w:left="111" w:right="109"/>
      </w:pPr>
      <w:r>
        <w:rPr/>
        <w:br w:type="column"/>
      </w:r>
      <w:r>
        <w:rPr/>
        <w:t>for LLM-105 (2,6-diamino-3,5-dinitropyrazine-1-oxide) differ signifi- cantly; the value of 40 cm or 120 cm is given by different authors </w:t>
      </w:r>
      <w:hyperlink w:history="true" w:anchor="_bookmark109">
        <w:r>
          <w:rPr>
            <w:color w:val="2196D1"/>
          </w:rPr>
          <w:t>[91,92]</w:t>
        </w:r>
      </w:hyperlink>
      <w:r>
        <w:rPr/>
        <w:t>. The impact sensitivity measured in this study is 20 J, that qualitatively the sensitivity ranking from literature.</w:t>
      </w:r>
    </w:p>
    <w:p>
      <w:pPr>
        <w:pStyle w:val="BodyText"/>
        <w:spacing w:line="273" w:lineRule="auto"/>
        <w:ind w:left="111" w:right="109" w:firstLine="239"/>
      </w:pPr>
      <w:r>
        <w:rPr/>
        <w:t>Few</w:t>
      </w:r>
      <w:r>
        <w:rPr>
          <w:spacing w:val="-6"/>
        </w:rPr>
        <w:t> </w:t>
      </w:r>
      <w:r>
        <w:rPr/>
        <w:t>types</w:t>
      </w:r>
      <w:r>
        <w:rPr>
          <w:spacing w:val="-5"/>
        </w:rPr>
        <w:t> </w:t>
      </w:r>
      <w:r>
        <w:rPr/>
        <w:t>of</w:t>
      </w:r>
      <w:r>
        <w:rPr>
          <w:spacing w:val="-6"/>
        </w:rPr>
        <w:t> </w:t>
      </w:r>
      <w:r>
        <w:rPr/>
        <w:t>impact</w:t>
      </w:r>
      <w:r>
        <w:rPr>
          <w:spacing w:val="-5"/>
        </w:rPr>
        <w:t> </w:t>
      </w:r>
      <w:r>
        <w:rPr/>
        <w:t>machines</w:t>
      </w:r>
      <w:r>
        <w:rPr>
          <w:spacing w:val="-7"/>
        </w:rPr>
        <w:t> </w:t>
      </w:r>
      <w:r>
        <w:rPr/>
        <w:t>are</w:t>
      </w:r>
      <w:r>
        <w:rPr>
          <w:spacing w:val="-6"/>
        </w:rPr>
        <w:t> </w:t>
      </w:r>
      <w:r>
        <w:rPr/>
        <w:t>known</w:t>
      </w:r>
      <w:r>
        <w:rPr>
          <w:spacing w:val="-5"/>
        </w:rPr>
        <w:t> </w:t>
      </w:r>
      <w:r>
        <w:rPr/>
        <w:t>for</w:t>
      </w:r>
      <w:r>
        <w:rPr>
          <w:spacing w:val="-6"/>
        </w:rPr>
        <w:t> </w:t>
      </w:r>
      <w:r>
        <w:rPr/>
        <w:t>determining</w:t>
      </w:r>
      <w:r>
        <w:rPr>
          <w:spacing w:val="-5"/>
        </w:rPr>
        <w:t> </w:t>
      </w:r>
      <w:r>
        <w:rPr/>
        <w:t>the</w:t>
      </w:r>
      <w:r>
        <w:rPr>
          <w:spacing w:val="-6"/>
        </w:rPr>
        <w:t> </w:t>
      </w:r>
      <w:r>
        <w:rPr/>
        <w:t>impact sensitivity of energetic compounds. The most significant differences in the</w:t>
      </w:r>
      <w:r>
        <w:rPr>
          <w:spacing w:val="-13"/>
        </w:rPr>
        <w:t> </w:t>
      </w:r>
      <w:r>
        <w:rPr/>
        <w:t>assembly</w:t>
      </w:r>
      <w:r>
        <w:rPr>
          <w:spacing w:val="-12"/>
        </w:rPr>
        <w:t> </w:t>
      </w:r>
      <w:r>
        <w:rPr/>
        <w:t>design</w:t>
      </w:r>
      <w:r>
        <w:rPr>
          <w:spacing w:val="-12"/>
        </w:rPr>
        <w:t> </w:t>
      </w:r>
      <w:r>
        <w:rPr/>
        <w:t>of</w:t>
      </w:r>
      <w:r>
        <w:rPr>
          <w:spacing w:val="-12"/>
        </w:rPr>
        <w:t> </w:t>
      </w:r>
      <w:r>
        <w:rPr/>
        <w:t>the</w:t>
      </w:r>
      <w:r>
        <w:rPr>
          <w:spacing w:val="-13"/>
        </w:rPr>
        <w:t> </w:t>
      </w:r>
      <w:r>
        <w:rPr/>
        <w:t>currently</w:t>
      </w:r>
      <w:r>
        <w:rPr>
          <w:spacing w:val="-12"/>
        </w:rPr>
        <w:t> </w:t>
      </w:r>
      <w:r>
        <w:rPr/>
        <w:t>used</w:t>
      </w:r>
      <w:r>
        <w:rPr>
          <w:spacing w:val="-13"/>
        </w:rPr>
        <w:t> </w:t>
      </w:r>
      <w:r>
        <w:rPr/>
        <w:t>impact</w:t>
      </w:r>
      <w:r>
        <w:rPr>
          <w:spacing w:val="-11"/>
        </w:rPr>
        <w:t> </w:t>
      </w:r>
      <w:r>
        <w:rPr/>
        <w:t>machines</w:t>
      </w:r>
      <w:r>
        <w:rPr>
          <w:spacing w:val="-14"/>
        </w:rPr>
        <w:t> </w:t>
      </w:r>
      <w:r>
        <w:rPr/>
        <w:t>are</w:t>
      </w:r>
      <w:r>
        <w:rPr>
          <w:spacing w:val="-12"/>
        </w:rPr>
        <w:t> </w:t>
      </w:r>
      <w:r>
        <w:rPr/>
        <w:t>shown</w:t>
      </w:r>
      <w:r>
        <w:rPr>
          <w:spacing w:val="-12"/>
        </w:rPr>
        <w:t> </w:t>
      </w:r>
      <w:r>
        <w:rPr/>
        <w:t>in </w:t>
      </w:r>
      <w:hyperlink w:history="true" w:anchor="_bookmark14">
        <w:r>
          <w:rPr>
            <w:color w:val="2196D1"/>
          </w:rPr>
          <w:t>Fig. 5</w:t>
        </w:r>
      </w:hyperlink>
      <w:r>
        <w:rPr/>
        <w:t>. The present study was carried out using a BAM-type device. Its important design feature is the clearance (gap) between the guide ring and the rollers, i.e., the sample flow is retarded. As it was shown by Soviet researchers </w:t>
      </w:r>
      <w:hyperlink w:history="true" w:anchor="_bookmark110">
        <w:r>
          <w:rPr>
            <w:color w:val="2196D1"/>
          </w:rPr>
          <w:t>[93,94]</w:t>
        </w:r>
      </w:hyperlink>
      <w:r>
        <w:rPr/>
        <w:t>, the flow conditions largely affect the measured</w:t>
      </w:r>
      <w:r>
        <w:rPr>
          <w:spacing w:val="-7"/>
        </w:rPr>
        <w:t> </w:t>
      </w:r>
      <w:r>
        <w:rPr/>
        <w:t>sensitivity.</w:t>
      </w:r>
      <w:r>
        <w:rPr>
          <w:spacing w:val="-8"/>
        </w:rPr>
        <w:t> </w:t>
      </w:r>
      <w:r>
        <w:rPr/>
        <w:t>Thus,</w:t>
      </w:r>
      <w:r>
        <w:rPr>
          <w:spacing w:val="-6"/>
        </w:rPr>
        <w:t> </w:t>
      </w:r>
      <w:r>
        <w:rPr/>
        <w:t>when</w:t>
      </w:r>
      <w:r>
        <w:rPr>
          <w:spacing w:val="-7"/>
        </w:rPr>
        <w:t> </w:t>
      </w:r>
      <w:r>
        <w:rPr/>
        <w:t>the</w:t>
      </w:r>
      <w:r>
        <w:rPr>
          <w:spacing w:val="-7"/>
        </w:rPr>
        <w:t> </w:t>
      </w:r>
      <w:r>
        <w:rPr/>
        <w:t>clearance</w:t>
      </w:r>
      <w:r>
        <w:rPr>
          <w:spacing w:val="-6"/>
        </w:rPr>
        <w:t> </w:t>
      </w:r>
      <w:r>
        <w:rPr/>
        <w:t>between</w:t>
      </w:r>
      <w:r>
        <w:rPr>
          <w:spacing w:val="-7"/>
        </w:rPr>
        <w:t> </w:t>
      </w:r>
      <w:r>
        <w:rPr/>
        <w:t>the</w:t>
      </w:r>
      <w:r>
        <w:rPr>
          <w:spacing w:val="-6"/>
        </w:rPr>
        <w:t> </w:t>
      </w:r>
      <w:r>
        <w:rPr/>
        <w:t>rollers</w:t>
      </w:r>
      <w:r>
        <w:rPr>
          <w:spacing w:val="-8"/>
        </w:rPr>
        <w:t> </w:t>
      </w:r>
      <w:r>
        <w:rPr/>
        <w:t>and the</w:t>
      </w:r>
      <w:r>
        <w:rPr>
          <w:spacing w:val="-8"/>
        </w:rPr>
        <w:t> </w:t>
      </w:r>
      <w:r>
        <w:rPr/>
        <w:t>guide</w:t>
      </w:r>
      <w:r>
        <w:rPr>
          <w:spacing w:val="-10"/>
        </w:rPr>
        <w:t> </w:t>
      </w:r>
      <w:r>
        <w:rPr/>
        <w:t>ring</w:t>
      </w:r>
      <w:r>
        <w:rPr>
          <w:spacing w:val="-9"/>
        </w:rPr>
        <w:t> </w:t>
      </w:r>
      <w:r>
        <w:rPr/>
        <w:t>was</w:t>
      </w:r>
      <w:r>
        <w:rPr>
          <w:spacing w:val="-9"/>
        </w:rPr>
        <w:t> </w:t>
      </w:r>
      <w:r>
        <w:rPr/>
        <w:t>reduced</w:t>
      </w:r>
      <w:r>
        <w:rPr>
          <w:spacing w:val="-9"/>
        </w:rPr>
        <w:t> </w:t>
      </w:r>
      <w:r>
        <w:rPr/>
        <w:t>to</w:t>
      </w:r>
      <w:r>
        <w:rPr>
          <w:spacing w:val="-9"/>
        </w:rPr>
        <w:t> </w:t>
      </w:r>
      <w:r>
        <w:rPr/>
        <w:t>zero,</w:t>
      </w:r>
      <w:r>
        <w:rPr>
          <w:spacing w:val="-8"/>
        </w:rPr>
        <w:t> </w:t>
      </w:r>
      <w:r>
        <w:rPr/>
        <w:t>some</w:t>
      </w:r>
      <w:r>
        <w:rPr>
          <w:spacing w:val="-9"/>
        </w:rPr>
        <w:t> </w:t>
      </w:r>
      <w:r>
        <w:rPr/>
        <w:t>explosives</w:t>
      </w:r>
      <w:r>
        <w:rPr>
          <w:spacing w:val="-10"/>
        </w:rPr>
        <w:t> </w:t>
      </w:r>
      <w:r>
        <w:rPr/>
        <w:t>were</w:t>
      </w:r>
      <w:r>
        <w:rPr>
          <w:spacing w:val="-9"/>
        </w:rPr>
        <w:t> </w:t>
      </w:r>
      <w:r>
        <w:rPr/>
        <w:t>not</w:t>
      </w:r>
      <w:r>
        <w:rPr>
          <w:spacing w:val="-9"/>
        </w:rPr>
        <w:t> </w:t>
      </w:r>
      <w:r>
        <w:rPr/>
        <w:t>exploding at high drop energies. At the same time, in the so-called device No.2 (</w:t>
      </w:r>
      <w:hyperlink w:history="true" w:anchor="_bookmark14">
        <w:r>
          <w:rPr>
            <w:color w:val="2196D1"/>
          </w:rPr>
          <w:t>Fig. 5</w:t>
        </w:r>
      </w:hyperlink>
      <w:r>
        <w:rPr/>
        <w:t>), where the groove facilitates the free-flowing conditions of the impacted sample, the same compounds reveal explosions. Based on these results, Kholevo </w:t>
      </w:r>
      <w:hyperlink w:history="true" w:anchor="_bookmark43">
        <w:r>
          <w:rPr>
            <w:color w:val="2196D1"/>
          </w:rPr>
          <w:t>[8] </w:t>
        </w:r>
      </w:hyperlink>
      <w:r>
        <w:rPr/>
        <w:t>concluded that the </w:t>
      </w:r>
      <w:r>
        <w:rPr>
          <w:rFonts w:ascii="Times New Roman"/>
          <w:i/>
        </w:rPr>
        <w:t>flow </w:t>
      </w:r>
      <w:r>
        <w:rPr/>
        <w:t>(fast inelastic defor- mation) is a prerequisite for the initiation of explosion. Indeed, the re- sults collected by Smirnov</w:t>
      </w:r>
      <w:hyperlink w:history="true" w:anchor="_bookmark62">
        <w:r>
          <w:rPr>
            <w:color w:val="2196D1"/>
          </w:rPr>
          <w:t>[28]</w:t>
        </w:r>
      </w:hyperlink>
      <w:r>
        <w:rPr>
          <w:color w:val="2196D1"/>
        </w:rPr>
        <w:t> </w:t>
      </w:r>
      <w:r>
        <w:rPr/>
        <w:t>show that the energetic materials for which</w:t>
      </w:r>
      <w:r>
        <w:rPr>
          <w:spacing w:val="13"/>
        </w:rPr>
        <w:t> </w:t>
      </w:r>
      <w:r>
        <w:rPr/>
        <w:t>we</w:t>
      </w:r>
      <w:r>
        <w:rPr>
          <w:spacing w:val="14"/>
        </w:rPr>
        <w:t> </w:t>
      </w:r>
      <w:r>
        <w:rPr/>
        <w:t>noted</w:t>
      </w:r>
      <w:r>
        <w:rPr>
          <w:spacing w:val="13"/>
        </w:rPr>
        <w:t> </w:t>
      </w:r>
      <w:r>
        <w:rPr/>
        <w:t>the</w:t>
      </w:r>
      <w:r>
        <w:rPr>
          <w:spacing w:val="14"/>
        </w:rPr>
        <w:t> </w:t>
      </w:r>
      <w:r>
        <w:rPr/>
        <w:t>spread</w:t>
      </w:r>
      <w:r>
        <w:rPr>
          <w:spacing w:val="14"/>
        </w:rPr>
        <w:t> </w:t>
      </w:r>
      <w:r>
        <w:rPr/>
        <w:t>between</w:t>
      </w:r>
      <w:r>
        <w:rPr>
          <w:spacing w:val="12"/>
        </w:rPr>
        <w:t> </w:t>
      </w:r>
      <w:r>
        <w:rPr/>
        <w:t>the</w:t>
      </w:r>
      <w:r>
        <w:rPr>
          <w:spacing w:val="14"/>
        </w:rPr>
        <w:t> </w:t>
      </w:r>
      <w:r>
        <w:rPr/>
        <w:t>values</w:t>
      </w:r>
      <w:r>
        <w:rPr>
          <w:spacing w:val="13"/>
        </w:rPr>
        <w:t> </w:t>
      </w:r>
      <w:r>
        <w:rPr/>
        <w:t>given</w:t>
      </w:r>
      <w:r>
        <w:rPr>
          <w:spacing w:val="14"/>
        </w:rPr>
        <w:t> </w:t>
      </w:r>
      <w:r>
        <w:rPr/>
        <w:t>by</w:t>
      </w:r>
      <w:r>
        <w:rPr>
          <w:spacing w:val="14"/>
        </w:rPr>
        <w:t> </w:t>
      </w:r>
      <w:r>
        <w:rPr/>
        <w:t>different</w:t>
      </w:r>
      <w:r>
        <w:rPr>
          <w:spacing w:val="13"/>
        </w:rPr>
        <w:t> </w:t>
      </w:r>
      <w:r>
        <w:rPr/>
        <w:t>au-</w:t>
      </w:r>
    </w:p>
    <w:p>
      <w:pPr>
        <w:pStyle w:val="BodyText"/>
        <w:spacing w:line="209" w:lineRule="exact"/>
        <w:ind w:left="111"/>
      </w:pPr>
      <w:r>
        <w:rPr>
          <w:w w:val="105"/>
        </w:rPr>
        <w:t>thors</w:t>
      </w:r>
      <w:r>
        <w:rPr>
          <w:spacing w:val="-15"/>
          <w:w w:val="105"/>
        </w:rPr>
        <w:t> </w:t>
      </w:r>
      <w:r>
        <w:rPr>
          <w:rFonts w:ascii="STIX" w:hAnsi="STIX"/>
          <w:w w:val="105"/>
        </w:rPr>
        <w:t>–</w:t>
      </w:r>
      <w:r>
        <w:rPr>
          <w:rFonts w:ascii="STIX" w:hAnsi="STIX"/>
          <w:spacing w:val="-10"/>
          <w:w w:val="105"/>
        </w:rPr>
        <w:t> </w:t>
      </w:r>
      <w:r>
        <w:rPr>
          <w:w w:val="105"/>
        </w:rPr>
        <w:t>high-melting</w:t>
      </w:r>
      <w:r>
        <w:rPr>
          <w:spacing w:val="-15"/>
          <w:w w:val="105"/>
        </w:rPr>
        <w:t> </w:t>
      </w:r>
      <w:r>
        <w:rPr>
          <w:w w:val="105"/>
        </w:rPr>
        <w:t>explosives</w:t>
      </w:r>
      <w:r>
        <w:rPr>
          <w:spacing w:val="-14"/>
          <w:w w:val="105"/>
        </w:rPr>
        <w:t> </w:t>
      </w:r>
      <w:r>
        <w:rPr>
          <w:w w:val="105"/>
        </w:rPr>
        <w:t>with</w:t>
      </w:r>
      <w:r>
        <w:rPr>
          <w:spacing w:val="-15"/>
          <w:w w:val="105"/>
        </w:rPr>
        <w:t> </w:t>
      </w:r>
      <w:r>
        <w:rPr>
          <w:w w:val="105"/>
        </w:rPr>
        <w:t>high</w:t>
      </w:r>
      <w:r>
        <w:rPr>
          <w:spacing w:val="-15"/>
          <w:w w:val="105"/>
        </w:rPr>
        <w:t> </w:t>
      </w:r>
      <w:r>
        <w:rPr>
          <w:w w:val="105"/>
        </w:rPr>
        <w:t>mechanical</w:t>
      </w:r>
      <w:r>
        <w:rPr>
          <w:spacing w:val="-15"/>
          <w:w w:val="105"/>
        </w:rPr>
        <w:t> </w:t>
      </w:r>
      <w:r>
        <w:rPr>
          <w:w w:val="105"/>
        </w:rPr>
        <w:t>strength</w:t>
      </w:r>
      <w:r>
        <w:rPr>
          <w:spacing w:val="-14"/>
          <w:w w:val="105"/>
        </w:rPr>
        <w:t> </w:t>
      </w:r>
      <w:r>
        <w:rPr>
          <w:rFonts w:ascii="STIX" w:hAnsi="STIX"/>
          <w:w w:val="105"/>
        </w:rPr>
        <w:t>–</w:t>
      </w:r>
      <w:r>
        <w:rPr>
          <w:rFonts w:ascii="STIX" w:hAnsi="STIX"/>
          <w:spacing w:val="-10"/>
          <w:w w:val="105"/>
        </w:rPr>
        <w:t> </w:t>
      </w:r>
      <w:r>
        <w:rPr>
          <w:w w:val="105"/>
        </w:rPr>
        <w:t>these</w:t>
      </w:r>
    </w:p>
    <w:p>
      <w:pPr>
        <w:pStyle w:val="BodyText"/>
        <w:spacing w:line="273" w:lineRule="auto"/>
        <w:ind w:left="111" w:right="110"/>
      </w:pPr>
      <w:r>
        <w:rPr>
          <w:w w:val="105"/>
        </w:rPr>
        <w:t>compounds</w:t>
      </w:r>
      <w:r>
        <w:rPr>
          <w:spacing w:val="-22"/>
          <w:w w:val="105"/>
        </w:rPr>
        <w:t> </w:t>
      </w:r>
      <w:r>
        <w:rPr>
          <w:w w:val="105"/>
        </w:rPr>
        <w:t>(e.g.,</w:t>
      </w:r>
      <w:r>
        <w:rPr>
          <w:spacing w:val="-22"/>
          <w:w w:val="105"/>
        </w:rPr>
        <w:t> </w:t>
      </w:r>
      <w:r>
        <w:rPr>
          <w:w w:val="105"/>
        </w:rPr>
        <w:t>LLM-105,</w:t>
      </w:r>
      <w:r>
        <w:rPr>
          <w:spacing w:val="-21"/>
          <w:w w:val="105"/>
        </w:rPr>
        <w:t> </w:t>
      </w:r>
      <w:r>
        <w:rPr>
          <w:w w:val="105"/>
        </w:rPr>
        <w:t>NTO,</w:t>
      </w:r>
      <w:r>
        <w:rPr>
          <w:spacing w:val="-22"/>
          <w:w w:val="105"/>
        </w:rPr>
        <w:t> </w:t>
      </w:r>
      <w:r>
        <w:rPr>
          <w:w w:val="105"/>
        </w:rPr>
        <w:t>FOX-7</w:t>
      </w:r>
      <w:r>
        <w:rPr>
          <w:spacing w:val="-21"/>
          <w:w w:val="105"/>
        </w:rPr>
        <w:t> </w:t>
      </w:r>
      <w:r>
        <w:rPr>
          <w:w w:val="105"/>
        </w:rPr>
        <w:t>in</w:t>
      </w:r>
      <w:r>
        <w:rPr>
          <w:spacing w:val="-21"/>
          <w:w w:val="105"/>
        </w:rPr>
        <w:t> </w:t>
      </w:r>
      <w:hyperlink w:history="true" w:anchor="_bookmark7">
        <w:r>
          <w:rPr>
            <w:color w:val="2196D1"/>
            <w:w w:val="105"/>
          </w:rPr>
          <w:t>Table</w:t>
        </w:r>
        <w:r>
          <w:rPr>
            <w:color w:val="2196D1"/>
            <w:spacing w:val="-22"/>
            <w:w w:val="105"/>
          </w:rPr>
          <w:t> </w:t>
        </w:r>
        <w:r>
          <w:rPr>
            <w:color w:val="2196D1"/>
            <w:w w:val="105"/>
          </w:rPr>
          <w:t>1</w:t>
        </w:r>
      </w:hyperlink>
      <w:r>
        <w:rPr>
          <w:w w:val="105"/>
        </w:rPr>
        <w:t>)</w:t>
      </w:r>
      <w:r>
        <w:rPr>
          <w:spacing w:val="-21"/>
          <w:w w:val="105"/>
        </w:rPr>
        <w:t> </w:t>
      </w:r>
      <w:r>
        <w:rPr>
          <w:w w:val="105"/>
        </w:rPr>
        <w:t>show</w:t>
      </w:r>
      <w:r>
        <w:rPr>
          <w:spacing w:val="-22"/>
          <w:w w:val="105"/>
        </w:rPr>
        <w:t> </w:t>
      </w:r>
      <w:r>
        <w:rPr>
          <w:w w:val="105"/>
        </w:rPr>
        <w:t>a</w:t>
      </w:r>
      <w:r>
        <w:rPr>
          <w:spacing w:val="-21"/>
          <w:w w:val="105"/>
        </w:rPr>
        <w:t> </w:t>
      </w:r>
      <w:r>
        <w:rPr>
          <w:w w:val="105"/>
        </w:rPr>
        <w:t>lower</w:t>
      </w:r>
      <w:r>
        <w:rPr>
          <w:spacing w:val="-21"/>
          <w:w w:val="105"/>
        </w:rPr>
        <w:t> </w:t>
      </w:r>
      <w:r>
        <w:rPr>
          <w:w w:val="105"/>
        </w:rPr>
        <w:t>per- centage of explosions in test with confined sample (so-called</w:t>
      </w:r>
      <w:r>
        <w:rPr>
          <w:spacing w:val="-23"/>
          <w:w w:val="105"/>
        </w:rPr>
        <w:t> </w:t>
      </w:r>
      <w:r>
        <w:rPr>
          <w:w w:val="105"/>
        </w:rPr>
        <w:t>device No.1,</w:t>
      </w:r>
      <w:r>
        <w:rPr>
          <w:spacing w:val="-21"/>
          <w:w w:val="105"/>
        </w:rPr>
        <w:t> </w:t>
      </w:r>
      <w:hyperlink w:history="true" w:anchor="_bookmark14">
        <w:r>
          <w:rPr>
            <w:color w:val="2196D1"/>
            <w:w w:val="105"/>
          </w:rPr>
          <w:t>Fig.</w:t>
        </w:r>
        <w:r>
          <w:rPr>
            <w:color w:val="2196D1"/>
            <w:spacing w:val="-22"/>
            <w:w w:val="105"/>
          </w:rPr>
          <w:t> </w:t>
        </w:r>
        <w:r>
          <w:rPr>
            <w:color w:val="2196D1"/>
            <w:w w:val="105"/>
          </w:rPr>
          <w:t>5</w:t>
        </w:r>
      </w:hyperlink>
      <w:r>
        <w:rPr>
          <w:w w:val="105"/>
        </w:rPr>
        <w:t>)</w:t>
      </w:r>
      <w:r>
        <w:rPr>
          <w:spacing w:val="-21"/>
          <w:w w:val="105"/>
        </w:rPr>
        <w:t> </w:t>
      </w:r>
      <w:r>
        <w:rPr>
          <w:w w:val="105"/>
        </w:rPr>
        <w:t>compared</w:t>
      </w:r>
      <w:r>
        <w:rPr>
          <w:spacing w:val="-20"/>
          <w:w w:val="105"/>
        </w:rPr>
        <w:t> </w:t>
      </w:r>
      <w:r>
        <w:rPr>
          <w:w w:val="105"/>
        </w:rPr>
        <w:t>to</w:t>
      </w:r>
      <w:r>
        <w:rPr>
          <w:spacing w:val="-21"/>
          <w:w w:val="105"/>
        </w:rPr>
        <w:t> </w:t>
      </w:r>
      <w:r>
        <w:rPr>
          <w:w w:val="105"/>
        </w:rPr>
        <w:t>free-flowing</w:t>
      </w:r>
      <w:r>
        <w:rPr>
          <w:spacing w:val="-21"/>
          <w:w w:val="105"/>
        </w:rPr>
        <w:t> </w:t>
      </w:r>
      <w:r>
        <w:rPr>
          <w:w w:val="105"/>
        </w:rPr>
        <w:t>conditions</w:t>
      </w:r>
      <w:r>
        <w:rPr>
          <w:spacing w:val="-21"/>
          <w:w w:val="105"/>
        </w:rPr>
        <w:t> </w:t>
      </w:r>
      <w:r>
        <w:rPr>
          <w:w w:val="105"/>
        </w:rPr>
        <w:t>(device</w:t>
      </w:r>
      <w:r>
        <w:rPr>
          <w:spacing w:val="-21"/>
          <w:w w:val="105"/>
        </w:rPr>
        <w:t> </w:t>
      </w:r>
      <w:r>
        <w:rPr>
          <w:w w:val="105"/>
        </w:rPr>
        <w:t>No.2,</w:t>
      </w:r>
      <w:r>
        <w:rPr>
          <w:spacing w:val="-21"/>
          <w:w w:val="105"/>
        </w:rPr>
        <w:t> </w:t>
      </w:r>
      <w:hyperlink w:history="true" w:anchor="_bookmark14">
        <w:r>
          <w:rPr>
            <w:color w:val="2196D1"/>
            <w:w w:val="105"/>
          </w:rPr>
          <w:t>Fig.</w:t>
        </w:r>
        <w:r>
          <w:rPr>
            <w:color w:val="2196D1"/>
            <w:spacing w:val="-22"/>
            <w:w w:val="105"/>
          </w:rPr>
          <w:t> </w:t>
        </w:r>
        <w:r>
          <w:rPr>
            <w:color w:val="2196D1"/>
            <w:w w:val="105"/>
          </w:rPr>
          <w:t>5</w:t>
        </w:r>
      </w:hyperlink>
      <w:r>
        <w:rPr>
          <w:w w:val="105"/>
        </w:rPr>
        <w:t>). </w:t>
      </w:r>
      <w:r>
        <w:rPr/>
        <w:t>Overall,</w:t>
      </w:r>
      <w:r>
        <w:rPr>
          <w:spacing w:val="-10"/>
        </w:rPr>
        <w:t> </w:t>
      </w:r>
      <w:r>
        <w:rPr/>
        <w:t>the</w:t>
      </w:r>
      <w:r>
        <w:rPr>
          <w:spacing w:val="-11"/>
        </w:rPr>
        <w:t> </w:t>
      </w:r>
      <w:r>
        <w:rPr/>
        <w:t>assembly</w:t>
      </w:r>
      <w:r>
        <w:rPr>
          <w:spacing w:val="-12"/>
        </w:rPr>
        <w:t> </w:t>
      </w:r>
      <w:r>
        <w:rPr/>
        <w:t>design</w:t>
      </w:r>
      <w:r>
        <w:rPr>
          <w:spacing w:val="-9"/>
        </w:rPr>
        <w:t> </w:t>
      </w:r>
      <w:r>
        <w:rPr/>
        <w:t>and</w:t>
      </w:r>
      <w:r>
        <w:rPr>
          <w:spacing w:val="-12"/>
        </w:rPr>
        <w:t> </w:t>
      </w:r>
      <w:r>
        <w:rPr/>
        <w:t>flow</w:t>
      </w:r>
      <w:r>
        <w:rPr>
          <w:spacing w:val="-10"/>
        </w:rPr>
        <w:t> </w:t>
      </w:r>
      <w:r>
        <w:rPr/>
        <w:t>conditions</w:t>
      </w:r>
      <w:r>
        <w:rPr>
          <w:spacing w:val="-11"/>
        </w:rPr>
        <w:t> </w:t>
      </w:r>
      <w:r>
        <w:rPr/>
        <w:t>are</w:t>
      </w:r>
      <w:r>
        <w:rPr>
          <w:spacing w:val="-11"/>
        </w:rPr>
        <w:t> </w:t>
      </w:r>
      <w:r>
        <w:rPr/>
        <w:t>considered</w:t>
      </w:r>
      <w:r>
        <w:rPr>
          <w:spacing w:val="-11"/>
        </w:rPr>
        <w:t> </w:t>
      </w:r>
      <w:r>
        <w:rPr/>
        <w:t>as</w:t>
      </w:r>
      <w:r>
        <w:rPr>
          <w:spacing w:val="-10"/>
        </w:rPr>
        <w:t> </w:t>
      </w:r>
      <w:r>
        <w:rPr/>
        <w:t>very </w:t>
      </w:r>
      <w:r>
        <w:rPr>
          <w:w w:val="105"/>
        </w:rPr>
        <w:t>strong factors affecting the measured</w:t>
      </w:r>
      <w:r>
        <w:rPr>
          <w:spacing w:val="-20"/>
          <w:w w:val="105"/>
        </w:rPr>
        <w:t> </w:t>
      </w:r>
      <w:r>
        <w:rPr>
          <w:w w:val="105"/>
        </w:rPr>
        <w:t>sensitivity.</w:t>
      </w:r>
    </w:p>
    <w:p>
      <w:pPr>
        <w:pStyle w:val="BodyText"/>
        <w:spacing w:line="273" w:lineRule="auto"/>
        <w:ind w:left="111" w:right="109" w:firstLine="239"/>
      </w:pPr>
      <w:r>
        <w:rPr/>
        <w:t>A third factor that clearly influences the determined impact sensi- tivity is the criteria applied for judging whether the measurement result was positive. </w:t>
      </w:r>
      <w:hyperlink w:history="true" w:anchor="_bookmark7">
        <w:r>
          <w:rPr>
            <w:color w:val="2196D1"/>
          </w:rPr>
          <w:t>Table 1</w:t>
        </w:r>
      </w:hyperlink>
      <w:r>
        <w:rPr>
          <w:color w:val="2196D1"/>
        </w:rPr>
        <w:t> </w:t>
      </w:r>
      <w:r>
        <w:rPr/>
        <w:t>lists the Kamlet results obtained with the ERL machine,</w:t>
      </w:r>
      <w:r>
        <w:rPr>
          <w:spacing w:val="-4"/>
        </w:rPr>
        <w:t> </w:t>
      </w:r>
      <w:r>
        <w:rPr/>
        <w:t>when</w:t>
      </w:r>
      <w:r>
        <w:rPr>
          <w:spacing w:val="-3"/>
        </w:rPr>
        <w:t> </w:t>
      </w:r>
      <w:r>
        <w:rPr/>
        <w:t>a</w:t>
      </w:r>
      <w:r>
        <w:rPr>
          <w:spacing w:val="-3"/>
        </w:rPr>
        <w:t> </w:t>
      </w:r>
      <w:r>
        <w:rPr/>
        <w:t>positive</w:t>
      </w:r>
      <w:r>
        <w:rPr>
          <w:spacing w:val="-5"/>
        </w:rPr>
        <w:t> </w:t>
      </w:r>
      <w:r>
        <w:rPr/>
        <w:t>event</w:t>
      </w:r>
      <w:r>
        <w:rPr>
          <w:spacing w:val="-2"/>
        </w:rPr>
        <w:t> </w:t>
      </w:r>
      <w:r>
        <w:rPr/>
        <w:t>was</w:t>
      </w:r>
      <w:r>
        <w:rPr>
          <w:spacing w:val="-3"/>
        </w:rPr>
        <w:t> </w:t>
      </w:r>
      <w:r>
        <w:rPr/>
        <w:t>judged</w:t>
      </w:r>
      <w:r>
        <w:rPr>
          <w:spacing w:val="-3"/>
        </w:rPr>
        <w:t> </w:t>
      </w:r>
      <w:r>
        <w:rPr/>
        <w:t>only</w:t>
      </w:r>
      <w:r>
        <w:rPr>
          <w:spacing w:val="-3"/>
        </w:rPr>
        <w:t> </w:t>
      </w:r>
      <w:r>
        <w:rPr/>
        <w:t>by</w:t>
      </w:r>
      <w:r>
        <w:rPr>
          <w:spacing w:val="-3"/>
        </w:rPr>
        <w:t> </w:t>
      </w:r>
      <w:r>
        <w:rPr/>
        <w:t>a</w:t>
      </w:r>
      <w:r>
        <w:rPr>
          <w:spacing w:val="-3"/>
        </w:rPr>
        <w:t> </w:t>
      </w:r>
      <w:r>
        <w:rPr/>
        <w:t>noise</w:t>
      </w:r>
      <w:r>
        <w:rPr>
          <w:spacing w:val="-3"/>
        </w:rPr>
        <w:t> </w:t>
      </w:r>
      <w:r>
        <w:rPr/>
        <w:t>level</w:t>
      </w:r>
      <w:r>
        <w:rPr>
          <w:spacing w:val="-3"/>
        </w:rPr>
        <w:t> </w:t>
      </w:r>
      <w:r>
        <w:rPr/>
        <w:t>above the certain threshold </w:t>
      </w:r>
      <w:hyperlink w:history="true" w:anchor="_bookmark60">
        <w:r>
          <w:rPr>
            <w:color w:val="2196D1"/>
          </w:rPr>
          <w:t>[26]</w:t>
        </w:r>
      </w:hyperlink>
      <w:r>
        <w:rPr/>
        <w:t>. Note that the recent STANAG 4489 standard for</w:t>
      </w:r>
      <w:r>
        <w:rPr>
          <w:spacing w:val="14"/>
        </w:rPr>
        <w:t> </w:t>
      </w:r>
      <w:r>
        <w:rPr/>
        <w:t>ERL-type</w:t>
      </w:r>
      <w:r>
        <w:rPr>
          <w:spacing w:val="13"/>
        </w:rPr>
        <w:t> </w:t>
      </w:r>
      <w:r>
        <w:rPr/>
        <w:t>machine</w:t>
      </w:r>
      <w:r>
        <w:rPr>
          <w:spacing w:val="13"/>
        </w:rPr>
        <w:t> </w:t>
      </w:r>
      <w:r>
        <w:rPr/>
        <w:t>specifies</w:t>
      </w:r>
      <w:r>
        <w:rPr>
          <w:spacing w:val="13"/>
        </w:rPr>
        <w:t> </w:t>
      </w:r>
      <w:r>
        <w:rPr/>
        <w:t>that</w:t>
      </w:r>
      <w:r>
        <w:rPr>
          <w:spacing w:val="14"/>
        </w:rPr>
        <w:t> </w:t>
      </w:r>
      <w:r>
        <w:rPr/>
        <w:t>both</w:t>
      </w:r>
      <w:r>
        <w:rPr>
          <w:spacing w:val="14"/>
        </w:rPr>
        <w:t> </w:t>
      </w:r>
      <w:r>
        <w:rPr/>
        <w:t>sound</w:t>
      </w:r>
      <w:r>
        <w:rPr>
          <w:spacing w:val="14"/>
        </w:rPr>
        <w:t> </w:t>
      </w:r>
      <w:r>
        <w:rPr/>
        <w:t>criteria</w:t>
      </w:r>
      <w:r>
        <w:rPr>
          <w:spacing w:val="13"/>
        </w:rPr>
        <w:t> </w:t>
      </w:r>
      <w:r>
        <w:rPr>
          <w:rFonts w:ascii="Times New Roman"/>
          <w:i/>
        </w:rPr>
        <w:t>and</w:t>
      </w:r>
      <w:r>
        <w:rPr>
          <w:rFonts w:ascii="Times New Roman"/>
          <w:i/>
          <w:spacing w:val="18"/>
        </w:rPr>
        <w:t> </w:t>
      </w:r>
      <w:r>
        <w:rPr/>
        <w:t>explosion</w:t>
      </w:r>
    </w:p>
    <w:p>
      <w:pPr>
        <w:spacing w:after="0" w:line="273" w:lineRule="auto"/>
        <w:sectPr>
          <w:type w:val="continuous"/>
          <w:pgSz w:w="11910" w:h="15880"/>
          <w:pgMar w:top="580" w:bottom="280" w:left="640" w:right="640"/>
          <w:cols w:num="2" w:equalWidth="0">
            <w:col w:w="5176" w:space="204"/>
            <w:col w:w="5250"/>
          </w:cols>
        </w:sectPr>
      </w:pPr>
    </w:p>
    <w:p>
      <w:pPr>
        <w:pStyle w:val="BodyText"/>
        <w:jc w:val="left"/>
        <w:rPr>
          <w:sz w:val="20"/>
        </w:rPr>
      </w:pPr>
    </w:p>
    <w:p>
      <w:pPr>
        <w:pStyle w:val="BodyText"/>
        <w:spacing w:before="5"/>
        <w:jc w:val="left"/>
        <w:rPr>
          <w:sz w:val="15"/>
        </w:rPr>
      </w:pPr>
    </w:p>
    <w:p>
      <w:pPr>
        <w:pStyle w:val="BodyText"/>
        <w:ind w:left="1202"/>
        <w:jc w:val="left"/>
        <w:rPr>
          <w:sz w:val="20"/>
        </w:rPr>
      </w:pPr>
      <w:r>
        <w:rPr>
          <w:sz w:val="20"/>
        </w:rPr>
        <w:drawing>
          <wp:inline distT="0" distB="0" distL="0" distR="0">
            <wp:extent cx="5216657" cy="2045208"/>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23" cstate="print"/>
                    <a:stretch>
                      <a:fillRect/>
                    </a:stretch>
                  </pic:blipFill>
                  <pic:spPr>
                    <a:xfrm>
                      <a:off x="0" y="0"/>
                      <a:ext cx="5216657" cy="2045208"/>
                    </a:xfrm>
                    <a:prstGeom prst="rect">
                      <a:avLst/>
                    </a:prstGeom>
                  </pic:spPr>
                </pic:pic>
              </a:graphicData>
            </a:graphic>
          </wp:inline>
        </w:drawing>
      </w:r>
      <w:r>
        <w:rPr>
          <w:sz w:val="20"/>
        </w:rPr>
      </w:r>
    </w:p>
    <w:p>
      <w:pPr>
        <w:spacing w:line="230" w:lineRule="auto" w:before="166"/>
        <w:ind w:left="111" w:right="0" w:firstLine="0"/>
        <w:jc w:val="left"/>
        <w:rPr>
          <w:sz w:val="14"/>
        </w:rPr>
      </w:pPr>
      <w:bookmarkStart w:name="_bookmark14" w:id="22"/>
      <w:bookmarkEnd w:id="22"/>
      <w:r>
        <w:rPr/>
      </w:r>
      <w:r>
        <w:rPr>
          <w:b/>
          <w:w w:val="105"/>
          <w:sz w:val="14"/>
        </w:rPr>
        <w:t>Fig. 5. </w:t>
      </w:r>
      <w:r>
        <w:rPr>
          <w:w w:val="105"/>
          <w:sz w:val="14"/>
        </w:rPr>
        <w:t>Comparison of the several assembly designs, used in standard procedures. From left to right, the core assembly units are shown used in K-44</w:t>
      </w:r>
      <w:r>
        <w:rPr>
          <w:rFonts w:ascii="STIX" w:hAnsi="STIX"/>
          <w:w w:val="105"/>
          <w:sz w:val="14"/>
        </w:rPr>
        <w:t>–</w:t>
      </w:r>
      <w:r>
        <w:rPr>
          <w:w w:val="105"/>
          <w:sz w:val="14"/>
        </w:rPr>
        <w:t>2 impact machine</w:t>
      </w:r>
      <w:r>
        <w:rPr>
          <w:spacing w:val="-7"/>
          <w:w w:val="105"/>
          <w:sz w:val="14"/>
        </w:rPr>
        <w:t> </w:t>
      </w:r>
      <w:r>
        <w:rPr>
          <w:w w:val="105"/>
          <w:sz w:val="14"/>
        </w:rPr>
        <w:t>(Kuibyshev</w:t>
      </w:r>
      <w:r>
        <w:rPr>
          <w:spacing w:val="-7"/>
          <w:w w:val="105"/>
          <w:sz w:val="14"/>
        </w:rPr>
        <w:t> </w:t>
      </w:r>
      <w:r>
        <w:rPr>
          <w:w w:val="105"/>
          <w:sz w:val="14"/>
        </w:rPr>
        <w:t>Polytechnic</w:t>
      </w:r>
      <w:r>
        <w:rPr>
          <w:spacing w:val="-8"/>
          <w:w w:val="105"/>
          <w:sz w:val="14"/>
        </w:rPr>
        <w:t> </w:t>
      </w:r>
      <w:r>
        <w:rPr>
          <w:w w:val="105"/>
          <w:sz w:val="14"/>
        </w:rPr>
        <w:t>Institute)</w:t>
      </w:r>
      <w:r>
        <w:rPr>
          <w:spacing w:val="-8"/>
          <w:w w:val="105"/>
          <w:sz w:val="14"/>
        </w:rPr>
        <w:t> </w:t>
      </w:r>
      <w:r>
        <w:rPr>
          <w:w w:val="105"/>
          <w:sz w:val="14"/>
        </w:rPr>
        <w:t>called</w:t>
      </w:r>
      <w:r>
        <w:rPr>
          <w:spacing w:val="-7"/>
          <w:w w:val="105"/>
          <w:sz w:val="14"/>
        </w:rPr>
        <w:t> </w:t>
      </w:r>
      <w:r>
        <w:rPr>
          <w:w w:val="105"/>
          <w:sz w:val="14"/>
        </w:rPr>
        <w:t>device</w:t>
      </w:r>
      <w:r>
        <w:rPr>
          <w:spacing w:val="-6"/>
          <w:w w:val="105"/>
          <w:sz w:val="14"/>
        </w:rPr>
        <w:t> </w:t>
      </w:r>
      <w:r>
        <w:rPr>
          <w:w w:val="105"/>
          <w:sz w:val="14"/>
        </w:rPr>
        <w:t>no.</w:t>
      </w:r>
      <w:r>
        <w:rPr>
          <w:spacing w:val="-7"/>
          <w:w w:val="105"/>
          <w:sz w:val="14"/>
        </w:rPr>
        <w:t> </w:t>
      </w:r>
      <w:r>
        <w:rPr>
          <w:w w:val="105"/>
          <w:sz w:val="14"/>
        </w:rPr>
        <w:t>1</w:t>
      </w:r>
      <w:r>
        <w:rPr>
          <w:spacing w:val="-6"/>
          <w:w w:val="105"/>
          <w:sz w:val="14"/>
        </w:rPr>
        <w:t> </w:t>
      </w:r>
      <w:r>
        <w:rPr>
          <w:w w:val="105"/>
          <w:sz w:val="14"/>
        </w:rPr>
        <w:t>with</w:t>
      </w:r>
      <w:r>
        <w:rPr>
          <w:spacing w:val="-8"/>
          <w:w w:val="105"/>
          <w:sz w:val="14"/>
        </w:rPr>
        <w:t> </w:t>
      </w:r>
      <w:r>
        <w:rPr>
          <w:w w:val="105"/>
          <w:sz w:val="14"/>
        </w:rPr>
        <w:t>chamfered</w:t>
      </w:r>
      <w:r>
        <w:rPr>
          <w:spacing w:val="-6"/>
          <w:w w:val="105"/>
          <w:sz w:val="14"/>
        </w:rPr>
        <w:t> </w:t>
      </w:r>
      <w:r>
        <w:rPr>
          <w:w w:val="105"/>
          <w:sz w:val="14"/>
        </w:rPr>
        <w:t>rollers</w:t>
      </w:r>
      <w:r>
        <w:rPr>
          <w:spacing w:val="-8"/>
          <w:w w:val="105"/>
          <w:sz w:val="14"/>
        </w:rPr>
        <w:t> </w:t>
      </w:r>
      <w:r>
        <w:rPr>
          <w:w w:val="105"/>
          <w:sz w:val="14"/>
        </w:rPr>
        <w:t>and</w:t>
      </w:r>
      <w:r>
        <w:rPr>
          <w:spacing w:val="-8"/>
          <w:w w:val="105"/>
          <w:sz w:val="14"/>
        </w:rPr>
        <w:t> </w:t>
      </w:r>
      <w:r>
        <w:rPr>
          <w:w w:val="105"/>
          <w:sz w:val="14"/>
        </w:rPr>
        <w:t>device</w:t>
      </w:r>
      <w:r>
        <w:rPr>
          <w:spacing w:val="-7"/>
          <w:w w:val="105"/>
          <w:sz w:val="14"/>
        </w:rPr>
        <w:t> </w:t>
      </w:r>
      <w:r>
        <w:rPr>
          <w:w w:val="105"/>
          <w:sz w:val="14"/>
        </w:rPr>
        <w:t>no.2,</w:t>
      </w:r>
      <w:r>
        <w:rPr>
          <w:spacing w:val="-6"/>
          <w:w w:val="105"/>
          <w:sz w:val="14"/>
        </w:rPr>
        <w:t> </w:t>
      </w:r>
      <w:r>
        <w:rPr>
          <w:w w:val="105"/>
          <w:sz w:val="14"/>
        </w:rPr>
        <w:t>ERL</w:t>
      </w:r>
      <w:r>
        <w:rPr>
          <w:spacing w:val="-8"/>
          <w:w w:val="105"/>
          <w:sz w:val="14"/>
        </w:rPr>
        <w:t> </w:t>
      </w:r>
      <w:r>
        <w:rPr>
          <w:w w:val="105"/>
          <w:sz w:val="14"/>
        </w:rPr>
        <w:t>(Explosives</w:t>
      </w:r>
      <w:r>
        <w:rPr>
          <w:spacing w:val="-6"/>
          <w:w w:val="105"/>
          <w:sz w:val="14"/>
        </w:rPr>
        <w:t> </w:t>
      </w:r>
      <w:r>
        <w:rPr>
          <w:w w:val="105"/>
          <w:sz w:val="14"/>
        </w:rPr>
        <w:t>Research</w:t>
      </w:r>
      <w:r>
        <w:rPr>
          <w:spacing w:val="-7"/>
          <w:w w:val="105"/>
          <w:sz w:val="14"/>
        </w:rPr>
        <w:t> </w:t>
      </w:r>
      <w:r>
        <w:rPr>
          <w:w w:val="105"/>
          <w:sz w:val="14"/>
        </w:rPr>
        <w:t>Laboratory)</w:t>
      </w:r>
      <w:r>
        <w:rPr>
          <w:spacing w:val="-8"/>
          <w:w w:val="105"/>
          <w:sz w:val="14"/>
        </w:rPr>
        <w:t> </w:t>
      </w:r>
      <w:r>
        <w:rPr>
          <w:w w:val="105"/>
          <w:sz w:val="14"/>
        </w:rPr>
        <w:t>impact</w:t>
      </w:r>
      <w:r>
        <w:rPr>
          <w:spacing w:val="-7"/>
          <w:w w:val="105"/>
          <w:sz w:val="14"/>
        </w:rPr>
        <w:t> </w:t>
      </w:r>
      <w:r>
        <w:rPr>
          <w:w w:val="105"/>
          <w:sz w:val="14"/>
        </w:rPr>
        <w:t>machine</w:t>
      </w:r>
      <w:r>
        <w:rPr>
          <w:spacing w:val="-7"/>
          <w:w w:val="105"/>
          <w:sz w:val="14"/>
        </w:rPr>
        <w:t> </w:t>
      </w:r>
      <w:r>
        <w:rPr>
          <w:w w:val="105"/>
          <w:sz w:val="14"/>
        </w:rPr>
        <w:t>with</w:t>
      </w:r>
    </w:p>
    <w:p>
      <w:pPr>
        <w:spacing w:line="283" w:lineRule="auto" w:before="32"/>
        <w:ind w:left="111" w:right="106" w:firstLine="0"/>
        <w:jc w:val="left"/>
        <w:rPr>
          <w:sz w:val="14"/>
        </w:rPr>
      </w:pPr>
      <w:r>
        <w:rPr>
          <w:w w:val="105"/>
          <w:sz w:val="14"/>
        </w:rPr>
        <w:t>type 12 tools, BAM (Bundesanstalt für Materialforschung) impact machine. Below the assembly scheme, the criteria for positive event specified in the respective standard are shown.</w:t>
      </w:r>
    </w:p>
    <w:p>
      <w:pPr>
        <w:spacing w:after="0" w:line="283" w:lineRule="auto"/>
        <w:jc w:val="left"/>
        <w:rPr>
          <w:sz w:val="14"/>
        </w:rPr>
        <w:sectPr>
          <w:type w:val="continuous"/>
          <w:pgSz w:w="11910" w:h="15880"/>
          <w:pgMar w:top="580" w:bottom="280" w:left="640" w:right="640"/>
        </w:sectPr>
      </w:pPr>
    </w:p>
    <w:p>
      <w:pPr>
        <w:pStyle w:val="BodyText"/>
        <w:spacing w:line="273" w:lineRule="auto" w:before="185"/>
        <w:ind w:left="111" w:right="38"/>
      </w:pPr>
      <w:r>
        <w:rPr/>
        <w:t>signs on the sandpaper should appear. However, the results in the first row of </w:t>
      </w:r>
      <w:hyperlink w:history="true" w:anchor="_bookmark7">
        <w:r>
          <w:rPr>
            <w:color w:val="2196D1"/>
          </w:rPr>
          <w:t>Table 1 </w:t>
        </w:r>
      </w:hyperlink>
      <w:r>
        <w:rPr/>
        <w:t>are mainly determined based on sound criteria only. On the other hand, our results, according to the STANAG 4489 standard, include </w:t>
      </w:r>
      <w:r>
        <w:rPr>
          <w:rFonts w:ascii="Times New Roman"/>
          <w:i/>
        </w:rPr>
        <w:t>both </w:t>
      </w:r>
      <w:r>
        <w:rPr/>
        <w:t>decomposition and explosion as a positive event. For compounds that decompose without sound effect, a lower impact sensitivity</w:t>
      </w:r>
      <w:r>
        <w:rPr>
          <w:spacing w:val="-11"/>
        </w:rPr>
        <w:t> </w:t>
      </w:r>
      <w:r>
        <w:rPr/>
        <w:t>is</w:t>
      </w:r>
      <w:r>
        <w:rPr>
          <w:spacing w:val="-11"/>
        </w:rPr>
        <w:t> </w:t>
      </w:r>
      <w:r>
        <w:rPr/>
        <w:t>obviously</w:t>
      </w:r>
      <w:r>
        <w:rPr>
          <w:spacing w:val="-10"/>
        </w:rPr>
        <w:t> </w:t>
      </w:r>
      <w:r>
        <w:rPr/>
        <w:t>recorded.</w:t>
      </w:r>
      <w:r>
        <w:rPr>
          <w:spacing w:val="-11"/>
        </w:rPr>
        <w:t> </w:t>
      </w:r>
      <w:r>
        <w:rPr/>
        <w:t>Several</w:t>
      </w:r>
      <w:r>
        <w:rPr>
          <w:spacing w:val="-12"/>
        </w:rPr>
        <w:t> </w:t>
      </w:r>
      <w:r>
        <w:rPr/>
        <w:t>researchers</w:t>
      </w:r>
      <w:r>
        <w:rPr>
          <w:spacing w:val="-10"/>
        </w:rPr>
        <w:t> </w:t>
      </w:r>
      <w:r>
        <w:rPr/>
        <w:t>have</w:t>
      </w:r>
      <w:r>
        <w:rPr>
          <w:spacing w:val="-11"/>
        </w:rPr>
        <w:t> </w:t>
      </w:r>
      <w:r>
        <w:rPr/>
        <w:t>encountered this</w:t>
      </w:r>
      <w:r>
        <w:rPr>
          <w:spacing w:val="-6"/>
        </w:rPr>
        <w:t> </w:t>
      </w:r>
      <w:r>
        <w:rPr/>
        <w:t>phenomenon.</w:t>
      </w:r>
      <w:r>
        <w:rPr>
          <w:spacing w:val="-6"/>
        </w:rPr>
        <w:t> </w:t>
      </w:r>
      <w:r>
        <w:rPr/>
        <w:t>Mullenger</w:t>
      </w:r>
      <w:r>
        <w:rPr>
          <w:spacing w:val="-5"/>
        </w:rPr>
        <w:t> </w:t>
      </w:r>
      <w:r>
        <w:rPr/>
        <w:t>determined</w:t>
      </w:r>
      <w:r>
        <w:rPr>
          <w:spacing w:val="-5"/>
        </w:rPr>
        <w:t> </w:t>
      </w:r>
      <w:r>
        <w:rPr/>
        <w:t>the</w:t>
      </w:r>
      <w:r>
        <w:rPr>
          <w:spacing w:val="-5"/>
        </w:rPr>
        <w:t> </w:t>
      </w:r>
      <w:r>
        <w:rPr/>
        <w:t>limiting</w:t>
      </w:r>
      <w:r>
        <w:rPr>
          <w:spacing w:val="-4"/>
        </w:rPr>
        <w:t> </w:t>
      </w:r>
      <w:r>
        <w:rPr/>
        <w:t>energy</w:t>
      </w:r>
      <w:r>
        <w:rPr>
          <w:spacing w:val="-7"/>
        </w:rPr>
        <w:t> </w:t>
      </w:r>
      <w:r>
        <w:rPr/>
        <w:t>of</w:t>
      </w:r>
      <w:r>
        <w:rPr>
          <w:spacing w:val="-3"/>
        </w:rPr>
        <w:t> </w:t>
      </w:r>
      <w:r>
        <w:rPr>
          <w:rFonts w:ascii="Times New Roman"/>
          <w:i/>
        </w:rPr>
        <w:t>explosion </w:t>
      </w:r>
      <w:r>
        <w:rPr/>
        <w:t>and </w:t>
      </w:r>
      <w:r>
        <w:rPr>
          <w:spacing w:val="17"/>
        </w:rPr>
        <w:t> </w:t>
      </w:r>
      <w:r>
        <w:rPr/>
        <w:t>the </w:t>
      </w:r>
      <w:r>
        <w:rPr>
          <w:spacing w:val="16"/>
        </w:rPr>
        <w:t> </w:t>
      </w:r>
      <w:r>
        <w:rPr/>
        <w:t>limiting </w:t>
      </w:r>
      <w:r>
        <w:rPr>
          <w:spacing w:val="17"/>
        </w:rPr>
        <w:t> </w:t>
      </w:r>
      <w:r>
        <w:rPr/>
        <w:t>energy </w:t>
      </w:r>
      <w:r>
        <w:rPr>
          <w:spacing w:val="16"/>
        </w:rPr>
        <w:t> </w:t>
      </w:r>
      <w:r>
        <w:rPr/>
        <w:t>of </w:t>
      </w:r>
      <w:r>
        <w:rPr>
          <w:spacing w:val="17"/>
        </w:rPr>
        <w:t> </w:t>
      </w:r>
      <w:r>
        <w:rPr>
          <w:rFonts w:ascii="Times New Roman"/>
          <w:i/>
        </w:rPr>
        <w:t>decomposition </w:t>
      </w:r>
      <w:r>
        <w:rPr>
          <w:rFonts w:ascii="Times New Roman"/>
          <w:i/>
          <w:spacing w:val="25"/>
        </w:rPr>
        <w:t> </w:t>
      </w:r>
      <w:hyperlink w:history="true" w:anchor="_bookmark41">
        <w:r>
          <w:rPr>
            <w:color w:val="2196D1"/>
          </w:rPr>
          <w:t>[6]</w:t>
        </w:r>
      </w:hyperlink>
      <w:r>
        <w:rPr/>
        <w:t>. </w:t>
      </w:r>
      <w:r>
        <w:rPr>
          <w:spacing w:val="17"/>
        </w:rPr>
        <w:t> </w:t>
      </w:r>
      <w:r>
        <w:rPr/>
        <w:t>While </w:t>
      </w:r>
      <w:r>
        <w:rPr>
          <w:spacing w:val="17"/>
        </w:rPr>
        <w:t> </w:t>
      </w:r>
      <w:r>
        <w:rPr/>
        <w:t>the </w:t>
      </w:r>
      <w:r>
        <w:rPr>
          <w:spacing w:val="17"/>
        </w:rPr>
        <w:t> </w:t>
      </w:r>
      <w:r>
        <w:rPr/>
        <w:t>explosion</w:t>
      </w:r>
    </w:p>
    <w:p>
      <w:pPr>
        <w:pStyle w:val="BodyText"/>
        <w:spacing w:line="212" w:lineRule="exact"/>
        <w:ind w:left="111"/>
      </w:pPr>
      <w:r>
        <w:rPr/>
        <w:t>occurred only for </w:t>
      </w:r>
      <w:r>
        <w:rPr>
          <w:rFonts w:ascii="STIX" w:hAnsi="STIX"/>
        </w:rPr>
        <w:t>“</w:t>
      </w:r>
      <w:r>
        <w:rPr/>
        <w:t>classical</w:t>
      </w:r>
      <w:r>
        <w:rPr>
          <w:rFonts w:ascii="STIX" w:hAnsi="STIX"/>
        </w:rPr>
        <w:t>” </w:t>
      </w:r>
      <w:r>
        <w:rPr/>
        <w:t>explosives such as lead azide and RDX, a</w:t>
      </w:r>
    </w:p>
    <w:p>
      <w:pPr>
        <w:pStyle w:val="BodyText"/>
        <w:spacing w:line="271" w:lineRule="auto"/>
        <w:ind w:left="111" w:right="39"/>
      </w:pPr>
      <w:r>
        <w:rPr/>
        <w:t>decomposition reaction took place for less powerful PBX-type and py- rotechnic compositions. Zeman discussed the impact sensitivity </w:t>
      </w:r>
      <w:r>
        <w:rPr>
          <w:spacing w:val="7"/>
        </w:rPr>
        <w:t> </w:t>
      </w:r>
      <w:r>
        <w:rPr/>
        <w:t>deter-</w:t>
      </w:r>
    </w:p>
    <w:p>
      <w:pPr>
        <w:pStyle w:val="BodyText"/>
        <w:spacing w:line="220" w:lineRule="auto"/>
        <w:ind w:left="111" w:right="39"/>
      </w:pPr>
      <w:r>
        <w:rPr/>
        <w:t>mined using the </w:t>
      </w:r>
      <w:r>
        <w:rPr>
          <w:rFonts w:ascii="STIX" w:hAnsi="STIX"/>
        </w:rPr>
        <w:t>“</w:t>
      </w:r>
      <w:r>
        <w:rPr/>
        <w:t>first reaction</w:t>
      </w:r>
      <w:r>
        <w:rPr>
          <w:rFonts w:ascii="STIX" w:hAnsi="STIX"/>
        </w:rPr>
        <w:t>” </w:t>
      </w:r>
      <w:r>
        <w:rPr/>
        <w:t>criteria (not specified in paper) as compared</w:t>
      </w:r>
      <w:r>
        <w:rPr>
          <w:spacing w:val="12"/>
        </w:rPr>
        <w:t> </w:t>
      </w:r>
      <w:r>
        <w:rPr/>
        <w:t>to</w:t>
      </w:r>
      <w:r>
        <w:rPr>
          <w:spacing w:val="11"/>
        </w:rPr>
        <w:t> </w:t>
      </w:r>
      <w:r>
        <w:rPr/>
        <w:t>the</w:t>
      </w:r>
      <w:r>
        <w:rPr>
          <w:spacing w:val="12"/>
        </w:rPr>
        <w:t> </w:t>
      </w:r>
      <w:r>
        <w:rPr/>
        <w:t>sound</w:t>
      </w:r>
      <w:r>
        <w:rPr>
          <w:spacing w:val="11"/>
        </w:rPr>
        <w:t> </w:t>
      </w:r>
      <w:r>
        <w:rPr/>
        <w:t>criteria</w:t>
      </w:r>
      <w:r>
        <w:rPr>
          <w:spacing w:val="13"/>
        </w:rPr>
        <w:t> </w:t>
      </w:r>
      <w:hyperlink w:history="true" w:anchor="_bookmark53">
        <w:r>
          <w:rPr>
            <w:color w:val="2196D1"/>
          </w:rPr>
          <w:t>[18,95]</w:t>
        </w:r>
      </w:hyperlink>
      <w:r>
        <w:rPr/>
        <w:t>.</w:t>
      </w:r>
      <w:r>
        <w:rPr>
          <w:spacing w:val="11"/>
        </w:rPr>
        <w:t> </w:t>
      </w:r>
      <w:r>
        <w:rPr/>
        <w:t>The</w:t>
      </w:r>
      <w:r>
        <w:rPr>
          <w:spacing w:val="12"/>
        </w:rPr>
        <w:t> </w:t>
      </w:r>
      <w:r>
        <w:rPr/>
        <w:t>value</w:t>
      </w:r>
      <w:r>
        <w:rPr>
          <w:spacing w:val="12"/>
        </w:rPr>
        <w:t> </w:t>
      </w:r>
      <w:r>
        <w:rPr/>
        <w:t>of</w:t>
      </w:r>
      <w:r>
        <w:rPr>
          <w:spacing w:val="11"/>
        </w:rPr>
        <w:t> </w:t>
      </w:r>
      <w:r>
        <w:rPr/>
        <w:t>the</w:t>
      </w:r>
      <w:r>
        <w:rPr>
          <w:spacing w:val="11"/>
        </w:rPr>
        <w:t> </w:t>
      </w:r>
      <w:r>
        <w:rPr/>
        <w:t>first</w:t>
      </w:r>
      <w:r>
        <w:rPr>
          <w:spacing w:val="13"/>
        </w:rPr>
        <w:t> </w:t>
      </w:r>
      <w:r>
        <w:rPr/>
        <w:t>indicator</w:t>
      </w:r>
    </w:p>
    <w:p>
      <w:pPr>
        <w:pStyle w:val="BodyText"/>
        <w:spacing w:line="273" w:lineRule="auto" w:before="20"/>
        <w:ind w:left="111" w:right="38"/>
      </w:pPr>
      <w:r>
        <w:rPr/>
        <w:t>(apparently corresponding to the decomposition criterion) is always significantly less than the second (corresponding to the sound</w:t>
      </w:r>
      <w:r>
        <w:rPr>
          <w:spacing w:val="-30"/>
        </w:rPr>
        <w:t> </w:t>
      </w:r>
      <w:r>
        <w:rPr/>
        <w:t>criterion) for</w:t>
      </w:r>
      <w:r>
        <w:rPr>
          <w:spacing w:val="-14"/>
        </w:rPr>
        <w:t> </w:t>
      </w:r>
      <w:r>
        <w:rPr/>
        <w:t>insensitive</w:t>
      </w:r>
      <w:r>
        <w:rPr>
          <w:spacing w:val="-14"/>
        </w:rPr>
        <w:t> </w:t>
      </w:r>
      <w:r>
        <w:rPr/>
        <w:t>explosives.</w:t>
      </w:r>
      <w:r>
        <w:rPr>
          <w:spacing w:val="-14"/>
        </w:rPr>
        <w:t> </w:t>
      </w:r>
      <w:r>
        <w:rPr/>
        <w:t>For</w:t>
      </w:r>
      <w:r>
        <w:rPr>
          <w:spacing w:val="-13"/>
        </w:rPr>
        <w:t> </w:t>
      </w:r>
      <w:r>
        <w:rPr/>
        <w:t>example,</w:t>
      </w:r>
      <w:r>
        <w:rPr>
          <w:spacing w:val="-14"/>
        </w:rPr>
        <w:t> </w:t>
      </w:r>
      <w:r>
        <w:rPr/>
        <w:t>for</w:t>
      </w:r>
      <w:r>
        <w:rPr>
          <w:spacing w:val="-13"/>
        </w:rPr>
        <w:t> </w:t>
      </w:r>
      <w:r>
        <w:rPr/>
        <w:t>DINGU</w:t>
      </w:r>
      <w:r>
        <w:rPr>
          <w:spacing w:val="-14"/>
        </w:rPr>
        <w:t> </w:t>
      </w:r>
      <w:r>
        <w:rPr/>
        <w:t>the</w:t>
      </w:r>
      <w:r>
        <w:rPr>
          <w:spacing w:val="-13"/>
        </w:rPr>
        <w:t> </w:t>
      </w:r>
      <w:r>
        <w:rPr/>
        <w:t>first</w:t>
      </w:r>
      <w:r>
        <w:rPr>
          <w:spacing w:val="-13"/>
        </w:rPr>
        <w:t> </w:t>
      </w:r>
      <w:r>
        <w:rPr/>
        <w:t>value</w:t>
      </w:r>
      <w:r>
        <w:rPr>
          <w:spacing w:val="-14"/>
        </w:rPr>
        <w:t> </w:t>
      </w:r>
      <w:r>
        <w:rPr/>
        <w:t>is</w:t>
      </w:r>
      <w:r>
        <w:rPr>
          <w:spacing w:val="-14"/>
        </w:rPr>
        <w:t> </w:t>
      </w:r>
      <w:r>
        <w:rPr/>
        <w:t>5.6</w:t>
      </w:r>
      <w:r>
        <w:rPr>
          <w:spacing w:val="-14"/>
        </w:rPr>
        <w:t> </w:t>
      </w:r>
      <w:r>
        <w:rPr/>
        <w:t>J,</w:t>
      </w:r>
    </w:p>
    <w:p>
      <w:pPr>
        <w:pStyle w:val="BodyText"/>
        <w:spacing w:line="208" w:lineRule="auto" w:before="6"/>
        <w:ind w:left="111" w:right="38"/>
      </w:pPr>
      <w:r>
        <w:rPr/>
        <w:t>while</w:t>
      </w:r>
      <w:r>
        <w:rPr>
          <w:spacing w:val="-9"/>
        </w:rPr>
        <w:t> </w:t>
      </w:r>
      <w:r>
        <w:rPr/>
        <w:t>the</w:t>
      </w:r>
      <w:r>
        <w:rPr>
          <w:spacing w:val="-8"/>
        </w:rPr>
        <w:t> </w:t>
      </w:r>
      <w:r>
        <w:rPr/>
        <w:t>second</w:t>
      </w:r>
      <w:r>
        <w:rPr>
          <w:spacing w:val="-9"/>
        </w:rPr>
        <w:t> </w:t>
      </w:r>
      <w:r>
        <w:rPr/>
        <w:t>parameter</w:t>
      </w:r>
      <w:r>
        <w:rPr>
          <w:spacing w:val="-9"/>
        </w:rPr>
        <w:t> </w:t>
      </w:r>
      <w:r>
        <w:rPr/>
        <w:t>is</w:t>
      </w:r>
      <w:r>
        <w:rPr>
          <w:spacing w:val="-9"/>
        </w:rPr>
        <w:t> </w:t>
      </w:r>
      <w:r>
        <w:rPr>
          <w:rFonts w:ascii="STIX" w:hAnsi="STIX"/>
        </w:rPr>
        <w:t>–</w:t>
      </w:r>
      <w:r>
        <w:rPr>
          <w:rFonts w:ascii="STIX" w:hAnsi="STIX"/>
          <w:spacing w:val="-4"/>
        </w:rPr>
        <w:t> </w:t>
      </w:r>
      <w:r>
        <w:rPr/>
        <w:t>24.6</w:t>
      </w:r>
      <w:r>
        <w:rPr>
          <w:spacing w:val="-7"/>
        </w:rPr>
        <w:t> </w:t>
      </w:r>
      <w:r>
        <w:rPr/>
        <w:t>J,</w:t>
      </w:r>
      <w:r>
        <w:rPr>
          <w:spacing w:val="-9"/>
        </w:rPr>
        <w:t> </w:t>
      </w:r>
      <w:r>
        <w:rPr/>
        <w:t>for</w:t>
      </w:r>
      <w:r>
        <w:rPr>
          <w:spacing w:val="-9"/>
        </w:rPr>
        <w:t> </w:t>
      </w:r>
      <w:r>
        <w:rPr/>
        <w:t>NTO</w:t>
      </w:r>
      <w:r>
        <w:rPr>
          <w:spacing w:val="-9"/>
        </w:rPr>
        <w:t> </w:t>
      </w:r>
      <w:r>
        <w:rPr>
          <w:rFonts w:ascii="STIX" w:hAnsi="STIX"/>
        </w:rPr>
        <w:t>–</w:t>
      </w:r>
      <w:r>
        <w:rPr>
          <w:rFonts w:ascii="STIX" w:hAnsi="STIX"/>
          <w:spacing w:val="-4"/>
        </w:rPr>
        <w:t> </w:t>
      </w:r>
      <w:r>
        <w:rPr/>
        <w:t>15.9</w:t>
      </w:r>
      <w:r>
        <w:rPr>
          <w:spacing w:val="-8"/>
        </w:rPr>
        <w:t> </w:t>
      </w:r>
      <w:r>
        <w:rPr/>
        <w:t>versus</w:t>
      </w:r>
      <w:r>
        <w:rPr>
          <w:spacing w:val="-8"/>
        </w:rPr>
        <w:t> </w:t>
      </w:r>
      <w:r>
        <w:rPr/>
        <w:t>71.6</w:t>
      </w:r>
      <w:r>
        <w:rPr>
          <w:spacing w:val="-9"/>
        </w:rPr>
        <w:t> </w:t>
      </w:r>
      <w:r>
        <w:rPr/>
        <w:t>J,</w:t>
      </w:r>
      <w:r>
        <w:rPr>
          <w:spacing w:val="-8"/>
        </w:rPr>
        <w:t> </w:t>
      </w:r>
      <w:r>
        <w:rPr/>
        <w:t>for NIGU</w:t>
      </w:r>
      <w:r>
        <w:rPr>
          <w:spacing w:val="8"/>
        </w:rPr>
        <w:t> </w:t>
      </w:r>
      <w:r>
        <w:rPr>
          <w:rFonts w:ascii="STIX" w:hAnsi="STIX"/>
        </w:rPr>
        <w:t>–</w:t>
      </w:r>
      <w:r>
        <w:rPr>
          <w:rFonts w:ascii="STIX" w:hAnsi="STIX"/>
          <w:spacing w:val="12"/>
        </w:rPr>
        <w:t> </w:t>
      </w:r>
      <w:r>
        <w:rPr/>
        <w:t>9.2</w:t>
      </w:r>
      <w:r>
        <w:rPr>
          <w:spacing w:val="8"/>
        </w:rPr>
        <w:t> </w:t>
      </w:r>
      <w:r>
        <w:rPr/>
        <w:t>versus</w:t>
      </w:r>
      <w:r>
        <w:rPr>
          <w:spacing w:val="8"/>
        </w:rPr>
        <w:t> </w:t>
      </w:r>
      <w:r>
        <w:rPr/>
        <w:t>45.5</w:t>
      </w:r>
      <w:r>
        <w:rPr>
          <w:spacing w:val="8"/>
        </w:rPr>
        <w:t> </w:t>
      </w:r>
      <w:r>
        <w:rPr/>
        <w:t>J.</w:t>
      </w:r>
      <w:r>
        <w:rPr>
          <w:spacing w:val="7"/>
        </w:rPr>
        <w:t> </w:t>
      </w:r>
      <w:r>
        <w:rPr/>
        <w:t>It</w:t>
      </w:r>
      <w:r>
        <w:rPr>
          <w:spacing w:val="9"/>
        </w:rPr>
        <w:t> </w:t>
      </w:r>
      <w:r>
        <w:rPr/>
        <w:t>has</w:t>
      </w:r>
      <w:r>
        <w:rPr>
          <w:spacing w:val="8"/>
        </w:rPr>
        <w:t> </w:t>
      </w:r>
      <w:r>
        <w:rPr/>
        <w:t>been</w:t>
      </w:r>
      <w:r>
        <w:rPr>
          <w:spacing w:val="8"/>
        </w:rPr>
        <w:t> </w:t>
      </w:r>
      <w:r>
        <w:rPr/>
        <w:t>shown</w:t>
      </w:r>
      <w:r>
        <w:rPr>
          <w:spacing w:val="8"/>
        </w:rPr>
        <w:t> </w:t>
      </w:r>
      <w:r>
        <w:rPr/>
        <w:t>that</w:t>
      </w:r>
      <w:r>
        <w:rPr>
          <w:spacing w:val="8"/>
        </w:rPr>
        <w:t> </w:t>
      </w:r>
      <w:r>
        <w:rPr/>
        <w:t>for</w:t>
      </w:r>
      <w:r>
        <w:rPr>
          <w:spacing w:val="8"/>
        </w:rPr>
        <w:t> </w:t>
      </w:r>
      <w:r>
        <w:rPr>
          <w:rFonts w:ascii="STIX" w:hAnsi="STIX"/>
        </w:rPr>
        <w:t>“</w:t>
      </w:r>
      <w:r>
        <w:rPr/>
        <w:t>classical</w:t>
      </w:r>
      <w:r>
        <w:rPr>
          <w:rFonts w:ascii="STIX" w:hAnsi="STIX"/>
        </w:rPr>
        <w:t>”</w:t>
      </w:r>
      <w:r>
        <w:rPr>
          <w:rFonts w:ascii="STIX" w:hAnsi="STIX"/>
          <w:spacing w:val="12"/>
        </w:rPr>
        <w:t> </w:t>
      </w:r>
      <w:r>
        <w:rPr/>
        <w:t>com-</w:t>
      </w:r>
    </w:p>
    <w:p>
      <w:pPr>
        <w:pStyle w:val="BodyText"/>
        <w:spacing w:line="273" w:lineRule="auto"/>
        <w:ind w:left="111" w:right="39"/>
      </w:pPr>
      <w:r>
        <w:rPr/>
        <w:t>pounds from the so-called benchmark series (TNT, HMX, RDX and others), the difference between these two values of impact sensitivity </w:t>
      </w:r>
      <w:r>
        <w:rPr>
          <w:spacing w:val="-6"/>
        </w:rPr>
        <w:t>is </w:t>
      </w:r>
      <w:r>
        <w:rPr/>
        <w:t>insignificant.</w:t>
      </w:r>
    </w:p>
    <w:p>
      <w:pPr>
        <w:pStyle w:val="BodyText"/>
        <w:spacing w:line="271" w:lineRule="auto"/>
        <w:ind w:left="111" w:right="38" w:firstLine="239"/>
      </w:pPr>
      <w:r>
        <w:rPr/>
        <w:t>From the above summary, we can conclude that the mechanical sensitivity</w:t>
      </w:r>
      <w:r>
        <w:rPr>
          <w:spacing w:val="-11"/>
        </w:rPr>
        <w:t> </w:t>
      </w:r>
      <w:r>
        <w:rPr/>
        <w:t>of</w:t>
      </w:r>
      <w:r>
        <w:rPr>
          <w:spacing w:val="-11"/>
        </w:rPr>
        <w:t> </w:t>
      </w:r>
      <w:r>
        <w:rPr/>
        <w:t>a</w:t>
      </w:r>
      <w:r>
        <w:rPr>
          <w:spacing w:val="-11"/>
        </w:rPr>
        <w:t> </w:t>
      </w:r>
      <w:r>
        <w:rPr/>
        <w:t>compound</w:t>
      </w:r>
      <w:r>
        <w:rPr>
          <w:spacing w:val="-11"/>
        </w:rPr>
        <w:t> </w:t>
      </w:r>
      <w:r>
        <w:rPr/>
        <w:t>is</w:t>
      </w:r>
      <w:r>
        <w:rPr>
          <w:spacing w:val="-12"/>
        </w:rPr>
        <w:t> </w:t>
      </w:r>
      <w:r>
        <w:rPr/>
        <w:t>a</w:t>
      </w:r>
      <w:r>
        <w:rPr>
          <w:spacing w:val="-11"/>
        </w:rPr>
        <w:t> </w:t>
      </w:r>
      <w:r>
        <w:rPr/>
        <w:t>very</w:t>
      </w:r>
      <w:r>
        <w:rPr>
          <w:spacing w:val="-11"/>
        </w:rPr>
        <w:t> </w:t>
      </w:r>
      <w:r>
        <w:rPr/>
        <w:t>specific</w:t>
      </w:r>
      <w:r>
        <w:rPr>
          <w:spacing w:val="-11"/>
        </w:rPr>
        <w:t> </w:t>
      </w:r>
      <w:r>
        <w:rPr/>
        <w:t>value,</w:t>
      </w:r>
      <w:r>
        <w:rPr>
          <w:spacing w:val="-12"/>
        </w:rPr>
        <w:t> </w:t>
      </w:r>
      <w:r>
        <w:rPr/>
        <w:t>measured</w:t>
      </w:r>
      <w:r>
        <w:rPr>
          <w:spacing w:val="-11"/>
        </w:rPr>
        <w:t> </w:t>
      </w:r>
      <w:r>
        <w:rPr/>
        <w:t>using</w:t>
      </w:r>
      <w:r>
        <w:rPr>
          <w:spacing w:val="-12"/>
        </w:rPr>
        <w:t> </w:t>
      </w:r>
      <w:r>
        <w:rPr/>
        <w:t>a</w:t>
      </w:r>
      <w:r>
        <w:rPr>
          <w:spacing w:val="-11"/>
        </w:rPr>
        <w:t> </w:t>
      </w:r>
      <w:r>
        <w:rPr/>
        <w:t>very</w:t>
      </w:r>
    </w:p>
    <w:p>
      <w:pPr>
        <w:pStyle w:val="BodyText"/>
        <w:spacing w:line="220" w:lineRule="auto"/>
        <w:ind w:left="111" w:right="39"/>
      </w:pPr>
      <w:r>
        <w:rPr/>
        <w:t>specific </w:t>
      </w:r>
      <w:r>
        <w:rPr>
          <w:rFonts w:ascii="STIX" w:hAnsi="STIX"/>
        </w:rPr>
        <w:t>“</w:t>
      </w:r>
      <w:r>
        <w:rPr/>
        <w:t>ruler</w:t>
      </w:r>
      <w:r>
        <w:rPr>
          <w:rFonts w:ascii="STIX" w:hAnsi="STIX"/>
        </w:rPr>
        <w:t>”</w:t>
      </w:r>
      <w:r>
        <w:rPr/>
        <w:t>. Compliance with a standard protocol, years of experi- ence, consideration of different batches of material and broad</w:t>
      </w:r>
      <w:r>
        <w:rPr>
          <w:spacing w:val="32"/>
        </w:rPr>
        <w:t> </w:t>
      </w:r>
      <w:r>
        <w:rPr/>
        <w:t>compar-</w:t>
      </w:r>
    </w:p>
    <w:p>
      <w:pPr>
        <w:pStyle w:val="BodyText"/>
        <w:spacing w:line="273" w:lineRule="auto" w:before="19"/>
        <w:ind w:left="111" w:right="38"/>
      </w:pPr>
      <w:r>
        <w:rPr>
          <w:w w:val="105"/>
        </w:rPr>
        <w:t>ison</w:t>
      </w:r>
      <w:r>
        <w:rPr>
          <w:spacing w:val="-26"/>
          <w:w w:val="105"/>
        </w:rPr>
        <w:t> </w:t>
      </w:r>
      <w:r>
        <w:rPr>
          <w:w w:val="105"/>
        </w:rPr>
        <w:t>with</w:t>
      </w:r>
      <w:r>
        <w:rPr>
          <w:spacing w:val="-25"/>
          <w:w w:val="105"/>
        </w:rPr>
        <w:t> </w:t>
      </w:r>
      <w:r>
        <w:rPr>
          <w:w w:val="105"/>
        </w:rPr>
        <w:t>reference</w:t>
      </w:r>
      <w:r>
        <w:rPr>
          <w:spacing w:val="-25"/>
          <w:w w:val="105"/>
        </w:rPr>
        <w:t> </w:t>
      </w:r>
      <w:r>
        <w:rPr>
          <w:w w:val="105"/>
        </w:rPr>
        <w:t>compounds</w:t>
      </w:r>
      <w:r>
        <w:rPr>
          <w:spacing w:val="-25"/>
          <w:w w:val="105"/>
        </w:rPr>
        <w:t> </w:t>
      </w:r>
      <w:r>
        <w:rPr>
          <w:w w:val="105"/>
        </w:rPr>
        <w:t>and</w:t>
      </w:r>
      <w:r>
        <w:rPr>
          <w:spacing w:val="-25"/>
          <w:w w:val="105"/>
        </w:rPr>
        <w:t> </w:t>
      </w:r>
      <w:r>
        <w:rPr>
          <w:w w:val="105"/>
        </w:rPr>
        <w:t>literature</w:t>
      </w:r>
      <w:r>
        <w:rPr>
          <w:spacing w:val="-25"/>
          <w:w w:val="105"/>
        </w:rPr>
        <w:t> </w:t>
      </w:r>
      <w:r>
        <w:rPr>
          <w:w w:val="105"/>
        </w:rPr>
        <w:t>seems</w:t>
      </w:r>
      <w:r>
        <w:rPr>
          <w:spacing w:val="-25"/>
          <w:w w:val="105"/>
        </w:rPr>
        <w:t> </w:t>
      </w:r>
      <w:r>
        <w:rPr>
          <w:w w:val="105"/>
        </w:rPr>
        <w:t>to</w:t>
      </w:r>
      <w:r>
        <w:rPr>
          <w:spacing w:val="-25"/>
          <w:w w:val="105"/>
        </w:rPr>
        <w:t> </w:t>
      </w:r>
      <w:r>
        <w:rPr>
          <w:w w:val="105"/>
        </w:rPr>
        <w:t>be</w:t>
      </w:r>
      <w:r>
        <w:rPr>
          <w:spacing w:val="-25"/>
          <w:w w:val="105"/>
        </w:rPr>
        <w:t> </w:t>
      </w:r>
      <w:r>
        <w:rPr>
          <w:w w:val="105"/>
        </w:rPr>
        <w:t>the</w:t>
      </w:r>
      <w:r>
        <w:rPr>
          <w:spacing w:val="-25"/>
          <w:w w:val="105"/>
        </w:rPr>
        <w:t> </w:t>
      </w:r>
      <w:r>
        <w:rPr>
          <w:w w:val="105"/>
        </w:rPr>
        <w:t>only</w:t>
      </w:r>
      <w:r>
        <w:rPr>
          <w:spacing w:val="-25"/>
          <w:w w:val="105"/>
        </w:rPr>
        <w:t> </w:t>
      </w:r>
      <w:r>
        <w:rPr>
          <w:w w:val="105"/>
        </w:rPr>
        <w:t>way to</w:t>
      </w:r>
      <w:r>
        <w:rPr>
          <w:spacing w:val="-6"/>
          <w:w w:val="105"/>
        </w:rPr>
        <w:t> </w:t>
      </w:r>
      <w:r>
        <w:rPr>
          <w:w w:val="105"/>
        </w:rPr>
        <w:t>obtain</w:t>
      </w:r>
      <w:r>
        <w:rPr>
          <w:spacing w:val="-5"/>
          <w:w w:val="105"/>
        </w:rPr>
        <w:t> </w:t>
      </w:r>
      <w:r>
        <w:rPr>
          <w:w w:val="105"/>
        </w:rPr>
        <w:t>reliable</w:t>
      </w:r>
      <w:r>
        <w:rPr>
          <w:spacing w:val="-6"/>
          <w:w w:val="105"/>
        </w:rPr>
        <w:t> </w:t>
      </w:r>
      <w:r>
        <w:rPr>
          <w:w w:val="105"/>
        </w:rPr>
        <w:t>results.</w:t>
      </w:r>
      <w:r>
        <w:rPr>
          <w:spacing w:val="-6"/>
          <w:w w:val="105"/>
        </w:rPr>
        <w:t> </w:t>
      </w:r>
      <w:r>
        <w:rPr>
          <w:w w:val="105"/>
        </w:rPr>
        <w:t>To</w:t>
      </w:r>
      <w:r>
        <w:rPr>
          <w:spacing w:val="-6"/>
          <w:w w:val="105"/>
        </w:rPr>
        <w:t> </w:t>
      </w:r>
      <w:r>
        <w:rPr>
          <w:w w:val="105"/>
        </w:rPr>
        <w:t>compare</w:t>
      </w:r>
      <w:r>
        <w:rPr>
          <w:spacing w:val="-7"/>
          <w:w w:val="105"/>
        </w:rPr>
        <w:t> </w:t>
      </w:r>
      <w:r>
        <w:rPr>
          <w:w w:val="105"/>
        </w:rPr>
        <w:t>the</w:t>
      </w:r>
      <w:r>
        <w:rPr>
          <w:spacing w:val="-5"/>
          <w:w w:val="105"/>
        </w:rPr>
        <w:t> </w:t>
      </w:r>
      <w:r>
        <w:rPr>
          <w:w w:val="105"/>
        </w:rPr>
        <w:t>sensitivity</w:t>
      </w:r>
      <w:r>
        <w:rPr>
          <w:spacing w:val="-6"/>
          <w:w w:val="105"/>
        </w:rPr>
        <w:t> </w:t>
      </w:r>
      <w:r>
        <w:rPr>
          <w:w w:val="105"/>
        </w:rPr>
        <w:t>of</w:t>
      </w:r>
      <w:r>
        <w:rPr>
          <w:spacing w:val="-6"/>
          <w:w w:val="105"/>
        </w:rPr>
        <w:t> </w:t>
      </w:r>
      <w:r>
        <w:rPr>
          <w:w w:val="105"/>
        </w:rPr>
        <w:t>materials,</w:t>
      </w:r>
      <w:r>
        <w:rPr>
          <w:spacing w:val="-6"/>
          <w:w w:val="105"/>
        </w:rPr>
        <w:t> </w:t>
      </w:r>
      <w:r>
        <w:rPr>
          <w:w w:val="105"/>
        </w:rPr>
        <w:t>it</w:t>
      </w:r>
      <w:r>
        <w:rPr>
          <w:spacing w:val="-6"/>
          <w:w w:val="105"/>
        </w:rPr>
        <w:t> </w:t>
      </w:r>
      <w:r>
        <w:rPr>
          <w:w w:val="105"/>
        </w:rPr>
        <w:t>is necessary to take values from one source. At the same time,</w:t>
      </w:r>
      <w:r>
        <w:rPr>
          <w:spacing w:val="-24"/>
          <w:w w:val="105"/>
        </w:rPr>
        <w:t> </w:t>
      </w:r>
      <w:r>
        <w:rPr>
          <w:w w:val="105"/>
        </w:rPr>
        <w:t>further analysis</w:t>
      </w:r>
      <w:r>
        <w:rPr>
          <w:spacing w:val="-6"/>
          <w:w w:val="105"/>
        </w:rPr>
        <w:t> </w:t>
      </w:r>
      <w:r>
        <w:rPr>
          <w:w w:val="105"/>
        </w:rPr>
        <w:t>should</w:t>
      </w:r>
      <w:r>
        <w:rPr>
          <w:spacing w:val="-4"/>
          <w:w w:val="105"/>
        </w:rPr>
        <w:t> </w:t>
      </w:r>
      <w:r>
        <w:rPr>
          <w:w w:val="105"/>
        </w:rPr>
        <w:t>take</w:t>
      </w:r>
      <w:r>
        <w:rPr>
          <w:spacing w:val="-5"/>
          <w:w w:val="105"/>
        </w:rPr>
        <w:t> </w:t>
      </w:r>
      <w:r>
        <w:rPr>
          <w:w w:val="105"/>
        </w:rPr>
        <w:t>into</w:t>
      </w:r>
      <w:r>
        <w:rPr>
          <w:spacing w:val="-5"/>
          <w:w w:val="105"/>
        </w:rPr>
        <w:t> </w:t>
      </w:r>
      <w:r>
        <w:rPr>
          <w:w w:val="105"/>
        </w:rPr>
        <w:t>account</w:t>
      </w:r>
      <w:r>
        <w:rPr>
          <w:spacing w:val="-4"/>
          <w:w w:val="105"/>
        </w:rPr>
        <w:t> </w:t>
      </w:r>
      <w:r>
        <w:rPr>
          <w:w w:val="105"/>
        </w:rPr>
        <w:t>the</w:t>
      </w:r>
      <w:r>
        <w:rPr>
          <w:spacing w:val="-5"/>
          <w:w w:val="105"/>
        </w:rPr>
        <w:t> </w:t>
      </w:r>
      <w:r>
        <w:rPr>
          <w:w w:val="105"/>
        </w:rPr>
        <w:t>low</w:t>
      </w:r>
      <w:r>
        <w:rPr>
          <w:spacing w:val="-5"/>
          <w:w w:val="105"/>
        </w:rPr>
        <w:t> </w:t>
      </w:r>
      <w:r>
        <w:rPr>
          <w:w w:val="105"/>
        </w:rPr>
        <w:t>resolution</w:t>
      </w:r>
      <w:r>
        <w:rPr>
          <w:spacing w:val="-5"/>
          <w:w w:val="105"/>
        </w:rPr>
        <w:t> </w:t>
      </w:r>
      <w:r>
        <w:rPr>
          <w:w w:val="105"/>
        </w:rPr>
        <w:t>of</w:t>
      </w:r>
      <w:r>
        <w:rPr>
          <w:spacing w:val="-4"/>
          <w:w w:val="105"/>
        </w:rPr>
        <w:t> </w:t>
      </w:r>
      <w:r>
        <w:rPr>
          <w:w w:val="105"/>
        </w:rPr>
        <w:t>the</w:t>
      </w:r>
      <w:r>
        <w:rPr>
          <w:spacing w:val="-5"/>
          <w:w w:val="105"/>
        </w:rPr>
        <w:t> </w:t>
      </w:r>
      <w:r>
        <w:rPr>
          <w:w w:val="105"/>
        </w:rPr>
        <w:t>technique</w:t>
      </w:r>
    </w:p>
    <w:p>
      <w:pPr>
        <w:pStyle w:val="BodyText"/>
        <w:spacing w:line="217" w:lineRule="exact"/>
        <w:ind w:left="111"/>
        <w:jc w:val="left"/>
      </w:pPr>
      <w:r>
        <w:rPr>
          <w:w w:val="105"/>
        </w:rPr>
        <w:t>(</w:t>
      </w:r>
      <w:r>
        <w:rPr>
          <w:rFonts w:ascii="STIX" w:hAnsi="STIX"/>
          <w:w w:val="105"/>
        </w:rPr>
        <w:t>“</w:t>
      </w:r>
      <w:r>
        <w:rPr>
          <w:w w:val="105"/>
        </w:rPr>
        <w:t>rulers</w:t>
      </w:r>
      <w:r>
        <w:rPr>
          <w:rFonts w:ascii="STIX" w:hAnsi="STIX"/>
          <w:w w:val="105"/>
        </w:rPr>
        <w:t>”</w:t>
      </w:r>
      <w:r>
        <w:rPr>
          <w:w w:val="105"/>
        </w:rPr>
        <w:t>).</w:t>
      </w:r>
    </w:p>
    <w:p>
      <w:pPr>
        <w:pStyle w:val="BodyText"/>
        <w:spacing w:line="271" w:lineRule="auto"/>
        <w:ind w:left="111" w:right="39" w:firstLine="239"/>
      </w:pPr>
      <w:r>
        <w:rPr/>
        <w:t>Next, we will try to identify the correlation between the chemical structure</w:t>
      </w:r>
      <w:r>
        <w:rPr>
          <w:spacing w:val="-5"/>
        </w:rPr>
        <w:t> </w:t>
      </w:r>
      <w:r>
        <w:rPr/>
        <w:t>of</w:t>
      </w:r>
      <w:r>
        <w:rPr>
          <w:spacing w:val="-4"/>
        </w:rPr>
        <w:t> </w:t>
      </w:r>
      <w:r>
        <w:rPr/>
        <w:t>an</w:t>
      </w:r>
      <w:r>
        <w:rPr>
          <w:spacing w:val="-4"/>
        </w:rPr>
        <w:t> </w:t>
      </w:r>
      <w:r>
        <w:rPr/>
        <w:t>energetic</w:t>
      </w:r>
      <w:r>
        <w:rPr>
          <w:spacing w:val="-6"/>
        </w:rPr>
        <w:t> </w:t>
      </w:r>
      <w:r>
        <w:rPr/>
        <w:t>material</w:t>
      </w:r>
      <w:r>
        <w:rPr>
          <w:spacing w:val="-4"/>
        </w:rPr>
        <w:t> </w:t>
      </w:r>
      <w:r>
        <w:rPr/>
        <w:t>and</w:t>
      </w:r>
      <w:r>
        <w:rPr>
          <w:spacing w:val="-5"/>
        </w:rPr>
        <w:t> </w:t>
      </w:r>
      <w:r>
        <w:rPr/>
        <w:t>the</w:t>
      </w:r>
      <w:r>
        <w:rPr>
          <w:spacing w:val="-6"/>
        </w:rPr>
        <w:t> </w:t>
      </w:r>
      <w:r>
        <w:rPr/>
        <w:t>parameters</w:t>
      </w:r>
      <w:r>
        <w:rPr>
          <w:spacing w:val="-4"/>
        </w:rPr>
        <w:t> </w:t>
      </w:r>
      <w:r>
        <w:rPr/>
        <w:t>of</w:t>
      </w:r>
      <w:r>
        <w:rPr>
          <w:spacing w:val="-4"/>
        </w:rPr>
        <w:t> </w:t>
      </w:r>
      <w:r>
        <w:rPr/>
        <w:t>its</w:t>
      </w:r>
      <w:r>
        <w:rPr>
          <w:spacing w:val="-6"/>
        </w:rPr>
        <w:t> </w:t>
      </w:r>
      <w:r>
        <w:rPr/>
        <w:t>temperature</w:t>
      </w:r>
    </w:p>
    <w:p>
      <w:pPr>
        <w:pStyle w:val="BodyText"/>
        <w:spacing w:line="213" w:lineRule="auto"/>
        <w:ind w:left="111" w:right="38"/>
      </w:pPr>
      <w:r>
        <w:rPr/>
        <w:t>and/or</w:t>
      </w:r>
      <w:r>
        <w:rPr>
          <w:spacing w:val="-12"/>
        </w:rPr>
        <w:t> </w:t>
      </w:r>
      <w:r>
        <w:rPr/>
        <w:t>mechanical</w:t>
      </w:r>
      <w:r>
        <w:rPr>
          <w:spacing w:val="-12"/>
        </w:rPr>
        <w:t> </w:t>
      </w:r>
      <w:r>
        <w:rPr/>
        <w:t>sensitivity.</w:t>
      </w:r>
      <w:r>
        <w:rPr>
          <w:spacing w:val="-13"/>
        </w:rPr>
        <w:t> </w:t>
      </w:r>
      <w:r>
        <w:rPr/>
        <w:t>In</w:t>
      </w:r>
      <w:r>
        <w:rPr>
          <w:spacing w:val="-11"/>
        </w:rPr>
        <w:t> </w:t>
      </w:r>
      <w:r>
        <w:rPr/>
        <w:t>this</w:t>
      </w:r>
      <w:r>
        <w:rPr>
          <w:spacing w:val="-11"/>
        </w:rPr>
        <w:t> </w:t>
      </w:r>
      <w:r>
        <w:rPr/>
        <w:t>discussion,</w:t>
      </w:r>
      <w:r>
        <w:rPr>
          <w:spacing w:val="-14"/>
        </w:rPr>
        <w:t> </w:t>
      </w:r>
      <w:r>
        <w:rPr/>
        <w:t>as</w:t>
      </w:r>
      <w:r>
        <w:rPr>
          <w:spacing w:val="-12"/>
        </w:rPr>
        <w:t> </w:t>
      </w:r>
      <w:r>
        <w:rPr/>
        <w:t>opposed</w:t>
      </w:r>
      <w:r>
        <w:rPr>
          <w:spacing w:val="-11"/>
        </w:rPr>
        <w:t> </w:t>
      </w:r>
      <w:r>
        <w:rPr/>
        <w:t>to</w:t>
      </w:r>
      <w:r>
        <w:rPr>
          <w:spacing w:val="-12"/>
        </w:rPr>
        <w:t> </w:t>
      </w:r>
      <w:r>
        <w:rPr>
          <w:rFonts w:ascii="STIX" w:hAnsi="STIX"/>
        </w:rPr>
        <w:t>“</w:t>
      </w:r>
      <w:r>
        <w:rPr/>
        <w:t>normal</w:t>
      </w:r>
      <w:r>
        <w:rPr>
          <w:rFonts w:ascii="STIX" w:hAnsi="STIX"/>
        </w:rPr>
        <w:t>” </w:t>
      </w:r>
      <w:r>
        <w:rPr>
          <w:w w:val="105"/>
        </w:rPr>
        <w:t>energetic</w:t>
      </w:r>
      <w:r>
        <w:rPr>
          <w:spacing w:val="-12"/>
          <w:w w:val="105"/>
        </w:rPr>
        <w:t> </w:t>
      </w:r>
      <w:r>
        <w:rPr>
          <w:w w:val="105"/>
        </w:rPr>
        <w:t>materials</w:t>
      </w:r>
      <w:r>
        <w:rPr>
          <w:spacing w:val="-12"/>
          <w:w w:val="105"/>
        </w:rPr>
        <w:t> </w:t>
      </w:r>
      <w:r>
        <w:rPr>
          <w:w w:val="105"/>
        </w:rPr>
        <w:t>(let</w:t>
      </w:r>
      <w:r>
        <w:rPr>
          <w:rFonts w:ascii="STIX" w:hAnsi="STIX"/>
          <w:w w:val="105"/>
        </w:rPr>
        <w:t>’</w:t>
      </w:r>
      <w:r>
        <w:rPr>
          <w:w w:val="105"/>
        </w:rPr>
        <w:t>s</w:t>
      </w:r>
      <w:r>
        <w:rPr>
          <w:spacing w:val="-12"/>
          <w:w w:val="105"/>
        </w:rPr>
        <w:t> </w:t>
      </w:r>
      <w:r>
        <w:rPr>
          <w:w w:val="105"/>
        </w:rPr>
        <w:t>call</w:t>
      </w:r>
      <w:r>
        <w:rPr>
          <w:spacing w:val="-13"/>
          <w:w w:val="105"/>
        </w:rPr>
        <w:t> </w:t>
      </w:r>
      <w:r>
        <w:rPr>
          <w:w w:val="105"/>
        </w:rPr>
        <w:t>them</w:t>
      </w:r>
      <w:r>
        <w:rPr>
          <w:spacing w:val="-11"/>
          <w:w w:val="105"/>
        </w:rPr>
        <w:t> </w:t>
      </w:r>
      <w:r>
        <w:rPr>
          <w:rFonts w:ascii="Times New Roman" w:hAnsi="Times New Roman"/>
          <w:i/>
          <w:w w:val="105"/>
        </w:rPr>
        <w:t>group</w:t>
      </w:r>
      <w:r>
        <w:rPr>
          <w:rFonts w:ascii="Times New Roman" w:hAnsi="Times New Roman"/>
          <w:i/>
          <w:spacing w:val="-7"/>
          <w:w w:val="105"/>
        </w:rPr>
        <w:t> </w:t>
      </w:r>
      <w:r>
        <w:rPr>
          <w:rFonts w:ascii="Times New Roman" w:hAnsi="Times New Roman"/>
          <w:i/>
          <w:w w:val="105"/>
        </w:rPr>
        <w:t>I</w:t>
      </w:r>
      <w:r>
        <w:rPr>
          <w:w w:val="105"/>
        </w:rPr>
        <w:t>),</w:t>
      </w:r>
      <w:r>
        <w:rPr>
          <w:spacing w:val="-12"/>
          <w:w w:val="105"/>
        </w:rPr>
        <w:t> </w:t>
      </w:r>
      <w:r>
        <w:rPr>
          <w:w w:val="105"/>
        </w:rPr>
        <w:t>compounds</w:t>
      </w:r>
      <w:r>
        <w:rPr>
          <w:spacing w:val="-12"/>
          <w:w w:val="105"/>
        </w:rPr>
        <w:t> </w:t>
      </w:r>
      <w:r>
        <w:rPr>
          <w:w w:val="105"/>
        </w:rPr>
        <w:t>with</w:t>
      </w:r>
      <w:r>
        <w:rPr>
          <w:spacing w:val="-12"/>
          <w:w w:val="105"/>
        </w:rPr>
        <w:t> </w:t>
      </w:r>
      <w:r>
        <w:rPr>
          <w:w w:val="105"/>
        </w:rPr>
        <w:t>reduced energy</w:t>
      </w:r>
      <w:r>
        <w:rPr>
          <w:spacing w:val="-22"/>
          <w:w w:val="105"/>
        </w:rPr>
        <w:t> </w:t>
      </w:r>
      <w:r>
        <w:rPr>
          <w:w w:val="105"/>
        </w:rPr>
        <w:t>content</w:t>
      </w:r>
      <w:r>
        <w:rPr>
          <w:spacing w:val="-21"/>
          <w:w w:val="105"/>
        </w:rPr>
        <w:t> </w:t>
      </w:r>
      <w:r>
        <w:rPr>
          <w:w w:val="105"/>
        </w:rPr>
        <w:t>(</w:t>
      </w:r>
      <w:r>
        <w:rPr>
          <w:rFonts w:ascii="Times New Roman" w:hAnsi="Times New Roman"/>
          <w:i/>
          <w:w w:val="105"/>
        </w:rPr>
        <w:t>group</w:t>
      </w:r>
      <w:r>
        <w:rPr>
          <w:rFonts w:ascii="Times New Roman" w:hAnsi="Times New Roman"/>
          <w:i/>
          <w:spacing w:val="-16"/>
          <w:w w:val="105"/>
        </w:rPr>
        <w:t> </w:t>
      </w:r>
      <w:r>
        <w:rPr>
          <w:rFonts w:ascii="Times New Roman" w:hAnsi="Times New Roman"/>
          <w:i/>
          <w:w w:val="105"/>
        </w:rPr>
        <w:t>II</w:t>
      </w:r>
      <w:r>
        <w:rPr>
          <w:w w:val="105"/>
        </w:rPr>
        <w:t>)</w:t>
      </w:r>
      <w:r>
        <w:rPr>
          <w:spacing w:val="-22"/>
          <w:w w:val="105"/>
        </w:rPr>
        <w:t> </w:t>
      </w:r>
      <w:r>
        <w:rPr>
          <w:w w:val="105"/>
        </w:rPr>
        <w:t>and</w:t>
      </w:r>
      <w:r>
        <w:rPr>
          <w:spacing w:val="-21"/>
          <w:w w:val="105"/>
        </w:rPr>
        <w:t> </w:t>
      </w:r>
      <w:r>
        <w:rPr>
          <w:w w:val="105"/>
        </w:rPr>
        <w:t>expected</w:t>
      </w:r>
      <w:r>
        <w:rPr>
          <w:spacing w:val="-21"/>
          <w:w w:val="105"/>
        </w:rPr>
        <w:t> </w:t>
      </w:r>
      <w:r>
        <w:rPr>
          <w:w w:val="105"/>
        </w:rPr>
        <w:t>low</w:t>
      </w:r>
      <w:r>
        <w:rPr>
          <w:spacing w:val="-22"/>
          <w:w w:val="105"/>
        </w:rPr>
        <w:t> </w:t>
      </w:r>
      <w:r>
        <w:rPr>
          <w:w w:val="105"/>
        </w:rPr>
        <w:t>sensitivity</w:t>
      </w:r>
      <w:r>
        <w:rPr>
          <w:spacing w:val="-20"/>
          <w:w w:val="105"/>
        </w:rPr>
        <w:t> </w:t>
      </w:r>
      <w:r>
        <w:rPr>
          <w:w w:val="105"/>
        </w:rPr>
        <w:t>(</w:t>
      </w:r>
      <w:r>
        <w:rPr>
          <w:rFonts w:ascii="Times New Roman" w:hAnsi="Times New Roman"/>
          <w:i/>
          <w:w w:val="105"/>
        </w:rPr>
        <w:t>group</w:t>
      </w:r>
      <w:r>
        <w:rPr>
          <w:rFonts w:ascii="Times New Roman" w:hAnsi="Times New Roman"/>
          <w:i/>
          <w:spacing w:val="-16"/>
          <w:w w:val="105"/>
        </w:rPr>
        <w:t> </w:t>
      </w:r>
      <w:r>
        <w:rPr>
          <w:rFonts w:ascii="Times New Roman" w:hAnsi="Times New Roman"/>
          <w:i/>
          <w:w w:val="105"/>
        </w:rPr>
        <w:t>III</w:t>
      </w:r>
      <w:r>
        <w:rPr>
          <w:w w:val="105"/>
        </w:rPr>
        <w:t>)</w:t>
      </w:r>
      <w:r>
        <w:rPr>
          <w:spacing w:val="-22"/>
          <w:w w:val="105"/>
        </w:rPr>
        <w:t> </w:t>
      </w:r>
      <w:r>
        <w:rPr>
          <w:w w:val="105"/>
        </w:rPr>
        <w:t>will</w:t>
      </w:r>
      <w:r>
        <w:rPr>
          <w:spacing w:val="-21"/>
          <w:w w:val="105"/>
        </w:rPr>
        <w:t> </w:t>
      </w:r>
      <w:r>
        <w:rPr>
          <w:w w:val="105"/>
        </w:rPr>
        <w:t>be</w:t>
      </w:r>
    </w:p>
    <w:p>
      <w:pPr>
        <w:pStyle w:val="BodyText"/>
        <w:spacing w:line="273" w:lineRule="auto" w:before="26"/>
        <w:ind w:left="111" w:right="38"/>
      </w:pPr>
      <w:r>
        <w:rPr/>
        <w:t>considered. Group I comprises the most of investigated energetic ma- terials, and the idea behind introduction of the other two groups is to locate the compounds with above discussed critical factors (flow, decomposition instead of explosion under impact, positive event criteria).  To  fall  into  group  II,  a  compound  must  meet  one  of </w:t>
      </w:r>
      <w:r>
        <w:rPr>
          <w:spacing w:val="14"/>
        </w:rPr>
        <w:t> </w:t>
      </w:r>
      <w:r>
        <w:rPr/>
        <w:t>the</w:t>
      </w:r>
    </w:p>
    <w:p>
      <w:pPr>
        <w:pStyle w:val="BodyText"/>
        <w:spacing w:line="211" w:lineRule="auto" w:before="16"/>
        <w:ind w:left="111" w:right="38" w:hanging="1"/>
      </w:pPr>
      <w:r>
        <w:rPr/>
        <w:t>following</w:t>
      </w:r>
      <w:r>
        <w:rPr>
          <w:spacing w:val="-8"/>
        </w:rPr>
        <w:t> </w:t>
      </w:r>
      <w:r>
        <w:rPr/>
        <w:t>criteria:</w:t>
      </w:r>
      <w:r>
        <w:rPr>
          <w:spacing w:val="-7"/>
        </w:rPr>
        <w:t> </w:t>
      </w:r>
      <w:r>
        <w:rPr/>
        <w:t>(</w:t>
      </w:r>
      <w:r>
        <w:rPr>
          <w:rFonts w:ascii="Times New Roman" w:hAnsi="Times New Roman"/>
          <w:i/>
        </w:rPr>
        <w:t>i</w:t>
      </w:r>
      <w:r>
        <w:rPr/>
        <w:t>)</w:t>
      </w:r>
      <w:r>
        <w:rPr>
          <w:spacing w:val="-8"/>
        </w:rPr>
        <w:t> </w:t>
      </w:r>
      <w:r>
        <w:rPr/>
        <w:t>the</w:t>
      </w:r>
      <w:r>
        <w:rPr>
          <w:spacing w:val="-7"/>
        </w:rPr>
        <w:t> </w:t>
      </w:r>
      <w:r>
        <w:rPr/>
        <w:t>calculated</w:t>
      </w:r>
      <w:r>
        <w:rPr>
          <w:spacing w:val="-8"/>
        </w:rPr>
        <w:t> </w:t>
      </w:r>
      <w:r>
        <w:rPr/>
        <w:t>maximum</w:t>
      </w:r>
      <w:r>
        <w:rPr>
          <w:spacing w:val="-8"/>
        </w:rPr>
        <w:t> </w:t>
      </w:r>
      <w:r>
        <w:rPr/>
        <w:t>heat</w:t>
      </w:r>
      <w:r>
        <w:rPr>
          <w:spacing w:val="-8"/>
        </w:rPr>
        <w:t> </w:t>
      </w:r>
      <w:r>
        <w:rPr/>
        <w:t>of</w:t>
      </w:r>
      <w:r>
        <w:rPr>
          <w:spacing w:val="-7"/>
        </w:rPr>
        <w:t> </w:t>
      </w:r>
      <w:r>
        <w:rPr/>
        <w:t>explosion,</w:t>
      </w:r>
      <w:r>
        <w:rPr>
          <w:spacing w:val="-8"/>
        </w:rPr>
        <w:t> </w:t>
      </w:r>
      <w:r>
        <w:rPr/>
        <w:t>Q</w:t>
      </w:r>
      <w:r>
        <w:rPr>
          <w:vertAlign w:val="subscript"/>
        </w:rPr>
        <w:t>max</w:t>
      </w:r>
      <w:r>
        <w:rPr>
          <w:vertAlign w:val="baseline"/>
        </w:rPr>
        <w:t>,</w:t>
      </w:r>
      <w:r>
        <w:rPr>
          <w:spacing w:val="-8"/>
          <w:vertAlign w:val="baseline"/>
        </w:rPr>
        <w:t> </w:t>
      </w:r>
      <w:r>
        <w:rPr>
          <w:vertAlign w:val="baseline"/>
        </w:rPr>
        <w:t>is less</w:t>
      </w:r>
      <w:r>
        <w:rPr>
          <w:spacing w:val="-4"/>
          <w:vertAlign w:val="baseline"/>
        </w:rPr>
        <w:t> </w:t>
      </w:r>
      <w:r>
        <w:rPr>
          <w:vertAlign w:val="baseline"/>
        </w:rPr>
        <w:t>than</w:t>
      </w:r>
      <w:r>
        <w:rPr>
          <w:spacing w:val="-3"/>
          <w:vertAlign w:val="baseline"/>
        </w:rPr>
        <w:t> </w:t>
      </w:r>
      <w:r>
        <w:rPr>
          <w:vertAlign w:val="baseline"/>
        </w:rPr>
        <w:t>1000</w:t>
      </w:r>
      <w:r>
        <w:rPr>
          <w:spacing w:val="-3"/>
          <w:vertAlign w:val="baseline"/>
        </w:rPr>
        <w:t> </w:t>
      </w:r>
      <w:r>
        <w:rPr>
          <w:vertAlign w:val="baseline"/>
        </w:rPr>
        <w:t>cal</w:t>
      </w:r>
      <w:r>
        <w:rPr>
          <w:spacing w:val="-4"/>
          <w:vertAlign w:val="baseline"/>
        </w:rPr>
        <w:t> </w:t>
      </w:r>
      <w:r>
        <w:rPr>
          <w:vertAlign w:val="baseline"/>
        </w:rPr>
        <w:t>g</w:t>
      </w:r>
      <w:r>
        <w:rPr>
          <w:rFonts w:ascii="Arial Black" w:hAnsi="Arial Black"/>
          <w:position w:val="7"/>
          <w:sz w:val="12"/>
          <w:vertAlign w:val="baseline"/>
        </w:rPr>
        <w:t>—</w:t>
      </w:r>
      <w:r>
        <w:rPr>
          <w:position w:val="7"/>
          <w:sz w:val="12"/>
          <w:vertAlign w:val="baseline"/>
        </w:rPr>
        <w:t>1</w:t>
      </w:r>
      <w:r>
        <w:rPr>
          <w:vertAlign w:val="baseline"/>
        </w:rPr>
        <w:t>,</w:t>
      </w:r>
      <w:r>
        <w:rPr>
          <w:spacing w:val="-4"/>
          <w:vertAlign w:val="baseline"/>
        </w:rPr>
        <w:t> </w:t>
      </w:r>
      <w:r>
        <w:rPr>
          <w:vertAlign w:val="baseline"/>
        </w:rPr>
        <w:t>(</w:t>
      </w:r>
      <w:r>
        <w:rPr>
          <w:rFonts w:ascii="Times New Roman" w:hAnsi="Times New Roman"/>
          <w:i/>
          <w:vertAlign w:val="baseline"/>
        </w:rPr>
        <w:t>ii</w:t>
      </w:r>
      <w:r>
        <w:rPr>
          <w:vertAlign w:val="baseline"/>
        </w:rPr>
        <w:t>)</w:t>
      </w:r>
      <w:r>
        <w:rPr>
          <w:spacing w:val="-3"/>
          <w:vertAlign w:val="baseline"/>
        </w:rPr>
        <w:t> </w:t>
      </w:r>
      <w:r>
        <w:rPr>
          <w:vertAlign w:val="baseline"/>
        </w:rPr>
        <w:t>no</w:t>
      </w:r>
      <w:r>
        <w:rPr>
          <w:spacing w:val="-5"/>
          <w:vertAlign w:val="baseline"/>
        </w:rPr>
        <w:t> </w:t>
      </w:r>
      <w:r>
        <w:rPr>
          <w:vertAlign w:val="baseline"/>
        </w:rPr>
        <w:t>exothermic</w:t>
      </w:r>
      <w:r>
        <w:rPr>
          <w:spacing w:val="-3"/>
          <w:vertAlign w:val="baseline"/>
        </w:rPr>
        <w:t> </w:t>
      </w:r>
      <w:r>
        <w:rPr>
          <w:vertAlign w:val="baseline"/>
        </w:rPr>
        <w:t>decomposition</w:t>
      </w:r>
      <w:r>
        <w:rPr>
          <w:spacing w:val="-4"/>
          <w:vertAlign w:val="baseline"/>
        </w:rPr>
        <w:t> </w:t>
      </w:r>
      <w:r>
        <w:rPr>
          <w:vertAlign w:val="baseline"/>
        </w:rPr>
        <w:t>is</w:t>
      </w:r>
      <w:r>
        <w:rPr>
          <w:spacing w:val="-3"/>
          <w:vertAlign w:val="baseline"/>
        </w:rPr>
        <w:t> </w:t>
      </w:r>
      <w:r>
        <w:rPr>
          <w:vertAlign w:val="baseline"/>
        </w:rPr>
        <w:t>observed</w:t>
      </w:r>
      <w:r>
        <w:rPr>
          <w:spacing w:val="-3"/>
          <w:vertAlign w:val="baseline"/>
        </w:rPr>
        <w:t> </w:t>
      </w:r>
      <w:r>
        <w:rPr>
          <w:vertAlign w:val="baseline"/>
        </w:rPr>
        <w:t>in</w:t>
      </w:r>
    </w:p>
    <w:p>
      <w:pPr>
        <w:pStyle w:val="BodyText"/>
        <w:spacing w:line="273" w:lineRule="auto" w:before="23"/>
        <w:ind w:left="111" w:right="38"/>
      </w:pPr>
      <w:r>
        <w:rPr/>
        <w:t>the</w:t>
      </w:r>
      <w:r>
        <w:rPr>
          <w:spacing w:val="-6"/>
        </w:rPr>
        <w:t> </w:t>
      </w:r>
      <w:r>
        <w:rPr/>
        <w:t>DSC</w:t>
      </w:r>
      <w:r>
        <w:rPr>
          <w:spacing w:val="-6"/>
        </w:rPr>
        <w:t> </w:t>
      </w:r>
      <w:r>
        <w:rPr/>
        <w:t>even</w:t>
      </w:r>
      <w:r>
        <w:rPr>
          <w:spacing w:val="-6"/>
        </w:rPr>
        <w:t> </w:t>
      </w:r>
      <w:r>
        <w:rPr/>
        <w:t>at</w:t>
      </w:r>
      <w:r>
        <w:rPr>
          <w:spacing w:val="-6"/>
        </w:rPr>
        <w:t> </w:t>
      </w:r>
      <w:r>
        <w:rPr/>
        <w:t>elevated</w:t>
      </w:r>
      <w:r>
        <w:rPr>
          <w:spacing w:val="-7"/>
        </w:rPr>
        <w:t> </w:t>
      </w:r>
      <w:r>
        <w:rPr/>
        <w:t>pressure,</w:t>
      </w:r>
      <w:r>
        <w:rPr>
          <w:spacing w:val="-6"/>
        </w:rPr>
        <w:t> </w:t>
      </w:r>
      <w:r>
        <w:rPr/>
        <w:t>or</w:t>
      </w:r>
      <w:r>
        <w:rPr>
          <w:spacing w:val="-7"/>
        </w:rPr>
        <w:t> </w:t>
      </w:r>
      <w:r>
        <w:rPr/>
        <w:t>(</w:t>
      </w:r>
      <w:r>
        <w:rPr>
          <w:rFonts w:ascii="Times New Roman"/>
          <w:i/>
        </w:rPr>
        <w:t>iii</w:t>
      </w:r>
      <w:r>
        <w:rPr/>
        <w:t>)</w:t>
      </w:r>
      <w:r>
        <w:rPr>
          <w:spacing w:val="-7"/>
        </w:rPr>
        <w:t> </w:t>
      </w:r>
      <w:r>
        <w:rPr/>
        <w:t>the</w:t>
      </w:r>
      <w:r>
        <w:rPr>
          <w:spacing w:val="-5"/>
        </w:rPr>
        <w:t> </w:t>
      </w:r>
      <w:r>
        <w:rPr/>
        <w:t>maximum</w:t>
      </w:r>
      <w:r>
        <w:rPr>
          <w:spacing w:val="-7"/>
        </w:rPr>
        <w:t> </w:t>
      </w:r>
      <w:r>
        <w:rPr/>
        <w:t>limit</w:t>
      </w:r>
      <w:r>
        <w:rPr>
          <w:spacing w:val="-6"/>
        </w:rPr>
        <w:t> </w:t>
      </w:r>
      <w:r>
        <w:rPr/>
        <w:t>set</w:t>
      </w:r>
      <w:r>
        <w:rPr>
          <w:spacing w:val="-7"/>
        </w:rPr>
        <w:t> </w:t>
      </w:r>
      <w:r>
        <w:rPr/>
        <w:t>for</w:t>
      </w:r>
      <w:r>
        <w:rPr>
          <w:spacing w:val="-7"/>
        </w:rPr>
        <w:t> </w:t>
      </w:r>
      <w:r>
        <w:rPr/>
        <w:t>the impact sensitivity machine are achieved (namely, at 100 J, less than 50% of explosions occur). In the subset of low-sensitive and high- melting compounds (group III), we select the materials for which no melting</w:t>
      </w:r>
      <w:r>
        <w:rPr>
          <w:spacing w:val="36"/>
        </w:rPr>
        <w:t> </w:t>
      </w:r>
      <w:r>
        <w:rPr/>
        <w:t>point</w:t>
      </w:r>
      <w:r>
        <w:rPr>
          <w:spacing w:val="35"/>
        </w:rPr>
        <w:t> </w:t>
      </w:r>
      <w:r>
        <w:rPr/>
        <w:t>is</w:t>
      </w:r>
      <w:r>
        <w:rPr>
          <w:spacing w:val="36"/>
        </w:rPr>
        <w:t> </w:t>
      </w:r>
      <w:r>
        <w:rPr/>
        <w:t>registered</w:t>
      </w:r>
      <w:r>
        <w:rPr>
          <w:spacing w:val="36"/>
        </w:rPr>
        <w:t> </w:t>
      </w:r>
      <w:r>
        <w:rPr/>
        <w:t>by</w:t>
      </w:r>
      <w:r>
        <w:rPr>
          <w:spacing w:val="35"/>
        </w:rPr>
        <w:t> </w:t>
      </w:r>
      <w:r>
        <w:rPr/>
        <w:t>DSC</w:t>
      </w:r>
      <w:r>
        <w:rPr>
          <w:spacing w:val="37"/>
        </w:rPr>
        <w:t> </w:t>
      </w:r>
      <w:r>
        <w:rPr/>
        <w:t>and</w:t>
      </w:r>
      <w:r>
        <w:rPr>
          <w:spacing w:val="37"/>
        </w:rPr>
        <w:t> </w:t>
      </w:r>
      <w:r>
        <w:rPr/>
        <w:t>whose</w:t>
      </w:r>
      <w:r>
        <w:rPr>
          <w:spacing w:val="36"/>
        </w:rPr>
        <w:t> </w:t>
      </w:r>
      <w:r>
        <w:rPr/>
        <w:t>friction</w:t>
      </w:r>
      <w:r>
        <w:rPr>
          <w:spacing w:val="36"/>
        </w:rPr>
        <w:t> </w:t>
      </w:r>
      <w:r>
        <w:rPr/>
        <w:t>sensitivity</w:t>
      </w:r>
      <w:r>
        <w:rPr>
          <w:spacing w:val="36"/>
        </w:rPr>
        <w:t> </w:t>
      </w:r>
      <w:r>
        <w:rPr/>
        <w:t>is</w:t>
      </w:r>
    </w:p>
    <w:p>
      <w:pPr>
        <w:pStyle w:val="BodyText"/>
        <w:spacing w:line="273" w:lineRule="auto" w:before="185"/>
        <w:ind w:left="111" w:right="109"/>
      </w:pPr>
      <w:r>
        <w:rPr/>
        <w:br w:type="column"/>
      </w:r>
      <w:r>
        <w:rPr/>
        <w:t>higher than the typical nitramine level (150 N). Note, that the larger- scale experiments, like on the detonation spreading on the environ- mental mass of the explosive </w:t>
      </w:r>
      <w:hyperlink w:history="true" w:anchor="_bookmark54">
        <w:r>
          <w:rPr>
            <w:color w:val="2196D1"/>
          </w:rPr>
          <w:t>[20,86] </w:t>
        </w:r>
      </w:hyperlink>
      <w:r>
        <w:rPr/>
        <w:t>and the critical thickness of the detonation-capable layer </w:t>
      </w:r>
      <w:hyperlink w:history="true" w:anchor="_bookmark54">
        <w:r>
          <w:rPr>
            <w:color w:val="2196D1"/>
          </w:rPr>
          <w:t>[20,86,96] </w:t>
        </w:r>
      </w:hyperlink>
      <w:r>
        <w:rPr/>
        <w:t>show that compounds falling </w:t>
      </w:r>
      <w:r>
        <w:rPr>
          <w:spacing w:val="-3"/>
        </w:rPr>
        <w:t>into </w:t>
      </w:r>
      <w:r>
        <w:rPr/>
        <w:t>group III (i.e., DINGU, TATB, NTO, FOX-7) have the lower detonation ability compared to the typical (group I) explosives like RDX, HMX. Thus, the testing of the detonability seems to be more efficient in identifying of the group III materials, but during the screening stage when</w:t>
      </w:r>
      <w:r>
        <w:rPr>
          <w:spacing w:val="-5"/>
        </w:rPr>
        <w:t> </w:t>
      </w:r>
      <w:r>
        <w:rPr/>
        <w:t>low</w:t>
      </w:r>
      <w:r>
        <w:rPr>
          <w:spacing w:val="-5"/>
        </w:rPr>
        <w:t> </w:t>
      </w:r>
      <w:r>
        <w:rPr/>
        <w:t>amount</w:t>
      </w:r>
      <w:r>
        <w:rPr>
          <w:spacing w:val="-6"/>
        </w:rPr>
        <w:t> </w:t>
      </w:r>
      <w:r>
        <w:rPr/>
        <w:t>of</w:t>
      </w:r>
      <w:r>
        <w:rPr>
          <w:spacing w:val="-5"/>
        </w:rPr>
        <w:t> </w:t>
      </w:r>
      <w:r>
        <w:rPr/>
        <w:t>the</w:t>
      </w:r>
      <w:r>
        <w:rPr>
          <w:spacing w:val="-5"/>
        </w:rPr>
        <w:t> </w:t>
      </w:r>
      <w:r>
        <w:rPr/>
        <w:t>sample</w:t>
      </w:r>
      <w:r>
        <w:rPr>
          <w:spacing w:val="-5"/>
        </w:rPr>
        <w:t> </w:t>
      </w:r>
      <w:r>
        <w:rPr/>
        <w:t>is</w:t>
      </w:r>
      <w:r>
        <w:rPr>
          <w:spacing w:val="-6"/>
        </w:rPr>
        <w:t> </w:t>
      </w:r>
      <w:r>
        <w:rPr/>
        <w:t>available,</w:t>
      </w:r>
      <w:r>
        <w:rPr>
          <w:spacing w:val="-4"/>
        </w:rPr>
        <w:t> </w:t>
      </w:r>
      <w:r>
        <w:rPr/>
        <w:t>we</w:t>
      </w:r>
      <w:r>
        <w:rPr>
          <w:spacing w:val="-6"/>
        </w:rPr>
        <w:t> </w:t>
      </w:r>
      <w:r>
        <w:rPr/>
        <w:t>are</w:t>
      </w:r>
      <w:r>
        <w:rPr>
          <w:spacing w:val="-5"/>
        </w:rPr>
        <w:t> </w:t>
      </w:r>
      <w:r>
        <w:rPr/>
        <w:t>limited</w:t>
      </w:r>
      <w:r>
        <w:rPr>
          <w:spacing w:val="-5"/>
        </w:rPr>
        <w:t> </w:t>
      </w:r>
      <w:r>
        <w:rPr/>
        <w:t>to</w:t>
      </w:r>
      <w:r>
        <w:rPr>
          <w:spacing w:val="-5"/>
        </w:rPr>
        <w:t> </w:t>
      </w:r>
      <w:r>
        <w:rPr/>
        <w:t>the</w:t>
      </w:r>
      <w:r>
        <w:rPr>
          <w:spacing w:val="-6"/>
        </w:rPr>
        <w:t> </w:t>
      </w:r>
      <w:r>
        <w:rPr/>
        <w:t>small- scale testing (DSC, impact and friction</w:t>
      </w:r>
      <w:r>
        <w:rPr>
          <w:spacing w:val="18"/>
        </w:rPr>
        <w:t> </w:t>
      </w:r>
      <w:r>
        <w:rPr/>
        <w:t>sensitivity).</w:t>
      </w:r>
    </w:p>
    <w:p>
      <w:pPr>
        <w:pStyle w:val="BodyText"/>
        <w:spacing w:line="273" w:lineRule="auto"/>
        <w:ind w:left="111" w:right="109" w:firstLine="239"/>
      </w:pPr>
      <w:r>
        <w:rPr/>
        <w:t>First correlations within safety parameters. </w:t>
      </w:r>
      <w:hyperlink w:history="true" w:anchor="_bookmark15">
        <w:r>
          <w:rPr>
            <w:color w:val="2196D1"/>
          </w:rPr>
          <w:t>Fig. 6 </w:t>
        </w:r>
      </w:hyperlink>
      <w:r>
        <w:rPr/>
        <w:t>gives a graphical representation of the relationship between the parameters of the ener- getic compounds from </w:t>
      </w:r>
      <w:hyperlink w:history="true" w:anchor="_bookmark16">
        <w:r>
          <w:rPr>
            <w:color w:val="2196D1"/>
          </w:rPr>
          <w:t>Table 2</w:t>
        </w:r>
      </w:hyperlink>
      <w:r>
        <w:rPr/>
        <w:t>, namely, impact sensitivity - thermal stability (IS-TS), friction sensitivity - thermal stability (FS-TS), </w:t>
      </w:r>
      <w:r>
        <w:rPr>
          <w:spacing w:val="-4"/>
        </w:rPr>
        <w:t>and </w:t>
      </w:r>
      <w:r>
        <w:rPr/>
        <w:t>impact sensitivity - friction sensitivity (IS-FS) relationship. As is known, mechanical sensitivity is determined by both mechanical and thermo- kinetic parameters </w:t>
      </w:r>
      <w:hyperlink w:history="true" w:anchor="_bookmark94">
        <w:r>
          <w:rPr>
            <w:color w:val="2196D1"/>
          </w:rPr>
          <w:t>[72]</w:t>
        </w:r>
      </w:hyperlink>
      <w:r>
        <w:rPr/>
        <w:t>. In particular, the tendency of a decrease in sensitivity with an increase in the critical temperature was discussed </w:t>
      </w:r>
      <w:hyperlink w:history="true" w:anchor="_bookmark111">
        <w:r>
          <w:rPr>
            <w:color w:val="2196D1"/>
          </w:rPr>
          <w:t>[97,98]</w:t>
        </w:r>
      </w:hyperlink>
      <w:r>
        <w:rPr/>
        <w:t>. However, as can be seen from </w:t>
      </w:r>
      <w:hyperlink w:history="true" w:anchor="_bookmark15">
        <w:r>
          <w:rPr>
            <w:color w:val="2196D1"/>
          </w:rPr>
          <w:t>Fig. 6</w:t>
        </w:r>
      </w:hyperlink>
      <w:r>
        <w:rPr/>
        <w:t>a and 6b, there is no</w:t>
      </w:r>
      <w:r>
        <w:rPr>
          <w:spacing w:val="-22"/>
        </w:rPr>
        <w:t> </w:t>
      </w:r>
      <w:r>
        <w:rPr/>
        <w:t>strict tendency</w:t>
      </w:r>
      <w:r>
        <w:rPr>
          <w:spacing w:val="-6"/>
        </w:rPr>
        <w:t> </w:t>
      </w:r>
      <w:r>
        <w:rPr/>
        <w:t>in</w:t>
      </w:r>
      <w:r>
        <w:rPr>
          <w:spacing w:val="-4"/>
        </w:rPr>
        <w:t> </w:t>
      </w:r>
      <w:r>
        <w:rPr/>
        <w:t>IS-TS</w:t>
      </w:r>
      <w:r>
        <w:rPr>
          <w:spacing w:val="-6"/>
        </w:rPr>
        <w:t> </w:t>
      </w:r>
      <w:r>
        <w:rPr/>
        <w:t>and</w:t>
      </w:r>
      <w:r>
        <w:rPr>
          <w:spacing w:val="-5"/>
        </w:rPr>
        <w:t> </w:t>
      </w:r>
      <w:r>
        <w:rPr/>
        <w:t>FS-TS</w:t>
      </w:r>
      <w:r>
        <w:rPr>
          <w:spacing w:val="-4"/>
        </w:rPr>
        <w:t> </w:t>
      </w:r>
      <w:r>
        <w:rPr/>
        <w:t>relationships,</w:t>
      </w:r>
      <w:r>
        <w:rPr>
          <w:spacing w:val="-6"/>
        </w:rPr>
        <w:t> </w:t>
      </w:r>
      <w:r>
        <w:rPr/>
        <w:t>and</w:t>
      </w:r>
      <w:r>
        <w:rPr>
          <w:spacing w:val="-5"/>
        </w:rPr>
        <w:t> </w:t>
      </w:r>
      <w:r>
        <w:rPr/>
        <w:t>a</w:t>
      </w:r>
      <w:r>
        <w:rPr>
          <w:spacing w:val="-5"/>
        </w:rPr>
        <w:t> </w:t>
      </w:r>
      <w:r>
        <w:rPr/>
        <w:t>wide</w:t>
      </w:r>
      <w:r>
        <w:rPr>
          <w:spacing w:val="-5"/>
        </w:rPr>
        <w:t> </w:t>
      </w:r>
      <w:r>
        <w:rPr/>
        <w:t>scatter</w:t>
      </w:r>
      <w:r>
        <w:rPr>
          <w:spacing w:val="-4"/>
        </w:rPr>
        <w:t> </w:t>
      </w:r>
      <w:r>
        <w:rPr/>
        <w:t>of</w:t>
      </w:r>
      <w:r>
        <w:rPr>
          <w:spacing w:val="-5"/>
        </w:rPr>
        <w:t> </w:t>
      </w:r>
      <w:r>
        <w:rPr/>
        <w:t>points along</w:t>
      </w:r>
      <w:r>
        <w:rPr>
          <w:spacing w:val="-14"/>
        </w:rPr>
        <w:t> </w:t>
      </w:r>
      <w:r>
        <w:rPr/>
        <w:t>the</w:t>
      </w:r>
      <w:r>
        <w:rPr>
          <w:spacing w:val="-13"/>
        </w:rPr>
        <w:t> </w:t>
      </w:r>
      <w:r>
        <w:rPr/>
        <w:t>graph</w:t>
      </w:r>
      <w:r>
        <w:rPr>
          <w:spacing w:val="-13"/>
        </w:rPr>
        <w:t> </w:t>
      </w:r>
      <w:r>
        <w:rPr/>
        <w:t>is</w:t>
      </w:r>
      <w:r>
        <w:rPr>
          <w:spacing w:val="-12"/>
        </w:rPr>
        <w:t> </w:t>
      </w:r>
      <w:r>
        <w:rPr/>
        <w:t>observed.</w:t>
      </w:r>
      <w:r>
        <w:rPr>
          <w:spacing w:val="-12"/>
        </w:rPr>
        <w:t> </w:t>
      </w:r>
      <w:r>
        <w:rPr/>
        <w:t>Obviously,</w:t>
      </w:r>
      <w:r>
        <w:rPr>
          <w:spacing w:val="-13"/>
        </w:rPr>
        <w:t> </w:t>
      </w:r>
      <w:r>
        <w:rPr/>
        <w:t>mechanical</w:t>
      </w:r>
      <w:r>
        <w:rPr>
          <w:spacing w:val="-13"/>
        </w:rPr>
        <w:t> </w:t>
      </w:r>
      <w:r>
        <w:rPr/>
        <w:t>parameters</w:t>
      </w:r>
      <w:r>
        <w:rPr>
          <w:spacing w:val="-14"/>
        </w:rPr>
        <w:t> </w:t>
      </w:r>
      <w:r>
        <w:rPr/>
        <w:t>have</w:t>
      </w:r>
      <w:r>
        <w:rPr>
          <w:spacing w:val="-13"/>
        </w:rPr>
        <w:t> </w:t>
      </w:r>
      <w:r>
        <w:rPr/>
        <w:t>an important influence on sensitivity. Additionally, thermal stability determined by thermal analysis corresponds to the critical ignition temperatures</w:t>
      </w:r>
      <w:r>
        <w:rPr>
          <w:spacing w:val="-6"/>
        </w:rPr>
        <w:t> </w:t>
      </w:r>
      <w:r>
        <w:rPr/>
        <w:t>at</w:t>
      </w:r>
      <w:r>
        <w:rPr>
          <w:spacing w:val="-6"/>
        </w:rPr>
        <w:t> </w:t>
      </w:r>
      <w:r>
        <w:rPr/>
        <w:t>relatively</w:t>
      </w:r>
      <w:r>
        <w:rPr>
          <w:spacing w:val="-5"/>
        </w:rPr>
        <w:t> </w:t>
      </w:r>
      <w:r>
        <w:rPr/>
        <w:t>long</w:t>
      </w:r>
      <w:r>
        <w:rPr>
          <w:spacing w:val="-6"/>
        </w:rPr>
        <w:t> </w:t>
      </w:r>
      <w:r>
        <w:rPr/>
        <w:t>times</w:t>
      </w:r>
      <w:r>
        <w:rPr>
          <w:spacing w:val="-6"/>
        </w:rPr>
        <w:t> </w:t>
      </w:r>
      <w:r>
        <w:rPr>
          <w:w w:val="115"/>
        </w:rPr>
        <w:t>~</w:t>
      </w:r>
      <w:r>
        <w:rPr>
          <w:spacing w:val="-11"/>
          <w:w w:val="115"/>
        </w:rPr>
        <w:t> </w:t>
      </w:r>
      <w:r>
        <w:rPr/>
        <w:t>1000</w:t>
      </w:r>
      <w:r>
        <w:rPr>
          <w:spacing w:val="-6"/>
        </w:rPr>
        <w:t> </w:t>
      </w:r>
      <w:r>
        <w:rPr/>
        <w:t>s,</w:t>
      </w:r>
      <w:r>
        <w:rPr>
          <w:spacing w:val="-5"/>
        </w:rPr>
        <w:t> </w:t>
      </w:r>
      <w:r>
        <w:rPr/>
        <w:t>whereas</w:t>
      </w:r>
      <w:r>
        <w:rPr>
          <w:spacing w:val="-7"/>
        </w:rPr>
        <w:t> </w:t>
      </w:r>
      <w:r>
        <w:rPr/>
        <w:t>in</w:t>
      </w:r>
      <w:r>
        <w:rPr>
          <w:spacing w:val="-6"/>
        </w:rPr>
        <w:t> </w:t>
      </w:r>
      <w:r>
        <w:rPr/>
        <w:t>the</w:t>
      </w:r>
      <w:r>
        <w:rPr>
          <w:spacing w:val="-5"/>
        </w:rPr>
        <w:t> </w:t>
      </w:r>
      <w:r>
        <w:rPr/>
        <w:t>course</w:t>
      </w:r>
      <w:r>
        <w:rPr>
          <w:spacing w:val="-6"/>
        </w:rPr>
        <w:t> </w:t>
      </w:r>
      <w:r>
        <w:rPr/>
        <w:t>of impact tests the reaction commences at much shorter time scale </w:t>
      </w:r>
      <w:hyperlink w:history="true" w:anchor="_bookmark43">
        <w:r>
          <w:rPr>
            <w:color w:val="2196D1"/>
          </w:rPr>
          <w:t>[8]</w:t>
        </w:r>
      </w:hyperlink>
      <w:r>
        <w:rPr/>
        <w:t>. Some general tendency of parallel changes between the impact and friction sensitivity can be seen in </w:t>
      </w:r>
      <w:hyperlink w:history="true" w:anchor="_bookmark15">
        <w:r>
          <w:rPr>
            <w:color w:val="2196D1"/>
          </w:rPr>
          <w:t>Fig. 6</w:t>
        </w:r>
      </w:hyperlink>
      <w:r>
        <w:rPr/>
        <w:t>c. However, there are some materials</w:t>
      </w:r>
      <w:r>
        <w:rPr>
          <w:spacing w:val="-11"/>
        </w:rPr>
        <w:t> </w:t>
      </w:r>
      <w:r>
        <w:rPr/>
        <w:t>lying</w:t>
      </w:r>
      <w:r>
        <w:rPr>
          <w:spacing w:val="-10"/>
        </w:rPr>
        <w:t> </w:t>
      </w:r>
      <w:r>
        <w:rPr/>
        <w:t>off</w:t>
      </w:r>
      <w:r>
        <w:rPr>
          <w:spacing w:val="-10"/>
        </w:rPr>
        <w:t> </w:t>
      </w:r>
      <w:r>
        <w:rPr/>
        <w:t>the</w:t>
      </w:r>
      <w:r>
        <w:rPr>
          <w:spacing w:val="-11"/>
        </w:rPr>
        <w:t> </w:t>
      </w:r>
      <w:r>
        <w:rPr/>
        <w:t>general</w:t>
      </w:r>
      <w:r>
        <w:rPr>
          <w:spacing w:val="-10"/>
        </w:rPr>
        <w:t> </w:t>
      </w:r>
      <w:r>
        <w:rPr/>
        <w:t>trend.</w:t>
      </w:r>
      <w:r>
        <w:rPr>
          <w:spacing w:val="-10"/>
        </w:rPr>
        <w:t> </w:t>
      </w:r>
      <w:r>
        <w:rPr/>
        <w:t>A</w:t>
      </w:r>
      <w:r>
        <w:rPr>
          <w:spacing w:val="-10"/>
        </w:rPr>
        <w:t> </w:t>
      </w:r>
      <w:r>
        <w:rPr/>
        <w:t>separate</w:t>
      </w:r>
      <w:r>
        <w:rPr>
          <w:spacing w:val="-10"/>
        </w:rPr>
        <w:t> </w:t>
      </w:r>
      <w:r>
        <w:rPr/>
        <w:t>consideration</w:t>
      </w:r>
      <w:r>
        <w:rPr>
          <w:spacing w:val="-10"/>
        </w:rPr>
        <w:t> </w:t>
      </w:r>
      <w:r>
        <w:rPr/>
        <w:t>of</w:t>
      </w:r>
      <w:r>
        <w:rPr>
          <w:spacing w:val="-9"/>
        </w:rPr>
        <w:t> </w:t>
      </w:r>
      <w:r>
        <w:rPr/>
        <w:t>group</w:t>
      </w:r>
      <w:r>
        <w:rPr>
          <w:spacing w:val="-11"/>
        </w:rPr>
        <w:t> </w:t>
      </w:r>
      <w:r>
        <w:rPr/>
        <w:t>II and group III compounds (indicated by color) shows that the outliers cannot be explained by these subsets</w:t>
      </w:r>
      <w:r>
        <w:rPr>
          <w:spacing w:val="7"/>
        </w:rPr>
        <w:t> </w:t>
      </w:r>
      <w:r>
        <w:rPr/>
        <w:t>only.</w:t>
      </w:r>
    </w:p>
    <w:p>
      <w:pPr>
        <w:pStyle w:val="BodyText"/>
        <w:spacing w:line="273" w:lineRule="auto"/>
        <w:ind w:left="111" w:right="109" w:firstLine="239"/>
      </w:pPr>
      <w:r>
        <w:rPr/>
        <w:t>Sensitivity correlations within certain classes of compounds. </w:t>
      </w:r>
      <w:r>
        <w:rPr>
          <w:spacing w:val="-6"/>
        </w:rPr>
        <w:t>We </w:t>
      </w:r>
      <w:r>
        <w:rPr/>
        <w:t>started by checking the correlation of the sensitivity data with previ- ously proposed parameters (descriptors) such as </w:t>
      </w:r>
      <w:r>
        <w:rPr>
          <w:rFonts w:ascii="Times New Roman"/>
          <w:i/>
        </w:rPr>
        <w:t>OB</w:t>
      </w:r>
      <w:r>
        <w:rPr>
          <w:vertAlign w:val="subscript"/>
        </w:rPr>
        <w:t>100</w:t>
      </w:r>
      <w:r>
        <w:rPr>
          <w:vertAlign w:val="baseline"/>
        </w:rPr>
        <w:t>, </w:t>
      </w:r>
      <w:r>
        <w:rPr>
          <w:rFonts w:ascii="Times New Roman"/>
          <w:i/>
          <w:vertAlign w:val="baseline"/>
        </w:rPr>
        <w:t>Q</w:t>
      </w:r>
      <w:r>
        <w:rPr>
          <w:vertAlign w:val="subscript"/>
        </w:rPr>
        <w:t>max</w:t>
      </w:r>
      <w:r>
        <w:rPr>
          <w:vertAlign w:val="baseline"/>
        </w:rPr>
        <w:t> (i.e., that are</w:t>
      </w:r>
      <w:r>
        <w:rPr>
          <w:spacing w:val="-8"/>
          <w:vertAlign w:val="baseline"/>
        </w:rPr>
        <w:t> </w:t>
      </w:r>
      <w:r>
        <w:rPr>
          <w:vertAlign w:val="baseline"/>
        </w:rPr>
        <w:t>used</w:t>
      </w:r>
      <w:r>
        <w:rPr>
          <w:spacing w:val="-8"/>
          <w:vertAlign w:val="baseline"/>
        </w:rPr>
        <w:t> </w:t>
      </w:r>
      <w:r>
        <w:rPr>
          <w:vertAlign w:val="baseline"/>
        </w:rPr>
        <w:t>in</w:t>
      </w:r>
      <w:r>
        <w:rPr>
          <w:spacing w:val="-8"/>
          <w:vertAlign w:val="baseline"/>
        </w:rPr>
        <w:t> </w:t>
      </w:r>
      <w:r>
        <w:rPr>
          <w:vertAlign w:val="baseline"/>
        </w:rPr>
        <w:t>Eqs.</w:t>
      </w:r>
      <w:r>
        <w:rPr>
          <w:spacing w:val="-8"/>
          <w:vertAlign w:val="baseline"/>
        </w:rPr>
        <w:t> </w:t>
      </w:r>
      <w:r>
        <w:rPr>
          <w:vertAlign w:val="baseline"/>
        </w:rPr>
        <w:t>(1)-(4)).</w:t>
      </w:r>
      <w:r>
        <w:rPr>
          <w:spacing w:val="-9"/>
          <w:vertAlign w:val="baseline"/>
        </w:rPr>
        <w:t> </w:t>
      </w:r>
      <w:r>
        <w:rPr>
          <w:vertAlign w:val="baseline"/>
        </w:rPr>
        <w:t>However,</w:t>
      </w:r>
      <w:r>
        <w:rPr>
          <w:spacing w:val="-8"/>
          <w:vertAlign w:val="baseline"/>
        </w:rPr>
        <w:t> </w:t>
      </w:r>
      <w:r>
        <w:rPr>
          <w:vertAlign w:val="baseline"/>
        </w:rPr>
        <w:t>among</w:t>
      </w:r>
      <w:r>
        <w:rPr>
          <w:spacing w:val="-8"/>
          <w:vertAlign w:val="baseline"/>
        </w:rPr>
        <w:t> </w:t>
      </w:r>
      <w:r>
        <w:rPr>
          <w:vertAlign w:val="baseline"/>
        </w:rPr>
        <w:t>the</w:t>
      </w:r>
      <w:r>
        <w:rPr>
          <w:spacing w:val="-8"/>
          <w:vertAlign w:val="baseline"/>
        </w:rPr>
        <w:t> </w:t>
      </w:r>
      <w:r>
        <w:rPr>
          <w:vertAlign w:val="baseline"/>
        </w:rPr>
        <w:t>considered</w:t>
      </w:r>
      <w:r>
        <w:rPr>
          <w:spacing w:val="-8"/>
          <w:vertAlign w:val="baseline"/>
        </w:rPr>
        <w:t> </w:t>
      </w:r>
      <w:r>
        <w:rPr>
          <w:vertAlign w:val="baseline"/>
        </w:rPr>
        <w:t>descriptors,</w:t>
      </w:r>
      <w:r>
        <w:rPr>
          <w:spacing w:val="-8"/>
          <w:vertAlign w:val="baseline"/>
        </w:rPr>
        <w:t> </w:t>
      </w:r>
      <w:r>
        <w:rPr>
          <w:vertAlign w:val="baseline"/>
        </w:rPr>
        <w:t>a good correlation was found only between the impact and friction sensitivity and the volumetric heat of explosion. The top line in </w:t>
      </w:r>
      <w:hyperlink w:history="true" w:anchor="_bookmark27">
        <w:r>
          <w:rPr>
            <w:color w:val="2196D1"/>
            <w:vertAlign w:val="baseline"/>
          </w:rPr>
          <w:t>Fig. 7</w:t>
        </w:r>
      </w:hyperlink>
      <w:r>
        <w:rPr>
          <w:vertAlign w:val="baseline"/>
        </w:rPr>
        <w:t>a shows</w:t>
      </w:r>
      <w:r>
        <w:rPr>
          <w:spacing w:val="22"/>
          <w:vertAlign w:val="baseline"/>
        </w:rPr>
        <w:t> </w:t>
      </w:r>
      <w:r>
        <w:rPr>
          <w:vertAlign w:val="baseline"/>
        </w:rPr>
        <w:t>the</w:t>
      </w:r>
      <w:r>
        <w:rPr>
          <w:spacing w:val="22"/>
          <w:vertAlign w:val="baseline"/>
        </w:rPr>
        <w:t> </w:t>
      </w:r>
      <w:r>
        <w:rPr>
          <w:vertAlign w:val="baseline"/>
        </w:rPr>
        <w:t>results</w:t>
      </w:r>
      <w:r>
        <w:rPr>
          <w:spacing w:val="19"/>
          <w:vertAlign w:val="baseline"/>
        </w:rPr>
        <w:t> </w:t>
      </w:r>
      <w:r>
        <w:rPr>
          <w:vertAlign w:val="baseline"/>
        </w:rPr>
        <w:t>for</w:t>
      </w:r>
      <w:r>
        <w:rPr>
          <w:spacing w:val="22"/>
          <w:vertAlign w:val="baseline"/>
        </w:rPr>
        <w:t> </w:t>
      </w:r>
      <w:r>
        <w:rPr>
          <w:vertAlign w:val="baseline"/>
        </w:rPr>
        <w:t>nitroaromatic</w:t>
      </w:r>
      <w:r>
        <w:rPr>
          <w:spacing w:val="22"/>
          <w:vertAlign w:val="baseline"/>
        </w:rPr>
        <w:t> </w:t>
      </w:r>
      <w:r>
        <w:rPr>
          <w:vertAlign w:val="baseline"/>
        </w:rPr>
        <w:t>explosives:</w:t>
      </w:r>
      <w:r>
        <w:rPr>
          <w:spacing w:val="21"/>
          <w:vertAlign w:val="baseline"/>
        </w:rPr>
        <w:t> </w:t>
      </w:r>
      <w:r>
        <w:rPr>
          <w:vertAlign w:val="baseline"/>
        </w:rPr>
        <w:t>all</w:t>
      </w:r>
      <w:r>
        <w:rPr>
          <w:spacing w:val="21"/>
          <w:vertAlign w:val="baseline"/>
        </w:rPr>
        <w:t> </w:t>
      </w:r>
      <w:r>
        <w:rPr>
          <w:vertAlign w:val="baseline"/>
        </w:rPr>
        <w:t>derivatives</w:t>
      </w:r>
      <w:r>
        <w:rPr>
          <w:spacing w:val="22"/>
          <w:vertAlign w:val="baseline"/>
        </w:rPr>
        <w:t> </w:t>
      </w:r>
      <w:r>
        <w:rPr>
          <w:vertAlign w:val="baseline"/>
        </w:rPr>
        <w:t>of</w:t>
      </w:r>
      <w:r>
        <w:rPr>
          <w:spacing w:val="22"/>
          <w:vertAlign w:val="baseline"/>
        </w:rPr>
        <w:t> </w:t>
      </w:r>
      <w:r>
        <w:rPr>
          <w:vertAlign w:val="baseline"/>
        </w:rPr>
        <w:t>trini-</w:t>
      </w:r>
    </w:p>
    <w:p>
      <w:pPr>
        <w:pStyle w:val="BodyText"/>
        <w:spacing w:line="197" w:lineRule="exact"/>
        <w:ind w:left="111"/>
      </w:pPr>
      <w:r>
        <w:rPr>
          <w:w w:val="105"/>
        </w:rPr>
        <w:t>trobenzene</w:t>
      </w:r>
      <w:r>
        <w:rPr>
          <w:spacing w:val="-17"/>
          <w:w w:val="105"/>
        </w:rPr>
        <w:t> </w:t>
      </w:r>
      <w:r>
        <w:rPr>
          <w:w w:val="105"/>
        </w:rPr>
        <w:t>fall</w:t>
      </w:r>
      <w:r>
        <w:rPr>
          <w:spacing w:val="-17"/>
          <w:w w:val="105"/>
        </w:rPr>
        <w:t> </w:t>
      </w:r>
      <w:r>
        <w:rPr>
          <w:w w:val="105"/>
        </w:rPr>
        <w:t>on</w:t>
      </w:r>
      <w:r>
        <w:rPr>
          <w:spacing w:val="-17"/>
          <w:w w:val="105"/>
        </w:rPr>
        <w:t> </w:t>
      </w:r>
      <w:r>
        <w:rPr>
          <w:w w:val="105"/>
        </w:rPr>
        <w:t>the</w:t>
      </w:r>
      <w:r>
        <w:rPr>
          <w:spacing w:val="-17"/>
          <w:w w:val="105"/>
        </w:rPr>
        <w:t> </w:t>
      </w:r>
      <w:r>
        <w:rPr>
          <w:w w:val="105"/>
        </w:rPr>
        <w:t>same</w:t>
      </w:r>
      <w:r>
        <w:rPr>
          <w:spacing w:val="-17"/>
          <w:w w:val="105"/>
        </w:rPr>
        <w:t> </w:t>
      </w:r>
      <w:r>
        <w:rPr>
          <w:w w:val="105"/>
        </w:rPr>
        <w:t>line</w:t>
      </w:r>
      <w:r>
        <w:rPr>
          <w:spacing w:val="-16"/>
          <w:w w:val="105"/>
        </w:rPr>
        <w:t> </w:t>
      </w:r>
      <w:r>
        <w:rPr>
          <w:w w:val="105"/>
        </w:rPr>
        <w:t>in</w:t>
      </w:r>
      <w:r>
        <w:rPr>
          <w:spacing w:val="-17"/>
          <w:w w:val="105"/>
        </w:rPr>
        <w:t> </w:t>
      </w:r>
      <w:r>
        <w:rPr>
          <w:w w:val="105"/>
        </w:rPr>
        <w:t>coordinates</w:t>
      </w:r>
      <w:r>
        <w:rPr>
          <w:spacing w:val="-17"/>
          <w:w w:val="105"/>
        </w:rPr>
        <w:t> </w:t>
      </w:r>
      <w:r>
        <w:rPr>
          <w:rFonts w:ascii="Times New Roman" w:hAnsi="Times New Roman"/>
          <w:i/>
          <w:w w:val="105"/>
        </w:rPr>
        <w:t>IS</w:t>
      </w:r>
      <w:r>
        <w:rPr>
          <w:w w:val="105"/>
        </w:rPr>
        <w:t>-(</w:t>
      </w:r>
      <w:r>
        <w:rPr>
          <w:rFonts w:ascii="STIX" w:hAnsi="STIX"/>
          <w:i/>
          <w:w w:val="105"/>
          <w:sz w:val="17"/>
        </w:rPr>
        <w:t>ρ</w:t>
      </w:r>
      <w:r>
        <w:rPr>
          <w:rFonts w:ascii="Times New Roman" w:hAnsi="Times New Roman"/>
          <w:i/>
          <w:w w:val="105"/>
        </w:rPr>
        <w:t>Q</w:t>
      </w:r>
      <w:r>
        <w:rPr>
          <w:w w:val="105"/>
          <w:vertAlign w:val="subscript"/>
        </w:rPr>
        <w:t>max</w:t>
      </w:r>
      <w:r>
        <w:rPr>
          <w:w w:val="105"/>
          <w:vertAlign w:val="baseline"/>
        </w:rPr>
        <w:t>).</w:t>
      </w:r>
      <w:r>
        <w:rPr>
          <w:spacing w:val="-17"/>
          <w:w w:val="105"/>
          <w:vertAlign w:val="baseline"/>
        </w:rPr>
        <w:t> </w:t>
      </w:r>
      <w:r>
        <w:rPr>
          <w:w w:val="105"/>
          <w:vertAlign w:val="baseline"/>
        </w:rPr>
        <w:t>It</w:t>
      </w:r>
      <w:r>
        <w:rPr>
          <w:spacing w:val="-17"/>
          <w:w w:val="105"/>
          <w:vertAlign w:val="baseline"/>
        </w:rPr>
        <w:t> </w:t>
      </w:r>
      <w:r>
        <w:rPr>
          <w:w w:val="105"/>
          <w:vertAlign w:val="baseline"/>
        </w:rPr>
        <w:t>should</w:t>
      </w:r>
      <w:r>
        <w:rPr>
          <w:spacing w:val="-16"/>
          <w:w w:val="105"/>
          <w:vertAlign w:val="baseline"/>
        </w:rPr>
        <w:t> </w:t>
      </w:r>
      <w:r>
        <w:rPr>
          <w:w w:val="105"/>
          <w:vertAlign w:val="baseline"/>
        </w:rPr>
        <w:t>be</w:t>
      </w:r>
    </w:p>
    <w:p>
      <w:pPr>
        <w:pStyle w:val="BodyText"/>
        <w:ind w:left="111"/>
      </w:pPr>
      <w:r>
        <w:rPr>
          <w:w w:val="105"/>
        </w:rPr>
        <w:t>noted</w:t>
      </w:r>
      <w:r>
        <w:rPr>
          <w:spacing w:val="26"/>
          <w:w w:val="105"/>
        </w:rPr>
        <w:t> </w:t>
      </w:r>
      <w:r>
        <w:rPr>
          <w:w w:val="105"/>
        </w:rPr>
        <w:t>that</w:t>
      </w:r>
      <w:r>
        <w:rPr>
          <w:spacing w:val="26"/>
          <w:w w:val="105"/>
        </w:rPr>
        <w:t> </w:t>
      </w:r>
      <w:r>
        <w:rPr>
          <w:w w:val="105"/>
        </w:rPr>
        <w:t>in</w:t>
      </w:r>
      <w:r>
        <w:rPr>
          <w:spacing w:val="27"/>
          <w:w w:val="105"/>
        </w:rPr>
        <w:t> </w:t>
      </w:r>
      <w:r>
        <w:rPr>
          <w:w w:val="105"/>
        </w:rPr>
        <w:t>this</w:t>
      </w:r>
      <w:r>
        <w:rPr>
          <w:spacing w:val="26"/>
          <w:w w:val="105"/>
        </w:rPr>
        <w:t> </w:t>
      </w:r>
      <w:r>
        <w:rPr>
          <w:w w:val="105"/>
        </w:rPr>
        <w:t>case</w:t>
      </w:r>
      <w:r>
        <w:rPr>
          <w:spacing w:val="27"/>
          <w:w w:val="105"/>
        </w:rPr>
        <w:t> </w:t>
      </w:r>
      <w:r>
        <w:rPr>
          <w:w w:val="105"/>
        </w:rPr>
        <w:t>the</w:t>
      </w:r>
      <w:r>
        <w:rPr>
          <w:spacing w:val="25"/>
          <w:w w:val="105"/>
        </w:rPr>
        <w:t> </w:t>
      </w:r>
      <w:r>
        <w:rPr>
          <w:w w:val="105"/>
        </w:rPr>
        <w:t>correlation</w:t>
      </w:r>
      <w:r>
        <w:rPr>
          <w:spacing w:val="26"/>
          <w:w w:val="105"/>
        </w:rPr>
        <w:t> </w:t>
      </w:r>
      <w:r>
        <w:rPr>
          <w:w w:val="105"/>
        </w:rPr>
        <w:t>is</w:t>
      </w:r>
      <w:r>
        <w:rPr>
          <w:spacing w:val="27"/>
          <w:w w:val="105"/>
        </w:rPr>
        <w:t> </w:t>
      </w:r>
      <w:r>
        <w:rPr>
          <w:w w:val="105"/>
        </w:rPr>
        <w:t>valid</w:t>
      </w:r>
      <w:r>
        <w:rPr>
          <w:spacing w:val="25"/>
          <w:w w:val="105"/>
        </w:rPr>
        <w:t> </w:t>
      </w:r>
      <w:r>
        <w:rPr>
          <w:w w:val="105"/>
        </w:rPr>
        <w:t>for</w:t>
      </w:r>
      <w:r>
        <w:rPr>
          <w:spacing w:val="27"/>
          <w:w w:val="105"/>
        </w:rPr>
        <w:t> </w:t>
      </w:r>
      <w:r>
        <w:rPr>
          <w:w w:val="105"/>
        </w:rPr>
        <w:t>all</w:t>
      </w:r>
      <w:r>
        <w:rPr>
          <w:spacing w:val="27"/>
          <w:w w:val="105"/>
        </w:rPr>
        <w:t> </w:t>
      </w:r>
      <w:r>
        <w:rPr>
          <w:w w:val="105"/>
        </w:rPr>
        <w:t>compounds,</w:t>
      </w:r>
    </w:p>
    <w:p>
      <w:pPr>
        <w:pStyle w:val="BodyText"/>
        <w:spacing w:line="208" w:lineRule="auto" w:before="25"/>
        <w:ind w:left="111" w:right="109"/>
      </w:pPr>
      <w:r>
        <w:rPr/>
        <w:t>regardless of how the C-NO</w:t>
      </w:r>
      <w:r>
        <w:rPr>
          <w:vertAlign w:val="subscript"/>
        </w:rPr>
        <w:t>2</w:t>
      </w:r>
      <w:r>
        <w:rPr>
          <w:vertAlign w:val="baseline"/>
        </w:rPr>
        <w:t> and C</w:t>
      </w:r>
      <w:r>
        <w:rPr>
          <w:rFonts w:ascii="STIX" w:hAnsi="STIX"/>
          <w:vertAlign w:val="baseline"/>
        </w:rPr>
        <w:t>–</w:t>
      </w:r>
      <w:r>
        <w:rPr>
          <w:vertAlign w:val="baseline"/>
        </w:rPr>
        <w:t>H moieties are located relative to each  other,  which  is  different  from Kamlet</w:t>
      </w:r>
      <w:r>
        <w:rPr>
          <w:rFonts w:ascii="STIX" w:hAnsi="STIX"/>
          <w:vertAlign w:val="baseline"/>
        </w:rPr>
        <w:t>’</w:t>
      </w:r>
      <w:r>
        <w:rPr>
          <w:vertAlign w:val="baseline"/>
        </w:rPr>
        <w:t>s observations  </w:t>
      </w:r>
      <w:hyperlink w:history="true" w:anchor="_bookmark47">
        <w:r>
          <w:rPr>
            <w:color w:val="2196D1"/>
            <w:vertAlign w:val="baseline"/>
          </w:rPr>
          <w:t>[12]</w:t>
        </w:r>
      </w:hyperlink>
      <w:r>
        <w:rPr>
          <w:vertAlign w:val="baseline"/>
        </w:rPr>
        <w:t>.</w:t>
      </w:r>
      <w:r>
        <w:rPr>
          <w:spacing w:val="42"/>
          <w:vertAlign w:val="baseline"/>
        </w:rPr>
        <w:t> </w:t>
      </w:r>
      <w:r>
        <w:rPr>
          <w:vertAlign w:val="baseline"/>
        </w:rPr>
        <w:t>The</w:t>
      </w:r>
    </w:p>
    <w:p>
      <w:pPr>
        <w:pStyle w:val="BodyText"/>
        <w:spacing w:line="273" w:lineRule="auto"/>
        <w:ind w:left="111" w:right="109"/>
      </w:pPr>
      <w:r>
        <w:rPr/>
        <w:t>sensitivity</w:t>
      </w:r>
      <w:r>
        <w:rPr>
          <w:spacing w:val="-3"/>
        </w:rPr>
        <w:t> </w:t>
      </w:r>
      <w:r>
        <w:rPr/>
        <w:t>parameters</w:t>
      </w:r>
      <w:r>
        <w:rPr>
          <w:spacing w:val="-5"/>
        </w:rPr>
        <w:t> </w:t>
      </w:r>
      <w:r>
        <w:rPr/>
        <w:t>of</w:t>
      </w:r>
      <w:r>
        <w:rPr>
          <w:spacing w:val="-4"/>
        </w:rPr>
        <w:t> </w:t>
      </w:r>
      <w:r>
        <w:rPr/>
        <w:t>benzotrifuroxan</w:t>
      </w:r>
      <w:r>
        <w:rPr>
          <w:spacing w:val="-5"/>
        </w:rPr>
        <w:t> </w:t>
      </w:r>
      <w:r>
        <w:rPr/>
        <w:t>(BTF,</w:t>
      </w:r>
      <w:r>
        <w:rPr>
          <w:spacing w:val="-4"/>
        </w:rPr>
        <w:t> </w:t>
      </w:r>
      <w:r>
        <w:rPr/>
        <w:t>117)</w:t>
      </w:r>
      <w:r>
        <w:rPr>
          <w:spacing w:val="-4"/>
        </w:rPr>
        <w:t> </w:t>
      </w:r>
      <w:r>
        <w:rPr/>
        <w:t>also</w:t>
      </w:r>
      <w:r>
        <w:rPr>
          <w:spacing w:val="-4"/>
        </w:rPr>
        <w:t> </w:t>
      </w:r>
      <w:r>
        <w:rPr/>
        <w:t>fall</w:t>
      </w:r>
      <w:r>
        <w:rPr>
          <w:spacing w:val="-4"/>
        </w:rPr>
        <w:t> </w:t>
      </w:r>
      <w:r>
        <w:rPr/>
        <w:t>on</w:t>
      </w:r>
      <w:r>
        <w:rPr>
          <w:spacing w:val="-4"/>
        </w:rPr>
        <w:t> </w:t>
      </w:r>
      <w:r>
        <w:rPr/>
        <w:t>the</w:t>
      </w:r>
      <w:r>
        <w:rPr>
          <w:spacing w:val="-4"/>
        </w:rPr>
        <w:t> </w:t>
      </w:r>
      <w:r>
        <w:rPr/>
        <w:t>line of nitroaromatic compounds, which is in agreement with the studies by Storm </w:t>
      </w:r>
      <w:hyperlink w:history="true" w:anchor="_bookmark50">
        <w:r>
          <w:rPr>
            <w:color w:val="2196D1"/>
          </w:rPr>
          <w:t>[15] </w:t>
        </w:r>
      </w:hyperlink>
      <w:r>
        <w:rPr/>
        <w:t>and Wilson</w:t>
      </w:r>
      <w:r>
        <w:rPr>
          <w:spacing w:val="16"/>
        </w:rPr>
        <w:t> </w:t>
      </w:r>
      <w:hyperlink w:history="true" w:anchor="_bookmark49">
        <w:r>
          <w:rPr>
            <w:color w:val="2196D1"/>
          </w:rPr>
          <w:t>[14]</w:t>
        </w:r>
      </w:hyperlink>
      <w:r>
        <w:rPr/>
        <w:t>.</w:t>
      </w:r>
    </w:p>
    <w:p>
      <w:pPr>
        <w:pStyle w:val="BodyText"/>
        <w:spacing w:line="271" w:lineRule="auto"/>
        <w:ind w:left="111" w:right="110" w:firstLine="239"/>
      </w:pPr>
      <w:r>
        <w:rPr/>
        <w:t>The introduction of the azido group into nitrobenzenes has been further studied. Compounds </w:t>
      </w:r>
      <w:r>
        <w:rPr>
          <w:b/>
        </w:rPr>
        <w:t>10</w:t>
      </w:r>
      <w:r>
        <w:rPr/>
        <w:t>, </w:t>
      </w:r>
      <w:r>
        <w:rPr>
          <w:b/>
        </w:rPr>
        <w:t>11 </w:t>
      </w:r>
      <w:r>
        <w:rPr/>
        <w:t>with </w:t>
      </w:r>
      <w:r>
        <w:rPr>
          <w:rFonts w:ascii="Times New Roman"/>
          <w:i/>
        </w:rPr>
        <w:t>para</w:t>
      </w:r>
      <w:r>
        <w:rPr/>
        <w:t>- and </w:t>
      </w:r>
      <w:r>
        <w:rPr>
          <w:rFonts w:ascii="Times New Roman"/>
          <w:i/>
        </w:rPr>
        <w:t>meta</w:t>
      </w:r>
      <w:r>
        <w:rPr/>
        <w:t>-position </w:t>
      </w:r>
      <w:r>
        <w:rPr>
          <w:spacing w:val="-6"/>
        </w:rPr>
        <w:t>of </w:t>
      </w:r>
      <w:r>
        <w:rPr/>
        <w:t>nitro-</w:t>
      </w:r>
      <w:r>
        <w:rPr>
          <w:spacing w:val="22"/>
        </w:rPr>
        <w:t> </w:t>
      </w:r>
      <w:r>
        <w:rPr/>
        <w:t>and</w:t>
      </w:r>
      <w:r>
        <w:rPr>
          <w:spacing w:val="22"/>
        </w:rPr>
        <w:t> </w:t>
      </w:r>
      <w:r>
        <w:rPr/>
        <w:t>azido-groups</w:t>
      </w:r>
      <w:r>
        <w:rPr>
          <w:spacing w:val="23"/>
        </w:rPr>
        <w:t> </w:t>
      </w:r>
      <w:r>
        <w:rPr/>
        <w:t>have</w:t>
      </w:r>
      <w:r>
        <w:rPr>
          <w:spacing w:val="21"/>
        </w:rPr>
        <w:t> </w:t>
      </w:r>
      <w:r>
        <w:rPr/>
        <w:t>moderate</w:t>
      </w:r>
      <w:r>
        <w:rPr>
          <w:spacing w:val="23"/>
        </w:rPr>
        <w:t> </w:t>
      </w:r>
      <w:r>
        <w:rPr/>
        <w:t>sensitivity,</w:t>
      </w:r>
      <w:r>
        <w:rPr>
          <w:spacing w:val="23"/>
        </w:rPr>
        <w:t> </w:t>
      </w:r>
      <w:r>
        <w:rPr/>
        <w:t>while</w:t>
      </w:r>
      <w:r>
        <w:rPr>
          <w:spacing w:val="22"/>
        </w:rPr>
        <w:t> </w:t>
      </w:r>
      <w:r>
        <w:rPr/>
        <w:t>1-azido-3,5-</w:t>
      </w:r>
    </w:p>
    <w:p>
      <w:pPr>
        <w:spacing w:after="0" w:line="271" w:lineRule="auto"/>
        <w:sectPr>
          <w:pgSz w:w="11910" w:h="15880"/>
          <w:pgMar w:header="673" w:footer="585" w:top="880" w:bottom="780" w:left="640" w:right="640"/>
          <w:cols w:num="2" w:equalWidth="0">
            <w:col w:w="5175" w:space="205"/>
            <w:col w:w="5250"/>
          </w:cols>
        </w:sectPr>
      </w:pPr>
    </w:p>
    <w:p>
      <w:pPr>
        <w:pStyle w:val="BodyText"/>
        <w:jc w:val="left"/>
        <w:rPr>
          <w:sz w:val="20"/>
        </w:rPr>
      </w:pPr>
    </w:p>
    <w:p>
      <w:pPr>
        <w:pStyle w:val="BodyText"/>
        <w:spacing w:before="1"/>
        <w:jc w:val="left"/>
        <w:rPr>
          <w:sz w:val="17"/>
        </w:rPr>
      </w:pPr>
    </w:p>
    <w:p>
      <w:pPr>
        <w:pStyle w:val="BodyText"/>
        <w:ind w:left="1632"/>
        <w:jc w:val="left"/>
        <w:rPr>
          <w:sz w:val="20"/>
        </w:rPr>
      </w:pPr>
      <w:r>
        <w:rPr>
          <w:sz w:val="20"/>
        </w:rPr>
        <w:drawing>
          <wp:inline distT="0" distB="0" distL="0" distR="0">
            <wp:extent cx="4677161" cy="1783080"/>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24" cstate="print"/>
                    <a:stretch>
                      <a:fillRect/>
                    </a:stretch>
                  </pic:blipFill>
                  <pic:spPr>
                    <a:xfrm>
                      <a:off x="0" y="0"/>
                      <a:ext cx="4677161" cy="1783080"/>
                    </a:xfrm>
                    <a:prstGeom prst="rect">
                      <a:avLst/>
                    </a:prstGeom>
                  </pic:spPr>
                </pic:pic>
              </a:graphicData>
            </a:graphic>
          </wp:inline>
        </w:drawing>
      </w:r>
      <w:r>
        <w:rPr>
          <w:sz w:val="20"/>
        </w:rPr>
      </w:r>
    </w:p>
    <w:p>
      <w:pPr>
        <w:spacing w:line="249" w:lineRule="auto" w:before="172"/>
        <w:ind w:left="111" w:right="109" w:firstLine="0"/>
        <w:jc w:val="both"/>
        <w:rPr>
          <w:sz w:val="14"/>
        </w:rPr>
      </w:pPr>
      <w:bookmarkStart w:name="_bookmark15" w:id="23"/>
      <w:bookmarkEnd w:id="23"/>
      <w:r>
        <w:rPr/>
      </w:r>
      <w:r>
        <w:rPr>
          <w:b/>
          <w:w w:val="105"/>
          <w:sz w:val="14"/>
        </w:rPr>
        <w:t>Fig. 6. </w:t>
      </w:r>
      <w:r>
        <w:rPr>
          <w:w w:val="105"/>
          <w:sz w:val="14"/>
        </w:rPr>
        <w:t>Impact sensitivity - thermal stability (IS-TS, a), friction sensitivity - thermal stability (FS-TS, b), and impact sensitivity - friction sensitivity (IS-FS, c) rela- tionship.</w:t>
      </w:r>
      <w:r>
        <w:rPr>
          <w:spacing w:val="-5"/>
          <w:w w:val="105"/>
          <w:sz w:val="14"/>
        </w:rPr>
        <w:t> </w:t>
      </w:r>
      <w:r>
        <w:rPr>
          <w:w w:val="105"/>
          <w:sz w:val="14"/>
        </w:rPr>
        <w:t>Red</w:t>
      </w:r>
      <w:r>
        <w:rPr>
          <w:spacing w:val="-5"/>
          <w:w w:val="105"/>
          <w:sz w:val="14"/>
        </w:rPr>
        <w:t> </w:t>
      </w:r>
      <w:r>
        <w:rPr>
          <w:w w:val="105"/>
          <w:sz w:val="14"/>
        </w:rPr>
        <w:t>dots</w:t>
      </w:r>
      <w:r>
        <w:rPr>
          <w:spacing w:val="-5"/>
          <w:w w:val="105"/>
          <w:sz w:val="14"/>
        </w:rPr>
        <w:t> </w:t>
      </w:r>
      <w:r>
        <w:rPr>
          <w:w w:val="105"/>
          <w:sz w:val="14"/>
        </w:rPr>
        <w:t>correspond</w:t>
      </w:r>
      <w:r>
        <w:rPr>
          <w:spacing w:val="-5"/>
          <w:w w:val="105"/>
          <w:sz w:val="14"/>
        </w:rPr>
        <w:t> </w:t>
      </w:r>
      <w:r>
        <w:rPr>
          <w:w w:val="105"/>
          <w:sz w:val="14"/>
        </w:rPr>
        <w:t>to</w:t>
      </w:r>
      <w:r>
        <w:rPr>
          <w:spacing w:val="-4"/>
          <w:w w:val="105"/>
          <w:sz w:val="14"/>
        </w:rPr>
        <w:t> </w:t>
      </w:r>
      <w:r>
        <w:rPr>
          <w:rFonts w:ascii="STIX" w:hAnsi="STIX"/>
          <w:w w:val="105"/>
          <w:sz w:val="14"/>
        </w:rPr>
        <w:t>“</w:t>
      </w:r>
      <w:r>
        <w:rPr>
          <w:w w:val="105"/>
          <w:sz w:val="14"/>
        </w:rPr>
        <w:t>normal</w:t>
      </w:r>
      <w:r>
        <w:rPr>
          <w:rFonts w:ascii="STIX" w:hAnsi="STIX"/>
          <w:w w:val="105"/>
          <w:sz w:val="14"/>
        </w:rPr>
        <w:t>” </w:t>
      </w:r>
      <w:r>
        <w:rPr>
          <w:w w:val="105"/>
          <w:sz w:val="14"/>
        </w:rPr>
        <w:t>energetic</w:t>
      </w:r>
      <w:r>
        <w:rPr>
          <w:spacing w:val="-6"/>
          <w:w w:val="105"/>
          <w:sz w:val="14"/>
        </w:rPr>
        <w:t> </w:t>
      </w:r>
      <w:r>
        <w:rPr>
          <w:w w:val="105"/>
          <w:sz w:val="14"/>
        </w:rPr>
        <w:t>materials</w:t>
      </w:r>
      <w:r>
        <w:rPr>
          <w:spacing w:val="-4"/>
          <w:w w:val="105"/>
          <w:sz w:val="14"/>
        </w:rPr>
        <w:t> </w:t>
      </w:r>
      <w:r>
        <w:rPr>
          <w:w w:val="105"/>
          <w:sz w:val="14"/>
        </w:rPr>
        <w:t>(group</w:t>
      </w:r>
      <w:r>
        <w:rPr>
          <w:spacing w:val="-5"/>
          <w:w w:val="105"/>
          <w:sz w:val="14"/>
        </w:rPr>
        <w:t> </w:t>
      </w:r>
      <w:r>
        <w:rPr>
          <w:w w:val="105"/>
          <w:sz w:val="14"/>
        </w:rPr>
        <w:t>I),</w:t>
      </w:r>
      <w:r>
        <w:rPr>
          <w:spacing w:val="-5"/>
          <w:w w:val="105"/>
          <w:sz w:val="14"/>
        </w:rPr>
        <w:t> </w:t>
      </w:r>
      <w:r>
        <w:rPr>
          <w:w w:val="105"/>
          <w:sz w:val="14"/>
        </w:rPr>
        <w:t>blue</w:t>
      </w:r>
      <w:r>
        <w:rPr>
          <w:spacing w:val="-5"/>
          <w:w w:val="105"/>
          <w:sz w:val="14"/>
        </w:rPr>
        <w:t> </w:t>
      </w:r>
      <w:r>
        <w:rPr>
          <w:rFonts w:ascii="STIX" w:hAnsi="STIX"/>
          <w:w w:val="105"/>
          <w:sz w:val="14"/>
        </w:rPr>
        <w:t>– </w:t>
      </w:r>
      <w:r>
        <w:rPr>
          <w:w w:val="105"/>
          <w:sz w:val="14"/>
        </w:rPr>
        <w:t>to</w:t>
      </w:r>
      <w:r>
        <w:rPr>
          <w:spacing w:val="-5"/>
          <w:w w:val="105"/>
          <w:sz w:val="14"/>
        </w:rPr>
        <w:t> </w:t>
      </w:r>
      <w:r>
        <w:rPr>
          <w:w w:val="105"/>
          <w:sz w:val="14"/>
        </w:rPr>
        <w:t>low-energy</w:t>
      </w:r>
      <w:r>
        <w:rPr>
          <w:spacing w:val="-5"/>
          <w:w w:val="105"/>
          <w:sz w:val="14"/>
        </w:rPr>
        <w:t> </w:t>
      </w:r>
      <w:r>
        <w:rPr>
          <w:w w:val="105"/>
          <w:sz w:val="14"/>
        </w:rPr>
        <w:t>compounds</w:t>
      </w:r>
      <w:r>
        <w:rPr>
          <w:spacing w:val="-5"/>
          <w:w w:val="105"/>
          <w:sz w:val="14"/>
        </w:rPr>
        <w:t> </w:t>
      </w:r>
      <w:r>
        <w:rPr>
          <w:w w:val="105"/>
          <w:sz w:val="14"/>
        </w:rPr>
        <w:t>(group</w:t>
      </w:r>
      <w:r>
        <w:rPr>
          <w:spacing w:val="-4"/>
          <w:w w:val="105"/>
          <w:sz w:val="14"/>
        </w:rPr>
        <w:t> </w:t>
      </w:r>
      <w:r>
        <w:rPr>
          <w:w w:val="105"/>
          <w:sz w:val="14"/>
        </w:rPr>
        <w:t>II),</w:t>
      </w:r>
      <w:r>
        <w:rPr>
          <w:spacing w:val="-5"/>
          <w:w w:val="105"/>
          <w:sz w:val="14"/>
        </w:rPr>
        <w:t> </w:t>
      </w:r>
      <w:r>
        <w:rPr>
          <w:w w:val="105"/>
          <w:sz w:val="14"/>
        </w:rPr>
        <w:t>gray</w:t>
      </w:r>
      <w:r>
        <w:rPr>
          <w:spacing w:val="-5"/>
          <w:w w:val="105"/>
          <w:sz w:val="14"/>
        </w:rPr>
        <w:t> </w:t>
      </w:r>
      <w:r>
        <w:rPr>
          <w:rFonts w:ascii="STIX" w:hAnsi="STIX"/>
          <w:w w:val="105"/>
          <w:sz w:val="14"/>
        </w:rPr>
        <w:t>–</w:t>
      </w:r>
      <w:r>
        <w:rPr>
          <w:rFonts w:ascii="STIX" w:hAnsi="STIX"/>
          <w:spacing w:val="-1"/>
          <w:w w:val="105"/>
          <w:sz w:val="14"/>
        </w:rPr>
        <w:t> </w:t>
      </w:r>
      <w:r>
        <w:rPr>
          <w:w w:val="105"/>
          <w:sz w:val="14"/>
        </w:rPr>
        <w:t>to</w:t>
      </w:r>
      <w:r>
        <w:rPr>
          <w:spacing w:val="-4"/>
          <w:w w:val="105"/>
          <w:sz w:val="14"/>
        </w:rPr>
        <w:t> </w:t>
      </w:r>
      <w:r>
        <w:rPr>
          <w:w w:val="105"/>
          <w:sz w:val="14"/>
        </w:rPr>
        <w:t>low-sensitive</w:t>
      </w:r>
      <w:r>
        <w:rPr>
          <w:spacing w:val="-6"/>
          <w:w w:val="105"/>
          <w:sz w:val="14"/>
        </w:rPr>
        <w:t> </w:t>
      </w:r>
      <w:r>
        <w:rPr>
          <w:w w:val="105"/>
          <w:sz w:val="14"/>
        </w:rPr>
        <w:t>compounds</w:t>
      </w:r>
      <w:r>
        <w:rPr>
          <w:spacing w:val="-5"/>
          <w:w w:val="105"/>
          <w:sz w:val="14"/>
        </w:rPr>
        <w:t> </w:t>
      </w:r>
      <w:r>
        <w:rPr>
          <w:w w:val="105"/>
          <w:sz w:val="14"/>
        </w:rPr>
        <w:t>(group</w:t>
      </w:r>
      <w:r>
        <w:rPr>
          <w:spacing w:val="-4"/>
          <w:w w:val="105"/>
          <w:sz w:val="14"/>
        </w:rPr>
        <w:t> </w:t>
      </w:r>
      <w:r>
        <w:rPr>
          <w:w w:val="105"/>
          <w:sz w:val="14"/>
        </w:rPr>
        <w:t>III). The</w:t>
      </w:r>
      <w:r>
        <w:rPr>
          <w:spacing w:val="-13"/>
          <w:w w:val="105"/>
          <w:sz w:val="14"/>
        </w:rPr>
        <w:t> </w:t>
      </w:r>
      <w:r>
        <w:rPr>
          <w:w w:val="105"/>
          <w:sz w:val="14"/>
        </w:rPr>
        <w:t>graphs</w:t>
      </w:r>
      <w:r>
        <w:rPr>
          <w:spacing w:val="-12"/>
          <w:w w:val="105"/>
          <w:sz w:val="14"/>
        </w:rPr>
        <w:t> </w:t>
      </w:r>
      <w:r>
        <w:rPr>
          <w:w w:val="105"/>
          <w:sz w:val="14"/>
        </w:rPr>
        <w:t>are</w:t>
      </w:r>
      <w:r>
        <w:rPr>
          <w:spacing w:val="-13"/>
          <w:w w:val="105"/>
          <w:sz w:val="14"/>
        </w:rPr>
        <w:t> </w:t>
      </w:r>
      <w:r>
        <w:rPr>
          <w:w w:val="105"/>
          <w:sz w:val="14"/>
        </w:rPr>
        <w:t>based</w:t>
      </w:r>
      <w:r>
        <w:rPr>
          <w:spacing w:val="-12"/>
          <w:w w:val="105"/>
          <w:sz w:val="14"/>
        </w:rPr>
        <w:t> </w:t>
      </w:r>
      <w:r>
        <w:rPr>
          <w:w w:val="105"/>
          <w:sz w:val="14"/>
        </w:rPr>
        <w:t>on</w:t>
      </w:r>
      <w:r>
        <w:rPr>
          <w:spacing w:val="-14"/>
          <w:w w:val="105"/>
          <w:sz w:val="14"/>
        </w:rPr>
        <w:t> </w:t>
      </w:r>
      <w:r>
        <w:rPr>
          <w:w w:val="105"/>
          <w:sz w:val="14"/>
        </w:rPr>
        <w:t>the</w:t>
      </w:r>
      <w:r>
        <w:rPr>
          <w:spacing w:val="-12"/>
          <w:w w:val="105"/>
          <w:sz w:val="14"/>
        </w:rPr>
        <w:t> </w:t>
      </w:r>
      <w:r>
        <w:rPr>
          <w:w w:val="105"/>
          <w:sz w:val="14"/>
        </w:rPr>
        <w:t>data</w:t>
      </w:r>
      <w:r>
        <w:rPr>
          <w:spacing w:val="-13"/>
          <w:w w:val="105"/>
          <w:sz w:val="14"/>
        </w:rPr>
        <w:t> </w:t>
      </w:r>
      <w:r>
        <w:rPr>
          <w:w w:val="105"/>
          <w:sz w:val="14"/>
        </w:rPr>
        <w:t>in</w:t>
      </w:r>
      <w:r>
        <w:rPr>
          <w:spacing w:val="-13"/>
          <w:w w:val="105"/>
          <w:sz w:val="14"/>
        </w:rPr>
        <w:t> </w:t>
      </w:r>
      <w:hyperlink w:history="true" w:anchor="_bookmark16">
        <w:r>
          <w:rPr>
            <w:color w:val="2196D1"/>
            <w:w w:val="105"/>
            <w:sz w:val="14"/>
          </w:rPr>
          <w:t>Table</w:t>
        </w:r>
        <w:r>
          <w:rPr>
            <w:color w:val="2196D1"/>
            <w:spacing w:val="-12"/>
            <w:w w:val="105"/>
            <w:sz w:val="14"/>
          </w:rPr>
          <w:t> </w:t>
        </w:r>
        <w:r>
          <w:rPr>
            <w:color w:val="2196D1"/>
            <w:w w:val="105"/>
            <w:sz w:val="14"/>
          </w:rPr>
          <w:t>2</w:t>
        </w:r>
      </w:hyperlink>
      <w:r>
        <w:rPr>
          <w:w w:val="105"/>
          <w:sz w:val="14"/>
        </w:rPr>
        <w:t>.</w:t>
      </w:r>
      <w:r>
        <w:rPr>
          <w:spacing w:val="-12"/>
          <w:w w:val="105"/>
          <w:sz w:val="14"/>
        </w:rPr>
        <w:t> </w:t>
      </w:r>
      <w:r>
        <w:rPr>
          <w:w w:val="105"/>
          <w:sz w:val="14"/>
        </w:rPr>
        <w:t>(For</w:t>
      </w:r>
      <w:r>
        <w:rPr>
          <w:spacing w:val="-14"/>
          <w:w w:val="105"/>
          <w:sz w:val="14"/>
        </w:rPr>
        <w:t> </w:t>
      </w:r>
      <w:r>
        <w:rPr>
          <w:w w:val="105"/>
          <w:sz w:val="14"/>
        </w:rPr>
        <w:t>interpretation</w:t>
      </w:r>
      <w:r>
        <w:rPr>
          <w:spacing w:val="-12"/>
          <w:w w:val="105"/>
          <w:sz w:val="14"/>
        </w:rPr>
        <w:t> </w:t>
      </w:r>
      <w:r>
        <w:rPr>
          <w:w w:val="105"/>
          <w:sz w:val="14"/>
        </w:rPr>
        <w:t>of</w:t>
      </w:r>
      <w:r>
        <w:rPr>
          <w:spacing w:val="-13"/>
          <w:w w:val="105"/>
          <w:sz w:val="14"/>
        </w:rPr>
        <w:t> </w:t>
      </w:r>
      <w:r>
        <w:rPr>
          <w:w w:val="105"/>
          <w:sz w:val="14"/>
        </w:rPr>
        <w:t>the</w:t>
      </w:r>
      <w:r>
        <w:rPr>
          <w:spacing w:val="-13"/>
          <w:w w:val="105"/>
          <w:sz w:val="14"/>
        </w:rPr>
        <w:t> </w:t>
      </w:r>
      <w:r>
        <w:rPr>
          <w:w w:val="105"/>
          <w:sz w:val="14"/>
        </w:rPr>
        <w:t>references</w:t>
      </w:r>
      <w:r>
        <w:rPr>
          <w:spacing w:val="-12"/>
          <w:w w:val="105"/>
          <w:sz w:val="14"/>
        </w:rPr>
        <w:t> </w:t>
      </w:r>
      <w:r>
        <w:rPr>
          <w:w w:val="105"/>
          <w:sz w:val="14"/>
        </w:rPr>
        <w:t>to</w:t>
      </w:r>
      <w:r>
        <w:rPr>
          <w:spacing w:val="-13"/>
          <w:w w:val="105"/>
          <w:sz w:val="14"/>
        </w:rPr>
        <w:t> </w:t>
      </w:r>
      <w:r>
        <w:rPr>
          <w:w w:val="105"/>
          <w:sz w:val="14"/>
        </w:rPr>
        <w:t>color</w:t>
      </w:r>
      <w:r>
        <w:rPr>
          <w:spacing w:val="-13"/>
          <w:w w:val="105"/>
          <w:sz w:val="14"/>
        </w:rPr>
        <w:t> </w:t>
      </w:r>
      <w:r>
        <w:rPr>
          <w:w w:val="105"/>
          <w:sz w:val="14"/>
        </w:rPr>
        <w:t>in</w:t>
      </w:r>
      <w:r>
        <w:rPr>
          <w:spacing w:val="-12"/>
          <w:w w:val="105"/>
          <w:sz w:val="14"/>
        </w:rPr>
        <w:t> </w:t>
      </w:r>
      <w:r>
        <w:rPr>
          <w:w w:val="105"/>
          <w:sz w:val="14"/>
        </w:rPr>
        <w:t>this</w:t>
      </w:r>
      <w:r>
        <w:rPr>
          <w:spacing w:val="-13"/>
          <w:w w:val="105"/>
          <w:sz w:val="14"/>
        </w:rPr>
        <w:t> </w:t>
      </w:r>
      <w:r>
        <w:rPr>
          <w:w w:val="105"/>
          <w:sz w:val="14"/>
        </w:rPr>
        <w:t>figure</w:t>
      </w:r>
      <w:r>
        <w:rPr>
          <w:spacing w:val="-13"/>
          <w:w w:val="105"/>
          <w:sz w:val="14"/>
        </w:rPr>
        <w:t> </w:t>
      </w:r>
      <w:r>
        <w:rPr>
          <w:w w:val="105"/>
          <w:sz w:val="14"/>
        </w:rPr>
        <w:t>legend,</w:t>
      </w:r>
      <w:r>
        <w:rPr>
          <w:spacing w:val="-12"/>
          <w:w w:val="105"/>
          <w:sz w:val="14"/>
        </w:rPr>
        <w:t> </w:t>
      </w:r>
      <w:r>
        <w:rPr>
          <w:w w:val="105"/>
          <w:sz w:val="14"/>
        </w:rPr>
        <w:t>the</w:t>
      </w:r>
      <w:r>
        <w:rPr>
          <w:spacing w:val="-13"/>
          <w:w w:val="105"/>
          <w:sz w:val="14"/>
        </w:rPr>
        <w:t> </w:t>
      </w:r>
      <w:r>
        <w:rPr>
          <w:w w:val="105"/>
          <w:sz w:val="14"/>
        </w:rPr>
        <w:t>reader</w:t>
      </w:r>
      <w:r>
        <w:rPr>
          <w:spacing w:val="-13"/>
          <w:w w:val="105"/>
          <w:sz w:val="14"/>
        </w:rPr>
        <w:t> </w:t>
      </w:r>
      <w:r>
        <w:rPr>
          <w:w w:val="105"/>
          <w:sz w:val="14"/>
        </w:rPr>
        <w:t>is</w:t>
      </w:r>
      <w:r>
        <w:rPr>
          <w:spacing w:val="-12"/>
          <w:w w:val="105"/>
          <w:sz w:val="14"/>
        </w:rPr>
        <w:t> </w:t>
      </w:r>
      <w:r>
        <w:rPr>
          <w:w w:val="105"/>
          <w:sz w:val="14"/>
        </w:rPr>
        <w:t>referred</w:t>
      </w:r>
      <w:r>
        <w:rPr>
          <w:spacing w:val="-13"/>
          <w:w w:val="105"/>
          <w:sz w:val="14"/>
        </w:rPr>
        <w:t> </w:t>
      </w:r>
      <w:r>
        <w:rPr>
          <w:w w:val="105"/>
          <w:sz w:val="14"/>
        </w:rPr>
        <w:t>to</w:t>
      </w:r>
      <w:r>
        <w:rPr>
          <w:spacing w:val="-13"/>
          <w:w w:val="105"/>
          <w:sz w:val="14"/>
        </w:rPr>
        <w:t> </w:t>
      </w:r>
      <w:r>
        <w:rPr>
          <w:w w:val="105"/>
          <w:sz w:val="14"/>
        </w:rPr>
        <w:t>the</w:t>
      </w:r>
      <w:r>
        <w:rPr>
          <w:spacing w:val="-12"/>
          <w:w w:val="105"/>
          <w:sz w:val="14"/>
        </w:rPr>
        <w:t> </w:t>
      </w:r>
      <w:r>
        <w:rPr>
          <w:w w:val="105"/>
          <w:sz w:val="14"/>
        </w:rPr>
        <w:t>web</w:t>
      </w:r>
      <w:r>
        <w:rPr>
          <w:spacing w:val="-13"/>
          <w:w w:val="105"/>
          <w:sz w:val="14"/>
        </w:rPr>
        <w:t> </w:t>
      </w:r>
      <w:r>
        <w:rPr>
          <w:w w:val="105"/>
          <w:sz w:val="14"/>
        </w:rPr>
        <w:t>version</w:t>
      </w:r>
      <w:r>
        <w:rPr>
          <w:spacing w:val="-13"/>
          <w:w w:val="105"/>
          <w:sz w:val="14"/>
        </w:rPr>
        <w:t> </w:t>
      </w:r>
      <w:r>
        <w:rPr>
          <w:w w:val="105"/>
          <w:sz w:val="14"/>
        </w:rPr>
        <w:t>of</w:t>
      </w:r>
      <w:r>
        <w:rPr>
          <w:spacing w:val="-12"/>
          <w:w w:val="105"/>
          <w:sz w:val="14"/>
        </w:rPr>
        <w:t> </w:t>
      </w:r>
      <w:r>
        <w:rPr>
          <w:w w:val="105"/>
          <w:sz w:val="14"/>
        </w:rPr>
        <w:t>this</w:t>
      </w:r>
      <w:r>
        <w:rPr>
          <w:spacing w:val="-13"/>
          <w:w w:val="105"/>
          <w:sz w:val="14"/>
        </w:rPr>
        <w:t> </w:t>
      </w:r>
      <w:r>
        <w:rPr>
          <w:w w:val="105"/>
          <w:sz w:val="14"/>
        </w:rPr>
        <w:t>article.)</w:t>
      </w:r>
    </w:p>
    <w:p>
      <w:pPr>
        <w:spacing w:after="0" w:line="249" w:lineRule="auto"/>
        <w:jc w:val="both"/>
        <w:rPr>
          <w:sz w:val="14"/>
        </w:rPr>
        <w:sectPr>
          <w:type w:val="continuous"/>
          <w:pgSz w:w="11910" w:h="15880"/>
          <w:pgMar w:top="580" w:bottom="280" w:left="640" w:right="640"/>
        </w:sectPr>
      </w:pPr>
    </w:p>
    <w:p>
      <w:pPr>
        <w:pStyle w:val="BodyText"/>
        <w:spacing w:before="2"/>
        <w:jc w:val="left"/>
        <w:rPr>
          <w:sz w:val="18"/>
        </w:rPr>
      </w:pPr>
    </w:p>
    <w:p>
      <w:pPr>
        <w:spacing w:before="0"/>
        <w:ind w:left="111" w:right="0" w:firstLine="0"/>
        <w:jc w:val="left"/>
        <w:rPr>
          <w:b/>
          <w:sz w:val="14"/>
        </w:rPr>
      </w:pPr>
      <w:bookmarkStart w:name="_bookmark16" w:id="24"/>
      <w:bookmarkEnd w:id="24"/>
      <w:r>
        <w:rPr/>
      </w:r>
      <w:r>
        <w:rPr>
          <w:b/>
          <w:w w:val="105"/>
          <w:sz w:val="14"/>
        </w:rPr>
        <w:t>Table 2</w:t>
      </w:r>
    </w:p>
    <w:p>
      <w:pPr>
        <w:spacing w:before="31"/>
        <w:ind w:left="111" w:right="0" w:firstLine="0"/>
        <w:jc w:val="left"/>
        <w:rPr>
          <w:sz w:val="14"/>
        </w:rPr>
      </w:pPr>
      <w:r>
        <w:rPr/>
        <w:pict>
          <v:rect style="position:absolute;margin-left:37.612900pt;margin-top:12.089923pt;width:520.0501pt;height:.498pt;mso-position-horizontal-relative:page;mso-position-vertical-relative:paragraph;z-index:15742976" filled="true" fillcolor="#000000" stroked="false">
            <v:fill type="solid"/>
            <w10:wrap type="none"/>
          </v:rect>
        </w:pict>
      </w:r>
      <w:r>
        <w:rPr>
          <w:w w:val="105"/>
          <w:sz w:val="14"/>
        </w:rPr>
        <w:t>Impact, friction and thermal sensitivity data for investigated compounds (structural formulas can be found in Supplementary material).</w:t>
      </w:r>
    </w:p>
    <w:p>
      <w:pPr>
        <w:spacing w:after="0"/>
        <w:jc w:val="left"/>
        <w:rPr>
          <w:sz w:val="14"/>
        </w:rPr>
        <w:sectPr>
          <w:headerReference w:type="default" r:id="rId25"/>
          <w:footerReference w:type="default" r:id="rId26"/>
          <w:pgSz w:w="11910" w:h="15880"/>
          <w:pgMar w:header="673" w:footer="1024" w:top="880" w:bottom="1220" w:left="640" w:right="640"/>
          <w:pgNumType w:start="8"/>
        </w:sectPr>
      </w:pPr>
    </w:p>
    <w:p>
      <w:pPr>
        <w:tabs>
          <w:tab w:pos="683" w:val="left" w:leader="none"/>
          <w:tab w:pos="5728" w:val="left" w:leader="none"/>
          <w:tab w:pos="6923" w:val="left" w:leader="none"/>
        </w:tabs>
        <w:spacing w:line="138" w:lineRule="exact" w:before="121"/>
        <w:ind w:left="231" w:right="0" w:firstLine="0"/>
        <w:jc w:val="left"/>
        <w:rPr>
          <w:sz w:val="12"/>
        </w:rPr>
      </w:pPr>
      <w:r>
        <w:rPr>
          <w:b/>
          <w:w w:val="115"/>
          <w:sz w:val="12"/>
        </w:rPr>
        <w:t>#</w:t>
        <w:tab/>
      </w:r>
      <w:r>
        <w:rPr>
          <w:w w:val="110"/>
          <w:sz w:val="12"/>
        </w:rPr>
        <w:t>Abbreviation,</w:t>
      </w:r>
      <w:r>
        <w:rPr>
          <w:spacing w:val="-12"/>
          <w:w w:val="110"/>
          <w:sz w:val="12"/>
        </w:rPr>
        <w:t> </w:t>
      </w:r>
      <w:r>
        <w:rPr>
          <w:w w:val="110"/>
          <w:sz w:val="12"/>
        </w:rPr>
        <w:t>Chemical</w:t>
      </w:r>
      <w:r>
        <w:rPr>
          <w:spacing w:val="-11"/>
          <w:w w:val="110"/>
          <w:sz w:val="12"/>
        </w:rPr>
        <w:t> </w:t>
      </w:r>
      <w:r>
        <w:rPr>
          <w:w w:val="110"/>
          <w:sz w:val="12"/>
        </w:rPr>
        <w:t>name</w:t>
        <w:tab/>
      </w:r>
      <w:r>
        <w:rPr>
          <w:w w:val="115"/>
          <w:sz w:val="12"/>
        </w:rPr>
        <w:t>Formula</w:t>
        <w:tab/>
      </w:r>
      <w:r>
        <w:rPr>
          <w:rFonts w:ascii="Times New Roman"/>
          <w:i/>
          <w:w w:val="115"/>
          <w:sz w:val="12"/>
        </w:rPr>
        <w:t>MP</w:t>
      </w:r>
      <w:r>
        <w:rPr>
          <w:w w:val="115"/>
          <w:sz w:val="12"/>
        </w:rPr>
        <w:t>,</w:t>
      </w:r>
    </w:p>
    <w:p>
      <w:pPr>
        <w:spacing w:before="0"/>
        <w:ind w:left="0" w:right="121" w:firstLine="0"/>
        <w:jc w:val="right"/>
        <w:rPr>
          <w:sz w:val="12"/>
        </w:rPr>
      </w:pPr>
      <w:r>
        <w:rPr>
          <w:rFonts w:ascii="Arial Black" w:hAnsi="Arial Black"/>
          <w:w w:val="115"/>
          <w:sz w:val="9"/>
        </w:rPr>
        <w:t>◦</w:t>
      </w:r>
      <w:r>
        <w:rPr>
          <w:w w:val="115"/>
          <w:position w:val="-4"/>
          <w:sz w:val="12"/>
        </w:rPr>
        <w:t>C</w:t>
      </w:r>
    </w:p>
    <w:p>
      <w:pPr>
        <w:spacing w:line="138" w:lineRule="exact" w:before="121"/>
        <w:ind w:left="231" w:right="0" w:firstLine="0"/>
        <w:jc w:val="left"/>
        <w:rPr>
          <w:sz w:val="12"/>
        </w:rPr>
      </w:pPr>
      <w:r>
        <w:rPr/>
        <w:br w:type="column"/>
      </w:r>
      <w:r>
        <w:rPr>
          <w:rFonts w:ascii="Times New Roman"/>
          <w:i/>
          <w:w w:val="110"/>
          <w:sz w:val="12"/>
        </w:rPr>
        <w:t>TS</w:t>
      </w:r>
      <w:r>
        <w:rPr>
          <w:w w:val="110"/>
          <w:sz w:val="12"/>
        </w:rPr>
        <w:t>,</w:t>
      </w:r>
    </w:p>
    <w:p>
      <w:pPr>
        <w:spacing w:before="0"/>
        <w:ind w:left="231" w:right="0" w:firstLine="0"/>
        <w:jc w:val="left"/>
        <w:rPr>
          <w:sz w:val="12"/>
        </w:rPr>
      </w:pPr>
      <w:r>
        <w:rPr>
          <w:rFonts w:ascii="Arial Black" w:hAnsi="Arial Black"/>
          <w:w w:val="115"/>
          <w:sz w:val="9"/>
        </w:rPr>
        <w:t>◦</w:t>
      </w:r>
      <w:r>
        <w:rPr>
          <w:w w:val="115"/>
          <w:position w:val="-4"/>
          <w:sz w:val="12"/>
        </w:rPr>
        <w:t>C</w:t>
      </w:r>
    </w:p>
    <w:p>
      <w:pPr>
        <w:tabs>
          <w:tab w:pos="1494" w:val="left" w:leader="none"/>
        </w:tabs>
        <w:spacing w:before="89"/>
        <w:ind w:left="231" w:right="0" w:firstLine="0"/>
        <w:jc w:val="left"/>
        <w:rPr>
          <w:sz w:val="12"/>
        </w:rPr>
      </w:pPr>
      <w:r>
        <w:rPr/>
        <w:br w:type="column"/>
      </w:r>
      <w:r>
        <w:rPr>
          <w:rFonts w:ascii="Times New Roman"/>
          <w:i/>
          <w:w w:val="105"/>
          <w:sz w:val="12"/>
        </w:rPr>
        <w:t>IS</w:t>
      </w:r>
      <w:r>
        <w:rPr>
          <w:w w:val="105"/>
          <w:sz w:val="12"/>
        </w:rPr>
        <w:t>,</w:t>
      </w:r>
      <w:r>
        <w:rPr>
          <w:spacing w:val="2"/>
          <w:w w:val="105"/>
          <w:sz w:val="12"/>
        </w:rPr>
        <w:t> </w:t>
      </w:r>
      <w:r>
        <w:rPr>
          <w:w w:val="105"/>
          <w:sz w:val="12"/>
        </w:rPr>
        <w:t>J</w:t>
        <w:tab/>
      </w:r>
      <w:r>
        <w:rPr>
          <w:rFonts w:ascii="Times New Roman"/>
          <w:i/>
          <w:w w:val="105"/>
          <w:sz w:val="12"/>
        </w:rPr>
        <w:t>FS</w:t>
      </w:r>
      <w:r>
        <w:rPr>
          <w:w w:val="105"/>
          <w:sz w:val="12"/>
        </w:rPr>
        <w:t>,</w:t>
      </w:r>
      <w:r>
        <w:rPr>
          <w:color w:val="2196D1"/>
          <w:w w:val="105"/>
          <w:position w:val="6"/>
          <w:sz w:val="9"/>
        </w:rPr>
        <w:t>a</w:t>
      </w:r>
      <w:r>
        <w:rPr>
          <w:color w:val="2196D1"/>
          <w:spacing w:val="12"/>
          <w:w w:val="105"/>
          <w:position w:val="6"/>
          <w:sz w:val="9"/>
        </w:rPr>
        <w:t> </w:t>
      </w:r>
      <w:hyperlink w:history="true" w:anchor="_bookmark17">
        <w:r>
          <w:rPr>
            <w:w w:val="105"/>
            <w:sz w:val="12"/>
          </w:rPr>
          <w:t>N</w:t>
        </w:r>
      </w:hyperlink>
    </w:p>
    <w:p>
      <w:pPr>
        <w:spacing w:after="0"/>
        <w:jc w:val="left"/>
        <w:rPr>
          <w:sz w:val="12"/>
        </w:rPr>
        <w:sectPr>
          <w:type w:val="continuous"/>
          <w:pgSz w:w="11910" w:h="15880"/>
          <w:pgMar w:top="580" w:bottom="280" w:left="640" w:right="640"/>
          <w:cols w:num="3" w:equalWidth="0">
            <w:col w:w="7182" w:space="73"/>
            <w:col w:w="449" w:space="114"/>
            <w:col w:w="2812"/>
          </w:cols>
        </w:sectPr>
      </w:pPr>
    </w:p>
    <w:p>
      <w:pPr>
        <w:pStyle w:val="BodyText"/>
        <w:spacing w:before="4"/>
        <w:jc w:val="left"/>
        <w:rPr>
          <w:sz w:val="4"/>
        </w:rPr>
      </w:pPr>
    </w:p>
    <w:p>
      <w:pPr>
        <w:pStyle w:val="BodyText"/>
        <w:spacing w:line="20" w:lineRule="exact"/>
        <w:ind w:left="112"/>
        <w:jc w:val="left"/>
        <w:rPr>
          <w:sz w:val="2"/>
        </w:rPr>
      </w:pPr>
      <w:r>
        <w:rPr>
          <w:sz w:val="2"/>
        </w:rPr>
        <w:pict>
          <v:group style="width:520.0500pt;height:.5pt;mso-position-horizontal-relative:char;mso-position-vertical-relative:line" coordorigin="0,0" coordsize="10401,10">
            <v:rect style="position:absolute;left:-1;top:0;width:10402;height:10" filled="true" fillcolor="#000000" stroked="false">
              <v:fill type="solid"/>
            </v:rect>
          </v:group>
        </w:pict>
      </w:r>
      <w:r>
        <w:rPr>
          <w:sz w:val="2"/>
        </w:rPr>
      </w:r>
    </w:p>
    <w:p>
      <w:pPr>
        <w:pStyle w:val="ListParagraph"/>
        <w:numPr>
          <w:ilvl w:val="0"/>
          <w:numId w:val="2"/>
        </w:numPr>
        <w:tabs>
          <w:tab w:pos="683" w:val="left" w:leader="none"/>
          <w:tab w:pos="684" w:val="left" w:leader="none"/>
          <w:tab w:pos="5728" w:val="left" w:leader="none"/>
          <w:tab w:pos="6923" w:val="left" w:leader="none"/>
          <w:tab w:pos="7487" w:val="left" w:leader="none"/>
          <w:tab w:pos="8049" w:val="left" w:leader="none"/>
          <w:tab w:pos="9312" w:val="left" w:leader="none"/>
        </w:tabs>
        <w:spacing w:line="176" w:lineRule="exact" w:before="19" w:after="0"/>
        <w:ind w:left="683" w:right="0" w:hanging="452"/>
        <w:jc w:val="left"/>
        <w:rPr>
          <w:sz w:val="12"/>
        </w:rPr>
      </w:pPr>
      <w:r>
        <w:rPr>
          <w:b/>
          <w:w w:val="110"/>
          <w:sz w:val="12"/>
        </w:rPr>
        <w:t>ADN</w:t>
      </w:r>
      <w:r>
        <w:rPr>
          <w:w w:val="110"/>
          <w:sz w:val="12"/>
        </w:rPr>
        <w:t>, ammonium</w:t>
      </w:r>
      <w:r>
        <w:rPr>
          <w:spacing w:val="16"/>
          <w:w w:val="110"/>
          <w:sz w:val="12"/>
        </w:rPr>
        <w:t> </w:t>
      </w:r>
      <w:r>
        <w:rPr>
          <w:w w:val="110"/>
          <w:sz w:val="12"/>
        </w:rPr>
        <w:t>dinitramide</w:t>
      </w:r>
      <w:r>
        <w:rPr>
          <w:color w:val="2196D1"/>
          <w:w w:val="110"/>
          <w:position w:val="6"/>
          <w:sz w:val="9"/>
        </w:rPr>
        <w:t>d</w:t>
      </w:r>
      <w:r>
        <w:rPr>
          <w:color w:val="2196D1"/>
          <w:spacing w:val="19"/>
          <w:w w:val="110"/>
          <w:position w:val="6"/>
          <w:sz w:val="9"/>
        </w:rPr>
        <w:t> </w:t>
      </w:r>
      <w:hyperlink w:history="true" w:anchor="_bookmark129">
        <w:r>
          <w:rPr>
            <w:color w:val="2196D1"/>
            <w:w w:val="110"/>
            <w:sz w:val="12"/>
          </w:rPr>
          <w:t>[121]</w:t>
        </w:r>
      </w:hyperlink>
      <w:r>
        <w:rPr>
          <w:color w:val="2196D1"/>
          <w:w w:val="110"/>
          <w:sz w:val="12"/>
        </w:rPr>
        <w:tab/>
      </w:r>
      <w:r>
        <w:rPr>
          <w:w w:val="110"/>
          <w:sz w:val="12"/>
        </w:rPr>
        <w:t>H</w:t>
      </w:r>
      <w:r>
        <w:rPr>
          <w:w w:val="110"/>
          <w:sz w:val="12"/>
          <w:vertAlign w:val="subscript"/>
        </w:rPr>
        <w:t>4</w:t>
      </w:r>
      <w:r>
        <w:rPr>
          <w:w w:val="110"/>
          <w:sz w:val="12"/>
          <w:vertAlign w:val="baseline"/>
        </w:rPr>
        <w:t>N</w:t>
      </w:r>
      <w:r>
        <w:rPr>
          <w:w w:val="110"/>
          <w:sz w:val="12"/>
          <w:vertAlign w:val="subscript"/>
        </w:rPr>
        <w:t>4</w:t>
      </w:r>
      <w:r>
        <w:rPr>
          <w:w w:val="110"/>
          <w:sz w:val="12"/>
          <w:vertAlign w:val="baseline"/>
        </w:rPr>
        <w:t>O</w:t>
      </w:r>
      <w:r>
        <w:rPr>
          <w:w w:val="110"/>
          <w:sz w:val="12"/>
          <w:vertAlign w:val="subscript"/>
        </w:rPr>
        <w:t>4</w:t>
      </w:r>
      <w:r>
        <w:rPr>
          <w:w w:val="110"/>
          <w:sz w:val="12"/>
          <w:vertAlign w:val="baseline"/>
        </w:rPr>
        <w:tab/>
        <w:t>93</w:t>
        <w:tab/>
        <w:t>150</w:t>
        <w:tab/>
        <w:t>7.9</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0.5</w:t>
        <w:tab/>
        <w:t>91 </w:t>
      </w:r>
      <w:r>
        <w:rPr>
          <w:rFonts w:ascii="Arial Black" w:hAnsi="Arial Black"/>
          <w:w w:val="110"/>
          <w:sz w:val="12"/>
          <w:vertAlign w:val="baseline"/>
        </w:rPr>
        <w:t>±</w:t>
      </w:r>
      <w:r>
        <w:rPr>
          <w:rFonts w:ascii="Arial Black" w:hAnsi="Arial Black"/>
          <w:spacing w:val="-4"/>
          <w:w w:val="110"/>
          <w:sz w:val="12"/>
          <w:vertAlign w:val="baseline"/>
        </w:rPr>
        <w:t> </w:t>
      </w:r>
      <w:r>
        <w:rPr>
          <w:w w:val="110"/>
          <w:sz w:val="12"/>
          <w:vertAlign w:val="baseline"/>
        </w:rPr>
        <w:t>6</w:t>
      </w:r>
    </w:p>
    <w:p>
      <w:pPr>
        <w:pStyle w:val="ListParagraph"/>
        <w:numPr>
          <w:ilvl w:val="0"/>
          <w:numId w:val="2"/>
        </w:numPr>
        <w:tabs>
          <w:tab w:pos="683" w:val="left" w:leader="none"/>
          <w:tab w:pos="684" w:val="left" w:leader="none"/>
          <w:tab w:pos="5728" w:val="left" w:leader="none"/>
          <w:tab w:pos="6923" w:val="left" w:leader="none"/>
          <w:tab w:pos="7487" w:val="left" w:leader="none"/>
          <w:tab w:pos="8049" w:val="left" w:leader="none"/>
          <w:tab w:pos="9312" w:val="left" w:leader="none"/>
        </w:tabs>
        <w:spacing w:line="158" w:lineRule="exact" w:before="0" w:after="0"/>
        <w:ind w:left="683" w:right="0" w:hanging="452"/>
        <w:jc w:val="left"/>
        <w:rPr>
          <w:sz w:val="9"/>
        </w:rPr>
      </w:pPr>
      <w:r>
        <w:rPr>
          <w:b/>
          <w:w w:val="105"/>
          <w:sz w:val="12"/>
        </w:rPr>
        <w:t>AP</w:t>
      </w:r>
      <w:r>
        <w:rPr>
          <w:w w:val="105"/>
          <w:sz w:val="12"/>
        </w:rPr>
        <w:t>,</w:t>
      </w:r>
      <w:r>
        <w:rPr>
          <w:spacing w:val="15"/>
          <w:w w:val="105"/>
          <w:sz w:val="12"/>
        </w:rPr>
        <w:t> </w:t>
      </w:r>
      <w:r>
        <w:rPr>
          <w:w w:val="105"/>
          <w:sz w:val="12"/>
        </w:rPr>
        <w:t>ammonium</w:t>
      </w:r>
      <w:r>
        <w:rPr>
          <w:spacing w:val="16"/>
          <w:w w:val="105"/>
          <w:sz w:val="12"/>
        </w:rPr>
        <w:t> </w:t>
      </w:r>
      <w:r>
        <w:rPr>
          <w:w w:val="105"/>
          <w:sz w:val="12"/>
        </w:rPr>
        <w:t>perchlorate</w:t>
        <w:tab/>
        <w:t>H</w:t>
      </w:r>
      <w:r>
        <w:rPr>
          <w:w w:val="105"/>
          <w:sz w:val="12"/>
          <w:vertAlign w:val="subscript"/>
        </w:rPr>
        <w:t>4</w:t>
      </w:r>
      <w:r>
        <w:rPr>
          <w:w w:val="105"/>
          <w:sz w:val="12"/>
          <w:vertAlign w:val="baseline"/>
        </w:rPr>
        <w:t>NO</w:t>
      </w:r>
      <w:r>
        <w:rPr>
          <w:w w:val="105"/>
          <w:sz w:val="12"/>
          <w:vertAlign w:val="subscript"/>
        </w:rPr>
        <w:t>4</w:t>
      </w:r>
      <w:r>
        <w:rPr>
          <w:w w:val="105"/>
          <w:sz w:val="12"/>
          <w:vertAlign w:val="baseline"/>
        </w:rPr>
        <w:t>Cl</w:t>
        <w:tab/>
      </w:r>
      <w:r>
        <w:rPr>
          <w:rFonts w:ascii="STIX" w:hAnsi="STIX"/>
          <w:w w:val="105"/>
          <w:sz w:val="12"/>
          <w:vertAlign w:val="baseline"/>
        </w:rPr>
        <w:t>–</w:t>
        <w:tab/>
      </w:r>
      <w:r>
        <w:rPr>
          <w:w w:val="105"/>
          <w:sz w:val="12"/>
          <w:vertAlign w:val="baseline"/>
        </w:rPr>
        <w:t>281</w:t>
      </w:r>
      <w:r>
        <w:rPr>
          <w:color w:val="2196D1"/>
          <w:w w:val="105"/>
          <w:position w:val="6"/>
          <w:sz w:val="9"/>
          <w:vertAlign w:val="baseline"/>
        </w:rPr>
        <w:t>c</w:t>
        <w:tab/>
      </w:r>
      <w:r>
        <w:rPr>
          <w:w w:val="105"/>
          <w:sz w:val="12"/>
          <w:vertAlign w:val="baseline"/>
        </w:rPr>
        <w:t>56</w:t>
      </w:r>
      <w:r>
        <w:rPr>
          <w:spacing w:val="6"/>
          <w:w w:val="105"/>
          <w:sz w:val="12"/>
          <w:vertAlign w:val="baseline"/>
        </w:rPr>
        <w:t> </w:t>
      </w:r>
      <w:r>
        <w:rPr>
          <w:rFonts w:ascii="Arial Black" w:hAnsi="Arial Black"/>
          <w:w w:val="105"/>
          <w:sz w:val="12"/>
          <w:vertAlign w:val="baseline"/>
        </w:rPr>
        <w:t>± </w:t>
      </w:r>
      <w:r>
        <w:rPr>
          <w:w w:val="105"/>
          <w:sz w:val="12"/>
          <w:vertAlign w:val="baseline"/>
        </w:rPr>
        <w:t>12</w:t>
      </w:r>
      <w:r>
        <w:rPr>
          <w:color w:val="2196D1"/>
          <w:w w:val="105"/>
          <w:position w:val="6"/>
          <w:sz w:val="9"/>
          <w:vertAlign w:val="baseline"/>
        </w:rPr>
        <w:t>c</w:t>
        <w:tab/>
      </w:r>
      <w:r>
        <w:rPr>
          <w:rFonts w:ascii="Verdana" w:hAnsi="Verdana"/>
          <w:w w:val="105"/>
          <w:sz w:val="12"/>
          <w:vertAlign w:val="baseline"/>
        </w:rPr>
        <w:t>&gt; </w:t>
      </w:r>
      <w:r>
        <w:rPr>
          <w:w w:val="105"/>
          <w:sz w:val="12"/>
          <w:vertAlign w:val="baseline"/>
        </w:rPr>
        <w:t>360 (0</w:t>
      </w:r>
      <w:r>
        <w:rPr>
          <w:rFonts w:ascii="STIX" w:hAnsi="STIX"/>
          <w:w w:val="105"/>
          <w:sz w:val="12"/>
          <w:vertAlign w:val="baseline"/>
        </w:rPr>
        <w:t>–</w:t>
      </w:r>
      <w:r>
        <w:rPr>
          <w:w w:val="105"/>
          <w:sz w:val="12"/>
          <w:vertAlign w:val="baseline"/>
        </w:rPr>
        <w:t>20%)</w:t>
      </w:r>
      <w:r>
        <w:rPr>
          <w:spacing w:val="3"/>
          <w:w w:val="105"/>
          <w:sz w:val="12"/>
          <w:vertAlign w:val="baseline"/>
        </w:rPr>
        <w:t> </w:t>
      </w:r>
      <w:r>
        <w:rPr>
          <w:color w:val="2196D1"/>
          <w:w w:val="105"/>
          <w:position w:val="6"/>
          <w:sz w:val="9"/>
          <w:vertAlign w:val="baseline"/>
        </w:rPr>
        <w:t>c</w:t>
      </w:r>
    </w:p>
    <w:p>
      <w:pPr>
        <w:spacing w:after="0" w:line="158" w:lineRule="exact"/>
        <w:jc w:val="left"/>
        <w:rPr>
          <w:sz w:val="9"/>
        </w:rPr>
        <w:sectPr>
          <w:type w:val="continuous"/>
          <w:pgSz w:w="11910" w:h="15880"/>
          <w:pgMar w:top="580" w:bottom="280" w:left="640" w:right="640"/>
        </w:sectPr>
      </w:pPr>
    </w:p>
    <w:p>
      <w:pPr>
        <w:tabs>
          <w:tab w:pos="683" w:val="left" w:leader="none"/>
          <w:tab w:pos="5728" w:val="left" w:leader="none"/>
          <w:tab w:pos="6923" w:val="left" w:leader="none"/>
          <w:tab w:pos="7487" w:val="left" w:leader="none"/>
          <w:tab w:pos="8049" w:val="left" w:leader="none"/>
        </w:tabs>
        <w:spacing w:line="156" w:lineRule="auto" w:before="35"/>
        <w:ind w:left="231" w:right="0" w:firstLine="0"/>
        <w:jc w:val="left"/>
        <w:rPr>
          <w:sz w:val="9"/>
        </w:rPr>
      </w:pPr>
      <w:r>
        <w:rPr>
          <w:b/>
          <w:w w:val="110"/>
          <w:sz w:val="12"/>
        </w:rPr>
        <w:t>3</w:t>
        <w:tab/>
      </w:r>
      <w:r>
        <w:rPr>
          <w:w w:val="110"/>
          <w:sz w:val="12"/>
        </w:rPr>
        <w:t>2,2,2-Trinitroethanol</w:t>
      </w:r>
      <w:r>
        <w:rPr>
          <w:spacing w:val="10"/>
          <w:w w:val="110"/>
          <w:sz w:val="12"/>
        </w:rPr>
        <w:t> </w:t>
      </w:r>
      <w:hyperlink w:history="true" w:anchor="_bookmark130">
        <w:r>
          <w:rPr>
            <w:color w:val="2196D1"/>
            <w:w w:val="110"/>
            <w:sz w:val="12"/>
          </w:rPr>
          <w:t>[122]</w:t>
        </w:r>
      </w:hyperlink>
      <w:r>
        <w:rPr>
          <w:color w:val="2196D1"/>
          <w:w w:val="110"/>
          <w:sz w:val="12"/>
        </w:rPr>
        <w:tab/>
      </w:r>
      <w:r>
        <w:rPr>
          <w:w w:val="110"/>
          <w:sz w:val="12"/>
        </w:rPr>
        <w:t>C</w:t>
      </w:r>
      <w:r>
        <w:rPr>
          <w:w w:val="110"/>
          <w:sz w:val="12"/>
          <w:vertAlign w:val="subscript"/>
        </w:rPr>
        <w:t>2</w:t>
      </w:r>
      <w:r>
        <w:rPr>
          <w:w w:val="110"/>
          <w:sz w:val="12"/>
          <w:vertAlign w:val="baseline"/>
        </w:rPr>
        <w:t>H</w:t>
      </w:r>
      <w:r>
        <w:rPr>
          <w:w w:val="110"/>
          <w:sz w:val="12"/>
          <w:vertAlign w:val="subscript"/>
        </w:rPr>
        <w:t>3</w:t>
      </w:r>
      <w:r>
        <w:rPr>
          <w:w w:val="110"/>
          <w:sz w:val="12"/>
          <w:vertAlign w:val="baseline"/>
        </w:rPr>
        <w:t>N</w:t>
      </w:r>
      <w:r>
        <w:rPr>
          <w:w w:val="110"/>
          <w:sz w:val="12"/>
          <w:vertAlign w:val="subscript"/>
        </w:rPr>
        <w:t>3</w:t>
      </w:r>
      <w:r>
        <w:rPr>
          <w:w w:val="110"/>
          <w:sz w:val="12"/>
          <w:vertAlign w:val="baseline"/>
        </w:rPr>
        <w:t>O</w:t>
      </w:r>
      <w:r>
        <w:rPr>
          <w:w w:val="110"/>
          <w:sz w:val="12"/>
          <w:vertAlign w:val="subscript"/>
        </w:rPr>
        <w:t>7</w:t>
      </w:r>
      <w:r>
        <w:rPr>
          <w:w w:val="110"/>
          <w:sz w:val="12"/>
          <w:vertAlign w:val="baseline"/>
        </w:rPr>
        <w:tab/>
        <w:t>72</w:t>
        <w:tab/>
        <w:t>158</w:t>
        <w:tab/>
        <w:t>8 </w:t>
      </w:r>
      <w:r>
        <w:rPr>
          <w:rFonts w:ascii="Arial Black" w:hAnsi="Arial Black"/>
          <w:w w:val="110"/>
          <w:sz w:val="12"/>
          <w:vertAlign w:val="baseline"/>
        </w:rPr>
        <w:t>± </w:t>
      </w:r>
      <w:r>
        <w:rPr>
          <w:w w:val="110"/>
          <w:sz w:val="12"/>
          <w:vertAlign w:val="baseline"/>
        </w:rPr>
        <w:t>3</w:t>
      </w:r>
      <w:r>
        <w:rPr>
          <w:spacing w:val="33"/>
          <w:w w:val="110"/>
          <w:sz w:val="12"/>
          <w:vertAlign w:val="baseline"/>
        </w:rPr>
        <w:t> </w:t>
      </w:r>
      <w:r>
        <w:rPr>
          <w:color w:val="2196D1"/>
          <w:w w:val="110"/>
          <w:position w:val="-10"/>
          <w:sz w:val="9"/>
          <w:vertAlign w:val="baseline"/>
        </w:rPr>
        <w:t>b</w:t>
      </w:r>
    </w:p>
    <w:p>
      <w:pPr>
        <w:tabs>
          <w:tab w:pos="683" w:val="left" w:leader="none"/>
          <w:tab w:pos="5728" w:val="left" w:leader="none"/>
          <w:tab w:pos="6923" w:val="left" w:leader="none"/>
          <w:tab w:pos="7487" w:val="left" w:leader="none"/>
          <w:tab w:pos="8049" w:val="left" w:leader="none"/>
        </w:tabs>
        <w:spacing w:line="106" w:lineRule="exact" w:before="0"/>
        <w:ind w:left="232" w:right="0" w:firstLine="0"/>
        <w:jc w:val="left"/>
        <w:rPr>
          <w:sz w:val="12"/>
        </w:rPr>
      </w:pPr>
      <w:r>
        <w:rPr>
          <w:b/>
          <w:w w:val="110"/>
          <w:sz w:val="12"/>
        </w:rPr>
        <w:t>4</w:t>
        <w:tab/>
        <w:t>FOX-7</w:t>
      </w:r>
      <w:r>
        <w:rPr>
          <w:w w:val="110"/>
          <w:sz w:val="12"/>
        </w:rPr>
        <w:t>,</w:t>
      </w:r>
      <w:r>
        <w:rPr>
          <w:spacing w:val="-4"/>
          <w:w w:val="110"/>
          <w:sz w:val="12"/>
        </w:rPr>
        <w:t> </w:t>
      </w:r>
      <w:r>
        <w:rPr>
          <w:w w:val="110"/>
          <w:sz w:val="12"/>
        </w:rPr>
        <w:t>2,2-dinitroethene-1,1-diamine</w:t>
      </w:r>
      <w:r>
        <w:rPr>
          <w:spacing w:val="-2"/>
          <w:w w:val="110"/>
          <w:sz w:val="12"/>
        </w:rPr>
        <w:t> </w:t>
      </w:r>
      <w:hyperlink w:history="true" w:anchor="_bookmark131">
        <w:r>
          <w:rPr>
            <w:color w:val="2196D1"/>
            <w:w w:val="110"/>
            <w:sz w:val="12"/>
          </w:rPr>
          <w:t>[123]</w:t>
        </w:r>
      </w:hyperlink>
      <w:r>
        <w:rPr>
          <w:color w:val="2196D1"/>
          <w:w w:val="110"/>
          <w:sz w:val="12"/>
        </w:rPr>
        <w:tab/>
      </w:r>
      <w:r>
        <w:rPr>
          <w:w w:val="110"/>
          <w:sz w:val="12"/>
        </w:rPr>
        <w:t>C</w:t>
      </w:r>
      <w:r>
        <w:rPr>
          <w:w w:val="110"/>
          <w:sz w:val="12"/>
          <w:vertAlign w:val="subscript"/>
        </w:rPr>
        <w:t>2</w:t>
      </w:r>
      <w:r>
        <w:rPr>
          <w:w w:val="110"/>
          <w:sz w:val="12"/>
          <w:vertAlign w:val="baseline"/>
        </w:rPr>
        <w:t>H</w:t>
      </w:r>
      <w:r>
        <w:rPr>
          <w:w w:val="110"/>
          <w:sz w:val="12"/>
          <w:vertAlign w:val="subscript"/>
        </w:rPr>
        <w:t>4</w:t>
      </w:r>
      <w:r>
        <w:rPr>
          <w:w w:val="110"/>
          <w:sz w:val="12"/>
          <w:vertAlign w:val="baseline"/>
        </w:rPr>
        <w:t>N</w:t>
      </w:r>
      <w:r>
        <w:rPr>
          <w:w w:val="110"/>
          <w:sz w:val="12"/>
          <w:vertAlign w:val="subscript"/>
        </w:rPr>
        <w:t>4</w:t>
      </w:r>
      <w:r>
        <w:rPr>
          <w:w w:val="110"/>
          <w:sz w:val="12"/>
          <w:vertAlign w:val="baseline"/>
        </w:rPr>
        <w:t>O</w:t>
      </w:r>
      <w:r>
        <w:rPr>
          <w:w w:val="110"/>
          <w:sz w:val="12"/>
          <w:vertAlign w:val="subscript"/>
        </w:rPr>
        <w:t>4</w:t>
      </w:r>
      <w:r>
        <w:rPr>
          <w:w w:val="110"/>
          <w:sz w:val="12"/>
          <w:vertAlign w:val="baseline"/>
        </w:rPr>
        <w:tab/>
      </w:r>
      <w:r>
        <w:rPr>
          <w:rFonts w:ascii="STIX" w:hAnsi="STIX"/>
          <w:w w:val="110"/>
          <w:sz w:val="12"/>
          <w:vertAlign w:val="baseline"/>
        </w:rPr>
        <w:t>–</w:t>
        <w:tab/>
      </w:r>
      <w:r>
        <w:rPr>
          <w:w w:val="110"/>
          <w:sz w:val="12"/>
          <w:vertAlign w:val="baseline"/>
        </w:rPr>
        <w:t>207</w:t>
        <w:tab/>
        <w:t>23 </w:t>
      </w:r>
      <w:r>
        <w:rPr>
          <w:rFonts w:ascii="Arial Black" w:hAnsi="Arial Black"/>
          <w:w w:val="110"/>
          <w:sz w:val="12"/>
          <w:vertAlign w:val="baseline"/>
        </w:rPr>
        <w:t>±</w:t>
      </w:r>
      <w:r>
        <w:rPr>
          <w:rFonts w:ascii="Arial Black" w:hAnsi="Arial Black"/>
          <w:spacing w:val="-3"/>
          <w:w w:val="110"/>
          <w:sz w:val="12"/>
          <w:vertAlign w:val="baseline"/>
        </w:rPr>
        <w:t> </w:t>
      </w:r>
      <w:r>
        <w:rPr>
          <w:w w:val="110"/>
          <w:sz w:val="12"/>
          <w:vertAlign w:val="baseline"/>
        </w:rPr>
        <w:t>4</w:t>
      </w:r>
    </w:p>
    <w:p>
      <w:pPr>
        <w:spacing w:line="156" w:lineRule="auto" w:before="35"/>
        <w:ind w:left="231" w:right="0" w:firstLine="0"/>
        <w:jc w:val="left"/>
        <w:rPr>
          <w:sz w:val="9"/>
        </w:rPr>
      </w:pPr>
      <w:r>
        <w:rPr/>
        <w:br w:type="column"/>
      </w:r>
      <w:r>
        <w:rPr>
          <w:w w:val="110"/>
          <w:sz w:val="12"/>
        </w:rPr>
        <w:t>107 </w:t>
      </w:r>
      <w:r>
        <w:rPr>
          <w:rFonts w:ascii="Arial Black" w:hAnsi="Arial Black"/>
          <w:w w:val="110"/>
          <w:sz w:val="12"/>
        </w:rPr>
        <w:t>± </w:t>
      </w:r>
      <w:r>
        <w:rPr>
          <w:w w:val="110"/>
          <w:sz w:val="12"/>
        </w:rPr>
        <w:t>10</w:t>
      </w:r>
      <w:r>
        <w:rPr>
          <w:color w:val="2196D1"/>
          <w:w w:val="110"/>
          <w:position w:val="-10"/>
          <w:sz w:val="9"/>
        </w:rPr>
        <w:t>b</w:t>
      </w:r>
    </w:p>
    <w:p>
      <w:pPr>
        <w:spacing w:line="106" w:lineRule="exact" w:before="0"/>
        <w:ind w:left="231" w:right="0" w:firstLine="0"/>
        <w:jc w:val="left"/>
        <w:rPr>
          <w:sz w:val="12"/>
        </w:rPr>
      </w:pPr>
      <w:r>
        <w:rPr>
          <w:w w:val="110"/>
          <w:sz w:val="12"/>
        </w:rPr>
        <w:t>310 </w:t>
      </w:r>
      <w:r>
        <w:rPr>
          <w:rFonts w:ascii="Arial Black" w:hAnsi="Arial Black"/>
          <w:w w:val="110"/>
          <w:sz w:val="12"/>
        </w:rPr>
        <w:t>± </w:t>
      </w:r>
      <w:r>
        <w:rPr>
          <w:w w:val="110"/>
          <w:sz w:val="12"/>
        </w:rPr>
        <w:t>60</w:t>
      </w:r>
    </w:p>
    <w:p>
      <w:pPr>
        <w:spacing w:after="0" w:line="106" w:lineRule="exact"/>
        <w:jc w:val="left"/>
        <w:rPr>
          <w:sz w:val="12"/>
        </w:rPr>
        <w:sectPr>
          <w:type w:val="continuous"/>
          <w:pgSz w:w="11910" w:h="15880"/>
          <w:pgMar w:top="580" w:bottom="280" w:left="640" w:right="640"/>
          <w:cols w:num="2" w:equalWidth="0">
            <w:col w:w="8533" w:space="548"/>
            <w:col w:w="1549"/>
          </w:cols>
        </w:sectPr>
      </w:pPr>
    </w:p>
    <w:p>
      <w:pPr>
        <w:tabs>
          <w:tab w:pos="683" w:val="left" w:leader="none"/>
          <w:tab w:pos="5728" w:val="left" w:leader="none"/>
          <w:tab w:pos="6923" w:val="left" w:leader="none"/>
          <w:tab w:pos="7487" w:val="left" w:leader="none"/>
          <w:tab w:pos="8049" w:val="left" w:leader="none"/>
          <w:tab w:pos="9312" w:val="left" w:leader="none"/>
        </w:tabs>
        <w:spacing w:line="181" w:lineRule="exact" w:before="20"/>
        <w:ind w:left="231" w:right="0" w:firstLine="0"/>
        <w:jc w:val="left"/>
        <w:rPr>
          <w:sz w:val="12"/>
        </w:rPr>
      </w:pPr>
      <w:r>
        <w:rPr>
          <w:b/>
          <w:w w:val="110"/>
          <w:sz w:val="12"/>
        </w:rPr>
        <w:t>5</w:t>
        <w:tab/>
        <w:t>BTNEU</w:t>
      </w:r>
      <w:r>
        <w:rPr>
          <w:w w:val="110"/>
          <w:sz w:val="12"/>
        </w:rPr>
        <w:t>,</w:t>
      </w:r>
      <w:r>
        <w:rPr>
          <w:spacing w:val="2"/>
          <w:w w:val="110"/>
          <w:sz w:val="12"/>
        </w:rPr>
        <w:t> </w:t>
      </w:r>
      <w:r>
        <w:rPr>
          <w:w w:val="110"/>
          <w:sz w:val="12"/>
        </w:rPr>
        <w:t>1,3-bis(2,2,2-trinitroethyl)urea</w:t>
      </w:r>
      <w:r>
        <w:rPr>
          <w:spacing w:val="5"/>
          <w:w w:val="110"/>
          <w:sz w:val="12"/>
        </w:rPr>
        <w:t> </w:t>
      </w:r>
      <w:hyperlink w:history="true" w:anchor="_bookmark132">
        <w:r>
          <w:rPr>
            <w:color w:val="2196D1"/>
            <w:w w:val="110"/>
            <w:sz w:val="12"/>
          </w:rPr>
          <w:t>[124]</w:t>
        </w:r>
      </w:hyperlink>
      <w:r>
        <w:rPr>
          <w:color w:val="2196D1"/>
          <w:w w:val="110"/>
          <w:sz w:val="12"/>
        </w:rPr>
        <w:tab/>
      </w:r>
      <w:r>
        <w:rPr>
          <w:w w:val="105"/>
          <w:sz w:val="12"/>
        </w:rPr>
        <w:t>C</w:t>
      </w:r>
      <w:r>
        <w:rPr>
          <w:w w:val="105"/>
          <w:sz w:val="12"/>
          <w:vertAlign w:val="subscript"/>
        </w:rPr>
        <w:t>5</w:t>
      </w:r>
      <w:r>
        <w:rPr>
          <w:w w:val="105"/>
          <w:sz w:val="12"/>
          <w:vertAlign w:val="baseline"/>
        </w:rPr>
        <w:t>H</w:t>
      </w:r>
      <w:r>
        <w:rPr>
          <w:w w:val="105"/>
          <w:sz w:val="12"/>
          <w:vertAlign w:val="subscript"/>
        </w:rPr>
        <w:t>6</w:t>
      </w:r>
      <w:r>
        <w:rPr>
          <w:w w:val="105"/>
          <w:sz w:val="12"/>
          <w:vertAlign w:val="baseline"/>
        </w:rPr>
        <w:t>N</w:t>
      </w:r>
      <w:r>
        <w:rPr>
          <w:w w:val="105"/>
          <w:sz w:val="12"/>
          <w:vertAlign w:val="subscript"/>
        </w:rPr>
        <w:t>8</w:t>
      </w:r>
      <w:r>
        <w:rPr>
          <w:w w:val="105"/>
          <w:sz w:val="12"/>
          <w:vertAlign w:val="baseline"/>
        </w:rPr>
        <w:t>O</w:t>
      </w:r>
      <w:r>
        <w:rPr>
          <w:w w:val="105"/>
          <w:sz w:val="12"/>
          <w:vertAlign w:val="subscript"/>
        </w:rPr>
        <w:t>13</w:t>
      </w:r>
      <w:r>
        <w:rPr>
          <w:w w:val="105"/>
          <w:sz w:val="12"/>
          <w:vertAlign w:val="baseline"/>
        </w:rPr>
        <w:tab/>
      </w:r>
      <w:r>
        <w:rPr>
          <w:rFonts w:ascii="STIX" w:hAnsi="STIX"/>
          <w:w w:val="110"/>
          <w:sz w:val="12"/>
          <w:vertAlign w:val="baseline"/>
        </w:rPr>
        <w:t>–</w:t>
        <w:tab/>
      </w:r>
      <w:r>
        <w:rPr>
          <w:w w:val="110"/>
          <w:sz w:val="12"/>
          <w:vertAlign w:val="baseline"/>
        </w:rPr>
        <w:t>163</w:t>
        <w:tab/>
        <w:t>3.3</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1.1</w:t>
        <w:tab/>
        <w:t>131 </w:t>
      </w:r>
      <w:r>
        <w:rPr>
          <w:rFonts w:ascii="Arial Black" w:hAnsi="Arial Black"/>
          <w:w w:val="110"/>
          <w:sz w:val="12"/>
          <w:vertAlign w:val="baseline"/>
        </w:rPr>
        <w:t>±</w:t>
      </w:r>
      <w:r>
        <w:rPr>
          <w:rFonts w:ascii="Arial Black" w:hAnsi="Arial Black"/>
          <w:spacing w:val="-2"/>
          <w:w w:val="110"/>
          <w:sz w:val="12"/>
          <w:vertAlign w:val="baseline"/>
        </w:rPr>
        <w:t> </w:t>
      </w:r>
      <w:r>
        <w:rPr>
          <w:w w:val="110"/>
          <w:sz w:val="12"/>
          <w:vertAlign w:val="baseline"/>
        </w:rPr>
        <w:t>10</w:t>
      </w:r>
    </w:p>
    <w:p>
      <w:pPr>
        <w:tabs>
          <w:tab w:pos="683" w:val="left" w:leader="none"/>
          <w:tab w:pos="5728" w:val="left" w:leader="none"/>
          <w:tab w:pos="6923" w:val="left" w:leader="none"/>
          <w:tab w:pos="7487" w:val="left" w:leader="none"/>
          <w:tab w:pos="8049" w:val="left" w:leader="none"/>
          <w:tab w:pos="9312" w:val="left" w:leader="none"/>
        </w:tabs>
        <w:spacing w:line="160" w:lineRule="exact" w:before="0"/>
        <w:ind w:left="232" w:right="0" w:firstLine="0"/>
        <w:jc w:val="left"/>
        <w:rPr>
          <w:sz w:val="12"/>
        </w:rPr>
      </w:pPr>
      <w:r>
        <w:rPr>
          <w:b/>
          <w:w w:val="110"/>
          <w:sz w:val="12"/>
        </w:rPr>
        <w:t>6</w:t>
        <w:tab/>
        <w:t>TNB</w:t>
      </w:r>
      <w:r>
        <w:rPr>
          <w:w w:val="110"/>
          <w:sz w:val="12"/>
        </w:rPr>
        <w:t>,</w:t>
      </w:r>
      <w:r>
        <w:rPr>
          <w:spacing w:val="-14"/>
          <w:w w:val="110"/>
          <w:sz w:val="12"/>
        </w:rPr>
        <w:t> </w:t>
      </w:r>
      <w:r>
        <w:rPr>
          <w:w w:val="110"/>
          <w:sz w:val="12"/>
        </w:rPr>
        <w:t>1,3,5-Trinitrobenzene</w:t>
        <w:tab/>
      </w:r>
      <w:r>
        <w:rPr>
          <w:w w:val="105"/>
          <w:sz w:val="12"/>
        </w:rPr>
        <w:t>C</w:t>
      </w:r>
      <w:r>
        <w:rPr>
          <w:w w:val="105"/>
          <w:sz w:val="12"/>
          <w:vertAlign w:val="subscript"/>
        </w:rPr>
        <w:t>6</w:t>
      </w:r>
      <w:r>
        <w:rPr>
          <w:w w:val="105"/>
          <w:sz w:val="12"/>
          <w:vertAlign w:val="baseline"/>
        </w:rPr>
        <w:t>H</w:t>
      </w:r>
      <w:r>
        <w:rPr>
          <w:w w:val="105"/>
          <w:sz w:val="12"/>
          <w:vertAlign w:val="subscript"/>
        </w:rPr>
        <w:t>3</w:t>
      </w:r>
      <w:r>
        <w:rPr>
          <w:w w:val="105"/>
          <w:sz w:val="12"/>
          <w:vertAlign w:val="baseline"/>
        </w:rPr>
        <w:t>N</w:t>
      </w:r>
      <w:r>
        <w:rPr>
          <w:w w:val="105"/>
          <w:sz w:val="12"/>
          <w:vertAlign w:val="subscript"/>
        </w:rPr>
        <w:t>3</w:t>
      </w:r>
      <w:r>
        <w:rPr>
          <w:w w:val="105"/>
          <w:sz w:val="12"/>
          <w:vertAlign w:val="baseline"/>
        </w:rPr>
        <w:t>O</w:t>
      </w:r>
      <w:r>
        <w:rPr>
          <w:w w:val="105"/>
          <w:sz w:val="12"/>
          <w:vertAlign w:val="subscript"/>
        </w:rPr>
        <w:t>6</w:t>
      </w:r>
      <w:r>
        <w:rPr>
          <w:w w:val="105"/>
          <w:sz w:val="12"/>
          <w:vertAlign w:val="baseline"/>
        </w:rPr>
        <w:tab/>
      </w:r>
      <w:r>
        <w:rPr>
          <w:w w:val="110"/>
          <w:sz w:val="12"/>
          <w:vertAlign w:val="baseline"/>
        </w:rPr>
        <w:t>122</w:t>
        <w:tab/>
        <w:t>383</w:t>
        <w:tab/>
        <w:t>19</w:t>
      </w:r>
      <w:r>
        <w:rPr>
          <w:spacing w:val="2"/>
          <w:w w:val="110"/>
          <w:sz w:val="12"/>
          <w:vertAlign w:val="baseline"/>
        </w:rPr>
        <w:t> </w:t>
      </w:r>
      <w:r>
        <w:rPr>
          <w:rFonts w:ascii="Arial Black" w:hAnsi="Arial Black"/>
          <w:w w:val="110"/>
          <w:sz w:val="12"/>
          <w:vertAlign w:val="baseline"/>
        </w:rPr>
        <w:t>±</w:t>
      </w:r>
      <w:r>
        <w:rPr>
          <w:rFonts w:ascii="Arial Black" w:hAnsi="Arial Black"/>
          <w:spacing w:val="-4"/>
          <w:w w:val="110"/>
          <w:sz w:val="12"/>
          <w:vertAlign w:val="baseline"/>
        </w:rPr>
        <w:t> </w:t>
      </w:r>
      <w:r>
        <w:rPr>
          <w:w w:val="110"/>
          <w:sz w:val="12"/>
          <w:vertAlign w:val="baseline"/>
        </w:rPr>
        <w:t>6</w:t>
        <w:tab/>
        <w:t>310 </w:t>
      </w:r>
      <w:r>
        <w:rPr>
          <w:rFonts w:ascii="Arial Black" w:hAnsi="Arial Black"/>
          <w:w w:val="110"/>
          <w:sz w:val="12"/>
          <w:vertAlign w:val="baseline"/>
        </w:rPr>
        <w:t>±</w:t>
      </w:r>
      <w:r>
        <w:rPr>
          <w:rFonts w:ascii="Arial Black" w:hAnsi="Arial Black"/>
          <w:spacing w:val="-3"/>
          <w:w w:val="110"/>
          <w:sz w:val="12"/>
          <w:vertAlign w:val="baseline"/>
        </w:rPr>
        <w:t> </w:t>
      </w:r>
      <w:r>
        <w:rPr>
          <w:w w:val="110"/>
          <w:sz w:val="12"/>
          <w:vertAlign w:val="baseline"/>
        </w:rPr>
        <w:t>90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7</w:t>
        <w:tab/>
        <w:t>PA</w:t>
      </w:r>
      <w:r>
        <w:rPr>
          <w:w w:val="110"/>
          <w:sz w:val="12"/>
        </w:rPr>
        <w:t>, 2,4,6-Trinitrophenol</w:t>
      </w:r>
      <w:r>
        <w:rPr>
          <w:spacing w:val="1"/>
          <w:w w:val="110"/>
          <w:sz w:val="12"/>
        </w:rPr>
        <w:t> </w:t>
      </w:r>
      <w:r>
        <w:rPr>
          <w:w w:val="110"/>
          <w:sz w:val="12"/>
        </w:rPr>
        <w:t>(picric</w:t>
      </w:r>
      <w:r>
        <w:rPr>
          <w:spacing w:val="1"/>
          <w:w w:val="110"/>
          <w:sz w:val="12"/>
        </w:rPr>
        <w:t> </w:t>
      </w:r>
      <w:r>
        <w:rPr>
          <w:w w:val="110"/>
          <w:sz w:val="12"/>
        </w:rPr>
        <w:t>acid)</w:t>
        <w:tab/>
      </w:r>
      <w:r>
        <w:rPr>
          <w:w w:val="105"/>
          <w:sz w:val="12"/>
        </w:rPr>
        <w:t>C</w:t>
      </w:r>
      <w:r>
        <w:rPr>
          <w:w w:val="105"/>
          <w:sz w:val="12"/>
          <w:vertAlign w:val="subscript"/>
        </w:rPr>
        <w:t>6</w:t>
      </w:r>
      <w:r>
        <w:rPr>
          <w:w w:val="105"/>
          <w:sz w:val="12"/>
          <w:vertAlign w:val="baseline"/>
        </w:rPr>
        <w:t>H</w:t>
      </w:r>
      <w:r>
        <w:rPr>
          <w:w w:val="105"/>
          <w:sz w:val="12"/>
          <w:vertAlign w:val="subscript"/>
        </w:rPr>
        <w:t>3</w:t>
      </w:r>
      <w:r>
        <w:rPr>
          <w:w w:val="105"/>
          <w:sz w:val="12"/>
          <w:vertAlign w:val="baseline"/>
        </w:rPr>
        <w:t>N</w:t>
      </w:r>
      <w:r>
        <w:rPr>
          <w:w w:val="105"/>
          <w:sz w:val="12"/>
          <w:vertAlign w:val="subscript"/>
        </w:rPr>
        <w:t>3</w:t>
      </w:r>
      <w:r>
        <w:rPr>
          <w:w w:val="105"/>
          <w:sz w:val="12"/>
          <w:vertAlign w:val="baseline"/>
        </w:rPr>
        <w:t>O</w:t>
      </w:r>
      <w:r>
        <w:rPr>
          <w:w w:val="105"/>
          <w:sz w:val="12"/>
          <w:vertAlign w:val="subscript"/>
        </w:rPr>
        <w:t>7</w:t>
      </w:r>
      <w:r>
        <w:rPr>
          <w:w w:val="105"/>
          <w:sz w:val="12"/>
          <w:vertAlign w:val="baseline"/>
        </w:rPr>
        <w:tab/>
      </w:r>
      <w:r>
        <w:rPr>
          <w:w w:val="110"/>
          <w:sz w:val="12"/>
          <w:vertAlign w:val="baseline"/>
        </w:rPr>
        <w:t>121</w:t>
        <w:tab/>
        <w:t>247</w:t>
        <w:tab/>
        <w:t>28</w:t>
      </w:r>
      <w:r>
        <w:rPr>
          <w:spacing w:val="2"/>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10</w:t>
        <w:tab/>
        <w:t>310 </w:t>
      </w:r>
      <w:r>
        <w:rPr>
          <w:rFonts w:ascii="Arial Black" w:hAnsi="Arial Black"/>
          <w:w w:val="110"/>
          <w:sz w:val="12"/>
          <w:vertAlign w:val="baseline"/>
        </w:rPr>
        <w:t>±</w:t>
      </w:r>
      <w:r>
        <w:rPr>
          <w:rFonts w:ascii="Arial Black" w:hAnsi="Arial Black"/>
          <w:spacing w:val="-2"/>
          <w:w w:val="110"/>
          <w:sz w:val="12"/>
          <w:vertAlign w:val="baseline"/>
        </w:rPr>
        <w:t> </w:t>
      </w:r>
      <w:r>
        <w:rPr>
          <w:w w:val="110"/>
          <w:sz w:val="12"/>
          <w:vertAlign w:val="baseline"/>
        </w:rPr>
        <w:t>40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8</w:t>
        <w:tab/>
      </w:r>
      <w:r>
        <w:rPr>
          <w:w w:val="110"/>
          <w:sz w:val="12"/>
        </w:rPr>
        <w:t>1-Azido-3,5-dinitrobenzene</w:t>
      </w:r>
      <w:r>
        <w:rPr>
          <w:spacing w:val="-3"/>
          <w:w w:val="110"/>
          <w:sz w:val="12"/>
        </w:rPr>
        <w:t> </w:t>
      </w:r>
      <w:hyperlink w:history="true" w:anchor="_bookmark69">
        <w:r>
          <w:rPr>
            <w:color w:val="2196D1"/>
            <w:w w:val="110"/>
            <w:sz w:val="12"/>
          </w:rPr>
          <w:t>[39]</w:t>
        </w:r>
      </w:hyperlink>
      <w:r>
        <w:rPr>
          <w:color w:val="2196D1"/>
          <w:w w:val="110"/>
          <w:sz w:val="12"/>
        </w:rPr>
        <w:tab/>
      </w:r>
      <w:r>
        <w:rPr>
          <w:w w:val="105"/>
          <w:sz w:val="12"/>
        </w:rPr>
        <w:t>C</w:t>
      </w:r>
      <w:r>
        <w:rPr>
          <w:w w:val="105"/>
          <w:sz w:val="12"/>
          <w:vertAlign w:val="subscript"/>
        </w:rPr>
        <w:t>6</w:t>
      </w:r>
      <w:r>
        <w:rPr>
          <w:w w:val="105"/>
          <w:sz w:val="12"/>
          <w:vertAlign w:val="baseline"/>
        </w:rPr>
        <w:t>H</w:t>
      </w:r>
      <w:r>
        <w:rPr>
          <w:w w:val="105"/>
          <w:sz w:val="12"/>
          <w:vertAlign w:val="subscript"/>
        </w:rPr>
        <w:t>3</w:t>
      </w:r>
      <w:r>
        <w:rPr>
          <w:w w:val="105"/>
          <w:sz w:val="12"/>
          <w:vertAlign w:val="baseline"/>
        </w:rPr>
        <w:t>N</w:t>
      </w:r>
      <w:r>
        <w:rPr>
          <w:w w:val="105"/>
          <w:sz w:val="12"/>
          <w:vertAlign w:val="subscript"/>
        </w:rPr>
        <w:t>5</w:t>
      </w:r>
      <w:r>
        <w:rPr>
          <w:w w:val="105"/>
          <w:sz w:val="12"/>
          <w:vertAlign w:val="baseline"/>
        </w:rPr>
        <w:t>O</w:t>
      </w:r>
      <w:r>
        <w:rPr>
          <w:w w:val="105"/>
          <w:sz w:val="12"/>
          <w:vertAlign w:val="subscript"/>
        </w:rPr>
        <w:t>4</w:t>
      </w:r>
      <w:r>
        <w:rPr>
          <w:w w:val="105"/>
          <w:sz w:val="12"/>
          <w:vertAlign w:val="baseline"/>
        </w:rPr>
        <w:tab/>
      </w:r>
      <w:r>
        <w:rPr>
          <w:w w:val="110"/>
          <w:sz w:val="12"/>
          <w:vertAlign w:val="baseline"/>
        </w:rPr>
        <w:t>83</w:t>
        <w:tab/>
        <w:t>175</w:t>
        <w:tab/>
        <w:t>3.3</w:t>
      </w:r>
      <w:r>
        <w:rPr>
          <w:spacing w:val="2"/>
          <w:w w:val="110"/>
          <w:sz w:val="12"/>
          <w:vertAlign w:val="baseline"/>
        </w:rPr>
        <w:t>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1.7</w:t>
        <w:tab/>
        <w:t>240 </w:t>
      </w:r>
      <w:r>
        <w:rPr>
          <w:rFonts w:ascii="Arial Black" w:hAnsi="Arial Black"/>
          <w:w w:val="110"/>
          <w:sz w:val="12"/>
          <w:vertAlign w:val="baseline"/>
        </w:rPr>
        <w:t>±</w:t>
      </w:r>
      <w:r>
        <w:rPr>
          <w:rFonts w:ascii="Arial Black" w:hAnsi="Arial Black"/>
          <w:spacing w:val="-2"/>
          <w:w w:val="110"/>
          <w:sz w:val="12"/>
          <w:vertAlign w:val="baseline"/>
        </w:rPr>
        <w:t> </w:t>
      </w:r>
      <w:r>
        <w:rPr>
          <w:w w:val="110"/>
          <w:sz w:val="12"/>
          <w:vertAlign w:val="baseline"/>
        </w:rPr>
        <w:t>50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05"/>
          <w:sz w:val="12"/>
        </w:rPr>
        <w:t>9</w:t>
        <w:tab/>
        <w:t>m-DNB</w:t>
      </w:r>
      <w:r>
        <w:rPr>
          <w:w w:val="105"/>
          <w:sz w:val="12"/>
        </w:rPr>
        <w:t>,</w:t>
      </w:r>
      <w:r>
        <w:rPr>
          <w:spacing w:val="8"/>
          <w:w w:val="105"/>
          <w:sz w:val="12"/>
        </w:rPr>
        <w:t> </w:t>
      </w:r>
      <w:r>
        <w:rPr>
          <w:w w:val="105"/>
          <w:sz w:val="12"/>
        </w:rPr>
        <w:t>1,3-dinitrobenzene</w:t>
        <w:tab/>
        <w:t>C</w:t>
      </w:r>
      <w:r>
        <w:rPr>
          <w:w w:val="105"/>
          <w:sz w:val="12"/>
          <w:vertAlign w:val="subscript"/>
        </w:rPr>
        <w:t>6</w:t>
      </w:r>
      <w:r>
        <w:rPr>
          <w:w w:val="105"/>
          <w:sz w:val="12"/>
          <w:vertAlign w:val="baseline"/>
        </w:rPr>
        <w:t>H</w:t>
      </w:r>
      <w:r>
        <w:rPr>
          <w:w w:val="105"/>
          <w:sz w:val="12"/>
          <w:vertAlign w:val="subscript"/>
        </w:rPr>
        <w:t>4</w:t>
      </w:r>
      <w:r>
        <w:rPr>
          <w:w w:val="105"/>
          <w:sz w:val="12"/>
          <w:vertAlign w:val="baseline"/>
        </w:rPr>
        <w:t>N</w:t>
      </w:r>
      <w:r>
        <w:rPr>
          <w:w w:val="105"/>
          <w:sz w:val="12"/>
          <w:vertAlign w:val="subscript"/>
        </w:rPr>
        <w:t>2</w:t>
      </w:r>
      <w:r>
        <w:rPr>
          <w:w w:val="105"/>
          <w:sz w:val="12"/>
          <w:vertAlign w:val="baseline"/>
        </w:rPr>
        <w:t>O</w:t>
      </w:r>
      <w:r>
        <w:rPr>
          <w:w w:val="105"/>
          <w:sz w:val="12"/>
          <w:vertAlign w:val="subscript"/>
        </w:rPr>
        <w:t>4</w:t>
      </w:r>
      <w:r>
        <w:rPr>
          <w:w w:val="105"/>
          <w:sz w:val="12"/>
          <w:vertAlign w:val="baseline"/>
        </w:rPr>
        <w:tab/>
        <w:t>90</w:t>
        <w:tab/>
      </w:r>
      <w:r>
        <w:rPr>
          <w:rFonts w:ascii="Verdana" w:hAnsi="Verdana"/>
          <w:w w:val="105"/>
          <w:sz w:val="12"/>
          <w:vertAlign w:val="baseline"/>
        </w:rPr>
        <w:t>&gt;</w:t>
      </w:r>
      <w:r>
        <w:rPr>
          <w:w w:val="105"/>
          <w:sz w:val="12"/>
          <w:vertAlign w:val="baseline"/>
        </w:rPr>
        <w:t>350</w:t>
        <w:tab/>
      </w:r>
      <w:r>
        <w:rPr>
          <w:rFonts w:ascii="Verdana" w:hAnsi="Verdana"/>
          <w:w w:val="105"/>
          <w:sz w:val="12"/>
          <w:vertAlign w:val="baseline"/>
        </w:rPr>
        <w:t>&gt;</w:t>
      </w:r>
      <w:r>
        <w:rPr>
          <w:rFonts w:ascii="Verdana" w:hAnsi="Verdana"/>
          <w:spacing w:val="-6"/>
          <w:w w:val="105"/>
          <w:sz w:val="12"/>
          <w:vertAlign w:val="baseline"/>
        </w:rPr>
        <w:t> </w:t>
      </w:r>
      <w:r>
        <w:rPr>
          <w:w w:val="105"/>
          <w:sz w:val="12"/>
          <w:vertAlign w:val="baseline"/>
        </w:rPr>
        <w:t>100</w:t>
        <w:tab/>
        <w:t>292  </w:t>
      </w:r>
      <w:r>
        <w:rPr>
          <w:rFonts w:ascii="Arial Black" w:hAnsi="Arial Black"/>
          <w:w w:val="105"/>
          <w:sz w:val="12"/>
          <w:vertAlign w:val="baseline"/>
        </w:rPr>
        <w:t>±</w:t>
      </w:r>
      <w:r>
        <w:rPr>
          <w:rFonts w:ascii="Arial Black" w:hAnsi="Arial Black"/>
          <w:spacing w:val="-13"/>
          <w:w w:val="105"/>
          <w:sz w:val="12"/>
          <w:vertAlign w:val="baseline"/>
        </w:rPr>
        <w:t> </w:t>
      </w:r>
      <w:r>
        <w:rPr>
          <w:w w:val="105"/>
          <w:sz w:val="12"/>
          <w:vertAlign w:val="baseline"/>
        </w:rPr>
        <w:t>40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05"/>
          <w:sz w:val="12"/>
        </w:rPr>
        <w:t>10</w:t>
        <w:tab/>
      </w:r>
      <w:r>
        <w:rPr>
          <w:w w:val="105"/>
          <w:sz w:val="12"/>
        </w:rPr>
        <w:t>1-Azido-4-nitrobenzene</w:t>
      </w:r>
      <w:r>
        <w:rPr>
          <w:spacing w:val="21"/>
          <w:w w:val="105"/>
          <w:sz w:val="12"/>
        </w:rPr>
        <w:t> </w:t>
      </w:r>
      <w:hyperlink w:history="true" w:anchor="_bookmark69">
        <w:r>
          <w:rPr>
            <w:color w:val="2196D1"/>
            <w:w w:val="105"/>
            <w:sz w:val="12"/>
          </w:rPr>
          <w:t>[39]</w:t>
        </w:r>
      </w:hyperlink>
      <w:r>
        <w:rPr>
          <w:color w:val="2196D1"/>
          <w:w w:val="105"/>
          <w:sz w:val="12"/>
        </w:rPr>
        <w:tab/>
      </w:r>
      <w:r>
        <w:rPr>
          <w:w w:val="105"/>
          <w:sz w:val="12"/>
        </w:rPr>
        <w:t>C</w:t>
      </w:r>
      <w:r>
        <w:rPr>
          <w:w w:val="105"/>
          <w:sz w:val="12"/>
          <w:vertAlign w:val="subscript"/>
        </w:rPr>
        <w:t>6</w:t>
      </w:r>
      <w:r>
        <w:rPr>
          <w:w w:val="105"/>
          <w:sz w:val="12"/>
          <w:vertAlign w:val="baseline"/>
        </w:rPr>
        <w:t>H</w:t>
      </w:r>
      <w:r>
        <w:rPr>
          <w:w w:val="105"/>
          <w:sz w:val="12"/>
          <w:vertAlign w:val="subscript"/>
        </w:rPr>
        <w:t>4</w:t>
      </w:r>
      <w:r>
        <w:rPr>
          <w:w w:val="105"/>
          <w:sz w:val="12"/>
          <w:vertAlign w:val="baseline"/>
        </w:rPr>
        <w:t>N</w:t>
      </w:r>
      <w:r>
        <w:rPr>
          <w:w w:val="105"/>
          <w:sz w:val="12"/>
          <w:vertAlign w:val="subscript"/>
        </w:rPr>
        <w:t>4</w:t>
      </w:r>
      <w:r>
        <w:rPr>
          <w:w w:val="105"/>
          <w:sz w:val="12"/>
          <w:vertAlign w:val="baseline"/>
        </w:rPr>
        <w:t>O</w:t>
      </w:r>
      <w:r>
        <w:rPr>
          <w:w w:val="105"/>
          <w:sz w:val="12"/>
          <w:vertAlign w:val="subscript"/>
        </w:rPr>
        <w:t>2</w:t>
      </w:r>
      <w:r>
        <w:rPr>
          <w:w w:val="105"/>
          <w:sz w:val="12"/>
          <w:vertAlign w:val="baseline"/>
        </w:rPr>
        <w:tab/>
        <w:t>70</w:t>
        <w:tab/>
        <w:t>164</w:t>
        <w:tab/>
        <w:t>34</w:t>
      </w:r>
      <w:r>
        <w:rPr>
          <w:spacing w:val="7"/>
          <w:w w:val="105"/>
          <w:sz w:val="12"/>
          <w:vertAlign w:val="baseline"/>
        </w:rPr>
        <w:t> </w:t>
      </w:r>
      <w:r>
        <w:rPr>
          <w:rFonts w:ascii="Arial Black" w:hAnsi="Arial Black"/>
          <w:w w:val="105"/>
          <w:sz w:val="12"/>
          <w:vertAlign w:val="baseline"/>
        </w:rPr>
        <w:t>± </w:t>
      </w:r>
      <w:r>
        <w:rPr>
          <w:w w:val="105"/>
          <w:sz w:val="12"/>
          <w:vertAlign w:val="baseline"/>
        </w:rPr>
        <w:t>9</w:t>
        <w:tab/>
      </w:r>
      <w:r>
        <w:rPr>
          <w:rFonts w:ascii="Verdana" w:hAnsi="Verdana"/>
          <w:w w:val="105"/>
          <w:sz w:val="12"/>
          <w:vertAlign w:val="baseline"/>
        </w:rPr>
        <w:t>&gt; </w:t>
      </w:r>
      <w:r>
        <w:rPr>
          <w:w w:val="105"/>
          <w:sz w:val="12"/>
          <w:vertAlign w:val="baseline"/>
        </w:rPr>
        <w:t>360</w:t>
      </w:r>
      <w:r>
        <w:rPr>
          <w:spacing w:val="10"/>
          <w:w w:val="105"/>
          <w:sz w:val="12"/>
          <w:vertAlign w:val="baseline"/>
        </w:rPr>
        <w:t> </w:t>
      </w:r>
      <w:r>
        <w:rPr>
          <w:w w:val="105"/>
          <w:sz w:val="12"/>
          <w:vertAlign w:val="baseline"/>
        </w:rPr>
        <w:t>(20%)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05"/>
          <w:sz w:val="12"/>
        </w:rPr>
        <w:t>11</w:t>
        <w:tab/>
      </w:r>
      <w:r>
        <w:rPr>
          <w:w w:val="105"/>
          <w:sz w:val="12"/>
        </w:rPr>
        <w:t>1-Azido-3-nitrobenzene</w:t>
      </w:r>
      <w:r>
        <w:rPr>
          <w:spacing w:val="21"/>
          <w:w w:val="105"/>
          <w:sz w:val="12"/>
        </w:rPr>
        <w:t> </w:t>
      </w:r>
      <w:hyperlink w:history="true" w:anchor="_bookmark69">
        <w:r>
          <w:rPr>
            <w:color w:val="2196D1"/>
            <w:w w:val="105"/>
            <w:sz w:val="12"/>
          </w:rPr>
          <w:t>[39]</w:t>
        </w:r>
      </w:hyperlink>
      <w:r>
        <w:rPr>
          <w:color w:val="2196D1"/>
          <w:w w:val="105"/>
          <w:sz w:val="12"/>
        </w:rPr>
        <w:tab/>
      </w:r>
      <w:r>
        <w:rPr>
          <w:w w:val="105"/>
          <w:sz w:val="12"/>
        </w:rPr>
        <w:t>C</w:t>
      </w:r>
      <w:r>
        <w:rPr>
          <w:w w:val="105"/>
          <w:sz w:val="12"/>
          <w:vertAlign w:val="subscript"/>
        </w:rPr>
        <w:t>6</w:t>
      </w:r>
      <w:r>
        <w:rPr>
          <w:w w:val="105"/>
          <w:sz w:val="12"/>
          <w:vertAlign w:val="baseline"/>
        </w:rPr>
        <w:t>H</w:t>
      </w:r>
      <w:r>
        <w:rPr>
          <w:w w:val="105"/>
          <w:sz w:val="12"/>
          <w:vertAlign w:val="subscript"/>
        </w:rPr>
        <w:t>4</w:t>
      </w:r>
      <w:r>
        <w:rPr>
          <w:w w:val="105"/>
          <w:sz w:val="12"/>
          <w:vertAlign w:val="baseline"/>
        </w:rPr>
        <w:t>N</w:t>
      </w:r>
      <w:r>
        <w:rPr>
          <w:w w:val="105"/>
          <w:sz w:val="12"/>
          <w:vertAlign w:val="subscript"/>
        </w:rPr>
        <w:t>4</w:t>
      </w:r>
      <w:r>
        <w:rPr>
          <w:w w:val="105"/>
          <w:sz w:val="12"/>
          <w:vertAlign w:val="baseline"/>
        </w:rPr>
        <w:t>O</w:t>
      </w:r>
      <w:r>
        <w:rPr>
          <w:w w:val="105"/>
          <w:sz w:val="12"/>
          <w:vertAlign w:val="subscript"/>
        </w:rPr>
        <w:t>2</w:t>
      </w:r>
      <w:r>
        <w:rPr>
          <w:w w:val="105"/>
          <w:sz w:val="12"/>
          <w:vertAlign w:val="baseline"/>
        </w:rPr>
        <w:tab/>
        <w:t>52</w:t>
        <w:tab/>
        <w:t>165</w:t>
        <w:tab/>
        <w:t>22</w:t>
      </w:r>
      <w:r>
        <w:rPr>
          <w:spacing w:val="7"/>
          <w:w w:val="105"/>
          <w:sz w:val="12"/>
          <w:vertAlign w:val="baseline"/>
        </w:rPr>
        <w:t> </w:t>
      </w:r>
      <w:r>
        <w:rPr>
          <w:rFonts w:ascii="Arial Black" w:hAnsi="Arial Black"/>
          <w:w w:val="105"/>
          <w:sz w:val="12"/>
          <w:vertAlign w:val="baseline"/>
        </w:rPr>
        <w:t>± </w:t>
      </w:r>
      <w:r>
        <w:rPr>
          <w:w w:val="105"/>
          <w:sz w:val="12"/>
          <w:vertAlign w:val="baseline"/>
        </w:rPr>
        <w:t>5</w:t>
        <w:tab/>
      </w:r>
      <w:r>
        <w:rPr>
          <w:rFonts w:ascii="Verdana" w:hAnsi="Verdana"/>
          <w:w w:val="105"/>
          <w:sz w:val="12"/>
          <w:vertAlign w:val="baseline"/>
        </w:rPr>
        <w:t>&gt; </w:t>
      </w:r>
      <w:r>
        <w:rPr>
          <w:w w:val="105"/>
          <w:sz w:val="12"/>
          <w:vertAlign w:val="baseline"/>
        </w:rPr>
        <w:t>360</w:t>
      </w:r>
      <w:r>
        <w:rPr>
          <w:spacing w:val="10"/>
          <w:w w:val="105"/>
          <w:sz w:val="12"/>
          <w:vertAlign w:val="baseline"/>
        </w:rPr>
        <w:t> </w:t>
      </w:r>
      <w:r>
        <w:rPr>
          <w:w w:val="105"/>
          <w:sz w:val="12"/>
          <w:vertAlign w:val="baseline"/>
        </w:rPr>
        <w:t>(20%)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12</w:t>
        <w:tab/>
        <w:t>TNT</w:t>
      </w:r>
      <w:r>
        <w:rPr>
          <w:w w:val="110"/>
          <w:sz w:val="12"/>
        </w:rPr>
        <w:t>,</w:t>
      </w:r>
      <w:r>
        <w:rPr>
          <w:spacing w:val="4"/>
          <w:w w:val="110"/>
          <w:sz w:val="12"/>
        </w:rPr>
        <w:t> </w:t>
      </w:r>
      <w:r>
        <w:rPr>
          <w:w w:val="110"/>
          <w:sz w:val="12"/>
        </w:rPr>
        <w:t>2,4,6-trinitrotoluene</w:t>
        <w:tab/>
      </w:r>
      <w:r>
        <w:rPr>
          <w:w w:val="105"/>
          <w:sz w:val="12"/>
        </w:rPr>
        <w:t>C</w:t>
      </w:r>
      <w:r>
        <w:rPr>
          <w:w w:val="105"/>
          <w:sz w:val="12"/>
          <w:vertAlign w:val="subscript"/>
        </w:rPr>
        <w:t>7</w:t>
      </w:r>
      <w:r>
        <w:rPr>
          <w:w w:val="105"/>
          <w:sz w:val="12"/>
          <w:vertAlign w:val="baseline"/>
        </w:rPr>
        <w:t>H</w:t>
      </w:r>
      <w:r>
        <w:rPr>
          <w:w w:val="105"/>
          <w:sz w:val="12"/>
          <w:vertAlign w:val="subscript"/>
        </w:rPr>
        <w:t>5</w:t>
      </w:r>
      <w:r>
        <w:rPr>
          <w:w w:val="105"/>
          <w:sz w:val="12"/>
          <w:vertAlign w:val="baseline"/>
        </w:rPr>
        <w:t>N</w:t>
      </w:r>
      <w:r>
        <w:rPr>
          <w:w w:val="105"/>
          <w:sz w:val="12"/>
          <w:vertAlign w:val="subscript"/>
        </w:rPr>
        <w:t>3</w:t>
      </w:r>
      <w:r>
        <w:rPr>
          <w:w w:val="105"/>
          <w:sz w:val="12"/>
          <w:vertAlign w:val="baseline"/>
        </w:rPr>
        <w:t>O</w:t>
      </w:r>
      <w:r>
        <w:rPr>
          <w:w w:val="105"/>
          <w:sz w:val="12"/>
          <w:vertAlign w:val="subscript"/>
        </w:rPr>
        <w:t>6</w:t>
      </w:r>
      <w:r>
        <w:rPr>
          <w:w w:val="105"/>
          <w:sz w:val="12"/>
          <w:vertAlign w:val="baseline"/>
        </w:rPr>
        <w:tab/>
      </w:r>
      <w:r>
        <w:rPr>
          <w:w w:val="110"/>
          <w:sz w:val="12"/>
          <w:vertAlign w:val="baseline"/>
        </w:rPr>
        <w:t>80</w:t>
        <w:tab/>
        <w:t>275</w:t>
        <w:tab/>
        <w:t>30</w:t>
      </w:r>
      <w:r>
        <w:rPr>
          <w:spacing w:val="2"/>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5</w:t>
        <w:tab/>
      </w:r>
      <w:r>
        <w:rPr>
          <w:rFonts w:ascii="Verdana" w:hAnsi="Verdana"/>
          <w:w w:val="110"/>
          <w:sz w:val="12"/>
          <w:vertAlign w:val="baseline"/>
        </w:rPr>
        <w:t>&gt; </w:t>
      </w:r>
      <w:r>
        <w:rPr>
          <w:w w:val="110"/>
          <w:sz w:val="12"/>
          <w:vertAlign w:val="baseline"/>
        </w:rPr>
        <w:t>360</w:t>
      </w:r>
      <w:r>
        <w:rPr>
          <w:spacing w:val="-9"/>
          <w:w w:val="110"/>
          <w:sz w:val="12"/>
          <w:vertAlign w:val="baseline"/>
        </w:rPr>
        <w:t> </w:t>
      </w:r>
      <w:r>
        <w:rPr>
          <w:w w:val="110"/>
          <w:sz w:val="12"/>
          <w:vertAlign w:val="baseline"/>
        </w:rPr>
        <w:t>(0%)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13</w:t>
        <w:tab/>
        <w:t>Tetryl</w:t>
      </w:r>
      <w:r>
        <w:rPr>
          <w:w w:val="110"/>
          <w:sz w:val="12"/>
        </w:rPr>
        <w:t>,</w:t>
      </w:r>
      <w:r>
        <w:rPr>
          <w:spacing w:val="14"/>
          <w:w w:val="110"/>
          <w:sz w:val="12"/>
        </w:rPr>
        <w:t> </w:t>
      </w:r>
      <w:r>
        <w:rPr>
          <w:rFonts w:ascii="Times New Roman" w:hAnsi="Times New Roman"/>
          <w:i/>
          <w:w w:val="110"/>
          <w:sz w:val="12"/>
        </w:rPr>
        <w:t>N</w:t>
      </w:r>
      <w:r>
        <w:rPr>
          <w:w w:val="110"/>
          <w:sz w:val="12"/>
        </w:rPr>
        <w:t>-Methyl-</w:t>
      </w:r>
      <w:r>
        <w:rPr>
          <w:rFonts w:ascii="Times New Roman" w:hAnsi="Times New Roman"/>
          <w:i/>
          <w:w w:val="110"/>
          <w:sz w:val="12"/>
        </w:rPr>
        <w:t>N</w:t>
      </w:r>
      <w:r>
        <w:rPr>
          <w:w w:val="110"/>
          <w:sz w:val="12"/>
        </w:rPr>
        <w:t>-(2,4,6-trinitrophenyl)nitramide</w:t>
        <w:tab/>
      </w:r>
      <w:r>
        <w:rPr>
          <w:w w:val="105"/>
          <w:sz w:val="12"/>
        </w:rPr>
        <w:t>C</w:t>
      </w:r>
      <w:r>
        <w:rPr>
          <w:w w:val="105"/>
          <w:sz w:val="12"/>
          <w:vertAlign w:val="subscript"/>
        </w:rPr>
        <w:t>7</w:t>
      </w:r>
      <w:r>
        <w:rPr>
          <w:w w:val="105"/>
          <w:sz w:val="12"/>
          <w:vertAlign w:val="baseline"/>
        </w:rPr>
        <w:t>H</w:t>
      </w:r>
      <w:r>
        <w:rPr>
          <w:w w:val="105"/>
          <w:sz w:val="12"/>
          <w:vertAlign w:val="subscript"/>
        </w:rPr>
        <w:t>5</w:t>
      </w:r>
      <w:r>
        <w:rPr>
          <w:w w:val="105"/>
          <w:sz w:val="12"/>
          <w:vertAlign w:val="baseline"/>
        </w:rPr>
        <w:t>N</w:t>
      </w:r>
      <w:r>
        <w:rPr>
          <w:w w:val="105"/>
          <w:sz w:val="12"/>
          <w:vertAlign w:val="subscript"/>
        </w:rPr>
        <w:t>5</w:t>
      </w:r>
      <w:r>
        <w:rPr>
          <w:w w:val="105"/>
          <w:sz w:val="12"/>
          <w:vertAlign w:val="baseline"/>
        </w:rPr>
        <w:t>O</w:t>
      </w:r>
      <w:r>
        <w:rPr>
          <w:w w:val="105"/>
          <w:sz w:val="12"/>
          <w:vertAlign w:val="subscript"/>
        </w:rPr>
        <w:t>8</w:t>
      </w:r>
      <w:r>
        <w:rPr>
          <w:w w:val="105"/>
          <w:sz w:val="12"/>
          <w:vertAlign w:val="baseline"/>
        </w:rPr>
        <w:tab/>
      </w:r>
      <w:r>
        <w:rPr>
          <w:w w:val="110"/>
          <w:sz w:val="12"/>
          <w:vertAlign w:val="baseline"/>
        </w:rPr>
        <w:t>129</w:t>
        <w:tab/>
        <w:t>188</w:t>
        <w:tab/>
        <w:t>14</w:t>
      </w:r>
      <w:r>
        <w:rPr>
          <w:spacing w:val="2"/>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4</w:t>
        <w:tab/>
        <w:t>204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20</w:t>
      </w:r>
    </w:p>
    <w:p>
      <w:pPr>
        <w:tabs>
          <w:tab w:pos="683" w:val="left" w:leader="none"/>
          <w:tab w:pos="5728" w:val="left" w:leader="none"/>
          <w:tab w:pos="6923" w:val="left" w:leader="none"/>
          <w:tab w:pos="7487" w:val="left" w:leader="none"/>
          <w:tab w:pos="8049" w:val="left" w:leader="none"/>
          <w:tab w:pos="9312" w:val="left" w:leader="none"/>
        </w:tabs>
        <w:spacing w:before="15"/>
        <w:ind w:left="232" w:right="0" w:firstLine="0"/>
        <w:jc w:val="left"/>
        <w:rPr>
          <w:sz w:val="12"/>
        </w:rPr>
      </w:pPr>
      <w:r>
        <w:rPr>
          <w:b/>
          <w:w w:val="110"/>
          <w:sz w:val="12"/>
        </w:rPr>
        <w:t>14</w:t>
        <w:tab/>
        <w:t>2,4-DNT</w:t>
      </w:r>
      <w:r>
        <w:rPr>
          <w:w w:val="110"/>
          <w:sz w:val="12"/>
        </w:rPr>
        <w:t>,</w:t>
      </w:r>
      <w:r>
        <w:rPr>
          <w:spacing w:val="1"/>
          <w:w w:val="110"/>
          <w:sz w:val="12"/>
        </w:rPr>
        <w:t> </w:t>
      </w:r>
      <w:r>
        <w:rPr>
          <w:w w:val="110"/>
          <w:sz w:val="12"/>
        </w:rPr>
        <w:t>2,4-dinitrotoluene</w:t>
        <w:tab/>
      </w:r>
      <w:r>
        <w:rPr>
          <w:w w:val="105"/>
          <w:sz w:val="12"/>
        </w:rPr>
        <w:t>C</w:t>
      </w:r>
      <w:r>
        <w:rPr>
          <w:w w:val="105"/>
          <w:sz w:val="12"/>
          <w:vertAlign w:val="subscript"/>
        </w:rPr>
        <w:t>7</w:t>
      </w:r>
      <w:r>
        <w:rPr>
          <w:w w:val="105"/>
          <w:sz w:val="12"/>
          <w:vertAlign w:val="baseline"/>
        </w:rPr>
        <w:t>H</w:t>
      </w:r>
      <w:r>
        <w:rPr>
          <w:w w:val="105"/>
          <w:sz w:val="12"/>
          <w:vertAlign w:val="subscript"/>
        </w:rPr>
        <w:t>6</w:t>
      </w:r>
      <w:r>
        <w:rPr>
          <w:w w:val="105"/>
          <w:sz w:val="12"/>
          <w:vertAlign w:val="baseline"/>
        </w:rPr>
        <w:t>N</w:t>
      </w:r>
      <w:r>
        <w:rPr>
          <w:w w:val="105"/>
          <w:sz w:val="12"/>
          <w:vertAlign w:val="subscript"/>
        </w:rPr>
        <w:t>2</w:t>
      </w:r>
      <w:r>
        <w:rPr>
          <w:w w:val="105"/>
          <w:sz w:val="12"/>
          <w:vertAlign w:val="baseline"/>
        </w:rPr>
        <w:t>O</w:t>
      </w:r>
      <w:r>
        <w:rPr>
          <w:w w:val="105"/>
          <w:sz w:val="12"/>
          <w:vertAlign w:val="subscript"/>
        </w:rPr>
        <w:t>4</w:t>
      </w:r>
      <w:r>
        <w:rPr>
          <w:w w:val="105"/>
          <w:sz w:val="12"/>
          <w:vertAlign w:val="baseline"/>
        </w:rPr>
        <w:tab/>
      </w:r>
      <w:r>
        <w:rPr>
          <w:w w:val="110"/>
          <w:sz w:val="12"/>
          <w:vertAlign w:val="baseline"/>
        </w:rPr>
        <w:t>69</w:t>
        <w:tab/>
        <w:t>305</w:t>
        <w:tab/>
      </w:r>
      <w:r>
        <w:rPr>
          <w:rFonts w:ascii="Verdana"/>
          <w:w w:val="110"/>
          <w:sz w:val="12"/>
          <w:vertAlign w:val="baseline"/>
        </w:rPr>
        <w:t>&gt;</w:t>
      </w:r>
      <w:r>
        <w:rPr>
          <w:rFonts w:ascii="Verdana"/>
          <w:spacing w:val="-13"/>
          <w:w w:val="110"/>
          <w:sz w:val="12"/>
          <w:vertAlign w:val="baseline"/>
        </w:rPr>
        <w:t> </w:t>
      </w:r>
      <w:r>
        <w:rPr>
          <w:w w:val="110"/>
          <w:sz w:val="12"/>
          <w:vertAlign w:val="baseline"/>
        </w:rPr>
        <w:t>100</w:t>
        <w:tab/>
      </w:r>
      <w:r>
        <w:rPr>
          <w:rFonts w:ascii="Verdana"/>
          <w:w w:val="110"/>
          <w:sz w:val="12"/>
          <w:vertAlign w:val="baseline"/>
        </w:rPr>
        <w:t>&gt; </w:t>
      </w:r>
      <w:r>
        <w:rPr>
          <w:w w:val="110"/>
          <w:sz w:val="12"/>
          <w:vertAlign w:val="baseline"/>
        </w:rPr>
        <w:t>360</w:t>
      </w:r>
      <w:r>
        <w:rPr>
          <w:spacing w:val="-10"/>
          <w:w w:val="110"/>
          <w:sz w:val="12"/>
          <w:vertAlign w:val="baseline"/>
        </w:rPr>
        <w:t> </w:t>
      </w:r>
      <w:r>
        <w:rPr>
          <w:w w:val="110"/>
          <w:sz w:val="12"/>
          <w:vertAlign w:val="baseline"/>
        </w:rPr>
        <w:t>(40%)</w:t>
      </w:r>
    </w:p>
    <w:p>
      <w:pPr>
        <w:tabs>
          <w:tab w:pos="683" w:val="left" w:leader="none"/>
          <w:tab w:pos="5728" w:val="left" w:leader="none"/>
          <w:tab w:pos="6923" w:val="left" w:leader="none"/>
          <w:tab w:pos="7487" w:val="left" w:leader="none"/>
          <w:tab w:pos="8049" w:val="left" w:leader="none"/>
          <w:tab w:pos="9312" w:val="left" w:leader="none"/>
        </w:tabs>
        <w:spacing w:before="13"/>
        <w:ind w:left="232" w:right="0" w:firstLine="0"/>
        <w:jc w:val="left"/>
        <w:rPr>
          <w:sz w:val="12"/>
        </w:rPr>
      </w:pPr>
      <w:r>
        <w:rPr>
          <w:b/>
          <w:w w:val="110"/>
          <w:sz w:val="12"/>
        </w:rPr>
        <w:t>15</w:t>
        <w:tab/>
        <w:t>DNAN</w:t>
      </w:r>
      <w:r>
        <w:rPr>
          <w:w w:val="110"/>
          <w:sz w:val="12"/>
        </w:rPr>
        <w:t>,</w:t>
      </w:r>
      <w:r>
        <w:rPr>
          <w:spacing w:val="-7"/>
          <w:w w:val="110"/>
          <w:sz w:val="12"/>
        </w:rPr>
        <w:t> </w:t>
      </w:r>
      <w:r>
        <w:rPr>
          <w:w w:val="110"/>
          <w:sz w:val="12"/>
        </w:rPr>
        <w:t>2,4-Dinitroanisole</w:t>
        <w:tab/>
      </w:r>
      <w:r>
        <w:rPr>
          <w:w w:val="105"/>
          <w:sz w:val="12"/>
        </w:rPr>
        <w:t>C</w:t>
      </w:r>
      <w:r>
        <w:rPr>
          <w:w w:val="105"/>
          <w:sz w:val="12"/>
          <w:vertAlign w:val="subscript"/>
        </w:rPr>
        <w:t>7</w:t>
      </w:r>
      <w:r>
        <w:rPr>
          <w:w w:val="105"/>
          <w:sz w:val="12"/>
          <w:vertAlign w:val="baseline"/>
        </w:rPr>
        <w:t>H</w:t>
      </w:r>
      <w:r>
        <w:rPr>
          <w:w w:val="105"/>
          <w:sz w:val="12"/>
          <w:vertAlign w:val="subscript"/>
        </w:rPr>
        <w:t>6</w:t>
      </w:r>
      <w:r>
        <w:rPr>
          <w:w w:val="105"/>
          <w:sz w:val="12"/>
          <w:vertAlign w:val="baseline"/>
        </w:rPr>
        <w:t>N</w:t>
      </w:r>
      <w:r>
        <w:rPr>
          <w:w w:val="105"/>
          <w:sz w:val="12"/>
          <w:vertAlign w:val="subscript"/>
        </w:rPr>
        <w:t>2</w:t>
      </w:r>
      <w:r>
        <w:rPr>
          <w:w w:val="105"/>
          <w:sz w:val="12"/>
          <w:vertAlign w:val="baseline"/>
        </w:rPr>
        <w:t>O</w:t>
      </w:r>
      <w:r>
        <w:rPr>
          <w:w w:val="105"/>
          <w:sz w:val="12"/>
          <w:vertAlign w:val="subscript"/>
        </w:rPr>
        <w:t>5</w:t>
      </w:r>
      <w:r>
        <w:rPr>
          <w:w w:val="105"/>
          <w:sz w:val="12"/>
          <w:vertAlign w:val="baseline"/>
        </w:rPr>
        <w:tab/>
      </w:r>
      <w:r>
        <w:rPr>
          <w:w w:val="110"/>
          <w:sz w:val="12"/>
          <w:vertAlign w:val="baseline"/>
        </w:rPr>
        <w:t>87</w:t>
        <w:tab/>
        <w:t>326</w:t>
        <w:tab/>
      </w:r>
      <w:r>
        <w:rPr>
          <w:rFonts w:ascii="Verdana" w:hAnsi="Verdana"/>
          <w:w w:val="110"/>
          <w:sz w:val="12"/>
          <w:vertAlign w:val="baseline"/>
        </w:rPr>
        <w:t>&gt;</w:t>
      </w:r>
      <w:r>
        <w:rPr>
          <w:rFonts w:ascii="Verdana" w:hAnsi="Verdana"/>
          <w:spacing w:val="-13"/>
          <w:w w:val="110"/>
          <w:sz w:val="12"/>
          <w:vertAlign w:val="baseline"/>
        </w:rPr>
        <w:t> </w:t>
      </w:r>
      <w:r>
        <w:rPr>
          <w:w w:val="110"/>
          <w:sz w:val="12"/>
          <w:vertAlign w:val="baseline"/>
        </w:rPr>
        <w:t>100</w:t>
        <w:tab/>
        <w:t>320 </w:t>
      </w:r>
      <w:r>
        <w:rPr>
          <w:rFonts w:ascii="Arial Black" w:hAnsi="Arial Black"/>
          <w:w w:val="110"/>
          <w:sz w:val="12"/>
          <w:vertAlign w:val="baseline"/>
        </w:rPr>
        <w:t>±</w:t>
      </w:r>
      <w:r>
        <w:rPr>
          <w:rFonts w:ascii="Arial Black" w:hAnsi="Arial Black"/>
          <w:spacing w:val="-2"/>
          <w:w w:val="110"/>
          <w:sz w:val="12"/>
          <w:vertAlign w:val="baseline"/>
        </w:rPr>
        <w:t> </w:t>
      </w:r>
      <w:r>
        <w:rPr>
          <w:w w:val="110"/>
          <w:sz w:val="12"/>
          <w:vertAlign w:val="baseline"/>
        </w:rPr>
        <w:t>40</w:t>
      </w:r>
    </w:p>
    <w:p>
      <w:pPr>
        <w:pStyle w:val="ListParagraph"/>
        <w:numPr>
          <w:ilvl w:val="0"/>
          <w:numId w:val="3"/>
        </w:numPr>
        <w:tabs>
          <w:tab w:pos="683" w:val="left" w:leader="none"/>
          <w:tab w:pos="684" w:val="left" w:leader="none"/>
          <w:tab w:pos="5728" w:val="left" w:leader="none"/>
          <w:tab w:pos="6923" w:val="left" w:leader="none"/>
          <w:tab w:pos="7487" w:val="left" w:leader="none"/>
          <w:tab w:pos="8049" w:val="left" w:leader="none"/>
          <w:tab w:pos="9312" w:val="left" w:leader="none"/>
        </w:tabs>
        <w:spacing w:line="181" w:lineRule="exact" w:before="2" w:after="0"/>
        <w:ind w:left="683" w:right="0" w:hanging="452"/>
        <w:jc w:val="left"/>
        <w:rPr>
          <w:sz w:val="12"/>
        </w:rPr>
      </w:pPr>
      <w:r>
        <w:rPr>
          <w:b/>
          <w:w w:val="110"/>
          <w:sz w:val="12"/>
        </w:rPr>
        <w:t>NIGU</w:t>
      </w:r>
      <w:r>
        <w:rPr>
          <w:w w:val="110"/>
          <w:sz w:val="12"/>
        </w:rPr>
        <w:t>, Nitroguanidine</w:t>
        <w:tab/>
        <w:t>CH</w:t>
      </w:r>
      <w:r>
        <w:rPr>
          <w:w w:val="110"/>
          <w:sz w:val="12"/>
          <w:vertAlign w:val="subscript"/>
        </w:rPr>
        <w:t>4</w:t>
      </w:r>
      <w:r>
        <w:rPr>
          <w:w w:val="110"/>
          <w:sz w:val="12"/>
          <w:vertAlign w:val="baseline"/>
        </w:rPr>
        <w:t>N</w:t>
      </w:r>
      <w:r>
        <w:rPr>
          <w:w w:val="110"/>
          <w:sz w:val="12"/>
          <w:vertAlign w:val="subscript"/>
        </w:rPr>
        <w:t>4</w:t>
      </w:r>
      <w:r>
        <w:rPr>
          <w:w w:val="110"/>
          <w:sz w:val="12"/>
          <w:vertAlign w:val="baseline"/>
        </w:rPr>
        <w:t>O</w:t>
      </w:r>
      <w:r>
        <w:rPr>
          <w:w w:val="110"/>
          <w:sz w:val="12"/>
          <w:vertAlign w:val="subscript"/>
        </w:rPr>
        <w:t>2</w:t>
      </w:r>
      <w:r>
        <w:rPr>
          <w:w w:val="110"/>
          <w:sz w:val="12"/>
          <w:vertAlign w:val="baseline"/>
        </w:rPr>
        <w:tab/>
      </w:r>
      <w:r>
        <w:rPr>
          <w:rFonts w:ascii="STIX" w:hAnsi="STIX"/>
          <w:w w:val="110"/>
          <w:sz w:val="12"/>
          <w:vertAlign w:val="baseline"/>
        </w:rPr>
        <w:t>–</w:t>
        <w:tab/>
      </w:r>
      <w:r>
        <w:rPr>
          <w:w w:val="110"/>
          <w:sz w:val="12"/>
          <w:vertAlign w:val="baseline"/>
        </w:rPr>
        <w:t>166</w:t>
        <w:tab/>
      </w:r>
      <w:r>
        <w:rPr>
          <w:rFonts w:ascii="Verdana" w:hAnsi="Verdana"/>
          <w:w w:val="110"/>
          <w:sz w:val="12"/>
          <w:vertAlign w:val="baseline"/>
        </w:rPr>
        <w:t>&gt;</w:t>
      </w:r>
      <w:r>
        <w:rPr>
          <w:rFonts w:ascii="Verdana" w:hAnsi="Verdana"/>
          <w:spacing w:val="-12"/>
          <w:w w:val="110"/>
          <w:sz w:val="12"/>
          <w:vertAlign w:val="baseline"/>
        </w:rPr>
        <w:t> </w:t>
      </w:r>
      <w:r>
        <w:rPr>
          <w:w w:val="110"/>
          <w:sz w:val="12"/>
          <w:vertAlign w:val="baseline"/>
        </w:rPr>
        <w:t>100</w:t>
        <w:tab/>
        <w:t>300 </w:t>
      </w:r>
      <w:r>
        <w:rPr>
          <w:rFonts w:ascii="Arial Black" w:hAnsi="Arial Black"/>
          <w:w w:val="110"/>
          <w:sz w:val="12"/>
          <w:vertAlign w:val="baseline"/>
        </w:rPr>
        <w:t>±</w:t>
      </w:r>
      <w:r>
        <w:rPr>
          <w:rFonts w:ascii="Arial Black" w:hAnsi="Arial Black"/>
          <w:spacing w:val="-3"/>
          <w:w w:val="110"/>
          <w:sz w:val="12"/>
          <w:vertAlign w:val="baseline"/>
        </w:rPr>
        <w:t> </w:t>
      </w:r>
      <w:r>
        <w:rPr>
          <w:w w:val="110"/>
          <w:sz w:val="12"/>
          <w:vertAlign w:val="baseline"/>
        </w:rPr>
        <w:t>40</w:t>
      </w:r>
    </w:p>
    <w:p>
      <w:pPr>
        <w:pStyle w:val="ListParagraph"/>
        <w:numPr>
          <w:ilvl w:val="0"/>
          <w:numId w:val="3"/>
        </w:numPr>
        <w:tabs>
          <w:tab w:pos="683" w:val="left" w:leader="none"/>
          <w:tab w:pos="684" w:val="left" w:leader="none"/>
          <w:tab w:pos="5728" w:val="left" w:leader="none"/>
          <w:tab w:pos="6923" w:val="left" w:leader="none"/>
          <w:tab w:pos="7487" w:val="left" w:leader="none"/>
          <w:tab w:pos="8049" w:val="left" w:leader="none"/>
          <w:tab w:pos="9312" w:val="left" w:leader="none"/>
        </w:tabs>
        <w:spacing w:line="141" w:lineRule="exact" w:before="0" w:after="0"/>
        <w:ind w:left="683" w:right="0" w:hanging="452"/>
        <w:jc w:val="left"/>
        <w:rPr>
          <w:sz w:val="12"/>
        </w:rPr>
      </w:pPr>
      <w:r>
        <w:rPr>
          <w:b/>
          <w:w w:val="110"/>
          <w:sz w:val="12"/>
        </w:rPr>
        <w:t>EDNA</w:t>
      </w:r>
      <w:r>
        <w:rPr>
          <w:w w:val="110"/>
          <w:sz w:val="12"/>
        </w:rPr>
        <w:t>,</w:t>
      </w:r>
      <w:r>
        <w:rPr>
          <w:spacing w:val="-7"/>
          <w:w w:val="110"/>
          <w:sz w:val="12"/>
        </w:rPr>
        <w:t> </w:t>
      </w:r>
      <w:r>
        <w:rPr>
          <w:rFonts w:ascii="Times New Roman" w:hAnsi="Times New Roman"/>
          <w:i/>
          <w:w w:val="110"/>
          <w:sz w:val="12"/>
        </w:rPr>
        <w:t>N</w:t>
      </w:r>
      <w:r>
        <w:rPr>
          <w:w w:val="110"/>
          <w:sz w:val="12"/>
        </w:rPr>
        <w:t>,</w:t>
      </w:r>
      <w:r>
        <w:rPr>
          <w:rFonts w:ascii="Times New Roman" w:hAnsi="Times New Roman"/>
          <w:i/>
          <w:w w:val="110"/>
          <w:sz w:val="12"/>
        </w:rPr>
        <w:t>N</w:t>
      </w:r>
      <w:r>
        <w:rPr>
          <w:rFonts w:ascii="STIX" w:hAnsi="STIX"/>
          <w:w w:val="110"/>
          <w:sz w:val="12"/>
        </w:rPr>
        <w:t>’</w:t>
      </w:r>
      <w:r>
        <w:rPr>
          <w:w w:val="110"/>
          <w:sz w:val="12"/>
        </w:rPr>
        <w:t>-Dinitroethylenediamine</w:t>
        <w:tab/>
        <w:t>C</w:t>
      </w:r>
      <w:r>
        <w:rPr>
          <w:w w:val="110"/>
          <w:sz w:val="12"/>
          <w:vertAlign w:val="subscript"/>
        </w:rPr>
        <w:t>2</w:t>
      </w:r>
      <w:r>
        <w:rPr>
          <w:w w:val="110"/>
          <w:sz w:val="12"/>
          <w:vertAlign w:val="baseline"/>
        </w:rPr>
        <w:t>H</w:t>
      </w:r>
      <w:r>
        <w:rPr>
          <w:w w:val="110"/>
          <w:sz w:val="12"/>
          <w:vertAlign w:val="subscript"/>
        </w:rPr>
        <w:t>6</w:t>
      </w:r>
      <w:r>
        <w:rPr>
          <w:w w:val="110"/>
          <w:sz w:val="12"/>
          <w:vertAlign w:val="baseline"/>
        </w:rPr>
        <w:t>N</w:t>
      </w:r>
      <w:r>
        <w:rPr>
          <w:w w:val="110"/>
          <w:sz w:val="12"/>
          <w:vertAlign w:val="subscript"/>
        </w:rPr>
        <w:t>4</w:t>
      </w:r>
      <w:r>
        <w:rPr>
          <w:w w:val="110"/>
          <w:sz w:val="12"/>
          <w:vertAlign w:val="baseline"/>
        </w:rPr>
        <w:t>O</w:t>
      </w:r>
      <w:r>
        <w:rPr>
          <w:w w:val="110"/>
          <w:sz w:val="12"/>
          <w:vertAlign w:val="subscript"/>
        </w:rPr>
        <w:t>4</w:t>
      </w:r>
      <w:r>
        <w:rPr>
          <w:w w:val="110"/>
          <w:sz w:val="12"/>
          <w:vertAlign w:val="baseline"/>
        </w:rPr>
        <w:tab/>
        <w:t>177</w:t>
        <w:tab/>
        <w:t>177</w:t>
        <w:tab/>
        <w:t>10</w:t>
      </w:r>
      <w:r>
        <w:rPr>
          <w:spacing w:val="2"/>
          <w:w w:val="110"/>
          <w:sz w:val="12"/>
          <w:vertAlign w:val="baseline"/>
        </w:rPr>
        <w:t> </w:t>
      </w:r>
      <w:r>
        <w:rPr>
          <w:rFonts w:ascii="Arial Black" w:hAnsi="Arial Black"/>
          <w:w w:val="110"/>
          <w:sz w:val="12"/>
          <w:vertAlign w:val="baseline"/>
        </w:rPr>
        <w:t>±</w:t>
      </w:r>
      <w:r>
        <w:rPr>
          <w:rFonts w:ascii="Arial Black" w:hAnsi="Arial Black"/>
          <w:spacing w:val="-4"/>
          <w:w w:val="110"/>
          <w:sz w:val="12"/>
          <w:vertAlign w:val="baseline"/>
        </w:rPr>
        <w:t> </w:t>
      </w:r>
      <w:r>
        <w:rPr>
          <w:w w:val="110"/>
          <w:sz w:val="12"/>
          <w:vertAlign w:val="baseline"/>
        </w:rPr>
        <w:t>3</w:t>
        <w:tab/>
        <w:t>125 </w:t>
      </w:r>
      <w:r>
        <w:rPr>
          <w:rFonts w:ascii="Arial Black" w:hAnsi="Arial Black"/>
          <w:w w:val="110"/>
          <w:sz w:val="12"/>
          <w:vertAlign w:val="baseline"/>
        </w:rPr>
        <w:t>±</w:t>
      </w:r>
      <w:r>
        <w:rPr>
          <w:rFonts w:ascii="Arial Black" w:hAnsi="Arial Black"/>
          <w:spacing w:val="-3"/>
          <w:w w:val="110"/>
          <w:sz w:val="12"/>
          <w:vertAlign w:val="baseline"/>
        </w:rPr>
        <w:t> </w:t>
      </w:r>
      <w:r>
        <w:rPr>
          <w:w w:val="110"/>
          <w:sz w:val="12"/>
          <w:vertAlign w:val="baseline"/>
        </w:rPr>
        <w:t>11</w:t>
      </w:r>
    </w:p>
    <w:p>
      <w:pPr>
        <w:spacing w:after="0" w:line="141" w:lineRule="exact"/>
        <w:jc w:val="left"/>
        <w:rPr>
          <w:sz w:val="12"/>
        </w:rPr>
        <w:sectPr>
          <w:type w:val="continuous"/>
          <w:pgSz w:w="11910" w:h="15880"/>
          <w:pgMar w:top="580" w:bottom="280" w:left="640" w:right="640"/>
        </w:sectPr>
      </w:pPr>
    </w:p>
    <w:p>
      <w:pPr>
        <w:tabs>
          <w:tab w:pos="683" w:val="left" w:leader="none"/>
          <w:tab w:pos="5728" w:val="left" w:leader="none"/>
          <w:tab w:pos="6923" w:val="left" w:leader="none"/>
          <w:tab w:pos="7487" w:val="left" w:leader="none"/>
          <w:tab w:pos="8049" w:val="left" w:leader="none"/>
        </w:tabs>
        <w:spacing w:line="156" w:lineRule="auto" w:before="35"/>
        <w:ind w:left="232" w:right="0" w:firstLine="0"/>
        <w:jc w:val="left"/>
        <w:rPr>
          <w:sz w:val="9"/>
        </w:rPr>
      </w:pPr>
      <w:r>
        <w:rPr>
          <w:b/>
          <w:w w:val="105"/>
          <w:sz w:val="12"/>
        </w:rPr>
        <w:t>18</w:t>
        <w:tab/>
      </w:r>
      <w:r>
        <w:rPr>
          <w:w w:val="105"/>
          <w:sz w:val="12"/>
        </w:rPr>
        <w:t>1,1,1,3-Tetranitro-3-azabutane</w:t>
      </w:r>
      <w:r>
        <w:rPr>
          <w:spacing w:val="18"/>
          <w:w w:val="105"/>
          <w:sz w:val="12"/>
        </w:rPr>
        <w:t> </w:t>
      </w:r>
      <w:hyperlink w:history="true" w:anchor="_bookmark133">
        <w:r>
          <w:rPr>
            <w:color w:val="2196D1"/>
            <w:w w:val="105"/>
            <w:sz w:val="12"/>
          </w:rPr>
          <w:t>[125]</w:t>
        </w:r>
      </w:hyperlink>
      <w:r>
        <w:rPr>
          <w:color w:val="2196D1"/>
          <w:w w:val="105"/>
          <w:sz w:val="12"/>
        </w:rPr>
        <w:tab/>
      </w:r>
      <w:r>
        <w:rPr>
          <w:w w:val="105"/>
          <w:sz w:val="12"/>
        </w:rPr>
        <w:t>C</w:t>
      </w:r>
      <w:r>
        <w:rPr>
          <w:w w:val="105"/>
          <w:sz w:val="12"/>
          <w:vertAlign w:val="subscript"/>
        </w:rPr>
        <w:t>3</w:t>
      </w:r>
      <w:r>
        <w:rPr>
          <w:w w:val="105"/>
          <w:sz w:val="12"/>
          <w:vertAlign w:val="baseline"/>
        </w:rPr>
        <w:t>H</w:t>
      </w:r>
      <w:r>
        <w:rPr>
          <w:w w:val="105"/>
          <w:sz w:val="12"/>
          <w:vertAlign w:val="subscript"/>
        </w:rPr>
        <w:t>5</w:t>
      </w:r>
      <w:r>
        <w:rPr>
          <w:w w:val="105"/>
          <w:sz w:val="12"/>
          <w:vertAlign w:val="baseline"/>
        </w:rPr>
        <w:t>N</w:t>
      </w:r>
      <w:r>
        <w:rPr>
          <w:w w:val="105"/>
          <w:sz w:val="12"/>
          <w:vertAlign w:val="subscript"/>
        </w:rPr>
        <w:t>5</w:t>
      </w:r>
      <w:r>
        <w:rPr>
          <w:w w:val="105"/>
          <w:sz w:val="12"/>
          <w:vertAlign w:val="baseline"/>
        </w:rPr>
        <w:t>O</w:t>
      </w:r>
      <w:r>
        <w:rPr>
          <w:w w:val="105"/>
          <w:sz w:val="12"/>
          <w:vertAlign w:val="subscript"/>
        </w:rPr>
        <w:t>8</w:t>
      </w:r>
      <w:r>
        <w:rPr>
          <w:w w:val="105"/>
          <w:sz w:val="12"/>
          <w:vertAlign w:val="baseline"/>
        </w:rPr>
        <w:tab/>
        <w:t>83</w:t>
        <w:tab/>
        <w:t>168</w:t>
        <w:tab/>
        <w:t>5 </w:t>
      </w:r>
      <w:r>
        <w:rPr>
          <w:rFonts w:ascii="Arial Black" w:hAnsi="Arial Black"/>
          <w:w w:val="105"/>
          <w:sz w:val="12"/>
          <w:vertAlign w:val="baseline"/>
        </w:rPr>
        <w:t>± </w:t>
      </w:r>
      <w:r>
        <w:rPr>
          <w:w w:val="105"/>
          <w:sz w:val="12"/>
          <w:vertAlign w:val="baseline"/>
        </w:rPr>
        <w:t>3 </w:t>
      </w:r>
      <w:r>
        <w:rPr>
          <w:spacing w:val="15"/>
          <w:w w:val="105"/>
          <w:sz w:val="12"/>
          <w:vertAlign w:val="baseline"/>
        </w:rPr>
        <w:t> </w:t>
      </w:r>
      <w:r>
        <w:rPr>
          <w:color w:val="2196D1"/>
          <w:w w:val="105"/>
          <w:position w:val="-10"/>
          <w:sz w:val="9"/>
          <w:vertAlign w:val="baseline"/>
        </w:rPr>
        <w:t>c</w:t>
      </w:r>
    </w:p>
    <w:p>
      <w:pPr>
        <w:tabs>
          <w:tab w:pos="683" w:val="left" w:leader="none"/>
          <w:tab w:pos="5728" w:val="left" w:leader="none"/>
          <w:tab w:pos="6923" w:val="left" w:leader="none"/>
          <w:tab w:pos="7487" w:val="left" w:leader="none"/>
          <w:tab w:pos="8049" w:val="left" w:leader="none"/>
        </w:tabs>
        <w:spacing w:line="106" w:lineRule="exact" w:before="0"/>
        <w:ind w:left="232" w:right="0" w:firstLine="0"/>
        <w:jc w:val="left"/>
        <w:rPr>
          <w:sz w:val="12"/>
        </w:rPr>
      </w:pPr>
      <w:r>
        <w:rPr>
          <w:b/>
          <w:w w:val="110"/>
          <w:sz w:val="12"/>
        </w:rPr>
        <w:t>19</w:t>
        <w:tab/>
        <w:t>RDX</w:t>
      </w:r>
      <w:r>
        <w:rPr>
          <w:w w:val="110"/>
          <w:sz w:val="12"/>
        </w:rPr>
        <w:t>,</w:t>
      </w:r>
      <w:r>
        <w:rPr>
          <w:spacing w:val="-4"/>
          <w:w w:val="110"/>
          <w:sz w:val="12"/>
        </w:rPr>
        <w:t> </w:t>
      </w:r>
      <w:r>
        <w:rPr>
          <w:w w:val="110"/>
          <w:sz w:val="12"/>
        </w:rPr>
        <w:t>1,3,5-Trinitro-1,3,5-triazinane</w:t>
        <w:tab/>
      </w:r>
      <w:r>
        <w:rPr>
          <w:w w:val="105"/>
          <w:sz w:val="12"/>
        </w:rPr>
        <w:t>C</w:t>
      </w:r>
      <w:r>
        <w:rPr>
          <w:w w:val="105"/>
          <w:sz w:val="12"/>
          <w:vertAlign w:val="subscript"/>
        </w:rPr>
        <w:t>3</w:t>
      </w:r>
      <w:r>
        <w:rPr>
          <w:w w:val="105"/>
          <w:sz w:val="12"/>
          <w:vertAlign w:val="baseline"/>
        </w:rPr>
        <w:t>H</w:t>
      </w:r>
      <w:r>
        <w:rPr>
          <w:w w:val="105"/>
          <w:sz w:val="12"/>
          <w:vertAlign w:val="subscript"/>
        </w:rPr>
        <w:t>6</w:t>
      </w:r>
      <w:r>
        <w:rPr>
          <w:w w:val="105"/>
          <w:sz w:val="12"/>
          <w:vertAlign w:val="baseline"/>
        </w:rPr>
        <w:t>N</w:t>
      </w:r>
      <w:r>
        <w:rPr>
          <w:w w:val="105"/>
          <w:sz w:val="12"/>
          <w:vertAlign w:val="subscript"/>
        </w:rPr>
        <w:t>6</w:t>
      </w:r>
      <w:r>
        <w:rPr>
          <w:w w:val="105"/>
          <w:sz w:val="12"/>
          <w:vertAlign w:val="baseline"/>
        </w:rPr>
        <w:t>O</w:t>
      </w:r>
      <w:r>
        <w:rPr>
          <w:w w:val="105"/>
          <w:sz w:val="12"/>
          <w:vertAlign w:val="subscript"/>
        </w:rPr>
        <w:t>6</w:t>
      </w:r>
      <w:r>
        <w:rPr>
          <w:w w:val="105"/>
          <w:sz w:val="12"/>
          <w:vertAlign w:val="baseline"/>
        </w:rPr>
        <w:tab/>
      </w:r>
      <w:r>
        <w:rPr>
          <w:w w:val="110"/>
          <w:sz w:val="12"/>
          <w:vertAlign w:val="baseline"/>
        </w:rPr>
        <w:t>204</w:t>
        <w:tab/>
        <w:t>204</w:t>
        <w:tab/>
        <w:t>10 </w:t>
      </w:r>
      <w:r>
        <w:rPr>
          <w:rFonts w:ascii="Arial Black" w:hAnsi="Arial Black"/>
          <w:w w:val="110"/>
          <w:sz w:val="12"/>
          <w:vertAlign w:val="baseline"/>
        </w:rPr>
        <w:t>±</w:t>
      </w:r>
      <w:r>
        <w:rPr>
          <w:rFonts w:ascii="Arial Black" w:hAnsi="Arial Black"/>
          <w:spacing w:val="1"/>
          <w:w w:val="110"/>
          <w:sz w:val="12"/>
          <w:vertAlign w:val="baseline"/>
        </w:rPr>
        <w:t> </w:t>
      </w:r>
      <w:r>
        <w:rPr>
          <w:w w:val="110"/>
          <w:sz w:val="12"/>
          <w:vertAlign w:val="baseline"/>
        </w:rPr>
        <w:t>3</w:t>
      </w:r>
    </w:p>
    <w:p>
      <w:pPr>
        <w:spacing w:line="156" w:lineRule="auto" w:before="35"/>
        <w:ind w:left="232" w:right="0" w:firstLine="0"/>
        <w:jc w:val="left"/>
        <w:rPr>
          <w:sz w:val="9"/>
        </w:rPr>
      </w:pPr>
      <w:r>
        <w:rPr/>
        <w:br w:type="column"/>
      </w:r>
      <w:r>
        <w:rPr>
          <w:w w:val="110"/>
          <w:sz w:val="12"/>
        </w:rPr>
        <w:t>93 </w:t>
      </w:r>
      <w:r>
        <w:rPr>
          <w:rFonts w:ascii="Arial Black" w:hAnsi="Arial Black"/>
          <w:w w:val="110"/>
          <w:sz w:val="12"/>
        </w:rPr>
        <w:t>± </w:t>
      </w:r>
      <w:r>
        <w:rPr>
          <w:w w:val="110"/>
          <w:sz w:val="12"/>
        </w:rPr>
        <w:t>11</w:t>
      </w:r>
      <w:r>
        <w:rPr>
          <w:spacing w:val="29"/>
          <w:w w:val="110"/>
          <w:sz w:val="12"/>
        </w:rPr>
        <w:t> </w:t>
      </w:r>
      <w:r>
        <w:rPr>
          <w:color w:val="2196D1"/>
          <w:w w:val="110"/>
          <w:position w:val="-10"/>
          <w:sz w:val="9"/>
        </w:rPr>
        <w:t>c</w:t>
      </w:r>
    </w:p>
    <w:p>
      <w:pPr>
        <w:spacing w:line="106" w:lineRule="exact" w:before="0"/>
        <w:ind w:left="232" w:right="0" w:firstLine="0"/>
        <w:jc w:val="left"/>
        <w:rPr>
          <w:sz w:val="12"/>
        </w:rPr>
      </w:pPr>
      <w:r>
        <w:rPr>
          <w:w w:val="110"/>
          <w:sz w:val="12"/>
        </w:rPr>
        <w:t>130 </w:t>
      </w:r>
      <w:r>
        <w:rPr>
          <w:rFonts w:ascii="Arial Black" w:hAnsi="Arial Black"/>
          <w:w w:val="110"/>
          <w:sz w:val="12"/>
        </w:rPr>
        <w:t>±</w:t>
      </w:r>
      <w:r>
        <w:rPr>
          <w:rFonts w:ascii="Arial Black" w:hAnsi="Arial Black"/>
          <w:spacing w:val="-3"/>
          <w:w w:val="110"/>
          <w:sz w:val="12"/>
        </w:rPr>
        <w:t> </w:t>
      </w:r>
      <w:r>
        <w:rPr>
          <w:w w:val="110"/>
          <w:sz w:val="12"/>
        </w:rPr>
        <w:t>15</w:t>
      </w:r>
    </w:p>
    <w:p>
      <w:pPr>
        <w:spacing w:after="0" w:line="106" w:lineRule="exact"/>
        <w:jc w:val="left"/>
        <w:rPr>
          <w:sz w:val="12"/>
        </w:rPr>
        <w:sectPr>
          <w:type w:val="continuous"/>
          <w:pgSz w:w="11910" w:h="15880"/>
          <w:pgMar w:top="580" w:bottom="280" w:left="640" w:right="640"/>
          <w:cols w:num="2" w:equalWidth="0">
            <w:col w:w="8525" w:space="556"/>
            <w:col w:w="1549"/>
          </w:cols>
        </w:sectPr>
      </w:pPr>
    </w:p>
    <w:p>
      <w:pPr>
        <w:tabs>
          <w:tab w:pos="683" w:val="left" w:leader="none"/>
          <w:tab w:pos="5728" w:val="left" w:leader="none"/>
          <w:tab w:pos="6923" w:val="left" w:leader="none"/>
          <w:tab w:pos="7487" w:val="left" w:leader="none"/>
          <w:tab w:pos="8049" w:val="left" w:leader="none"/>
          <w:tab w:pos="9312" w:val="left" w:leader="none"/>
        </w:tabs>
        <w:spacing w:line="181" w:lineRule="exact" w:before="20"/>
        <w:ind w:left="231" w:right="0" w:firstLine="0"/>
        <w:jc w:val="left"/>
        <w:rPr>
          <w:sz w:val="12"/>
        </w:rPr>
      </w:pPr>
      <w:r>
        <w:rPr>
          <w:b/>
          <w:w w:val="115"/>
          <w:sz w:val="12"/>
        </w:rPr>
        <w:t>20</w:t>
        <w:tab/>
        <w:t>DINGU</w:t>
      </w:r>
      <w:r>
        <w:rPr>
          <w:w w:val="115"/>
          <w:sz w:val="12"/>
        </w:rPr>
        <w:t>,</w:t>
      </w:r>
      <w:r>
        <w:rPr>
          <w:spacing w:val="-8"/>
          <w:w w:val="115"/>
          <w:sz w:val="12"/>
        </w:rPr>
        <w:t> </w:t>
      </w:r>
      <w:r>
        <w:rPr>
          <w:w w:val="115"/>
          <w:sz w:val="12"/>
        </w:rPr>
        <w:t>1,4-Dinitroglycoluril</w:t>
      </w:r>
      <w:r>
        <w:rPr>
          <w:spacing w:val="-6"/>
          <w:w w:val="115"/>
          <w:sz w:val="12"/>
        </w:rPr>
        <w:t> </w:t>
      </w:r>
      <w:hyperlink w:history="true" w:anchor="_bookmark134">
        <w:r>
          <w:rPr>
            <w:color w:val="2196D1"/>
            <w:w w:val="115"/>
            <w:sz w:val="12"/>
          </w:rPr>
          <w:t>[126]</w:t>
        </w:r>
      </w:hyperlink>
      <w:r>
        <w:rPr>
          <w:color w:val="2196D1"/>
          <w:w w:val="115"/>
          <w:sz w:val="12"/>
        </w:rPr>
        <w:tab/>
      </w:r>
      <w:r>
        <w:rPr>
          <w:w w:val="110"/>
          <w:sz w:val="12"/>
        </w:rPr>
        <w:t>C</w:t>
      </w:r>
      <w:r>
        <w:rPr>
          <w:w w:val="110"/>
          <w:sz w:val="12"/>
          <w:vertAlign w:val="subscript"/>
        </w:rPr>
        <w:t>4</w:t>
      </w:r>
      <w:r>
        <w:rPr>
          <w:w w:val="110"/>
          <w:sz w:val="12"/>
          <w:vertAlign w:val="baseline"/>
        </w:rPr>
        <w:t>H</w:t>
      </w:r>
      <w:r>
        <w:rPr>
          <w:w w:val="110"/>
          <w:sz w:val="12"/>
          <w:vertAlign w:val="subscript"/>
        </w:rPr>
        <w:t>4</w:t>
      </w:r>
      <w:r>
        <w:rPr>
          <w:w w:val="110"/>
          <w:sz w:val="12"/>
          <w:vertAlign w:val="baseline"/>
        </w:rPr>
        <w:t>N</w:t>
      </w:r>
      <w:r>
        <w:rPr>
          <w:w w:val="110"/>
          <w:sz w:val="12"/>
          <w:vertAlign w:val="subscript"/>
        </w:rPr>
        <w:t>6</w:t>
      </w:r>
      <w:r>
        <w:rPr>
          <w:w w:val="110"/>
          <w:sz w:val="12"/>
          <w:vertAlign w:val="baseline"/>
        </w:rPr>
        <w:t>O</w:t>
      </w:r>
      <w:r>
        <w:rPr>
          <w:w w:val="110"/>
          <w:sz w:val="12"/>
          <w:vertAlign w:val="subscript"/>
        </w:rPr>
        <w:t>6</w:t>
      </w:r>
      <w:r>
        <w:rPr>
          <w:w w:val="110"/>
          <w:sz w:val="12"/>
          <w:vertAlign w:val="baseline"/>
        </w:rPr>
        <w:tab/>
      </w:r>
      <w:r>
        <w:rPr>
          <w:rFonts w:ascii="STIX" w:hAnsi="STIX"/>
          <w:w w:val="115"/>
          <w:sz w:val="12"/>
          <w:vertAlign w:val="baseline"/>
        </w:rPr>
        <w:t>–</w:t>
        <w:tab/>
      </w:r>
      <w:r>
        <w:rPr>
          <w:w w:val="115"/>
          <w:sz w:val="12"/>
          <w:vertAlign w:val="baseline"/>
        </w:rPr>
        <w:t>249</w:t>
        <w:tab/>
        <w:t>8</w:t>
      </w:r>
      <w:r>
        <w:rPr>
          <w:spacing w:val="-2"/>
          <w:w w:val="115"/>
          <w:sz w:val="12"/>
          <w:vertAlign w:val="baseline"/>
        </w:rPr>
        <w:t> </w:t>
      </w:r>
      <w:r>
        <w:rPr>
          <w:rFonts w:ascii="Arial Black" w:hAnsi="Arial Black"/>
          <w:w w:val="115"/>
          <w:sz w:val="12"/>
          <w:vertAlign w:val="baseline"/>
        </w:rPr>
        <w:t>±</w:t>
      </w:r>
      <w:r>
        <w:rPr>
          <w:rFonts w:ascii="Arial Black" w:hAnsi="Arial Black"/>
          <w:spacing w:val="-9"/>
          <w:w w:val="115"/>
          <w:sz w:val="12"/>
          <w:vertAlign w:val="baseline"/>
        </w:rPr>
        <w:t> </w:t>
      </w:r>
      <w:r>
        <w:rPr>
          <w:w w:val="115"/>
          <w:sz w:val="12"/>
          <w:vertAlign w:val="baseline"/>
        </w:rPr>
        <w:t>3</w:t>
        <w:tab/>
        <w:t>207 </w:t>
      </w:r>
      <w:r>
        <w:rPr>
          <w:rFonts w:ascii="Arial Black" w:hAnsi="Arial Black"/>
          <w:w w:val="115"/>
          <w:sz w:val="12"/>
          <w:vertAlign w:val="baseline"/>
        </w:rPr>
        <w:t>±</w:t>
      </w:r>
      <w:r>
        <w:rPr>
          <w:rFonts w:ascii="Arial Black" w:hAnsi="Arial Black"/>
          <w:spacing w:val="-10"/>
          <w:w w:val="115"/>
          <w:sz w:val="12"/>
          <w:vertAlign w:val="baseline"/>
        </w:rPr>
        <w:t> </w:t>
      </w:r>
      <w:r>
        <w:rPr>
          <w:w w:val="115"/>
          <w:sz w:val="12"/>
          <w:vertAlign w:val="baseline"/>
        </w:rPr>
        <w:t>22</w:t>
      </w:r>
    </w:p>
    <w:p>
      <w:pPr>
        <w:tabs>
          <w:tab w:pos="683" w:val="left" w:leader="none"/>
          <w:tab w:pos="5728" w:val="left" w:leader="none"/>
          <w:tab w:pos="6923" w:val="left" w:leader="none"/>
          <w:tab w:pos="7487" w:val="left" w:leader="none"/>
          <w:tab w:pos="8049" w:val="left" w:leader="none"/>
          <w:tab w:pos="9312" w:val="left" w:leader="none"/>
        </w:tabs>
        <w:spacing w:line="142" w:lineRule="exact" w:before="0"/>
        <w:ind w:left="232" w:right="0" w:firstLine="0"/>
        <w:jc w:val="left"/>
        <w:rPr>
          <w:sz w:val="12"/>
        </w:rPr>
      </w:pPr>
      <w:r>
        <w:rPr>
          <w:b/>
          <w:w w:val="110"/>
          <w:sz w:val="12"/>
        </w:rPr>
        <w:t>21</w:t>
        <w:tab/>
        <w:t>BC-HMX</w:t>
      </w:r>
      <w:r>
        <w:rPr>
          <w:w w:val="110"/>
          <w:sz w:val="12"/>
        </w:rPr>
        <w:t>,</w:t>
      </w:r>
      <w:r>
        <w:rPr>
          <w:spacing w:val="-15"/>
          <w:w w:val="110"/>
          <w:sz w:val="12"/>
        </w:rPr>
        <w:t> </w:t>
      </w:r>
      <w:r>
        <w:rPr>
          <w:rFonts w:ascii="Times New Roman" w:hAnsi="Times New Roman"/>
          <w:i/>
          <w:w w:val="110"/>
          <w:sz w:val="12"/>
        </w:rPr>
        <w:t>cis</w:t>
      </w:r>
      <w:r>
        <w:rPr>
          <w:w w:val="110"/>
          <w:sz w:val="12"/>
        </w:rPr>
        <w:t>-2,4,6,8-Tetranitro-1</w:t>
      </w:r>
      <w:r>
        <w:rPr>
          <w:rFonts w:ascii="Times New Roman" w:hAnsi="Times New Roman"/>
          <w:i/>
          <w:w w:val="110"/>
          <w:sz w:val="12"/>
        </w:rPr>
        <w:t>H</w:t>
      </w:r>
      <w:r>
        <w:rPr>
          <w:w w:val="110"/>
          <w:sz w:val="12"/>
        </w:rPr>
        <w:t>,5</w:t>
      </w:r>
      <w:r>
        <w:rPr>
          <w:rFonts w:ascii="Times New Roman" w:hAnsi="Times New Roman"/>
          <w:i/>
          <w:w w:val="110"/>
          <w:sz w:val="12"/>
        </w:rPr>
        <w:t>H</w:t>
      </w:r>
      <w:r>
        <w:rPr>
          <w:w w:val="110"/>
          <w:sz w:val="12"/>
        </w:rPr>
        <w:t>-2,4,6,8-tetraazabicyclo[3.3.0]octane</w:t>
      </w:r>
      <w:r>
        <w:rPr>
          <w:spacing w:val="-15"/>
          <w:w w:val="110"/>
          <w:sz w:val="12"/>
        </w:rPr>
        <w:t> </w:t>
      </w:r>
      <w:hyperlink w:history="true" w:anchor="_bookmark135">
        <w:r>
          <w:rPr>
            <w:color w:val="2196D1"/>
            <w:w w:val="110"/>
            <w:sz w:val="12"/>
          </w:rPr>
          <w:t>[127]</w:t>
        </w:r>
      </w:hyperlink>
      <w:r>
        <w:rPr>
          <w:color w:val="2196D1"/>
          <w:w w:val="110"/>
          <w:sz w:val="12"/>
        </w:rPr>
        <w:tab/>
      </w:r>
      <w:r>
        <w:rPr>
          <w:w w:val="110"/>
          <w:sz w:val="12"/>
        </w:rPr>
        <w:t>C</w:t>
      </w:r>
      <w:r>
        <w:rPr>
          <w:w w:val="110"/>
          <w:sz w:val="12"/>
          <w:vertAlign w:val="subscript"/>
        </w:rPr>
        <w:t>4</w:t>
      </w:r>
      <w:r>
        <w:rPr>
          <w:w w:val="110"/>
          <w:sz w:val="12"/>
          <w:vertAlign w:val="baseline"/>
        </w:rPr>
        <w:t>H</w:t>
      </w:r>
      <w:r>
        <w:rPr>
          <w:w w:val="110"/>
          <w:sz w:val="12"/>
          <w:vertAlign w:val="subscript"/>
        </w:rPr>
        <w:t>6</w:t>
      </w:r>
      <w:r>
        <w:rPr>
          <w:w w:val="110"/>
          <w:sz w:val="12"/>
          <w:vertAlign w:val="baseline"/>
        </w:rPr>
        <w:t>N</w:t>
      </w:r>
      <w:r>
        <w:rPr>
          <w:w w:val="110"/>
          <w:sz w:val="12"/>
          <w:vertAlign w:val="subscript"/>
        </w:rPr>
        <w:t>8</w:t>
      </w:r>
      <w:r>
        <w:rPr>
          <w:w w:val="110"/>
          <w:sz w:val="12"/>
          <w:vertAlign w:val="baseline"/>
        </w:rPr>
        <w:t>O</w:t>
      </w:r>
      <w:r>
        <w:rPr>
          <w:w w:val="110"/>
          <w:sz w:val="12"/>
          <w:vertAlign w:val="subscript"/>
        </w:rPr>
        <w:t>8</w:t>
      </w:r>
      <w:r>
        <w:rPr>
          <w:w w:val="110"/>
          <w:sz w:val="12"/>
          <w:vertAlign w:val="baseline"/>
        </w:rPr>
        <w:tab/>
      </w:r>
      <w:r>
        <w:rPr>
          <w:rFonts w:ascii="STIX" w:hAnsi="STIX"/>
          <w:w w:val="110"/>
          <w:sz w:val="12"/>
          <w:vertAlign w:val="baseline"/>
        </w:rPr>
        <w:t>–</w:t>
        <w:tab/>
      </w:r>
      <w:r>
        <w:rPr>
          <w:w w:val="110"/>
          <w:sz w:val="12"/>
          <w:vertAlign w:val="baseline"/>
        </w:rPr>
        <w:t>235</w:t>
        <w:tab/>
        <w:t>8.0</w:t>
      </w:r>
      <w:r>
        <w:rPr>
          <w:spacing w:val="2"/>
          <w:w w:val="110"/>
          <w:sz w:val="12"/>
          <w:vertAlign w:val="baseline"/>
        </w:rPr>
        <w:t>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0.8</w:t>
        <w:tab/>
        <w:t>91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25</w:t>
      </w:r>
    </w:p>
    <w:p>
      <w:pPr>
        <w:tabs>
          <w:tab w:pos="683" w:val="left" w:leader="none"/>
          <w:tab w:pos="5728" w:val="left" w:leader="none"/>
          <w:tab w:pos="6923" w:val="left" w:leader="none"/>
          <w:tab w:pos="7487" w:val="left" w:leader="none"/>
          <w:tab w:pos="8049" w:val="left" w:leader="none"/>
          <w:tab w:pos="9312" w:val="left" w:leader="none"/>
        </w:tabs>
        <w:spacing w:line="33" w:lineRule="auto" w:before="55"/>
        <w:ind w:left="232" w:right="0" w:firstLine="0"/>
        <w:jc w:val="left"/>
        <w:rPr>
          <w:sz w:val="9"/>
        </w:rPr>
      </w:pPr>
      <w:r>
        <w:rPr>
          <w:b/>
          <w:w w:val="110"/>
          <w:sz w:val="12"/>
        </w:rPr>
        <w:t>22</w:t>
        <w:tab/>
        <w:t>DNPP</w:t>
      </w:r>
      <w:r>
        <w:rPr>
          <w:w w:val="110"/>
          <w:sz w:val="12"/>
        </w:rPr>
        <w:t>,</w:t>
      </w:r>
      <w:r>
        <w:rPr>
          <w:spacing w:val="-7"/>
          <w:w w:val="110"/>
          <w:sz w:val="12"/>
        </w:rPr>
        <w:t> </w:t>
      </w:r>
      <w:r>
        <w:rPr>
          <w:w w:val="110"/>
          <w:sz w:val="12"/>
        </w:rPr>
        <w:t>1,4-Dinitropiperazine</w:t>
        <w:tab/>
        <w:t>C</w:t>
      </w:r>
      <w:r>
        <w:rPr>
          <w:w w:val="110"/>
          <w:sz w:val="12"/>
          <w:vertAlign w:val="subscript"/>
        </w:rPr>
        <w:t>4</w:t>
      </w:r>
      <w:r>
        <w:rPr>
          <w:w w:val="110"/>
          <w:sz w:val="12"/>
          <w:vertAlign w:val="baseline"/>
        </w:rPr>
        <w:t>H</w:t>
      </w:r>
      <w:r>
        <w:rPr>
          <w:w w:val="110"/>
          <w:sz w:val="12"/>
          <w:vertAlign w:val="subscript"/>
        </w:rPr>
        <w:t>8</w:t>
      </w:r>
      <w:r>
        <w:rPr>
          <w:w w:val="110"/>
          <w:sz w:val="12"/>
          <w:vertAlign w:val="baseline"/>
        </w:rPr>
        <w:t>N</w:t>
      </w:r>
      <w:r>
        <w:rPr>
          <w:w w:val="110"/>
          <w:sz w:val="12"/>
          <w:vertAlign w:val="subscript"/>
        </w:rPr>
        <w:t>4</w:t>
      </w:r>
      <w:r>
        <w:rPr>
          <w:w w:val="110"/>
          <w:sz w:val="12"/>
          <w:vertAlign w:val="baseline"/>
        </w:rPr>
        <w:t>O</w:t>
      </w:r>
      <w:r>
        <w:rPr>
          <w:w w:val="110"/>
          <w:sz w:val="12"/>
          <w:vertAlign w:val="subscript"/>
        </w:rPr>
        <w:t>4</w:t>
      </w:r>
      <w:r>
        <w:rPr>
          <w:w w:val="110"/>
          <w:sz w:val="12"/>
          <w:vertAlign w:val="baseline"/>
        </w:rPr>
        <w:tab/>
        <w:t>216</w:t>
        <w:tab/>
        <w:t>251</w:t>
        <w:tab/>
        <w:t>12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5  </w:t>
      </w:r>
      <w:r>
        <w:rPr>
          <w:spacing w:val="33"/>
          <w:w w:val="110"/>
          <w:sz w:val="12"/>
          <w:vertAlign w:val="baseline"/>
        </w:rPr>
        <w:t> </w:t>
      </w:r>
      <w:r>
        <w:rPr>
          <w:color w:val="2196D1"/>
          <w:w w:val="110"/>
          <w:position w:val="-10"/>
          <w:sz w:val="9"/>
          <w:vertAlign w:val="baseline"/>
        </w:rPr>
        <w:t>c</w:t>
        <w:tab/>
      </w:r>
      <w:r>
        <w:rPr>
          <w:w w:val="110"/>
          <w:sz w:val="12"/>
          <w:vertAlign w:val="baseline"/>
        </w:rPr>
        <w:t>162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40</w:t>
      </w:r>
      <w:r>
        <w:rPr>
          <w:color w:val="2196D1"/>
          <w:w w:val="110"/>
          <w:position w:val="-10"/>
          <w:sz w:val="9"/>
          <w:vertAlign w:val="baseline"/>
        </w:rPr>
        <w:t>c</w:t>
      </w:r>
    </w:p>
    <w:p>
      <w:pPr>
        <w:tabs>
          <w:tab w:pos="683" w:val="left" w:leader="none"/>
          <w:tab w:pos="5728" w:val="left" w:leader="none"/>
          <w:tab w:pos="6923" w:val="left" w:leader="none"/>
          <w:tab w:pos="7487" w:val="left" w:leader="none"/>
          <w:tab w:pos="8049" w:val="left" w:leader="none"/>
          <w:tab w:pos="8947" w:val="left" w:leader="none"/>
          <w:tab w:pos="9312" w:val="left" w:leader="none"/>
          <w:tab w:pos="10212" w:val="left" w:leader="none"/>
        </w:tabs>
        <w:spacing w:line="33" w:lineRule="auto" w:before="56"/>
        <w:ind w:left="232" w:right="0" w:firstLine="0"/>
        <w:jc w:val="left"/>
        <w:rPr>
          <w:sz w:val="9"/>
        </w:rPr>
      </w:pPr>
      <w:r>
        <w:rPr>
          <w:b/>
          <w:w w:val="105"/>
          <w:sz w:val="12"/>
        </w:rPr>
        <w:t>23</w:t>
        <w:tab/>
        <w:t>HMX</w:t>
      </w:r>
      <w:r>
        <w:rPr>
          <w:w w:val="105"/>
          <w:sz w:val="12"/>
        </w:rPr>
        <w:t>,</w:t>
      </w:r>
      <w:r>
        <w:rPr>
          <w:spacing w:val="15"/>
          <w:w w:val="105"/>
          <w:sz w:val="12"/>
        </w:rPr>
        <w:t> </w:t>
      </w:r>
      <w:r>
        <w:rPr>
          <w:w w:val="105"/>
          <w:sz w:val="12"/>
        </w:rPr>
        <w:t>1,3,5,7-Tetranitro-1,3,5,7-tetrazocane</w:t>
        <w:tab/>
        <w:t>C</w:t>
      </w:r>
      <w:r>
        <w:rPr>
          <w:w w:val="105"/>
          <w:sz w:val="12"/>
          <w:vertAlign w:val="subscript"/>
        </w:rPr>
        <w:t>4</w:t>
      </w:r>
      <w:r>
        <w:rPr>
          <w:w w:val="105"/>
          <w:sz w:val="12"/>
          <w:vertAlign w:val="baseline"/>
        </w:rPr>
        <w:t>H</w:t>
      </w:r>
      <w:r>
        <w:rPr>
          <w:w w:val="105"/>
          <w:sz w:val="12"/>
          <w:vertAlign w:val="subscript"/>
        </w:rPr>
        <w:t>8</w:t>
      </w:r>
      <w:r>
        <w:rPr>
          <w:w w:val="105"/>
          <w:sz w:val="12"/>
          <w:vertAlign w:val="baseline"/>
        </w:rPr>
        <w:t>N</w:t>
      </w:r>
      <w:r>
        <w:rPr>
          <w:w w:val="105"/>
          <w:sz w:val="12"/>
          <w:vertAlign w:val="subscript"/>
        </w:rPr>
        <w:t>8</w:t>
      </w:r>
      <w:r>
        <w:rPr>
          <w:w w:val="105"/>
          <w:sz w:val="12"/>
          <w:vertAlign w:val="baseline"/>
        </w:rPr>
        <w:t>O</w:t>
      </w:r>
      <w:r>
        <w:rPr>
          <w:w w:val="105"/>
          <w:sz w:val="12"/>
          <w:vertAlign w:val="subscript"/>
        </w:rPr>
        <w:t>8</w:t>
      </w:r>
      <w:r>
        <w:rPr>
          <w:w w:val="105"/>
          <w:sz w:val="12"/>
          <w:vertAlign w:val="baseline"/>
        </w:rPr>
        <w:tab/>
        <w:t>280</w:t>
        <w:tab/>
        <w:t>278</w:t>
        <w:tab/>
        <w:t>7.6</w:t>
      </w:r>
      <w:r>
        <w:rPr>
          <w:spacing w:val="8"/>
          <w:w w:val="105"/>
          <w:sz w:val="12"/>
          <w:vertAlign w:val="baseline"/>
        </w:rPr>
        <w:t> </w:t>
      </w:r>
      <w:r>
        <w:rPr>
          <w:rFonts w:ascii="Arial Black" w:hAnsi="Arial Black"/>
          <w:w w:val="105"/>
          <w:sz w:val="12"/>
          <w:vertAlign w:val="baseline"/>
        </w:rPr>
        <w:t>±</w:t>
      </w:r>
      <w:r>
        <w:rPr>
          <w:rFonts w:ascii="Arial Black" w:hAnsi="Arial Black"/>
          <w:spacing w:val="-1"/>
          <w:w w:val="105"/>
          <w:sz w:val="12"/>
          <w:vertAlign w:val="baseline"/>
        </w:rPr>
        <w:t> </w:t>
      </w:r>
      <w:r>
        <w:rPr>
          <w:w w:val="105"/>
          <w:sz w:val="12"/>
          <w:vertAlign w:val="baseline"/>
        </w:rPr>
        <w:t>0.6</w:t>
        <w:tab/>
      </w:r>
      <w:r>
        <w:rPr>
          <w:color w:val="2196D1"/>
          <w:w w:val="105"/>
          <w:position w:val="-10"/>
          <w:sz w:val="9"/>
          <w:vertAlign w:val="baseline"/>
        </w:rPr>
        <w:t>e</w:t>
        <w:tab/>
      </w:r>
      <w:r>
        <w:rPr>
          <w:w w:val="105"/>
          <w:sz w:val="12"/>
          <w:vertAlign w:val="baseline"/>
        </w:rPr>
        <w:t>130</w:t>
      </w:r>
      <w:r>
        <w:rPr>
          <w:spacing w:val="8"/>
          <w:w w:val="105"/>
          <w:sz w:val="12"/>
          <w:vertAlign w:val="baseline"/>
        </w:rPr>
        <w:t> </w:t>
      </w:r>
      <w:r>
        <w:rPr>
          <w:rFonts w:ascii="Arial Black" w:hAnsi="Arial Black"/>
          <w:w w:val="105"/>
          <w:sz w:val="12"/>
          <w:vertAlign w:val="baseline"/>
        </w:rPr>
        <w:t>±</w:t>
      </w:r>
      <w:r>
        <w:rPr>
          <w:rFonts w:ascii="Arial Black" w:hAnsi="Arial Black"/>
          <w:spacing w:val="-1"/>
          <w:w w:val="105"/>
          <w:sz w:val="12"/>
          <w:vertAlign w:val="baseline"/>
        </w:rPr>
        <w:t> </w:t>
      </w:r>
      <w:r>
        <w:rPr>
          <w:w w:val="105"/>
          <w:sz w:val="12"/>
          <w:vertAlign w:val="baseline"/>
        </w:rPr>
        <w:t>15</w:t>
        <w:tab/>
      </w:r>
      <w:r>
        <w:rPr>
          <w:color w:val="2196D1"/>
          <w:w w:val="105"/>
          <w:position w:val="-10"/>
          <w:sz w:val="9"/>
          <w:vertAlign w:val="baseline"/>
        </w:rPr>
        <w:t>e</w:t>
      </w:r>
    </w:p>
    <w:p>
      <w:pPr>
        <w:spacing w:after="0" w:line="33" w:lineRule="auto"/>
        <w:jc w:val="left"/>
        <w:rPr>
          <w:sz w:val="9"/>
        </w:rPr>
        <w:sectPr>
          <w:type w:val="continuous"/>
          <w:pgSz w:w="11910" w:h="15880"/>
          <w:pgMar w:top="580" w:bottom="280" w:left="640" w:right="640"/>
        </w:sectPr>
      </w:pPr>
    </w:p>
    <w:p>
      <w:pPr>
        <w:tabs>
          <w:tab w:pos="683" w:val="left" w:leader="none"/>
          <w:tab w:pos="5728" w:val="left" w:leader="none"/>
        </w:tabs>
        <w:spacing w:line="40" w:lineRule="exact" w:before="172"/>
        <w:ind w:left="232" w:right="0" w:firstLine="0"/>
        <w:jc w:val="left"/>
        <w:rPr>
          <w:sz w:val="12"/>
        </w:rPr>
      </w:pPr>
      <w:r>
        <w:rPr>
          <w:b/>
          <w:w w:val="105"/>
          <w:sz w:val="12"/>
        </w:rPr>
        <w:t>24</w:t>
        <w:tab/>
        <w:t>DATN</w:t>
      </w:r>
      <w:r>
        <w:rPr>
          <w:w w:val="105"/>
          <w:sz w:val="12"/>
        </w:rPr>
        <w:t>,</w:t>
      </w:r>
      <w:r>
        <w:rPr>
          <w:spacing w:val="29"/>
          <w:w w:val="105"/>
          <w:sz w:val="12"/>
        </w:rPr>
        <w:t> </w:t>
      </w:r>
      <w:r>
        <w:rPr>
          <w:w w:val="105"/>
          <w:sz w:val="12"/>
        </w:rPr>
        <w:t>1,9-Diazido-2,4,6,8-tetranitro-2,4,6,8-tetrazanonane</w:t>
      </w:r>
      <w:r>
        <w:rPr>
          <w:spacing w:val="32"/>
          <w:w w:val="105"/>
          <w:sz w:val="12"/>
        </w:rPr>
        <w:t> </w:t>
      </w:r>
      <w:hyperlink w:history="true" w:anchor="_bookmark136">
        <w:r>
          <w:rPr>
            <w:color w:val="2196D1"/>
            <w:w w:val="105"/>
            <w:sz w:val="12"/>
          </w:rPr>
          <w:t>[128]</w:t>
        </w:r>
      </w:hyperlink>
      <w:r>
        <w:rPr>
          <w:color w:val="2196D1"/>
          <w:w w:val="105"/>
          <w:sz w:val="12"/>
        </w:rPr>
        <w:tab/>
      </w:r>
      <w:r>
        <w:rPr>
          <w:w w:val="105"/>
          <w:sz w:val="12"/>
        </w:rPr>
        <w:t>C H N</w:t>
      </w:r>
      <w:r>
        <w:rPr>
          <w:spacing w:val="13"/>
          <w:w w:val="105"/>
          <w:sz w:val="12"/>
        </w:rPr>
        <w:t> </w:t>
      </w:r>
      <w:r>
        <w:rPr>
          <w:w w:val="105"/>
          <w:sz w:val="12"/>
        </w:rPr>
        <w:t>O</w:t>
      </w:r>
    </w:p>
    <w:p>
      <w:pPr>
        <w:tabs>
          <w:tab w:pos="795" w:val="left" w:leader="none"/>
        </w:tabs>
        <w:spacing w:line="40" w:lineRule="exact" w:before="172"/>
        <w:ind w:left="232" w:right="0" w:firstLine="0"/>
        <w:jc w:val="left"/>
        <w:rPr>
          <w:sz w:val="12"/>
        </w:rPr>
      </w:pPr>
      <w:r>
        <w:rPr/>
        <w:br w:type="column"/>
      </w:r>
      <w:r>
        <w:rPr>
          <w:w w:val="110"/>
          <w:sz w:val="12"/>
        </w:rPr>
        <w:t>177</w:t>
        <w:tab/>
        <w:t>177</w:t>
      </w:r>
    </w:p>
    <w:p>
      <w:pPr>
        <w:tabs>
          <w:tab w:pos="1495" w:val="left" w:leader="none"/>
        </w:tabs>
        <w:spacing w:line="151" w:lineRule="exact" w:before="21"/>
        <w:ind w:left="232" w:right="0" w:firstLine="0"/>
        <w:jc w:val="left"/>
        <w:rPr>
          <w:sz w:val="12"/>
        </w:rPr>
      </w:pPr>
      <w:r>
        <w:rPr/>
        <w:br w:type="column"/>
      </w:r>
      <w:r>
        <w:rPr>
          <w:w w:val="110"/>
          <w:sz w:val="12"/>
        </w:rPr>
        <w:t>7.6 </w:t>
      </w:r>
      <w:r>
        <w:rPr>
          <w:rFonts w:ascii="Arial Black" w:hAnsi="Arial Black"/>
          <w:w w:val="110"/>
          <w:sz w:val="12"/>
        </w:rPr>
        <w:t>± </w:t>
      </w:r>
      <w:r>
        <w:rPr>
          <w:w w:val="110"/>
          <w:sz w:val="12"/>
        </w:rPr>
        <w:t>1.4</w:t>
      </w:r>
      <w:r>
        <w:rPr>
          <w:spacing w:val="-6"/>
          <w:w w:val="110"/>
          <w:sz w:val="12"/>
        </w:rPr>
        <w:t> </w:t>
      </w:r>
      <w:r>
        <w:rPr>
          <w:w w:val="110"/>
          <w:sz w:val="12"/>
        </w:rPr>
        <w:t>(nano</w:t>
      </w:r>
      <w:r>
        <w:rPr>
          <w:spacing w:val="10"/>
          <w:w w:val="110"/>
          <w:sz w:val="12"/>
        </w:rPr>
        <w:t> </w:t>
      </w:r>
      <w:hyperlink w:history="true" w:anchor="_bookmark21">
        <w:r>
          <w:rPr>
            <w:w w:val="110"/>
            <w:sz w:val="12"/>
          </w:rPr>
          <w:t>)</w:t>
        </w:r>
      </w:hyperlink>
      <w:r>
        <w:rPr>
          <w:w w:val="110"/>
          <w:sz w:val="12"/>
        </w:rPr>
        <w:tab/>
        <w:t>220 </w:t>
      </w:r>
      <w:r>
        <w:rPr>
          <w:rFonts w:ascii="Arial Black" w:hAnsi="Arial Black"/>
          <w:w w:val="110"/>
          <w:sz w:val="12"/>
        </w:rPr>
        <w:t>± </w:t>
      </w:r>
      <w:r>
        <w:rPr>
          <w:w w:val="110"/>
          <w:sz w:val="12"/>
        </w:rPr>
        <w:t>20 (nano</w:t>
      </w:r>
      <w:r>
        <w:rPr>
          <w:spacing w:val="3"/>
          <w:w w:val="110"/>
          <w:sz w:val="12"/>
        </w:rPr>
        <w:t> </w:t>
      </w:r>
      <w:hyperlink w:history="true" w:anchor="_bookmark21">
        <w:r>
          <w:rPr>
            <w:w w:val="110"/>
            <w:sz w:val="12"/>
          </w:rPr>
          <w:t>)</w:t>
        </w:r>
      </w:hyperlink>
    </w:p>
    <w:p>
      <w:pPr>
        <w:spacing w:after="0" w:line="151" w:lineRule="exact"/>
        <w:jc w:val="left"/>
        <w:rPr>
          <w:sz w:val="12"/>
        </w:rPr>
        <w:sectPr>
          <w:type w:val="continuous"/>
          <w:pgSz w:w="11910" w:h="15880"/>
          <w:pgMar w:top="580" w:bottom="280" w:left="640" w:right="640"/>
          <w:cols w:num="3" w:equalWidth="0">
            <w:col w:w="6398" w:space="294"/>
            <w:col w:w="1051" w:space="74"/>
            <w:col w:w="2813"/>
          </w:cols>
        </w:sectPr>
      </w:pPr>
    </w:p>
    <w:p>
      <w:pPr>
        <w:tabs>
          <w:tab w:pos="683" w:val="left" w:leader="none"/>
        </w:tabs>
        <w:spacing w:before="171"/>
        <w:ind w:left="232" w:right="0" w:firstLine="0"/>
        <w:jc w:val="left"/>
        <w:rPr>
          <w:sz w:val="12"/>
        </w:rPr>
      </w:pPr>
      <w:r>
        <w:rPr>
          <w:b/>
          <w:w w:val="110"/>
          <w:sz w:val="12"/>
        </w:rPr>
        <w:t>25</w:t>
        <w:tab/>
        <w:t>ZOX</w:t>
      </w:r>
      <w:r>
        <w:rPr>
          <w:w w:val="110"/>
          <w:sz w:val="12"/>
        </w:rPr>
        <w:t>, 1,1,1,3,6,8,8,8-Octanitro-3,6-diazaoctane</w:t>
      </w:r>
      <w:r>
        <w:rPr>
          <w:spacing w:val="-1"/>
          <w:w w:val="110"/>
          <w:sz w:val="12"/>
        </w:rPr>
        <w:t> </w:t>
      </w:r>
      <w:hyperlink w:history="true" w:anchor="_bookmark137">
        <w:r>
          <w:rPr>
            <w:color w:val="2196D1"/>
            <w:w w:val="110"/>
            <w:sz w:val="12"/>
          </w:rPr>
          <w:t>[129]</w:t>
        </w:r>
      </w:hyperlink>
    </w:p>
    <w:p>
      <w:pPr>
        <w:pStyle w:val="ListParagraph"/>
        <w:numPr>
          <w:ilvl w:val="0"/>
          <w:numId w:val="4"/>
        </w:numPr>
        <w:tabs>
          <w:tab w:pos="683" w:val="left" w:leader="none"/>
          <w:tab w:pos="684" w:val="left" w:leader="none"/>
        </w:tabs>
        <w:spacing w:line="240" w:lineRule="auto" w:before="33" w:after="0"/>
        <w:ind w:left="683" w:right="0" w:hanging="452"/>
        <w:jc w:val="left"/>
        <w:rPr>
          <w:sz w:val="12"/>
        </w:rPr>
      </w:pPr>
      <w:r>
        <w:rPr>
          <w:b/>
          <w:w w:val="110"/>
          <w:sz w:val="12"/>
        </w:rPr>
        <w:t>SEX</w:t>
      </w:r>
      <w:r>
        <w:rPr>
          <w:w w:val="110"/>
          <w:sz w:val="12"/>
        </w:rPr>
        <w:t>, Octahydro-1-acetyl-3,5,7-trinitro-1,3,5,7-tetrazocine</w:t>
      </w:r>
      <w:r>
        <w:rPr>
          <w:spacing w:val="-1"/>
          <w:w w:val="110"/>
          <w:sz w:val="12"/>
        </w:rPr>
        <w:t> </w:t>
      </w:r>
      <w:hyperlink w:history="true" w:anchor="_bookmark138">
        <w:r>
          <w:rPr>
            <w:color w:val="2196D1"/>
            <w:w w:val="110"/>
            <w:sz w:val="12"/>
          </w:rPr>
          <w:t>[130]</w:t>
        </w:r>
      </w:hyperlink>
    </w:p>
    <w:p>
      <w:pPr>
        <w:pStyle w:val="ListParagraph"/>
        <w:numPr>
          <w:ilvl w:val="0"/>
          <w:numId w:val="4"/>
        </w:numPr>
        <w:tabs>
          <w:tab w:pos="683" w:val="left" w:leader="none"/>
          <w:tab w:pos="684" w:val="left" w:leader="none"/>
        </w:tabs>
        <w:spacing w:line="40" w:lineRule="exact" w:before="0" w:after="0"/>
        <w:ind w:left="683" w:right="0" w:hanging="452"/>
        <w:jc w:val="left"/>
        <w:rPr>
          <w:sz w:val="12"/>
        </w:rPr>
      </w:pPr>
      <w:r>
        <w:rPr>
          <w:b/>
          <w:w w:val="105"/>
          <w:sz w:val="12"/>
        </w:rPr>
        <w:t>TEX</w:t>
      </w:r>
      <w:r>
        <w:rPr>
          <w:w w:val="105"/>
          <w:sz w:val="12"/>
        </w:rPr>
        <w:t>,</w:t>
      </w:r>
      <w:r>
        <w:rPr>
          <w:spacing w:val="29"/>
          <w:w w:val="105"/>
          <w:sz w:val="12"/>
        </w:rPr>
        <w:t> </w:t>
      </w:r>
      <w:r>
        <w:rPr>
          <w:w w:val="105"/>
          <w:sz w:val="12"/>
        </w:rPr>
        <w:t>4,10-dinitro-2,6,8,12-tetraoxa-4,10-diazatetracyclo[5.5.0.05,9.03,11]-dodecane</w:t>
      </w:r>
    </w:p>
    <w:p>
      <w:pPr>
        <w:spacing w:before="49"/>
        <w:ind w:left="280" w:right="0" w:firstLine="0"/>
        <w:jc w:val="left"/>
        <w:rPr>
          <w:sz w:val="9"/>
        </w:rPr>
      </w:pPr>
      <w:r>
        <w:rPr/>
        <w:br w:type="column"/>
      </w:r>
      <w:r>
        <w:rPr>
          <w:w w:val="110"/>
          <w:sz w:val="9"/>
        </w:rPr>
        <w:t>5 10 14 8</w:t>
      </w:r>
    </w:p>
    <w:p>
      <w:pPr>
        <w:spacing w:line="273" w:lineRule="auto" w:before="20"/>
        <w:ind w:left="201" w:right="17" w:firstLine="0"/>
        <w:jc w:val="left"/>
        <w:rPr>
          <w:sz w:val="9"/>
        </w:rPr>
      </w:pPr>
      <w:r>
        <w:rPr>
          <w:w w:val="105"/>
          <w:position w:val="2"/>
          <w:sz w:val="12"/>
        </w:rPr>
        <w:t>C</w:t>
      </w:r>
      <w:r>
        <w:rPr>
          <w:w w:val="105"/>
          <w:sz w:val="9"/>
        </w:rPr>
        <w:t>6</w:t>
      </w:r>
      <w:r>
        <w:rPr>
          <w:w w:val="105"/>
          <w:position w:val="2"/>
          <w:sz w:val="12"/>
        </w:rPr>
        <w:t>H</w:t>
      </w:r>
      <w:r>
        <w:rPr>
          <w:w w:val="105"/>
          <w:sz w:val="9"/>
        </w:rPr>
        <w:t>8</w:t>
      </w:r>
      <w:r>
        <w:rPr>
          <w:w w:val="105"/>
          <w:position w:val="2"/>
          <w:sz w:val="12"/>
        </w:rPr>
        <w:t>N</w:t>
      </w:r>
      <w:r>
        <w:rPr>
          <w:w w:val="105"/>
          <w:sz w:val="9"/>
        </w:rPr>
        <w:t>10</w:t>
      </w:r>
      <w:r>
        <w:rPr>
          <w:w w:val="105"/>
          <w:position w:val="2"/>
          <w:sz w:val="12"/>
        </w:rPr>
        <w:t>O</w:t>
      </w:r>
      <w:r>
        <w:rPr>
          <w:w w:val="105"/>
          <w:sz w:val="9"/>
        </w:rPr>
        <w:t>16 </w:t>
      </w:r>
      <w:r>
        <w:rPr>
          <w:w w:val="105"/>
          <w:position w:val="2"/>
          <w:sz w:val="12"/>
        </w:rPr>
        <w:t>C</w:t>
      </w:r>
      <w:r>
        <w:rPr>
          <w:w w:val="105"/>
          <w:sz w:val="9"/>
        </w:rPr>
        <w:t>6</w:t>
      </w:r>
      <w:r>
        <w:rPr>
          <w:w w:val="105"/>
          <w:position w:val="2"/>
          <w:sz w:val="12"/>
        </w:rPr>
        <w:t>H</w:t>
      </w:r>
      <w:r>
        <w:rPr>
          <w:w w:val="105"/>
          <w:sz w:val="9"/>
        </w:rPr>
        <w:t>11</w:t>
      </w:r>
      <w:r>
        <w:rPr>
          <w:w w:val="105"/>
          <w:position w:val="2"/>
          <w:sz w:val="12"/>
        </w:rPr>
        <w:t>N</w:t>
      </w:r>
      <w:r>
        <w:rPr>
          <w:w w:val="105"/>
          <w:sz w:val="9"/>
        </w:rPr>
        <w:t>7</w:t>
      </w:r>
      <w:r>
        <w:rPr>
          <w:w w:val="105"/>
          <w:position w:val="2"/>
          <w:sz w:val="12"/>
        </w:rPr>
        <w:t>O</w:t>
      </w:r>
      <w:r>
        <w:rPr>
          <w:w w:val="105"/>
          <w:sz w:val="9"/>
        </w:rPr>
        <w:t>7</w:t>
      </w:r>
    </w:p>
    <w:p>
      <w:pPr>
        <w:tabs>
          <w:tab w:pos="795" w:val="left" w:leader="none"/>
        </w:tabs>
        <w:spacing w:before="161"/>
        <w:ind w:left="232" w:right="0" w:firstLine="0"/>
        <w:jc w:val="left"/>
        <w:rPr>
          <w:sz w:val="12"/>
        </w:rPr>
      </w:pPr>
      <w:r>
        <w:rPr/>
        <w:br w:type="column"/>
      </w:r>
      <w:r>
        <w:rPr>
          <w:rFonts w:ascii="STIX" w:hAnsi="STIX"/>
          <w:w w:val="105"/>
          <w:sz w:val="12"/>
        </w:rPr>
        <w:t>–</w:t>
        <w:tab/>
      </w:r>
      <w:r>
        <w:rPr>
          <w:w w:val="105"/>
          <w:sz w:val="12"/>
        </w:rPr>
        <w:t>169</w:t>
      </w:r>
    </w:p>
    <w:p>
      <w:pPr>
        <w:tabs>
          <w:tab w:pos="795" w:val="left" w:leader="none"/>
        </w:tabs>
        <w:spacing w:before="0"/>
        <w:ind w:left="232" w:right="0" w:firstLine="0"/>
        <w:jc w:val="left"/>
        <w:rPr>
          <w:sz w:val="12"/>
        </w:rPr>
      </w:pPr>
      <w:r>
        <w:rPr>
          <w:w w:val="110"/>
          <w:sz w:val="12"/>
        </w:rPr>
        <w:t>219</w:t>
        <w:tab/>
        <w:t>219</w:t>
      </w:r>
    </w:p>
    <w:p>
      <w:pPr>
        <w:tabs>
          <w:tab w:pos="795" w:val="left" w:leader="none"/>
        </w:tabs>
        <w:spacing w:line="30" w:lineRule="exact" w:before="0"/>
        <w:ind w:left="232" w:right="0" w:firstLine="0"/>
        <w:jc w:val="left"/>
        <w:rPr>
          <w:sz w:val="12"/>
        </w:rPr>
      </w:pPr>
      <w:r>
        <w:rPr>
          <w:rFonts w:ascii="STIX" w:hAnsi="STIX"/>
          <w:w w:val="105"/>
          <w:sz w:val="12"/>
        </w:rPr>
        <w:t>–</w:t>
        <w:tab/>
      </w:r>
      <w:r>
        <w:rPr>
          <w:w w:val="105"/>
          <w:sz w:val="12"/>
        </w:rPr>
        <w:t>267</w:t>
      </w:r>
    </w:p>
    <w:p>
      <w:pPr>
        <w:tabs>
          <w:tab w:pos="1495" w:val="left" w:leader="none"/>
        </w:tabs>
        <w:spacing w:line="150" w:lineRule="exact" w:before="0"/>
        <w:ind w:left="232" w:right="0" w:firstLine="0"/>
        <w:jc w:val="left"/>
        <w:rPr>
          <w:sz w:val="12"/>
        </w:rPr>
      </w:pPr>
      <w:r>
        <w:rPr/>
        <w:br w:type="column"/>
      </w:r>
      <w:r>
        <w:rPr>
          <w:w w:val="110"/>
          <w:sz w:val="12"/>
        </w:rPr>
        <w:t>2.5</w:t>
      </w:r>
      <w:r>
        <w:rPr>
          <w:spacing w:val="2"/>
          <w:w w:val="110"/>
          <w:sz w:val="12"/>
        </w:rPr>
        <w:t> </w:t>
      </w:r>
      <w:r>
        <w:rPr>
          <w:rFonts w:ascii="Arial Black" w:hAnsi="Arial Black"/>
          <w:w w:val="110"/>
          <w:sz w:val="12"/>
        </w:rPr>
        <w:t>±</w:t>
      </w:r>
      <w:r>
        <w:rPr>
          <w:rFonts w:ascii="Arial Black" w:hAnsi="Arial Black"/>
          <w:spacing w:val="-7"/>
          <w:w w:val="110"/>
          <w:sz w:val="12"/>
        </w:rPr>
        <w:t> </w:t>
      </w:r>
      <w:r>
        <w:rPr>
          <w:w w:val="110"/>
          <w:sz w:val="12"/>
        </w:rPr>
        <w:t>0.8</w:t>
        <w:tab/>
        <w:t>59 </w:t>
      </w:r>
      <w:r>
        <w:rPr>
          <w:rFonts w:ascii="Arial Black" w:hAnsi="Arial Black"/>
          <w:w w:val="110"/>
          <w:sz w:val="12"/>
        </w:rPr>
        <w:t>±</w:t>
      </w:r>
      <w:r>
        <w:rPr>
          <w:rFonts w:ascii="Arial Black" w:hAnsi="Arial Black"/>
          <w:spacing w:val="-5"/>
          <w:w w:val="110"/>
          <w:sz w:val="12"/>
        </w:rPr>
        <w:t> </w:t>
      </w:r>
      <w:r>
        <w:rPr>
          <w:w w:val="110"/>
          <w:sz w:val="12"/>
        </w:rPr>
        <w:t>10</w:t>
      </w:r>
    </w:p>
    <w:p>
      <w:pPr>
        <w:tabs>
          <w:tab w:pos="1495" w:val="left" w:leader="none"/>
        </w:tabs>
        <w:spacing w:before="2"/>
        <w:ind w:left="232" w:right="0" w:firstLine="0"/>
        <w:jc w:val="left"/>
        <w:rPr>
          <w:sz w:val="12"/>
        </w:rPr>
      </w:pPr>
      <w:r>
        <w:rPr>
          <w:w w:val="110"/>
          <w:sz w:val="12"/>
        </w:rPr>
        <w:t>3.9</w:t>
      </w:r>
      <w:r>
        <w:rPr>
          <w:spacing w:val="2"/>
          <w:w w:val="110"/>
          <w:sz w:val="12"/>
        </w:rPr>
        <w:t> </w:t>
      </w:r>
      <w:r>
        <w:rPr>
          <w:rFonts w:ascii="Arial Black" w:hAnsi="Arial Black"/>
          <w:w w:val="110"/>
          <w:sz w:val="12"/>
        </w:rPr>
        <w:t>±</w:t>
      </w:r>
      <w:r>
        <w:rPr>
          <w:rFonts w:ascii="Arial Black" w:hAnsi="Arial Black"/>
          <w:spacing w:val="-7"/>
          <w:w w:val="110"/>
          <w:sz w:val="12"/>
        </w:rPr>
        <w:t> </w:t>
      </w:r>
      <w:r>
        <w:rPr>
          <w:w w:val="110"/>
          <w:sz w:val="12"/>
        </w:rPr>
        <w:t>1.2</w:t>
        <w:tab/>
        <w:t>57 </w:t>
      </w:r>
      <w:r>
        <w:rPr>
          <w:rFonts w:ascii="Arial Black" w:hAnsi="Arial Black"/>
          <w:w w:val="110"/>
          <w:sz w:val="12"/>
        </w:rPr>
        <w:t>±</w:t>
      </w:r>
      <w:r>
        <w:rPr>
          <w:rFonts w:ascii="Arial Black" w:hAnsi="Arial Black"/>
          <w:spacing w:val="-4"/>
          <w:w w:val="110"/>
          <w:sz w:val="12"/>
        </w:rPr>
        <w:t> </w:t>
      </w:r>
      <w:r>
        <w:rPr>
          <w:w w:val="110"/>
          <w:sz w:val="12"/>
        </w:rPr>
        <w:t>8</w:t>
      </w:r>
    </w:p>
    <w:p>
      <w:pPr>
        <w:tabs>
          <w:tab w:pos="1495" w:val="left" w:leader="none"/>
        </w:tabs>
        <w:spacing w:line="151" w:lineRule="exact" w:before="2"/>
        <w:ind w:left="232" w:right="0" w:firstLine="0"/>
        <w:jc w:val="left"/>
        <w:rPr>
          <w:sz w:val="12"/>
        </w:rPr>
      </w:pPr>
      <w:r>
        <w:rPr>
          <w:w w:val="110"/>
          <w:sz w:val="12"/>
        </w:rPr>
        <w:t>8.1</w:t>
      </w:r>
      <w:r>
        <w:rPr>
          <w:spacing w:val="2"/>
          <w:w w:val="110"/>
          <w:sz w:val="12"/>
        </w:rPr>
        <w:t> </w:t>
      </w:r>
      <w:r>
        <w:rPr>
          <w:rFonts w:ascii="Arial Black" w:hAnsi="Arial Black"/>
          <w:w w:val="110"/>
          <w:sz w:val="12"/>
        </w:rPr>
        <w:t>±</w:t>
      </w:r>
      <w:r>
        <w:rPr>
          <w:rFonts w:ascii="Arial Black" w:hAnsi="Arial Black"/>
          <w:spacing w:val="-7"/>
          <w:w w:val="110"/>
          <w:sz w:val="12"/>
        </w:rPr>
        <w:t> </w:t>
      </w:r>
      <w:r>
        <w:rPr>
          <w:w w:val="110"/>
          <w:sz w:val="12"/>
        </w:rPr>
        <w:t>0.8</w:t>
        <w:tab/>
        <w:t>188 </w:t>
      </w:r>
      <w:r>
        <w:rPr>
          <w:rFonts w:ascii="Arial Black" w:hAnsi="Arial Black"/>
          <w:w w:val="110"/>
          <w:sz w:val="12"/>
        </w:rPr>
        <w:t>±</w:t>
      </w:r>
      <w:r>
        <w:rPr>
          <w:rFonts w:ascii="Arial Black" w:hAnsi="Arial Black"/>
          <w:spacing w:val="-5"/>
          <w:w w:val="110"/>
          <w:sz w:val="12"/>
        </w:rPr>
        <w:t> </w:t>
      </w:r>
      <w:r>
        <w:rPr>
          <w:w w:val="110"/>
          <w:sz w:val="12"/>
        </w:rPr>
        <w:t>30</w:t>
      </w:r>
    </w:p>
    <w:p>
      <w:pPr>
        <w:spacing w:after="0" w:line="151" w:lineRule="exact"/>
        <w:jc w:val="left"/>
        <w:rPr>
          <w:sz w:val="12"/>
        </w:rPr>
        <w:sectPr>
          <w:type w:val="continuous"/>
          <w:pgSz w:w="11910" w:h="15880"/>
          <w:pgMar w:top="580" w:bottom="280" w:left="640" w:right="640"/>
          <w:cols w:num="4" w:equalWidth="0">
            <w:col w:w="5488" w:space="40"/>
            <w:col w:w="925" w:space="239"/>
            <w:col w:w="1051" w:space="74"/>
            <w:col w:w="2813"/>
          </w:cols>
        </w:sectPr>
      </w:pPr>
    </w:p>
    <w:p>
      <w:pPr>
        <w:spacing w:line="145" w:lineRule="exact" w:before="0"/>
        <w:ind w:left="0" w:right="38" w:firstLine="0"/>
        <w:jc w:val="right"/>
        <w:rPr>
          <w:sz w:val="9"/>
        </w:rPr>
      </w:pPr>
      <w:r>
        <w:rPr>
          <w:w w:val="105"/>
          <w:sz w:val="12"/>
        </w:rPr>
        <w:t>C</w:t>
      </w:r>
      <w:r>
        <w:rPr>
          <w:w w:val="105"/>
          <w:position w:val="-1"/>
          <w:sz w:val="9"/>
        </w:rPr>
        <w:t>6</w:t>
      </w:r>
      <w:r>
        <w:rPr>
          <w:w w:val="105"/>
          <w:sz w:val="12"/>
        </w:rPr>
        <w:t>H</w:t>
      </w:r>
      <w:r>
        <w:rPr>
          <w:w w:val="105"/>
          <w:position w:val="-1"/>
          <w:sz w:val="9"/>
        </w:rPr>
        <w:t>6</w:t>
      </w:r>
      <w:r>
        <w:rPr>
          <w:w w:val="105"/>
          <w:sz w:val="12"/>
        </w:rPr>
        <w:t>N</w:t>
      </w:r>
      <w:r>
        <w:rPr>
          <w:w w:val="105"/>
          <w:position w:val="-1"/>
          <w:sz w:val="9"/>
        </w:rPr>
        <w:t>4</w:t>
      </w:r>
      <w:r>
        <w:rPr>
          <w:w w:val="105"/>
          <w:sz w:val="12"/>
        </w:rPr>
        <w:t>O</w:t>
      </w:r>
      <w:r>
        <w:rPr>
          <w:w w:val="105"/>
          <w:position w:val="-1"/>
          <w:sz w:val="9"/>
        </w:rPr>
        <w:t>8</w:t>
      </w:r>
    </w:p>
    <w:p>
      <w:pPr>
        <w:spacing w:line="122" w:lineRule="exact" w:before="19"/>
        <w:ind w:left="683" w:right="0" w:firstLine="0"/>
        <w:jc w:val="left"/>
        <w:rPr>
          <w:sz w:val="12"/>
        </w:rPr>
      </w:pPr>
      <w:hyperlink w:history="true" w:anchor="_bookmark139">
        <w:r>
          <w:rPr>
            <w:color w:val="2196D1"/>
            <w:w w:val="120"/>
            <w:sz w:val="12"/>
          </w:rPr>
          <w:t>[131]</w:t>
        </w:r>
      </w:hyperlink>
    </w:p>
    <w:p>
      <w:pPr>
        <w:tabs>
          <w:tab w:pos="1946" w:val="left" w:leader="none"/>
        </w:tabs>
        <w:spacing w:line="143" w:lineRule="exact" w:before="0"/>
        <w:ind w:left="683" w:right="0" w:firstLine="0"/>
        <w:jc w:val="left"/>
        <w:rPr>
          <w:sz w:val="12"/>
        </w:rPr>
      </w:pPr>
      <w:r>
        <w:rPr/>
        <w:br w:type="column"/>
      </w:r>
      <w:r>
        <w:rPr>
          <w:w w:val="110"/>
          <w:sz w:val="12"/>
        </w:rPr>
        <w:t>16</w:t>
      </w:r>
      <w:r>
        <w:rPr>
          <w:spacing w:val="2"/>
          <w:w w:val="110"/>
          <w:sz w:val="12"/>
        </w:rPr>
        <w:t> </w:t>
      </w:r>
      <w:r>
        <w:rPr>
          <w:rFonts w:ascii="Arial Black" w:hAnsi="Arial Black"/>
          <w:w w:val="110"/>
          <w:sz w:val="12"/>
        </w:rPr>
        <w:t>±</w:t>
      </w:r>
      <w:r>
        <w:rPr>
          <w:rFonts w:ascii="Arial Black" w:hAnsi="Arial Black"/>
          <w:spacing w:val="-5"/>
          <w:w w:val="110"/>
          <w:sz w:val="12"/>
        </w:rPr>
        <w:t> </w:t>
      </w:r>
      <w:r>
        <w:rPr>
          <w:w w:val="110"/>
          <w:sz w:val="12"/>
        </w:rPr>
        <w:t>2</w:t>
        <w:tab/>
      </w:r>
      <w:r>
        <w:rPr>
          <w:rFonts w:ascii="Verdana" w:hAnsi="Verdana"/>
          <w:w w:val="110"/>
          <w:sz w:val="12"/>
        </w:rPr>
        <w:t>&gt; </w:t>
      </w:r>
      <w:r>
        <w:rPr>
          <w:w w:val="110"/>
          <w:sz w:val="12"/>
        </w:rPr>
        <w:t>360</w:t>
      </w:r>
      <w:r>
        <w:rPr>
          <w:spacing w:val="-9"/>
          <w:w w:val="110"/>
          <w:sz w:val="12"/>
        </w:rPr>
        <w:t> </w:t>
      </w:r>
      <w:r>
        <w:rPr>
          <w:w w:val="110"/>
          <w:sz w:val="12"/>
        </w:rPr>
        <w:t>(0%)</w:t>
      </w:r>
    </w:p>
    <w:p>
      <w:pPr>
        <w:spacing w:after="0" w:line="143" w:lineRule="exact"/>
        <w:jc w:val="left"/>
        <w:rPr>
          <w:sz w:val="12"/>
        </w:rPr>
        <w:sectPr>
          <w:type w:val="continuous"/>
          <w:pgSz w:w="11910" w:h="15880"/>
          <w:pgMar w:top="580" w:bottom="280" w:left="640" w:right="640"/>
          <w:cols w:num="2" w:equalWidth="0">
            <w:col w:w="6345" w:space="1022"/>
            <w:col w:w="3263"/>
          </w:cols>
        </w:sectPr>
      </w:pPr>
    </w:p>
    <w:p>
      <w:pPr>
        <w:tabs>
          <w:tab w:pos="683" w:val="left" w:leader="none"/>
        </w:tabs>
        <w:spacing w:before="51"/>
        <w:ind w:left="232" w:right="0" w:firstLine="0"/>
        <w:jc w:val="left"/>
        <w:rPr>
          <w:sz w:val="12"/>
        </w:rPr>
      </w:pPr>
      <w:r>
        <w:rPr>
          <w:b/>
          <w:w w:val="110"/>
          <w:sz w:val="12"/>
        </w:rPr>
        <w:t>28</w:t>
        <w:tab/>
      </w:r>
      <w:r>
        <w:rPr>
          <w:b/>
          <w:w w:val="105"/>
          <w:sz w:val="12"/>
        </w:rPr>
        <w:t>CL-20</w:t>
      </w:r>
      <w:r>
        <w:rPr>
          <w:w w:val="105"/>
          <w:sz w:val="12"/>
        </w:rPr>
        <w:t>,</w:t>
      </w:r>
      <w:r>
        <w:rPr>
          <w:spacing w:val="14"/>
          <w:w w:val="105"/>
          <w:sz w:val="12"/>
        </w:rPr>
        <w:t> </w:t>
      </w:r>
      <w:r>
        <w:rPr>
          <w:w w:val="105"/>
          <w:sz w:val="12"/>
        </w:rPr>
        <w:t>2,4,6,8,10,12-Hexanitro-2,4,6,8,10,12-hexaazatetracyclo[5.5.0.03,11.05,9]</w:t>
      </w:r>
    </w:p>
    <w:p>
      <w:pPr>
        <w:spacing w:line="131" w:lineRule="exact" w:before="33"/>
        <w:ind w:left="683" w:right="0" w:firstLine="0"/>
        <w:jc w:val="left"/>
        <w:rPr>
          <w:sz w:val="12"/>
        </w:rPr>
      </w:pPr>
      <w:r>
        <w:rPr>
          <w:w w:val="110"/>
          <w:sz w:val="12"/>
        </w:rPr>
        <w:t>dodecane </w:t>
      </w:r>
      <w:hyperlink w:history="true" w:anchor="_bookmark140">
        <w:r>
          <w:rPr>
            <w:color w:val="2196D1"/>
            <w:w w:val="110"/>
            <w:sz w:val="12"/>
          </w:rPr>
          <w:t>[132]</w:t>
        </w:r>
      </w:hyperlink>
    </w:p>
    <w:p>
      <w:pPr>
        <w:tabs>
          <w:tab w:pos="1426" w:val="left" w:leader="none"/>
          <w:tab w:pos="1990" w:val="left" w:leader="none"/>
          <w:tab w:pos="2552" w:val="left" w:leader="none"/>
          <w:tab w:pos="3816" w:val="left" w:leader="none"/>
        </w:tabs>
        <w:spacing w:line="187" w:lineRule="exact" w:before="19"/>
        <w:ind w:left="232" w:right="0" w:firstLine="0"/>
        <w:jc w:val="left"/>
        <w:rPr>
          <w:sz w:val="9"/>
        </w:rPr>
      </w:pPr>
      <w:r>
        <w:rPr/>
        <w:br w:type="column"/>
      </w:r>
      <w:r>
        <w:rPr>
          <w:w w:val="105"/>
          <w:sz w:val="12"/>
        </w:rPr>
        <w:t>C</w:t>
      </w:r>
      <w:r>
        <w:rPr>
          <w:w w:val="105"/>
          <w:sz w:val="12"/>
          <w:vertAlign w:val="subscript"/>
        </w:rPr>
        <w:t>6</w:t>
      </w:r>
      <w:r>
        <w:rPr>
          <w:w w:val="105"/>
          <w:sz w:val="12"/>
          <w:vertAlign w:val="baseline"/>
        </w:rPr>
        <w:t>H</w:t>
      </w:r>
      <w:r>
        <w:rPr>
          <w:w w:val="105"/>
          <w:sz w:val="12"/>
          <w:vertAlign w:val="subscript"/>
        </w:rPr>
        <w:t>6</w:t>
      </w:r>
      <w:r>
        <w:rPr>
          <w:w w:val="105"/>
          <w:sz w:val="12"/>
          <w:vertAlign w:val="baseline"/>
        </w:rPr>
        <w:t>N</w:t>
      </w:r>
      <w:r>
        <w:rPr>
          <w:w w:val="105"/>
          <w:sz w:val="12"/>
          <w:vertAlign w:val="subscript"/>
        </w:rPr>
        <w:t>12</w:t>
      </w:r>
      <w:r>
        <w:rPr>
          <w:w w:val="105"/>
          <w:sz w:val="12"/>
          <w:vertAlign w:val="baseline"/>
        </w:rPr>
        <w:t>O</w:t>
      </w:r>
      <w:r>
        <w:rPr>
          <w:w w:val="105"/>
          <w:sz w:val="12"/>
          <w:vertAlign w:val="subscript"/>
        </w:rPr>
        <w:t>12</w:t>
      </w:r>
      <w:r>
        <w:rPr>
          <w:w w:val="105"/>
          <w:sz w:val="12"/>
          <w:vertAlign w:val="baseline"/>
        </w:rPr>
        <w:tab/>
      </w:r>
      <w:r>
        <w:rPr>
          <w:rFonts w:ascii="STIX" w:hAnsi="STIX"/>
          <w:w w:val="110"/>
          <w:sz w:val="12"/>
          <w:vertAlign w:val="baseline"/>
        </w:rPr>
        <w:t>–</w:t>
        <w:tab/>
      </w:r>
      <w:r>
        <w:rPr>
          <w:w w:val="110"/>
          <w:sz w:val="12"/>
          <w:vertAlign w:val="baseline"/>
        </w:rPr>
        <w:t>229</w:t>
        <w:tab/>
        <w:t>4.2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0.5</w:t>
      </w:r>
      <w:r>
        <w:rPr>
          <w:color w:val="2196D1"/>
          <w:w w:val="110"/>
          <w:position w:val="6"/>
          <w:sz w:val="9"/>
          <w:vertAlign w:val="baseline"/>
        </w:rPr>
        <w:t>c</w:t>
        <w:tab/>
      </w:r>
      <w:r>
        <w:rPr>
          <w:w w:val="110"/>
          <w:sz w:val="12"/>
          <w:vertAlign w:val="baseline"/>
        </w:rPr>
        <w:t>80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10</w:t>
      </w:r>
      <w:r>
        <w:rPr>
          <w:color w:val="2196D1"/>
          <w:w w:val="110"/>
          <w:position w:val="6"/>
          <w:sz w:val="9"/>
          <w:vertAlign w:val="baseline"/>
        </w:rPr>
        <w:t>c</w:t>
      </w:r>
    </w:p>
    <w:p>
      <w:pPr>
        <w:tabs>
          <w:tab w:pos="3816" w:val="left" w:leader="none"/>
        </w:tabs>
        <w:spacing w:line="147" w:lineRule="exact" w:before="0"/>
        <w:ind w:left="2552" w:right="0" w:firstLine="0"/>
        <w:jc w:val="left"/>
        <w:rPr>
          <w:sz w:val="12"/>
        </w:rPr>
      </w:pPr>
      <w:r>
        <w:rPr>
          <w:w w:val="110"/>
          <w:sz w:val="12"/>
        </w:rPr>
        <w:t>4.0 </w:t>
      </w:r>
      <w:r>
        <w:rPr>
          <w:rFonts w:ascii="Arial Black" w:hAnsi="Arial Black"/>
          <w:w w:val="110"/>
          <w:sz w:val="12"/>
        </w:rPr>
        <w:t>±</w:t>
      </w:r>
      <w:r>
        <w:rPr>
          <w:rFonts w:ascii="Arial Black" w:hAnsi="Arial Black"/>
          <w:spacing w:val="-11"/>
          <w:w w:val="110"/>
          <w:sz w:val="12"/>
        </w:rPr>
        <w:t> </w:t>
      </w:r>
      <w:r>
        <w:rPr>
          <w:w w:val="110"/>
          <w:sz w:val="12"/>
        </w:rPr>
        <w:t>0.7</w:t>
      </w:r>
      <w:r>
        <w:rPr>
          <w:spacing w:val="-1"/>
          <w:w w:val="110"/>
          <w:sz w:val="12"/>
        </w:rPr>
        <w:t> </w:t>
      </w:r>
      <w:r>
        <w:rPr>
          <w:w w:val="110"/>
          <w:sz w:val="12"/>
        </w:rPr>
        <w:t>(nano</w:t>
      </w:r>
      <w:r>
        <w:rPr>
          <w:color w:val="2196D1"/>
          <w:w w:val="110"/>
          <w:position w:val="6"/>
          <w:sz w:val="9"/>
        </w:rPr>
        <w:t>e</w:t>
      </w:r>
      <w:hyperlink w:history="true" w:anchor="_bookmark21">
        <w:r>
          <w:rPr>
            <w:w w:val="110"/>
            <w:sz w:val="12"/>
          </w:rPr>
          <w:t>)</w:t>
        </w:r>
      </w:hyperlink>
      <w:r>
        <w:rPr>
          <w:w w:val="110"/>
          <w:sz w:val="12"/>
        </w:rPr>
        <w:tab/>
        <w:t>110 </w:t>
      </w:r>
      <w:r>
        <w:rPr>
          <w:rFonts w:ascii="Arial Black" w:hAnsi="Arial Black"/>
          <w:w w:val="110"/>
          <w:sz w:val="12"/>
        </w:rPr>
        <w:t>± </w:t>
      </w:r>
      <w:r>
        <w:rPr>
          <w:w w:val="110"/>
          <w:sz w:val="12"/>
        </w:rPr>
        <w:t>25</w:t>
      </w:r>
      <w:r>
        <w:rPr>
          <w:spacing w:val="-7"/>
          <w:w w:val="110"/>
          <w:sz w:val="12"/>
        </w:rPr>
        <w:t> </w:t>
      </w:r>
      <w:r>
        <w:rPr>
          <w:w w:val="110"/>
          <w:sz w:val="12"/>
        </w:rPr>
        <w:t>(nano</w:t>
      </w:r>
      <w:r>
        <w:rPr>
          <w:color w:val="2196D1"/>
          <w:w w:val="110"/>
          <w:position w:val="6"/>
          <w:sz w:val="9"/>
        </w:rPr>
        <w:t>e</w:t>
      </w:r>
      <w:hyperlink w:history="true" w:anchor="_bookmark21">
        <w:r>
          <w:rPr>
            <w:w w:val="110"/>
            <w:sz w:val="12"/>
          </w:rPr>
          <w:t>)</w:t>
        </w:r>
      </w:hyperlink>
    </w:p>
    <w:p>
      <w:pPr>
        <w:spacing w:after="0" w:line="147" w:lineRule="exact"/>
        <w:jc w:val="left"/>
        <w:rPr>
          <w:sz w:val="12"/>
        </w:rPr>
        <w:sectPr>
          <w:type w:val="continuous"/>
          <w:pgSz w:w="11910" w:h="15880"/>
          <w:pgMar w:top="580" w:bottom="280" w:left="640" w:right="640"/>
          <w:cols w:num="2" w:equalWidth="0">
            <w:col w:w="5381" w:space="116"/>
            <w:col w:w="5133"/>
          </w:cols>
        </w:sectPr>
      </w:pPr>
    </w:p>
    <w:p>
      <w:pPr>
        <w:pStyle w:val="ListParagraph"/>
        <w:numPr>
          <w:ilvl w:val="0"/>
          <w:numId w:val="5"/>
        </w:numPr>
        <w:tabs>
          <w:tab w:pos="683" w:val="left" w:leader="none"/>
          <w:tab w:pos="684" w:val="left" w:leader="none"/>
          <w:tab w:pos="5728" w:val="left" w:leader="none"/>
          <w:tab w:pos="6923" w:val="left" w:leader="none"/>
          <w:tab w:pos="7487" w:val="left" w:leader="none"/>
          <w:tab w:pos="8049" w:val="left" w:leader="none"/>
          <w:tab w:pos="9312" w:val="left" w:leader="none"/>
        </w:tabs>
        <w:spacing w:line="181" w:lineRule="exact" w:before="21" w:after="0"/>
        <w:ind w:left="683" w:right="0" w:hanging="452"/>
        <w:jc w:val="left"/>
        <w:rPr>
          <w:sz w:val="12"/>
        </w:rPr>
      </w:pPr>
      <w:r>
        <w:rPr>
          <w:w w:val="110"/>
          <w:sz w:val="12"/>
        </w:rPr>
        <w:t>4-Methylazide-2,6,8,10,12-pentanitrohexaazaisowurtzitane</w:t>
      </w:r>
      <w:r>
        <w:rPr>
          <w:spacing w:val="-15"/>
          <w:w w:val="110"/>
          <w:sz w:val="12"/>
        </w:rPr>
        <w:t> </w:t>
      </w:r>
      <w:hyperlink w:history="true" w:anchor="_bookmark73">
        <w:r>
          <w:rPr>
            <w:color w:val="2196D1"/>
            <w:w w:val="110"/>
            <w:sz w:val="12"/>
          </w:rPr>
          <w:t>[45]</w:t>
        </w:r>
      </w:hyperlink>
      <w:r>
        <w:rPr>
          <w:color w:val="2196D1"/>
          <w:w w:val="110"/>
          <w:sz w:val="12"/>
        </w:rPr>
        <w:tab/>
      </w:r>
      <w:r>
        <w:rPr>
          <w:w w:val="105"/>
          <w:sz w:val="12"/>
        </w:rPr>
        <w:t>C</w:t>
      </w:r>
      <w:r>
        <w:rPr>
          <w:w w:val="105"/>
          <w:sz w:val="12"/>
          <w:vertAlign w:val="subscript"/>
        </w:rPr>
        <w:t>7</w:t>
      </w:r>
      <w:r>
        <w:rPr>
          <w:w w:val="105"/>
          <w:sz w:val="12"/>
          <w:vertAlign w:val="baseline"/>
        </w:rPr>
        <w:t>H</w:t>
      </w:r>
      <w:r>
        <w:rPr>
          <w:w w:val="105"/>
          <w:sz w:val="12"/>
          <w:vertAlign w:val="subscript"/>
        </w:rPr>
        <w:t>8</w:t>
      </w:r>
      <w:r>
        <w:rPr>
          <w:w w:val="105"/>
          <w:sz w:val="12"/>
          <w:vertAlign w:val="baseline"/>
        </w:rPr>
        <w:t>N</w:t>
      </w:r>
      <w:r>
        <w:rPr>
          <w:w w:val="105"/>
          <w:sz w:val="12"/>
          <w:vertAlign w:val="subscript"/>
        </w:rPr>
        <w:t>14</w:t>
      </w:r>
      <w:r>
        <w:rPr>
          <w:w w:val="105"/>
          <w:sz w:val="12"/>
          <w:vertAlign w:val="baseline"/>
        </w:rPr>
        <w:t>O</w:t>
      </w:r>
      <w:r>
        <w:rPr>
          <w:w w:val="105"/>
          <w:sz w:val="12"/>
          <w:vertAlign w:val="subscript"/>
        </w:rPr>
        <w:t>10</w:t>
      </w:r>
      <w:r>
        <w:rPr>
          <w:w w:val="105"/>
          <w:sz w:val="12"/>
          <w:vertAlign w:val="baseline"/>
        </w:rPr>
        <w:tab/>
      </w:r>
      <w:r>
        <w:rPr>
          <w:rFonts w:ascii="STIX" w:hAnsi="STIX"/>
          <w:w w:val="110"/>
          <w:sz w:val="12"/>
          <w:vertAlign w:val="baseline"/>
        </w:rPr>
        <w:t>–</w:t>
        <w:tab/>
      </w:r>
      <w:r>
        <w:rPr>
          <w:w w:val="110"/>
          <w:sz w:val="12"/>
          <w:vertAlign w:val="baseline"/>
        </w:rPr>
        <w:t>206</w:t>
        <w:tab/>
        <w:t>2.3</w:t>
      </w:r>
      <w:r>
        <w:rPr>
          <w:spacing w:val="2"/>
          <w:w w:val="110"/>
          <w:sz w:val="12"/>
          <w:vertAlign w:val="baseline"/>
        </w:rPr>
        <w:t>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0.5</w:t>
        <w:tab/>
        <w:t>87 </w:t>
      </w:r>
      <w:r>
        <w:rPr>
          <w:rFonts w:ascii="Arial Black" w:hAnsi="Arial Black"/>
          <w:w w:val="110"/>
          <w:sz w:val="12"/>
          <w:vertAlign w:val="baseline"/>
        </w:rPr>
        <w:t>±</w:t>
      </w:r>
      <w:r>
        <w:rPr>
          <w:rFonts w:ascii="Arial Black" w:hAnsi="Arial Black"/>
          <w:spacing w:val="-1"/>
          <w:w w:val="110"/>
          <w:sz w:val="12"/>
          <w:vertAlign w:val="baseline"/>
        </w:rPr>
        <w:t> </w:t>
      </w:r>
      <w:r>
        <w:rPr>
          <w:w w:val="110"/>
          <w:sz w:val="12"/>
          <w:vertAlign w:val="baseline"/>
        </w:rPr>
        <w:t>20</w:t>
      </w:r>
    </w:p>
    <w:p>
      <w:pPr>
        <w:pStyle w:val="ListParagraph"/>
        <w:numPr>
          <w:ilvl w:val="0"/>
          <w:numId w:val="5"/>
        </w:numPr>
        <w:tabs>
          <w:tab w:pos="683" w:val="left" w:leader="none"/>
          <w:tab w:pos="684" w:val="left" w:leader="none"/>
          <w:tab w:pos="5728" w:val="left" w:leader="none"/>
          <w:tab w:pos="6923" w:val="left" w:leader="none"/>
          <w:tab w:pos="7487" w:val="left" w:leader="none"/>
          <w:tab w:pos="8049" w:val="left" w:leader="none"/>
          <w:tab w:pos="9312" w:val="left" w:leader="none"/>
        </w:tabs>
        <w:spacing w:line="171" w:lineRule="exact" w:before="0" w:after="0"/>
        <w:ind w:left="683" w:right="0" w:hanging="452"/>
        <w:jc w:val="left"/>
        <w:rPr>
          <w:sz w:val="12"/>
        </w:rPr>
      </w:pPr>
      <w:r>
        <w:rPr>
          <w:w w:val="110"/>
          <w:sz w:val="12"/>
        </w:rPr>
        <w:t>4-(2,2,2-Trinitroethyl)-2,6,8,10,12-pentanitrohexaazaisowurtzitane</w:t>
      </w:r>
      <w:r>
        <w:rPr>
          <w:spacing w:val="-11"/>
          <w:w w:val="110"/>
          <w:sz w:val="12"/>
        </w:rPr>
        <w:t> </w:t>
      </w:r>
      <w:r>
        <w:rPr>
          <w:w w:val="110"/>
          <w:sz w:val="12"/>
        </w:rPr>
        <w:t>v</w:t>
        <w:tab/>
      </w:r>
      <w:r>
        <w:rPr>
          <w:w w:val="105"/>
          <w:sz w:val="12"/>
        </w:rPr>
        <w:t>C</w:t>
      </w:r>
      <w:r>
        <w:rPr>
          <w:w w:val="105"/>
          <w:sz w:val="12"/>
          <w:vertAlign w:val="subscript"/>
        </w:rPr>
        <w:t>8</w:t>
      </w:r>
      <w:r>
        <w:rPr>
          <w:w w:val="105"/>
          <w:sz w:val="12"/>
          <w:vertAlign w:val="baseline"/>
        </w:rPr>
        <w:t>H</w:t>
      </w:r>
      <w:r>
        <w:rPr>
          <w:w w:val="105"/>
          <w:sz w:val="12"/>
          <w:vertAlign w:val="subscript"/>
        </w:rPr>
        <w:t>8</w:t>
      </w:r>
      <w:r>
        <w:rPr>
          <w:w w:val="105"/>
          <w:sz w:val="12"/>
          <w:vertAlign w:val="baseline"/>
        </w:rPr>
        <w:t>N</w:t>
      </w:r>
      <w:r>
        <w:rPr>
          <w:w w:val="105"/>
          <w:sz w:val="12"/>
          <w:vertAlign w:val="subscript"/>
        </w:rPr>
        <w:t>14</w:t>
      </w:r>
      <w:r>
        <w:rPr>
          <w:w w:val="105"/>
          <w:sz w:val="12"/>
          <w:vertAlign w:val="baseline"/>
        </w:rPr>
        <w:t>O</w:t>
      </w:r>
      <w:r>
        <w:rPr>
          <w:w w:val="105"/>
          <w:sz w:val="12"/>
          <w:vertAlign w:val="subscript"/>
        </w:rPr>
        <w:t>16</w:t>
      </w:r>
      <w:r>
        <w:rPr>
          <w:w w:val="105"/>
          <w:sz w:val="12"/>
          <w:vertAlign w:val="baseline"/>
        </w:rPr>
        <w:tab/>
      </w:r>
      <w:r>
        <w:rPr>
          <w:rFonts w:ascii="STIX" w:hAnsi="STIX"/>
          <w:w w:val="110"/>
          <w:sz w:val="12"/>
          <w:vertAlign w:val="baseline"/>
        </w:rPr>
        <w:t>–</w:t>
        <w:tab/>
      </w:r>
      <w:r>
        <w:rPr>
          <w:w w:val="110"/>
          <w:sz w:val="12"/>
          <w:vertAlign w:val="baseline"/>
        </w:rPr>
        <w:t>220</w:t>
        <w:tab/>
        <w:t>1.7</w:t>
      </w:r>
      <w:r>
        <w:rPr>
          <w:spacing w:val="2"/>
          <w:w w:val="110"/>
          <w:sz w:val="12"/>
          <w:vertAlign w:val="baseline"/>
        </w:rPr>
        <w:t>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0.5</w:t>
        <w:tab/>
        <w:t>77 </w:t>
      </w:r>
      <w:r>
        <w:rPr>
          <w:rFonts w:ascii="Arial Black" w:hAnsi="Arial Black"/>
          <w:w w:val="110"/>
          <w:sz w:val="12"/>
          <w:vertAlign w:val="baseline"/>
        </w:rPr>
        <w:t>±</w:t>
      </w:r>
      <w:r>
        <w:rPr>
          <w:rFonts w:ascii="Arial Black" w:hAnsi="Arial Black"/>
          <w:spacing w:val="-1"/>
          <w:w w:val="110"/>
          <w:sz w:val="12"/>
          <w:vertAlign w:val="baseline"/>
        </w:rPr>
        <w:t> </w:t>
      </w:r>
      <w:r>
        <w:rPr>
          <w:w w:val="110"/>
          <w:sz w:val="12"/>
          <w:vertAlign w:val="baseline"/>
        </w:rPr>
        <w:t>15</w:t>
      </w:r>
    </w:p>
    <w:p>
      <w:pPr>
        <w:pStyle w:val="ListParagraph"/>
        <w:numPr>
          <w:ilvl w:val="0"/>
          <w:numId w:val="5"/>
        </w:numPr>
        <w:tabs>
          <w:tab w:pos="683" w:val="left" w:leader="none"/>
          <w:tab w:pos="684" w:val="left" w:leader="none"/>
          <w:tab w:pos="5728" w:val="left" w:leader="none"/>
          <w:tab w:pos="6923" w:val="left" w:leader="none"/>
          <w:tab w:pos="7487" w:val="left" w:leader="none"/>
          <w:tab w:pos="8049" w:val="left" w:leader="none"/>
          <w:tab w:pos="9312" w:val="left" w:leader="none"/>
        </w:tabs>
        <w:spacing w:line="141" w:lineRule="exact" w:before="0" w:after="0"/>
        <w:ind w:left="683" w:right="0" w:hanging="452"/>
        <w:jc w:val="left"/>
        <w:rPr>
          <w:sz w:val="12"/>
        </w:rPr>
      </w:pPr>
      <w:r>
        <w:rPr>
          <w:w w:val="110"/>
          <w:sz w:val="12"/>
        </w:rPr>
        <w:t>4-(2-Fluoro-2,2-dinitroethyl)-2,6,8,10,12-pentanitrohexaazaisowurtzitane</w:t>
      </w:r>
      <w:r>
        <w:rPr>
          <w:spacing w:val="-7"/>
          <w:w w:val="110"/>
          <w:sz w:val="12"/>
        </w:rPr>
        <w:t> </w:t>
      </w:r>
      <w:hyperlink w:history="true" w:anchor="_bookmark75">
        <w:r>
          <w:rPr>
            <w:color w:val="2196D1"/>
            <w:w w:val="110"/>
            <w:sz w:val="12"/>
          </w:rPr>
          <w:t>[47]</w:t>
        </w:r>
      </w:hyperlink>
      <w:r>
        <w:rPr>
          <w:color w:val="2196D1"/>
          <w:w w:val="110"/>
          <w:sz w:val="12"/>
        </w:rPr>
        <w:tab/>
      </w:r>
      <w:r>
        <w:rPr>
          <w:w w:val="105"/>
          <w:sz w:val="12"/>
        </w:rPr>
        <w:t>C</w:t>
      </w:r>
      <w:r>
        <w:rPr>
          <w:w w:val="105"/>
          <w:sz w:val="12"/>
          <w:vertAlign w:val="subscript"/>
        </w:rPr>
        <w:t>8</w:t>
      </w:r>
      <w:r>
        <w:rPr>
          <w:w w:val="105"/>
          <w:sz w:val="12"/>
          <w:vertAlign w:val="baseline"/>
        </w:rPr>
        <w:t>H</w:t>
      </w:r>
      <w:r>
        <w:rPr>
          <w:w w:val="105"/>
          <w:sz w:val="12"/>
          <w:vertAlign w:val="subscript"/>
        </w:rPr>
        <w:t>8</w:t>
      </w:r>
      <w:r>
        <w:rPr>
          <w:w w:val="105"/>
          <w:sz w:val="12"/>
          <w:vertAlign w:val="baseline"/>
        </w:rPr>
        <w:t>FN</w:t>
      </w:r>
      <w:r>
        <w:rPr>
          <w:w w:val="105"/>
          <w:sz w:val="12"/>
          <w:vertAlign w:val="subscript"/>
        </w:rPr>
        <w:t>13</w:t>
      </w:r>
      <w:r>
        <w:rPr>
          <w:w w:val="105"/>
          <w:sz w:val="12"/>
          <w:vertAlign w:val="baseline"/>
        </w:rPr>
        <w:t>O</w:t>
      </w:r>
      <w:r>
        <w:rPr>
          <w:w w:val="105"/>
          <w:sz w:val="12"/>
          <w:vertAlign w:val="subscript"/>
        </w:rPr>
        <w:t>14</w:t>
      </w:r>
      <w:r>
        <w:rPr>
          <w:w w:val="105"/>
          <w:sz w:val="12"/>
          <w:vertAlign w:val="baseline"/>
        </w:rPr>
        <w:tab/>
      </w:r>
      <w:r>
        <w:rPr>
          <w:rFonts w:ascii="STIX" w:hAnsi="STIX"/>
          <w:w w:val="110"/>
          <w:sz w:val="12"/>
          <w:vertAlign w:val="baseline"/>
        </w:rPr>
        <w:t>–</w:t>
        <w:tab/>
      </w:r>
      <w:r>
        <w:rPr>
          <w:w w:val="110"/>
          <w:sz w:val="12"/>
          <w:vertAlign w:val="baseline"/>
        </w:rPr>
        <w:t>220</w:t>
        <w:tab/>
        <w:t>4.9</w:t>
      </w:r>
      <w:r>
        <w:rPr>
          <w:spacing w:val="2"/>
          <w:w w:val="110"/>
          <w:sz w:val="12"/>
          <w:vertAlign w:val="baseline"/>
        </w:rPr>
        <w:t>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0.3</w:t>
        <w:tab/>
        <w:t>110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10</w:t>
      </w:r>
    </w:p>
    <w:p>
      <w:pPr>
        <w:spacing w:after="0" w:line="141" w:lineRule="exact"/>
        <w:jc w:val="left"/>
        <w:rPr>
          <w:sz w:val="12"/>
        </w:rPr>
        <w:sectPr>
          <w:type w:val="continuous"/>
          <w:pgSz w:w="11910" w:h="15880"/>
          <w:pgMar w:top="580" w:bottom="280" w:left="640" w:right="640"/>
        </w:sectPr>
      </w:pPr>
    </w:p>
    <w:p>
      <w:pPr>
        <w:tabs>
          <w:tab w:pos="683" w:val="left" w:leader="none"/>
        </w:tabs>
        <w:spacing w:before="40"/>
        <w:ind w:left="232" w:right="0" w:firstLine="0"/>
        <w:jc w:val="left"/>
        <w:rPr>
          <w:sz w:val="12"/>
        </w:rPr>
      </w:pPr>
      <w:r>
        <w:rPr>
          <w:b/>
          <w:w w:val="110"/>
          <w:sz w:val="12"/>
        </w:rPr>
        <w:t>32</w:t>
        <w:tab/>
      </w:r>
      <w:r>
        <w:rPr>
          <w:w w:val="110"/>
          <w:sz w:val="12"/>
        </w:rPr>
        <w:t>4-(2-Fluoro-2,2-dinitroethyl)-10-(2,2,2-trinitroethyl)-2,6,8,12-</w:t>
      </w:r>
    </w:p>
    <w:p>
      <w:pPr>
        <w:spacing w:line="132" w:lineRule="exact" w:before="33"/>
        <w:ind w:left="683" w:right="0" w:firstLine="0"/>
        <w:jc w:val="left"/>
        <w:rPr>
          <w:sz w:val="12"/>
        </w:rPr>
      </w:pPr>
      <w:r>
        <w:rPr>
          <w:w w:val="115"/>
          <w:sz w:val="12"/>
        </w:rPr>
        <w:t>tetranitrohexaazaisowurtzitane </w:t>
      </w:r>
      <w:hyperlink w:history="true" w:anchor="_bookmark75">
        <w:r>
          <w:rPr>
            <w:color w:val="2196D1"/>
            <w:w w:val="115"/>
            <w:sz w:val="12"/>
          </w:rPr>
          <w:t>[47]</w:t>
        </w:r>
      </w:hyperlink>
    </w:p>
    <w:p>
      <w:pPr>
        <w:tabs>
          <w:tab w:pos="1426" w:val="left" w:leader="none"/>
          <w:tab w:pos="1990" w:val="left" w:leader="none"/>
          <w:tab w:pos="2552" w:val="left" w:leader="none"/>
          <w:tab w:pos="3816" w:val="left" w:leader="none"/>
        </w:tabs>
        <w:spacing w:before="20"/>
        <w:ind w:left="232" w:right="0" w:firstLine="0"/>
        <w:jc w:val="left"/>
        <w:rPr>
          <w:sz w:val="12"/>
        </w:rPr>
      </w:pPr>
      <w:r>
        <w:rPr/>
        <w:br w:type="column"/>
      </w:r>
      <w:r>
        <w:rPr>
          <w:w w:val="105"/>
          <w:sz w:val="12"/>
        </w:rPr>
        <w:t>C</w:t>
      </w:r>
      <w:r>
        <w:rPr>
          <w:w w:val="105"/>
          <w:sz w:val="12"/>
          <w:vertAlign w:val="subscript"/>
        </w:rPr>
        <w:t>10</w:t>
      </w:r>
      <w:r>
        <w:rPr>
          <w:w w:val="105"/>
          <w:sz w:val="12"/>
          <w:vertAlign w:val="baseline"/>
        </w:rPr>
        <w:t>H</w:t>
      </w:r>
      <w:r>
        <w:rPr>
          <w:w w:val="105"/>
          <w:sz w:val="12"/>
          <w:vertAlign w:val="subscript"/>
        </w:rPr>
        <w:t>10</w:t>
      </w:r>
      <w:r>
        <w:rPr>
          <w:w w:val="105"/>
          <w:sz w:val="12"/>
          <w:vertAlign w:val="baseline"/>
        </w:rPr>
        <w:t>FN</w:t>
      </w:r>
      <w:r>
        <w:rPr>
          <w:w w:val="105"/>
          <w:sz w:val="12"/>
          <w:vertAlign w:val="subscript"/>
        </w:rPr>
        <w:t>15</w:t>
      </w:r>
      <w:r>
        <w:rPr>
          <w:w w:val="105"/>
          <w:sz w:val="12"/>
          <w:vertAlign w:val="baseline"/>
        </w:rPr>
        <w:t>O</w:t>
      </w:r>
      <w:r>
        <w:rPr>
          <w:w w:val="105"/>
          <w:sz w:val="12"/>
          <w:vertAlign w:val="subscript"/>
        </w:rPr>
        <w:t>18</w:t>
      </w:r>
      <w:r>
        <w:rPr>
          <w:w w:val="105"/>
          <w:sz w:val="12"/>
          <w:vertAlign w:val="baseline"/>
        </w:rPr>
        <w:tab/>
      </w:r>
      <w:r>
        <w:rPr>
          <w:rFonts w:ascii="STIX" w:hAnsi="STIX"/>
          <w:w w:val="110"/>
          <w:sz w:val="12"/>
          <w:vertAlign w:val="baseline"/>
        </w:rPr>
        <w:t>–</w:t>
        <w:tab/>
      </w:r>
      <w:r>
        <w:rPr>
          <w:w w:val="110"/>
          <w:sz w:val="12"/>
          <w:vertAlign w:val="baseline"/>
        </w:rPr>
        <w:t>209</w:t>
        <w:tab/>
        <w:t>2.8</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0.6</w:t>
        <w:tab/>
        <w:t>109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10</w:t>
      </w:r>
    </w:p>
    <w:p>
      <w:pPr>
        <w:spacing w:after="0"/>
        <w:jc w:val="left"/>
        <w:rPr>
          <w:sz w:val="12"/>
        </w:rPr>
        <w:sectPr>
          <w:type w:val="continuous"/>
          <w:pgSz w:w="11910" w:h="15880"/>
          <w:pgMar w:top="580" w:bottom="280" w:left="640" w:right="640"/>
          <w:cols w:num="2" w:equalWidth="0">
            <w:col w:w="4228" w:space="1269"/>
            <w:col w:w="5133"/>
          </w:cols>
        </w:sectPr>
      </w:pPr>
    </w:p>
    <w:p>
      <w:pPr>
        <w:tabs>
          <w:tab w:pos="683" w:val="left" w:leader="none"/>
          <w:tab w:pos="5728" w:val="left" w:leader="none"/>
          <w:tab w:pos="6923" w:val="left" w:leader="none"/>
          <w:tab w:pos="7487" w:val="left" w:leader="none"/>
          <w:tab w:pos="8049" w:val="left" w:leader="none"/>
          <w:tab w:pos="9312" w:val="left" w:leader="none"/>
        </w:tabs>
        <w:spacing w:line="216" w:lineRule="auto" w:before="33"/>
        <w:ind w:left="232" w:right="776" w:firstLine="0"/>
        <w:jc w:val="left"/>
        <w:rPr>
          <w:sz w:val="12"/>
        </w:rPr>
      </w:pPr>
      <w:r>
        <w:rPr>
          <w:b/>
          <w:w w:val="110"/>
          <w:sz w:val="12"/>
        </w:rPr>
        <w:t>33</w:t>
        <w:tab/>
      </w:r>
      <w:r>
        <w:rPr>
          <w:w w:val="110"/>
          <w:sz w:val="12"/>
        </w:rPr>
        <w:t>4,10-methylazide-2,6,8,12-tetranitrohexaazaisowurtzitane</w:t>
      </w:r>
      <w:r>
        <w:rPr>
          <w:spacing w:val="-11"/>
          <w:w w:val="110"/>
          <w:sz w:val="12"/>
        </w:rPr>
        <w:t> </w:t>
      </w:r>
      <w:hyperlink w:history="true" w:anchor="_bookmark73">
        <w:r>
          <w:rPr>
            <w:color w:val="2196D1"/>
            <w:w w:val="110"/>
            <w:sz w:val="12"/>
          </w:rPr>
          <w:t>[45]</w:t>
        </w:r>
      </w:hyperlink>
      <w:r>
        <w:rPr>
          <w:color w:val="2196D1"/>
          <w:w w:val="110"/>
          <w:sz w:val="12"/>
        </w:rPr>
        <w:tab/>
      </w:r>
      <w:r>
        <w:rPr>
          <w:w w:val="105"/>
          <w:sz w:val="12"/>
        </w:rPr>
        <w:t>C</w:t>
      </w:r>
      <w:r>
        <w:rPr>
          <w:w w:val="105"/>
          <w:sz w:val="12"/>
          <w:vertAlign w:val="subscript"/>
        </w:rPr>
        <w:t>8</w:t>
      </w:r>
      <w:r>
        <w:rPr>
          <w:w w:val="105"/>
          <w:sz w:val="12"/>
          <w:vertAlign w:val="baseline"/>
        </w:rPr>
        <w:t>H</w:t>
      </w:r>
      <w:r>
        <w:rPr>
          <w:w w:val="105"/>
          <w:sz w:val="12"/>
          <w:vertAlign w:val="subscript"/>
        </w:rPr>
        <w:t>10</w:t>
      </w:r>
      <w:r>
        <w:rPr>
          <w:w w:val="105"/>
          <w:sz w:val="12"/>
          <w:vertAlign w:val="baseline"/>
        </w:rPr>
        <w:t>N</w:t>
      </w:r>
      <w:r>
        <w:rPr>
          <w:w w:val="105"/>
          <w:sz w:val="12"/>
          <w:vertAlign w:val="subscript"/>
        </w:rPr>
        <w:t>16</w:t>
      </w:r>
      <w:r>
        <w:rPr>
          <w:w w:val="105"/>
          <w:sz w:val="12"/>
          <w:vertAlign w:val="baseline"/>
        </w:rPr>
        <w:t>O</w:t>
      </w:r>
      <w:r>
        <w:rPr>
          <w:w w:val="105"/>
          <w:sz w:val="12"/>
          <w:vertAlign w:val="subscript"/>
        </w:rPr>
        <w:t>8</w:t>
      </w:r>
      <w:r>
        <w:rPr>
          <w:w w:val="105"/>
          <w:sz w:val="12"/>
          <w:vertAlign w:val="baseline"/>
        </w:rPr>
        <w:tab/>
      </w:r>
      <w:r>
        <w:rPr>
          <w:rFonts w:ascii="STIX" w:hAnsi="STIX"/>
          <w:w w:val="110"/>
          <w:sz w:val="12"/>
          <w:vertAlign w:val="baseline"/>
        </w:rPr>
        <w:t>–</w:t>
        <w:tab/>
      </w:r>
      <w:r>
        <w:rPr>
          <w:w w:val="110"/>
          <w:sz w:val="12"/>
          <w:vertAlign w:val="baseline"/>
        </w:rPr>
        <w:t>179</w:t>
        <w:tab/>
        <w:t>2.9</w:t>
      </w:r>
      <w:r>
        <w:rPr>
          <w:spacing w:val="2"/>
          <w:w w:val="110"/>
          <w:sz w:val="12"/>
          <w:vertAlign w:val="baseline"/>
        </w:rPr>
        <w:t>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0.2</w:t>
        <w:tab/>
        <w:t>88 </w:t>
      </w:r>
      <w:r>
        <w:rPr>
          <w:rFonts w:ascii="Arial Black" w:hAnsi="Arial Black"/>
          <w:w w:val="110"/>
          <w:sz w:val="12"/>
          <w:vertAlign w:val="baseline"/>
        </w:rPr>
        <w:t>± </w:t>
      </w:r>
      <w:r>
        <w:rPr>
          <w:w w:val="110"/>
          <w:sz w:val="12"/>
          <w:vertAlign w:val="baseline"/>
        </w:rPr>
        <w:t>15 </w:t>
      </w:r>
      <w:r>
        <w:rPr>
          <w:b/>
          <w:w w:val="110"/>
          <w:sz w:val="12"/>
          <w:vertAlign w:val="baseline"/>
        </w:rPr>
        <w:t>34</w:t>
        <w:tab/>
      </w:r>
      <w:r>
        <w:rPr>
          <w:w w:val="110"/>
          <w:sz w:val="12"/>
          <w:vertAlign w:val="baseline"/>
        </w:rPr>
        <w:t>4,10-Bis(2,2,2-trinitroethyl)-2,6,8,10,12-tetranitrohexaazaisowurtzitane</w:t>
      </w:r>
      <w:r>
        <w:rPr>
          <w:spacing w:val="-1"/>
          <w:w w:val="110"/>
          <w:sz w:val="12"/>
          <w:vertAlign w:val="baseline"/>
        </w:rPr>
        <w:t> </w:t>
      </w:r>
      <w:hyperlink w:history="true" w:anchor="_bookmark74">
        <w:r>
          <w:rPr>
            <w:color w:val="2196D1"/>
            <w:w w:val="110"/>
            <w:sz w:val="12"/>
            <w:vertAlign w:val="baseline"/>
          </w:rPr>
          <w:t>[46]</w:t>
        </w:r>
      </w:hyperlink>
      <w:r>
        <w:rPr>
          <w:color w:val="2196D1"/>
          <w:w w:val="110"/>
          <w:sz w:val="12"/>
          <w:vertAlign w:val="baseline"/>
        </w:rPr>
        <w:tab/>
      </w:r>
      <w:r>
        <w:rPr>
          <w:w w:val="105"/>
          <w:sz w:val="12"/>
          <w:vertAlign w:val="baseline"/>
        </w:rPr>
        <w:t>C</w:t>
      </w:r>
      <w:r>
        <w:rPr>
          <w:w w:val="105"/>
          <w:sz w:val="12"/>
          <w:vertAlign w:val="subscript"/>
        </w:rPr>
        <w:t>10</w:t>
      </w:r>
      <w:r>
        <w:rPr>
          <w:w w:val="105"/>
          <w:sz w:val="12"/>
          <w:vertAlign w:val="baseline"/>
        </w:rPr>
        <w:t>H</w:t>
      </w:r>
      <w:r>
        <w:rPr>
          <w:w w:val="105"/>
          <w:sz w:val="12"/>
          <w:vertAlign w:val="subscript"/>
        </w:rPr>
        <w:t>10</w:t>
      </w:r>
      <w:r>
        <w:rPr>
          <w:w w:val="105"/>
          <w:sz w:val="12"/>
          <w:vertAlign w:val="baseline"/>
        </w:rPr>
        <w:t>N</w:t>
      </w:r>
      <w:r>
        <w:rPr>
          <w:w w:val="105"/>
          <w:sz w:val="12"/>
          <w:vertAlign w:val="subscript"/>
        </w:rPr>
        <w:t>16</w:t>
      </w:r>
      <w:r>
        <w:rPr>
          <w:w w:val="105"/>
          <w:sz w:val="12"/>
          <w:vertAlign w:val="baseline"/>
        </w:rPr>
        <w:t>O</w:t>
      </w:r>
      <w:r>
        <w:rPr>
          <w:w w:val="105"/>
          <w:sz w:val="12"/>
          <w:vertAlign w:val="subscript"/>
        </w:rPr>
        <w:t>20</w:t>
      </w:r>
      <w:r>
        <w:rPr>
          <w:w w:val="105"/>
          <w:sz w:val="12"/>
          <w:vertAlign w:val="baseline"/>
        </w:rPr>
        <w:tab/>
      </w:r>
      <w:r>
        <w:rPr>
          <w:rFonts w:ascii="STIX" w:hAnsi="STIX"/>
          <w:w w:val="110"/>
          <w:sz w:val="12"/>
          <w:vertAlign w:val="baseline"/>
        </w:rPr>
        <w:t>–</w:t>
        <w:tab/>
      </w:r>
      <w:r>
        <w:rPr>
          <w:w w:val="110"/>
          <w:sz w:val="12"/>
          <w:vertAlign w:val="baseline"/>
        </w:rPr>
        <w:t>216</w:t>
        <w:tab/>
        <w:t>0.9</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0.1</w:t>
        <w:tab/>
        <w:t>172 </w:t>
      </w:r>
      <w:r>
        <w:rPr>
          <w:rFonts w:ascii="Arial Black" w:hAnsi="Arial Black"/>
          <w:w w:val="110"/>
          <w:sz w:val="12"/>
          <w:vertAlign w:val="baseline"/>
        </w:rPr>
        <w:t>± </w:t>
      </w:r>
      <w:r>
        <w:rPr>
          <w:spacing w:val="-8"/>
          <w:w w:val="110"/>
          <w:sz w:val="12"/>
          <w:vertAlign w:val="baseline"/>
        </w:rPr>
        <w:t>30 </w:t>
      </w:r>
      <w:r>
        <w:rPr>
          <w:b/>
          <w:w w:val="110"/>
          <w:sz w:val="12"/>
          <w:vertAlign w:val="baseline"/>
        </w:rPr>
        <w:t>35</w:t>
        <w:tab/>
        <w:t>TNSTAD</w:t>
      </w:r>
      <w:r>
        <w:rPr>
          <w:w w:val="110"/>
          <w:sz w:val="12"/>
          <w:vertAlign w:val="baseline"/>
        </w:rPr>
        <w:t>,</w:t>
      </w:r>
      <w:r>
        <w:rPr>
          <w:spacing w:val="-18"/>
          <w:w w:val="110"/>
          <w:sz w:val="12"/>
          <w:vertAlign w:val="baseline"/>
        </w:rPr>
        <w:t> </w:t>
      </w:r>
      <w:r>
        <w:rPr>
          <w:w w:val="110"/>
          <w:sz w:val="12"/>
          <w:vertAlign w:val="baseline"/>
        </w:rPr>
        <w:t>1,4,5,8-Tetranitroso-1,4,5,8-tetraazadecalin</w:t>
      </w:r>
      <w:r>
        <w:rPr>
          <w:spacing w:val="-18"/>
          <w:w w:val="110"/>
          <w:sz w:val="12"/>
          <w:vertAlign w:val="baseline"/>
        </w:rPr>
        <w:t> </w:t>
      </w:r>
      <w:hyperlink w:history="true" w:anchor="_bookmark141">
        <w:r>
          <w:rPr>
            <w:color w:val="2196D1"/>
            <w:w w:val="110"/>
            <w:sz w:val="12"/>
            <w:vertAlign w:val="baseline"/>
          </w:rPr>
          <w:t>[133]</w:t>
        </w:r>
      </w:hyperlink>
      <w:r>
        <w:rPr>
          <w:color w:val="2196D1"/>
          <w:w w:val="110"/>
          <w:sz w:val="12"/>
          <w:vertAlign w:val="baseline"/>
        </w:rPr>
        <w:tab/>
      </w:r>
      <w:r>
        <w:rPr>
          <w:w w:val="105"/>
          <w:sz w:val="12"/>
          <w:vertAlign w:val="baseline"/>
        </w:rPr>
        <w:t>C</w:t>
      </w:r>
      <w:r>
        <w:rPr>
          <w:w w:val="105"/>
          <w:sz w:val="12"/>
          <w:vertAlign w:val="subscript"/>
        </w:rPr>
        <w:t>6</w:t>
      </w:r>
      <w:r>
        <w:rPr>
          <w:w w:val="105"/>
          <w:sz w:val="12"/>
          <w:vertAlign w:val="baseline"/>
        </w:rPr>
        <w:t>H</w:t>
      </w:r>
      <w:r>
        <w:rPr>
          <w:w w:val="105"/>
          <w:sz w:val="12"/>
          <w:vertAlign w:val="subscript"/>
        </w:rPr>
        <w:t>10</w:t>
      </w:r>
      <w:r>
        <w:rPr>
          <w:w w:val="105"/>
          <w:sz w:val="12"/>
          <w:vertAlign w:val="baseline"/>
        </w:rPr>
        <w:t>N</w:t>
      </w:r>
      <w:r>
        <w:rPr>
          <w:w w:val="105"/>
          <w:sz w:val="12"/>
          <w:vertAlign w:val="subscript"/>
        </w:rPr>
        <w:t>8</w:t>
      </w:r>
      <w:r>
        <w:rPr>
          <w:w w:val="105"/>
          <w:sz w:val="12"/>
          <w:vertAlign w:val="baseline"/>
        </w:rPr>
        <w:t>O</w:t>
      </w:r>
      <w:r>
        <w:rPr>
          <w:w w:val="105"/>
          <w:sz w:val="12"/>
          <w:vertAlign w:val="subscript"/>
        </w:rPr>
        <w:t>4</w:t>
      </w:r>
      <w:r>
        <w:rPr>
          <w:w w:val="105"/>
          <w:sz w:val="12"/>
          <w:vertAlign w:val="baseline"/>
        </w:rPr>
        <w:tab/>
      </w:r>
      <w:r>
        <w:rPr>
          <w:rFonts w:ascii="STIX" w:hAnsi="STIX"/>
          <w:w w:val="110"/>
          <w:sz w:val="12"/>
          <w:vertAlign w:val="baseline"/>
        </w:rPr>
        <w:t>–</w:t>
        <w:tab/>
      </w:r>
      <w:r>
        <w:rPr>
          <w:w w:val="110"/>
          <w:sz w:val="12"/>
          <w:vertAlign w:val="baseline"/>
        </w:rPr>
        <w:t>211</w:t>
        <w:tab/>
        <w:t>6.4</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1.2</w:t>
        <w:tab/>
        <w:t>192 </w:t>
      </w:r>
      <w:r>
        <w:rPr>
          <w:rFonts w:ascii="Arial Black" w:hAnsi="Arial Black"/>
          <w:w w:val="110"/>
          <w:sz w:val="12"/>
          <w:vertAlign w:val="baseline"/>
        </w:rPr>
        <w:t>±</w:t>
      </w:r>
      <w:r>
        <w:rPr>
          <w:rFonts w:ascii="Arial Black" w:hAnsi="Arial Black"/>
          <w:spacing w:val="-2"/>
          <w:w w:val="110"/>
          <w:sz w:val="12"/>
          <w:vertAlign w:val="baseline"/>
        </w:rPr>
        <w:t> </w:t>
      </w:r>
      <w:r>
        <w:rPr>
          <w:spacing w:val="-8"/>
          <w:w w:val="110"/>
          <w:sz w:val="12"/>
          <w:vertAlign w:val="baseline"/>
        </w:rPr>
        <w:t>15</w:t>
      </w:r>
    </w:p>
    <w:p>
      <w:pPr>
        <w:pStyle w:val="ListParagraph"/>
        <w:numPr>
          <w:ilvl w:val="0"/>
          <w:numId w:val="6"/>
        </w:numPr>
        <w:tabs>
          <w:tab w:pos="683" w:val="left" w:leader="none"/>
          <w:tab w:pos="684" w:val="left" w:leader="none"/>
          <w:tab w:pos="5728" w:val="left" w:leader="none"/>
          <w:tab w:pos="6923" w:val="left" w:leader="none"/>
          <w:tab w:pos="7487" w:val="left" w:leader="none"/>
          <w:tab w:pos="8049" w:val="left" w:leader="none"/>
          <w:tab w:pos="9312" w:val="left" w:leader="none"/>
        </w:tabs>
        <w:spacing w:line="154" w:lineRule="exact" w:before="0" w:after="0"/>
        <w:ind w:left="683" w:right="0" w:hanging="452"/>
        <w:jc w:val="left"/>
        <w:rPr>
          <w:sz w:val="12"/>
        </w:rPr>
      </w:pPr>
      <w:r>
        <w:rPr>
          <w:b/>
          <w:w w:val="110"/>
          <w:sz w:val="12"/>
        </w:rPr>
        <w:t>ETN</w:t>
      </w:r>
      <w:r>
        <w:rPr>
          <w:w w:val="110"/>
          <w:sz w:val="12"/>
        </w:rPr>
        <w:t>,  Erythritol</w:t>
      </w:r>
      <w:r>
        <w:rPr>
          <w:spacing w:val="-4"/>
          <w:w w:val="110"/>
          <w:sz w:val="12"/>
        </w:rPr>
        <w:t> </w:t>
      </w:r>
      <w:r>
        <w:rPr>
          <w:w w:val="110"/>
          <w:sz w:val="12"/>
        </w:rPr>
        <w:t>tetranitrate</w:t>
      </w:r>
      <w:r>
        <w:rPr>
          <w:spacing w:val="17"/>
          <w:w w:val="110"/>
          <w:sz w:val="12"/>
        </w:rPr>
        <w:t> </w:t>
      </w:r>
      <w:hyperlink w:history="true" w:anchor="_bookmark142">
        <w:r>
          <w:rPr>
            <w:color w:val="2196D1"/>
            <w:w w:val="110"/>
            <w:sz w:val="12"/>
          </w:rPr>
          <w:t>[134]</w:t>
        </w:r>
      </w:hyperlink>
      <w:r>
        <w:rPr>
          <w:color w:val="2196D1"/>
          <w:w w:val="110"/>
          <w:sz w:val="12"/>
        </w:rPr>
        <w:tab/>
      </w:r>
      <w:r>
        <w:rPr>
          <w:w w:val="105"/>
          <w:sz w:val="12"/>
        </w:rPr>
        <w:t>C</w:t>
      </w:r>
      <w:r>
        <w:rPr>
          <w:w w:val="105"/>
          <w:sz w:val="12"/>
          <w:vertAlign w:val="subscript"/>
        </w:rPr>
        <w:t>4</w:t>
      </w:r>
      <w:r>
        <w:rPr>
          <w:w w:val="105"/>
          <w:sz w:val="12"/>
          <w:vertAlign w:val="baseline"/>
        </w:rPr>
        <w:t>H</w:t>
      </w:r>
      <w:r>
        <w:rPr>
          <w:w w:val="105"/>
          <w:sz w:val="12"/>
          <w:vertAlign w:val="subscript"/>
        </w:rPr>
        <w:t>6</w:t>
      </w:r>
      <w:r>
        <w:rPr>
          <w:w w:val="105"/>
          <w:sz w:val="12"/>
          <w:vertAlign w:val="baseline"/>
        </w:rPr>
        <w:t>N</w:t>
      </w:r>
      <w:r>
        <w:rPr>
          <w:w w:val="105"/>
          <w:sz w:val="12"/>
          <w:vertAlign w:val="subscript"/>
        </w:rPr>
        <w:t>4</w:t>
      </w:r>
      <w:r>
        <w:rPr>
          <w:w w:val="105"/>
          <w:sz w:val="12"/>
          <w:vertAlign w:val="baseline"/>
        </w:rPr>
        <w:t>O</w:t>
      </w:r>
      <w:r>
        <w:rPr>
          <w:w w:val="105"/>
          <w:sz w:val="12"/>
          <w:vertAlign w:val="subscript"/>
        </w:rPr>
        <w:t>12</w:t>
      </w:r>
      <w:r>
        <w:rPr>
          <w:w w:val="105"/>
          <w:sz w:val="12"/>
          <w:vertAlign w:val="baseline"/>
        </w:rPr>
        <w:tab/>
      </w:r>
      <w:r>
        <w:rPr>
          <w:w w:val="110"/>
          <w:sz w:val="12"/>
          <w:vertAlign w:val="baseline"/>
        </w:rPr>
        <w:t>60</w:t>
        <w:tab/>
        <w:t>171</w:t>
        <w:tab/>
        <w:t>1.5</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0.3</w:t>
        <w:tab/>
        <w:t>60 </w:t>
      </w:r>
      <w:r>
        <w:rPr>
          <w:rFonts w:ascii="Arial Black" w:hAnsi="Arial Black"/>
          <w:w w:val="110"/>
          <w:sz w:val="12"/>
          <w:vertAlign w:val="baseline"/>
        </w:rPr>
        <w:t>± </w:t>
      </w:r>
      <w:r>
        <w:rPr>
          <w:w w:val="110"/>
          <w:sz w:val="12"/>
          <w:vertAlign w:val="baseline"/>
        </w:rPr>
        <w:t>10</w:t>
      </w:r>
    </w:p>
    <w:p>
      <w:pPr>
        <w:pStyle w:val="ListParagraph"/>
        <w:numPr>
          <w:ilvl w:val="0"/>
          <w:numId w:val="6"/>
        </w:numPr>
        <w:tabs>
          <w:tab w:pos="683" w:val="left" w:leader="none"/>
          <w:tab w:pos="684" w:val="left" w:leader="none"/>
          <w:tab w:pos="5728" w:val="left" w:leader="none"/>
          <w:tab w:pos="6923" w:val="left" w:leader="none"/>
          <w:tab w:pos="7487" w:val="left" w:leader="none"/>
          <w:tab w:pos="8049" w:val="left" w:leader="none"/>
          <w:tab w:pos="9312" w:val="left" w:leader="none"/>
        </w:tabs>
        <w:spacing w:line="240" w:lineRule="auto" w:before="2" w:after="0"/>
        <w:ind w:left="683" w:right="0" w:hanging="452"/>
        <w:jc w:val="left"/>
        <w:rPr>
          <w:sz w:val="12"/>
        </w:rPr>
      </w:pPr>
      <w:r>
        <w:rPr>
          <w:b/>
          <w:w w:val="110"/>
          <w:sz w:val="12"/>
        </w:rPr>
        <w:t>PETN</w:t>
      </w:r>
      <w:r>
        <w:rPr>
          <w:w w:val="110"/>
          <w:sz w:val="12"/>
        </w:rPr>
        <w:t>,</w:t>
      </w:r>
      <w:r>
        <w:rPr>
          <w:spacing w:val="-4"/>
          <w:w w:val="110"/>
          <w:sz w:val="12"/>
        </w:rPr>
        <w:t> </w:t>
      </w:r>
      <w:r>
        <w:rPr>
          <w:w w:val="110"/>
          <w:sz w:val="12"/>
        </w:rPr>
        <w:t>Pentaerythritol</w:t>
      </w:r>
      <w:r>
        <w:rPr>
          <w:spacing w:val="-4"/>
          <w:w w:val="110"/>
          <w:sz w:val="12"/>
        </w:rPr>
        <w:t> </w:t>
      </w:r>
      <w:r>
        <w:rPr>
          <w:w w:val="110"/>
          <w:sz w:val="12"/>
        </w:rPr>
        <w:t>tetranitrate</w:t>
        <w:tab/>
      </w:r>
      <w:r>
        <w:rPr>
          <w:w w:val="105"/>
          <w:sz w:val="12"/>
        </w:rPr>
        <w:t>C</w:t>
      </w:r>
      <w:r>
        <w:rPr>
          <w:w w:val="105"/>
          <w:sz w:val="12"/>
          <w:vertAlign w:val="subscript"/>
        </w:rPr>
        <w:t>5</w:t>
      </w:r>
      <w:r>
        <w:rPr>
          <w:w w:val="105"/>
          <w:sz w:val="12"/>
          <w:vertAlign w:val="baseline"/>
        </w:rPr>
        <w:t>H</w:t>
      </w:r>
      <w:r>
        <w:rPr>
          <w:w w:val="105"/>
          <w:sz w:val="12"/>
          <w:vertAlign w:val="subscript"/>
        </w:rPr>
        <w:t>8</w:t>
      </w:r>
      <w:r>
        <w:rPr>
          <w:w w:val="105"/>
          <w:sz w:val="12"/>
          <w:vertAlign w:val="baseline"/>
        </w:rPr>
        <w:t>N</w:t>
      </w:r>
      <w:r>
        <w:rPr>
          <w:w w:val="105"/>
          <w:sz w:val="12"/>
          <w:vertAlign w:val="subscript"/>
        </w:rPr>
        <w:t>4</w:t>
      </w:r>
      <w:r>
        <w:rPr>
          <w:w w:val="105"/>
          <w:sz w:val="12"/>
          <w:vertAlign w:val="baseline"/>
        </w:rPr>
        <w:t>O</w:t>
      </w:r>
      <w:r>
        <w:rPr>
          <w:w w:val="105"/>
          <w:sz w:val="12"/>
          <w:vertAlign w:val="subscript"/>
        </w:rPr>
        <w:t>12</w:t>
      </w:r>
      <w:r>
        <w:rPr>
          <w:w w:val="105"/>
          <w:sz w:val="12"/>
          <w:vertAlign w:val="baseline"/>
        </w:rPr>
        <w:tab/>
      </w:r>
      <w:r>
        <w:rPr>
          <w:w w:val="110"/>
          <w:sz w:val="12"/>
          <w:vertAlign w:val="baseline"/>
        </w:rPr>
        <w:t>141</w:t>
        <w:tab/>
        <w:t>181</w:t>
        <w:tab/>
        <w:t>3.3</w:t>
      </w:r>
      <w:r>
        <w:rPr>
          <w:spacing w:val="3"/>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0.3</w:t>
        <w:tab/>
        <w:t>71 </w:t>
      </w:r>
      <w:r>
        <w:rPr>
          <w:rFonts w:ascii="Arial Black" w:hAnsi="Arial Black"/>
          <w:w w:val="110"/>
          <w:sz w:val="12"/>
          <w:vertAlign w:val="baseline"/>
        </w:rPr>
        <w:t>± </w:t>
      </w:r>
      <w:r>
        <w:rPr>
          <w:w w:val="110"/>
          <w:sz w:val="12"/>
          <w:vertAlign w:val="baseline"/>
        </w:rPr>
        <w:t>10</w:t>
      </w:r>
    </w:p>
    <w:p>
      <w:pPr>
        <w:pStyle w:val="ListParagraph"/>
        <w:numPr>
          <w:ilvl w:val="0"/>
          <w:numId w:val="6"/>
        </w:numPr>
        <w:tabs>
          <w:tab w:pos="683" w:val="left" w:leader="none"/>
          <w:tab w:pos="684" w:val="left" w:leader="none"/>
          <w:tab w:pos="5728" w:val="left" w:leader="none"/>
          <w:tab w:pos="6923" w:val="left" w:leader="none"/>
          <w:tab w:pos="7487" w:val="left" w:leader="none"/>
          <w:tab w:pos="8049" w:val="left" w:leader="none"/>
          <w:tab w:pos="9312" w:val="left" w:leader="none"/>
        </w:tabs>
        <w:spacing w:line="151" w:lineRule="exact" w:before="2" w:after="0"/>
        <w:ind w:left="683" w:right="0" w:hanging="452"/>
        <w:jc w:val="left"/>
        <w:rPr>
          <w:sz w:val="12"/>
        </w:rPr>
      </w:pPr>
      <w:r>
        <w:rPr>
          <w:b/>
          <w:w w:val="110"/>
          <w:sz w:val="12"/>
        </w:rPr>
        <w:t>SMX</w:t>
      </w:r>
      <w:r>
        <w:rPr>
          <w:w w:val="110"/>
          <w:sz w:val="12"/>
        </w:rPr>
        <w:t>,</w:t>
      </w:r>
      <w:r>
        <w:rPr>
          <w:spacing w:val="4"/>
          <w:w w:val="110"/>
          <w:sz w:val="12"/>
        </w:rPr>
        <w:t> </w:t>
      </w:r>
      <w:r>
        <w:rPr>
          <w:w w:val="110"/>
          <w:sz w:val="12"/>
        </w:rPr>
        <w:t>1,4-dinitrato-2,3-dinitro-2,3-bis(nitratomethylene)butane</w:t>
      </w:r>
      <w:r>
        <w:rPr>
          <w:spacing w:val="6"/>
          <w:w w:val="110"/>
          <w:sz w:val="12"/>
        </w:rPr>
        <w:t> </w:t>
      </w:r>
      <w:hyperlink w:history="true" w:anchor="_bookmark91">
        <w:r>
          <w:rPr>
            <w:color w:val="2196D1"/>
            <w:w w:val="110"/>
            <w:sz w:val="12"/>
          </w:rPr>
          <w:t>[68]</w:t>
        </w:r>
      </w:hyperlink>
      <w:r>
        <w:rPr>
          <w:color w:val="2196D1"/>
          <w:w w:val="110"/>
          <w:sz w:val="12"/>
        </w:rPr>
        <w:tab/>
      </w:r>
      <w:r>
        <w:rPr>
          <w:w w:val="105"/>
          <w:sz w:val="12"/>
        </w:rPr>
        <w:t>C</w:t>
      </w:r>
      <w:r>
        <w:rPr>
          <w:w w:val="105"/>
          <w:sz w:val="12"/>
          <w:vertAlign w:val="subscript"/>
        </w:rPr>
        <w:t>6</w:t>
      </w:r>
      <w:r>
        <w:rPr>
          <w:w w:val="105"/>
          <w:sz w:val="12"/>
          <w:vertAlign w:val="baseline"/>
        </w:rPr>
        <w:t>H</w:t>
      </w:r>
      <w:r>
        <w:rPr>
          <w:w w:val="105"/>
          <w:sz w:val="12"/>
          <w:vertAlign w:val="subscript"/>
        </w:rPr>
        <w:t>8</w:t>
      </w:r>
      <w:r>
        <w:rPr>
          <w:w w:val="105"/>
          <w:sz w:val="12"/>
          <w:vertAlign w:val="baseline"/>
        </w:rPr>
        <w:t>N</w:t>
      </w:r>
      <w:r>
        <w:rPr>
          <w:w w:val="105"/>
          <w:sz w:val="12"/>
          <w:vertAlign w:val="subscript"/>
        </w:rPr>
        <w:t>6</w:t>
      </w:r>
      <w:r>
        <w:rPr>
          <w:w w:val="105"/>
          <w:sz w:val="12"/>
          <w:vertAlign w:val="baseline"/>
        </w:rPr>
        <w:t>O</w:t>
      </w:r>
      <w:r>
        <w:rPr>
          <w:w w:val="105"/>
          <w:sz w:val="12"/>
          <w:vertAlign w:val="subscript"/>
        </w:rPr>
        <w:t>16</w:t>
      </w:r>
      <w:r>
        <w:rPr>
          <w:w w:val="105"/>
          <w:sz w:val="12"/>
          <w:vertAlign w:val="baseline"/>
        </w:rPr>
        <w:tab/>
      </w:r>
      <w:r>
        <w:rPr>
          <w:w w:val="110"/>
          <w:sz w:val="12"/>
          <w:vertAlign w:val="baseline"/>
        </w:rPr>
        <w:t>86</w:t>
        <w:tab/>
        <w:t>168</w:t>
        <w:tab/>
        <w:t>2.7</w:t>
      </w:r>
      <w:r>
        <w:rPr>
          <w:spacing w:val="2"/>
          <w:w w:val="110"/>
          <w:sz w:val="12"/>
          <w:vertAlign w:val="baseline"/>
        </w:rPr>
        <w:t>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0.6</w:t>
        <w:tab/>
        <w:t>51 </w:t>
      </w:r>
      <w:r>
        <w:rPr>
          <w:rFonts w:ascii="Arial Black" w:hAnsi="Arial Black"/>
          <w:w w:val="110"/>
          <w:sz w:val="12"/>
          <w:vertAlign w:val="baseline"/>
        </w:rPr>
        <w:t>±</w:t>
      </w:r>
      <w:r>
        <w:rPr>
          <w:rFonts w:ascii="Arial Black" w:hAnsi="Arial Black"/>
          <w:spacing w:val="-1"/>
          <w:w w:val="110"/>
          <w:sz w:val="12"/>
          <w:vertAlign w:val="baseline"/>
        </w:rPr>
        <w:t> </w:t>
      </w:r>
      <w:r>
        <w:rPr>
          <w:w w:val="110"/>
          <w:sz w:val="12"/>
          <w:vertAlign w:val="baseline"/>
        </w:rPr>
        <w:t>10</w:t>
      </w:r>
    </w:p>
    <w:p>
      <w:pPr>
        <w:tabs>
          <w:tab w:pos="683" w:val="left" w:leader="none"/>
          <w:tab w:pos="5728" w:val="left" w:leader="none"/>
          <w:tab w:pos="6923" w:val="left" w:leader="none"/>
          <w:tab w:pos="7487" w:val="left" w:leader="none"/>
          <w:tab w:pos="8049" w:val="left" w:leader="none"/>
          <w:tab w:pos="8947" w:val="left" w:leader="none"/>
          <w:tab w:pos="9312" w:val="left" w:leader="none"/>
          <w:tab w:pos="10212" w:val="left" w:leader="none"/>
        </w:tabs>
        <w:spacing w:line="33" w:lineRule="auto" w:before="65"/>
        <w:ind w:left="232" w:right="0" w:firstLine="0"/>
        <w:jc w:val="left"/>
        <w:rPr>
          <w:sz w:val="9"/>
        </w:rPr>
      </w:pPr>
      <w:r>
        <w:rPr>
          <w:b/>
          <w:w w:val="110"/>
          <w:sz w:val="12"/>
        </w:rPr>
        <w:t>39</w:t>
        <w:tab/>
        <w:t>NC</w:t>
      </w:r>
      <w:r>
        <w:rPr>
          <w:w w:val="110"/>
          <w:sz w:val="12"/>
        </w:rPr>
        <w:t>, Nitrocellulose</w:t>
      </w:r>
      <w:r>
        <w:rPr>
          <w:spacing w:val="-9"/>
          <w:w w:val="110"/>
          <w:sz w:val="12"/>
        </w:rPr>
        <w:t> </w:t>
      </w:r>
      <w:r>
        <w:rPr>
          <w:w w:val="110"/>
          <w:sz w:val="12"/>
        </w:rPr>
        <w:t>(11.5%</w:t>
      </w:r>
      <w:r>
        <w:rPr>
          <w:spacing w:val="-4"/>
          <w:w w:val="110"/>
          <w:sz w:val="12"/>
        </w:rPr>
        <w:t> </w:t>
      </w:r>
      <w:r>
        <w:rPr>
          <w:w w:val="110"/>
          <w:sz w:val="12"/>
        </w:rPr>
        <w:t>N)</w:t>
        <w:tab/>
        <w:t>(C</w:t>
      </w:r>
      <w:r>
        <w:rPr>
          <w:w w:val="110"/>
          <w:sz w:val="12"/>
          <w:vertAlign w:val="subscript"/>
        </w:rPr>
        <w:t>6</w:t>
      </w:r>
      <w:r>
        <w:rPr>
          <w:w w:val="110"/>
          <w:sz w:val="12"/>
          <w:vertAlign w:val="baseline"/>
        </w:rPr>
        <w:t>H</w:t>
      </w:r>
      <w:r>
        <w:rPr>
          <w:w w:val="110"/>
          <w:sz w:val="12"/>
          <w:vertAlign w:val="subscript"/>
        </w:rPr>
        <w:t>8</w:t>
      </w:r>
      <w:r>
        <w:rPr>
          <w:w w:val="110"/>
          <w:sz w:val="12"/>
          <w:vertAlign w:val="baseline"/>
        </w:rPr>
        <w:t>(NO</w:t>
      </w:r>
      <w:r>
        <w:rPr>
          <w:w w:val="110"/>
          <w:sz w:val="12"/>
          <w:vertAlign w:val="subscript"/>
        </w:rPr>
        <w:t>2</w:t>
      </w:r>
      <w:r>
        <w:rPr>
          <w:w w:val="110"/>
          <w:sz w:val="12"/>
          <w:vertAlign w:val="baseline"/>
        </w:rPr>
        <w:t>)</w:t>
      </w:r>
      <w:r>
        <w:rPr>
          <w:w w:val="110"/>
          <w:sz w:val="12"/>
          <w:vertAlign w:val="subscript"/>
        </w:rPr>
        <w:t>2</w:t>
      </w:r>
      <w:r>
        <w:rPr>
          <w:w w:val="110"/>
          <w:sz w:val="12"/>
          <w:vertAlign w:val="baseline"/>
        </w:rPr>
        <w:t>O</w:t>
      </w:r>
      <w:r>
        <w:rPr>
          <w:w w:val="110"/>
          <w:sz w:val="12"/>
          <w:vertAlign w:val="subscript"/>
        </w:rPr>
        <w:t>5</w:t>
      </w:r>
      <w:r>
        <w:rPr>
          <w:w w:val="110"/>
          <w:sz w:val="12"/>
          <w:vertAlign w:val="baseline"/>
        </w:rPr>
        <w:t>)</w:t>
      </w:r>
      <w:r>
        <w:rPr>
          <w:w w:val="110"/>
          <w:sz w:val="12"/>
          <w:vertAlign w:val="subscript"/>
        </w:rPr>
        <w:t>n</w:t>
      </w:r>
      <w:r>
        <w:rPr>
          <w:w w:val="110"/>
          <w:sz w:val="12"/>
          <w:vertAlign w:val="baseline"/>
        </w:rPr>
        <w:tab/>
      </w:r>
      <w:r>
        <w:rPr>
          <w:rFonts w:ascii="STIX" w:hAnsi="STIX"/>
          <w:w w:val="110"/>
          <w:sz w:val="12"/>
          <w:vertAlign w:val="baseline"/>
        </w:rPr>
        <w:t>–</w:t>
        <w:tab/>
      </w:r>
      <w:r>
        <w:rPr>
          <w:w w:val="110"/>
          <w:sz w:val="12"/>
          <w:vertAlign w:val="baseline"/>
        </w:rPr>
        <w:t>193</w:t>
        <w:tab/>
        <w:t>6.3</w:t>
      </w:r>
      <w:r>
        <w:rPr>
          <w:spacing w:val="2"/>
          <w:w w:val="110"/>
          <w:sz w:val="12"/>
          <w:vertAlign w:val="baseline"/>
        </w:rPr>
        <w:t>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1.0</w:t>
        <w:tab/>
      </w:r>
      <w:r>
        <w:rPr>
          <w:color w:val="2196D1"/>
          <w:w w:val="110"/>
          <w:position w:val="-10"/>
          <w:sz w:val="9"/>
          <w:vertAlign w:val="baseline"/>
        </w:rPr>
        <w:t>f</w:t>
        <w:tab/>
      </w:r>
      <w:r>
        <w:rPr>
          <w:w w:val="110"/>
          <w:sz w:val="12"/>
          <w:vertAlign w:val="baseline"/>
        </w:rPr>
        <w:t>234</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20</w:t>
        <w:tab/>
      </w:r>
      <w:r>
        <w:rPr>
          <w:color w:val="2196D1"/>
          <w:w w:val="110"/>
          <w:position w:val="-10"/>
          <w:sz w:val="9"/>
          <w:vertAlign w:val="baseline"/>
        </w:rPr>
        <w:t>f</w:t>
      </w:r>
    </w:p>
    <w:p>
      <w:pPr>
        <w:spacing w:after="0" w:line="33" w:lineRule="auto"/>
        <w:jc w:val="left"/>
        <w:rPr>
          <w:sz w:val="9"/>
        </w:rPr>
        <w:sectPr>
          <w:type w:val="continuous"/>
          <w:pgSz w:w="11910" w:h="15880"/>
          <w:pgMar w:top="580" w:bottom="280" w:left="640" w:right="640"/>
        </w:sectPr>
      </w:pPr>
    </w:p>
    <w:p>
      <w:pPr>
        <w:pStyle w:val="BodyText"/>
        <w:spacing w:before="6"/>
        <w:jc w:val="left"/>
        <w:rPr>
          <w:sz w:val="18"/>
        </w:rPr>
      </w:pPr>
    </w:p>
    <w:p>
      <w:pPr>
        <w:pStyle w:val="ListParagraph"/>
        <w:numPr>
          <w:ilvl w:val="0"/>
          <w:numId w:val="7"/>
        </w:numPr>
        <w:tabs>
          <w:tab w:pos="683" w:val="left" w:leader="none"/>
          <w:tab w:pos="684" w:val="left" w:leader="none"/>
          <w:tab w:pos="5728" w:val="left" w:leader="none"/>
        </w:tabs>
        <w:spacing w:line="240" w:lineRule="auto" w:before="0" w:after="0"/>
        <w:ind w:left="683" w:right="0" w:hanging="452"/>
        <w:jc w:val="left"/>
        <w:rPr>
          <w:sz w:val="12"/>
        </w:rPr>
      </w:pPr>
      <w:r>
        <w:rPr>
          <w:b/>
          <w:w w:val="110"/>
          <w:sz w:val="12"/>
        </w:rPr>
        <w:t>24-DNI</w:t>
      </w:r>
      <w:r>
        <w:rPr>
          <w:w w:val="110"/>
          <w:sz w:val="12"/>
        </w:rPr>
        <w:t>,</w:t>
      </w:r>
      <w:r>
        <w:rPr>
          <w:spacing w:val="19"/>
          <w:w w:val="110"/>
          <w:sz w:val="12"/>
        </w:rPr>
        <w:t> </w:t>
      </w:r>
      <w:r>
        <w:rPr>
          <w:w w:val="110"/>
          <w:sz w:val="12"/>
        </w:rPr>
        <w:t>2,4-dinitro-1</w:t>
      </w:r>
      <w:r>
        <w:rPr>
          <w:rFonts w:ascii="Times New Roman"/>
          <w:i/>
          <w:w w:val="110"/>
          <w:sz w:val="12"/>
        </w:rPr>
        <w:t>H</w:t>
      </w:r>
      <w:r>
        <w:rPr>
          <w:w w:val="110"/>
          <w:sz w:val="12"/>
        </w:rPr>
        <w:t>-imidazole</w:t>
      </w:r>
      <w:r>
        <w:rPr>
          <w:spacing w:val="18"/>
          <w:w w:val="110"/>
          <w:sz w:val="12"/>
        </w:rPr>
        <w:t> </w:t>
      </w:r>
      <w:hyperlink w:history="true" w:anchor="_bookmark143">
        <w:r>
          <w:rPr>
            <w:color w:val="2196D1"/>
            <w:w w:val="110"/>
            <w:sz w:val="12"/>
          </w:rPr>
          <w:t>[135]</w:t>
        </w:r>
      </w:hyperlink>
      <w:r>
        <w:rPr>
          <w:color w:val="2196D1"/>
          <w:w w:val="110"/>
          <w:sz w:val="12"/>
        </w:rPr>
        <w:tab/>
      </w:r>
      <w:r>
        <w:rPr>
          <w:w w:val="110"/>
          <w:sz w:val="12"/>
        </w:rPr>
        <w:t>C</w:t>
      </w:r>
      <w:r>
        <w:rPr>
          <w:w w:val="110"/>
          <w:sz w:val="12"/>
          <w:vertAlign w:val="subscript"/>
        </w:rPr>
        <w:t>3</w:t>
      </w:r>
      <w:r>
        <w:rPr>
          <w:w w:val="110"/>
          <w:sz w:val="12"/>
          <w:vertAlign w:val="baseline"/>
        </w:rPr>
        <w:t>H</w:t>
      </w:r>
      <w:r>
        <w:rPr>
          <w:w w:val="110"/>
          <w:sz w:val="12"/>
          <w:vertAlign w:val="subscript"/>
        </w:rPr>
        <w:t>2</w:t>
      </w:r>
      <w:r>
        <w:rPr>
          <w:w w:val="110"/>
          <w:sz w:val="12"/>
          <w:vertAlign w:val="baseline"/>
        </w:rPr>
        <w:t>N</w:t>
      </w:r>
      <w:r>
        <w:rPr>
          <w:w w:val="110"/>
          <w:sz w:val="12"/>
          <w:vertAlign w:val="subscript"/>
        </w:rPr>
        <w:t>4</w:t>
      </w:r>
      <w:r>
        <w:rPr>
          <w:w w:val="110"/>
          <w:sz w:val="12"/>
          <w:vertAlign w:val="baseline"/>
        </w:rPr>
        <w:t>O</w:t>
      </w:r>
      <w:r>
        <w:rPr>
          <w:w w:val="110"/>
          <w:sz w:val="12"/>
          <w:vertAlign w:val="subscript"/>
        </w:rPr>
        <w:t>4</w:t>
      </w:r>
    </w:p>
    <w:p>
      <w:pPr>
        <w:pStyle w:val="ListParagraph"/>
        <w:numPr>
          <w:ilvl w:val="0"/>
          <w:numId w:val="7"/>
        </w:numPr>
        <w:tabs>
          <w:tab w:pos="683" w:val="left" w:leader="none"/>
          <w:tab w:pos="684" w:val="left" w:leader="none"/>
          <w:tab w:pos="5728" w:val="left" w:leader="none"/>
        </w:tabs>
        <w:spacing w:line="240" w:lineRule="auto" w:before="33" w:after="0"/>
        <w:ind w:left="683" w:right="0" w:hanging="452"/>
        <w:jc w:val="left"/>
        <w:rPr>
          <w:sz w:val="12"/>
        </w:rPr>
      </w:pPr>
      <w:r>
        <w:rPr>
          <w:w w:val="110"/>
          <w:sz w:val="12"/>
        </w:rPr>
        <w:t>4,5-dinitro-1</w:t>
      </w:r>
      <w:r>
        <w:rPr>
          <w:rFonts w:ascii="Times New Roman"/>
          <w:i/>
          <w:w w:val="110"/>
          <w:sz w:val="12"/>
        </w:rPr>
        <w:t>H</w:t>
      </w:r>
      <w:r>
        <w:rPr>
          <w:w w:val="110"/>
          <w:sz w:val="12"/>
        </w:rPr>
        <w:t>-imidazole</w:t>
      </w:r>
      <w:r>
        <w:rPr>
          <w:spacing w:val="31"/>
          <w:w w:val="110"/>
          <w:sz w:val="12"/>
        </w:rPr>
        <w:t> </w:t>
      </w:r>
      <w:hyperlink w:history="true" w:anchor="_bookmark143">
        <w:r>
          <w:rPr>
            <w:color w:val="2196D1"/>
            <w:w w:val="110"/>
            <w:sz w:val="12"/>
          </w:rPr>
          <w:t>[135]</w:t>
        </w:r>
      </w:hyperlink>
      <w:r>
        <w:rPr>
          <w:color w:val="2196D1"/>
          <w:w w:val="110"/>
          <w:sz w:val="12"/>
        </w:rPr>
        <w:tab/>
      </w:r>
      <w:r>
        <w:rPr>
          <w:w w:val="110"/>
          <w:sz w:val="12"/>
        </w:rPr>
        <w:t>C</w:t>
      </w:r>
      <w:r>
        <w:rPr>
          <w:w w:val="110"/>
          <w:sz w:val="12"/>
          <w:vertAlign w:val="subscript"/>
        </w:rPr>
        <w:t>3</w:t>
      </w:r>
      <w:r>
        <w:rPr>
          <w:w w:val="110"/>
          <w:sz w:val="12"/>
          <w:vertAlign w:val="baseline"/>
        </w:rPr>
        <w:t>H</w:t>
      </w:r>
      <w:r>
        <w:rPr>
          <w:w w:val="110"/>
          <w:sz w:val="12"/>
          <w:vertAlign w:val="subscript"/>
        </w:rPr>
        <w:t>2</w:t>
      </w:r>
      <w:r>
        <w:rPr>
          <w:w w:val="110"/>
          <w:sz w:val="12"/>
          <w:vertAlign w:val="baseline"/>
        </w:rPr>
        <w:t>N</w:t>
      </w:r>
      <w:r>
        <w:rPr>
          <w:w w:val="110"/>
          <w:sz w:val="12"/>
          <w:vertAlign w:val="subscript"/>
        </w:rPr>
        <w:t>4</w:t>
      </w:r>
      <w:r>
        <w:rPr>
          <w:w w:val="110"/>
          <w:sz w:val="12"/>
          <w:vertAlign w:val="baseline"/>
        </w:rPr>
        <w:t>O</w:t>
      </w:r>
      <w:r>
        <w:rPr>
          <w:w w:val="110"/>
          <w:sz w:val="12"/>
          <w:vertAlign w:val="subscript"/>
        </w:rPr>
        <w:t>4</w:t>
      </w:r>
    </w:p>
    <w:p>
      <w:pPr>
        <w:pStyle w:val="ListParagraph"/>
        <w:numPr>
          <w:ilvl w:val="0"/>
          <w:numId w:val="7"/>
        </w:numPr>
        <w:tabs>
          <w:tab w:pos="683" w:val="left" w:leader="none"/>
          <w:tab w:pos="684" w:val="left" w:leader="none"/>
          <w:tab w:pos="5728" w:val="left" w:leader="none"/>
        </w:tabs>
        <w:spacing w:line="131" w:lineRule="exact" w:before="32" w:after="0"/>
        <w:ind w:left="683" w:right="0" w:hanging="452"/>
        <w:jc w:val="left"/>
        <w:rPr>
          <w:sz w:val="12"/>
        </w:rPr>
      </w:pPr>
      <w:r>
        <w:rPr>
          <w:w w:val="105"/>
          <w:sz w:val="12"/>
        </w:rPr>
        <w:t>4(5)-Nitro-1</w:t>
      </w:r>
      <w:r>
        <w:rPr>
          <w:rFonts w:ascii="Times New Roman"/>
          <w:i/>
          <w:w w:val="105"/>
          <w:sz w:val="12"/>
        </w:rPr>
        <w:t>H</w:t>
      </w:r>
      <w:r>
        <w:rPr>
          <w:w w:val="105"/>
          <w:sz w:val="12"/>
        </w:rPr>
        <w:t>-imidazole</w:t>
        <w:tab/>
        <w:t>C</w:t>
      </w:r>
      <w:r>
        <w:rPr>
          <w:w w:val="105"/>
          <w:sz w:val="12"/>
          <w:vertAlign w:val="subscript"/>
        </w:rPr>
        <w:t>3</w:t>
      </w:r>
      <w:r>
        <w:rPr>
          <w:w w:val="105"/>
          <w:sz w:val="12"/>
          <w:vertAlign w:val="baseline"/>
        </w:rPr>
        <w:t>H</w:t>
      </w:r>
      <w:r>
        <w:rPr>
          <w:w w:val="105"/>
          <w:sz w:val="12"/>
          <w:vertAlign w:val="subscript"/>
        </w:rPr>
        <w:t>3</w:t>
      </w:r>
      <w:r>
        <w:rPr>
          <w:w w:val="105"/>
          <w:sz w:val="12"/>
          <w:vertAlign w:val="baseline"/>
        </w:rPr>
        <w:t>N</w:t>
      </w:r>
      <w:r>
        <w:rPr>
          <w:w w:val="105"/>
          <w:sz w:val="12"/>
          <w:vertAlign w:val="subscript"/>
        </w:rPr>
        <w:t>3</w:t>
      </w:r>
      <w:r>
        <w:rPr>
          <w:w w:val="105"/>
          <w:sz w:val="12"/>
          <w:vertAlign w:val="baseline"/>
        </w:rPr>
        <w:t>O</w:t>
      </w:r>
      <w:r>
        <w:rPr>
          <w:w w:val="105"/>
          <w:sz w:val="12"/>
          <w:vertAlign w:val="subscript"/>
        </w:rPr>
        <w:t>2</w:t>
      </w:r>
    </w:p>
    <w:p>
      <w:pPr>
        <w:pStyle w:val="BodyText"/>
        <w:spacing w:before="7"/>
        <w:jc w:val="left"/>
        <w:rPr>
          <w:sz w:val="17"/>
        </w:rPr>
      </w:pPr>
      <w:r>
        <w:rPr/>
        <w:br w:type="column"/>
      </w:r>
      <w:r>
        <w:rPr>
          <w:sz w:val="17"/>
        </w:rPr>
      </w:r>
    </w:p>
    <w:p>
      <w:pPr>
        <w:tabs>
          <w:tab w:pos="795" w:val="left" w:leader="none"/>
        </w:tabs>
        <w:spacing w:before="0"/>
        <w:ind w:left="232" w:right="0" w:firstLine="0"/>
        <w:jc w:val="left"/>
        <w:rPr>
          <w:sz w:val="12"/>
        </w:rPr>
      </w:pPr>
      <w:r>
        <w:rPr>
          <w:rFonts w:ascii="STIX" w:hAnsi="STIX"/>
          <w:w w:val="105"/>
          <w:sz w:val="12"/>
        </w:rPr>
        <w:t>–</w:t>
        <w:tab/>
      </w:r>
      <w:r>
        <w:rPr>
          <w:w w:val="105"/>
          <w:sz w:val="12"/>
        </w:rPr>
        <w:t>269</w:t>
      </w:r>
    </w:p>
    <w:p>
      <w:pPr>
        <w:tabs>
          <w:tab w:pos="795" w:val="left" w:leader="none"/>
        </w:tabs>
        <w:spacing w:before="0"/>
        <w:ind w:left="232" w:right="0" w:firstLine="0"/>
        <w:jc w:val="left"/>
        <w:rPr>
          <w:sz w:val="12"/>
        </w:rPr>
      </w:pPr>
      <w:r>
        <w:rPr>
          <w:w w:val="110"/>
          <w:sz w:val="12"/>
        </w:rPr>
        <w:t>176</w:t>
        <w:tab/>
        <w:t>263</w:t>
      </w:r>
    </w:p>
    <w:p>
      <w:pPr>
        <w:tabs>
          <w:tab w:pos="795" w:val="left" w:leader="none"/>
        </w:tabs>
        <w:spacing w:line="131" w:lineRule="exact" w:before="34"/>
        <w:ind w:left="232" w:right="0" w:firstLine="0"/>
        <w:jc w:val="left"/>
        <w:rPr>
          <w:sz w:val="12"/>
        </w:rPr>
      </w:pPr>
      <w:r>
        <w:rPr>
          <w:w w:val="110"/>
          <w:sz w:val="12"/>
        </w:rPr>
        <w:t>304</w:t>
        <w:tab/>
        <w:t>304</w:t>
      </w:r>
    </w:p>
    <w:p>
      <w:pPr>
        <w:tabs>
          <w:tab w:pos="1495" w:val="left" w:leader="none"/>
        </w:tabs>
        <w:spacing w:before="21"/>
        <w:ind w:left="232" w:right="0" w:firstLine="0"/>
        <w:jc w:val="left"/>
        <w:rPr>
          <w:sz w:val="12"/>
        </w:rPr>
      </w:pPr>
      <w:r>
        <w:rPr/>
        <w:br w:type="column"/>
      </w:r>
      <w:r>
        <w:rPr>
          <w:w w:val="110"/>
          <w:sz w:val="12"/>
        </w:rPr>
        <w:t>3.5 </w:t>
      </w:r>
      <w:r>
        <w:rPr>
          <w:rFonts w:ascii="Arial Black" w:hAnsi="Arial Black"/>
          <w:w w:val="110"/>
          <w:sz w:val="12"/>
        </w:rPr>
        <w:t>± </w:t>
      </w:r>
      <w:r>
        <w:rPr>
          <w:w w:val="110"/>
          <w:sz w:val="12"/>
        </w:rPr>
        <w:t>1.3</w:t>
      </w:r>
      <w:r>
        <w:rPr>
          <w:spacing w:val="-6"/>
          <w:w w:val="110"/>
          <w:sz w:val="12"/>
        </w:rPr>
        <w:t> </w:t>
      </w:r>
      <w:r>
        <w:rPr>
          <w:w w:val="110"/>
          <w:sz w:val="12"/>
        </w:rPr>
        <w:t>(nano</w:t>
      </w:r>
      <w:r>
        <w:rPr>
          <w:spacing w:val="-6"/>
          <w:w w:val="110"/>
          <w:sz w:val="12"/>
        </w:rPr>
        <w:t> </w:t>
      </w:r>
      <w:hyperlink w:history="true" w:anchor="_bookmark22">
        <w:r>
          <w:rPr>
            <w:w w:val="110"/>
            <w:sz w:val="12"/>
          </w:rPr>
          <w:t>)</w:t>
        </w:r>
      </w:hyperlink>
      <w:r>
        <w:rPr>
          <w:w w:val="110"/>
          <w:sz w:val="12"/>
        </w:rPr>
        <w:tab/>
        <w:t>340 </w:t>
      </w:r>
      <w:r>
        <w:rPr>
          <w:rFonts w:ascii="Arial Black" w:hAnsi="Arial Black"/>
          <w:w w:val="110"/>
          <w:sz w:val="12"/>
        </w:rPr>
        <w:t>± </w:t>
      </w:r>
      <w:r>
        <w:rPr>
          <w:w w:val="110"/>
          <w:sz w:val="12"/>
        </w:rPr>
        <w:t>20 (nano</w:t>
      </w:r>
      <w:r>
        <w:rPr>
          <w:spacing w:val="-11"/>
          <w:w w:val="110"/>
          <w:sz w:val="12"/>
        </w:rPr>
        <w:t> </w:t>
      </w:r>
      <w:hyperlink w:history="true" w:anchor="_bookmark22">
        <w:r>
          <w:rPr>
            <w:w w:val="110"/>
            <w:sz w:val="12"/>
          </w:rPr>
          <w:t>)</w:t>
        </w:r>
      </w:hyperlink>
    </w:p>
    <w:p>
      <w:pPr>
        <w:tabs>
          <w:tab w:pos="1495" w:val="left" w:leader="none"/>
        </w:tabs>
        <w:spacing w:before="3"/>
        <w:ind w:left="232" w:right="0" w:firstLine="0"/>
        <w:jc w:val="left"/>
        <w:rPr>
          <w:sz w:val="12"/>
        </w:rPr>
      </w:pPr>
      <w:r>
        <w:rPr>
          <w:w w:val="110"/>
          <w:sz w:val="12"/>
        </w:rPr>
        <w:t>19</w:t>
      </w:r>
      <w:r>
        <w:rPr>
          <w:spacing w:val="2"/>
          <w:w w:val="110"/>
          <w:sz w:val="12"/>
        </w:rPr>
        <w:t> </w:t>
      </w:r>
      <w:r>
        <w:rPr>
          <w:rFonts w:ascii="Arial Black" w:hAnsi="Arial Black"/>
          <w:w w:val="110"/>
          <w:sz w:val="12"/>
        </w:rPr>
        <w:t>±</w:t>
      </w:r>
      <w:r>
        <w:rPr>
          <w:rFonts w:ascii="Arial Black" w:hAnsi="Arial Black"/>
          <w:spacing w:val="-5"/>
          <w:w w:val="110"/>
          <w:sz w:val="12"/>
        </w:rPr>
        <w:t> </w:t>
      </w:r>
      <w:r>
        <w:rPr>
          <w:w w:val="110"/>
          <w:sz w:val="12"/>
        </w:rPr>
        <w:t>3</w:t>
        <w:tab/>
        <w:t>320 </w:t>
      </w:r>
      <w:r>
        <w:rPr>
          <w:rFonts w:ascii="Arial Black" w:hAnsi="Arial Black"/>
          <w:w w:val="110"/>
          <w:sz w:val="12"/>
        </w:rPr>
        <w:t>±</w:t>
      </w:r>
      <w:r>
        <w:rPr>
          <w:rFonts w:ascii="Arial Black" w:hAnsi="Arial Black"/>
          <w:spacing w:val="-2"/>
          <w:w w:val="110"/>
          <w:sz w:val="12"/>
        </w:rPr>
        <w:t> </w:t>
      </w:r>
      <w:r>
        <w:rPr>
          <w:w w:val="110"/>
          <w:sz w:val="12"/>
        </w:rPr>
        <w:t>30</w:t>
      </w:r>
    </w:p>
    <w:p>
      <w:pPr>
        <w:tabs>
          <w:tab w:pos="1495" w:val="left" w:leader="none"/>
        </w:tabs>
        <w:spacing w:before="2"/>
        <w:ind w:left="232" w:right="0" w:firstLine="0"/>
        <w:jc w:val="left"/>
        <w:rPr>
          <w:sz w:val="12"/>
        </w:rPr>
      </w:pPr>
      <w:r>
        <w:rPr>
          <w:w w:val="110"/>
          <w:sz w:val="12"/>
        </w:rPr>
        <w:t>9</w:t>
      </w:r>
      <w:r>
        <w:rPr>
          <w:spacing w:val="2"/>
          <w:w w:val="110"/>
          <w:sz w:val="12"/>
        </w:rPr>
        <w:t> </w:t>
      </w:r>
      <w:r>
        <w:rPr>
          <w:rFonts w:ascii="Arial Black" w:hAnsi="Arial Black"/>
          <w:w w:val="110"/>
          <w:sz w:val="12"/>
        </w:rPr>
        <w:t>±</w:t>
      </w:r>
      <w:r>
        <w:rPr>
          <w:rFonts w:ascii="Arial Black" w:hAnsi="Arial Black"/>
          <w:spacing w:val="-4"/>
          <w:w w:val="110"/>
          <w:sz w:val="12"/>
        </w:rPr>
        <w:t> </w:t>
      </w:r>
      <w:r>
        <w:rPr>
          <w:w w:val="110"/>
          <w:sz w:val="12"/>
        </w:rPr>
        <w:t>3</w:t>
        <w:tab/>
        <w:t>280 </w:t>
      </w:r>
      <w:r>
        <w:rPr>
          <w:rFonts w:ascii="Arial Black" w:hAnsi="Arial Black"/>
          <w:w w:val="110"/>
          <w:sz w:val="12"/>
        </w:rPr>
        <w:t>±</w:t>
      </w:r>
      <w:r>
        <w:rPr>
          <w:rFonts w:ascii="Arial Black" w:hAnsi="Arial Black"/>
          <w:spacing w:val="-3"/>
          <w:w w:val="110"/>
          <w:sz w:val="12"/>
        </w:rPr>
        <w:t> </w:t>
      </w:r>
      <w:r>
        <w:rPr>
          <w:w w:val="110"/>
          <w:sz w:val="12"/>
        </w:rPr>
        <w:t>40</w:t>
      </w:r>
    </w:p>
    <w:p>
      <w:pPr>
        <w:tabs>
          <w:tab w:pos="1495" w:val="left" w:leader="none"/>
        </w:tabs>
        <w:spacing w:line="139" w:lineRule="exact" w:before="14"/>
        <w:ind w:left="232" w:right="0" w:firstLine="0"/>
        <w:jc w:val="left"/>
        <w:rPr>
          <w:sz w:val="12"/>
        </w:rPr>
      </w:pPr>
      <w:r>
        <w:rPr>
          <w:rFonts w:ascii="Verdana"/>
          <w:w w:val="105"/>
          <w:sz w:val="12"/>
        </w:rPr>
        <w:t>&gt;</w:t>
      </w:r>
      <w:r>
        <w:rPr>
          <w:rFonts w:ascii="Verdana"/>
          <w:spacing w:val="-7"/>
          <w:w w:val="105"/>
          <w:sz w:val="12"/>
        </w:rPr>
        <w:t> </w:t>
      </w:r>
      <w:r>
        <w:rPr>
          <w:w w:val="105"/>
          <w:sz w:val="12"/>
        </w:rPr>
        <w:t>100</w:t>
        <w:tab/>
      </w:r>
      <w:r>
        <w:rPr>
          <w:rFonts w:ascii="Verdana"/>
          <w:w w:val="105"/>
          <w:sz w:val="12"/>
        </w:rPr>
        <w:t>&gt; </w:t>
      </w:r>
      <w:r>
        <w:rPr>
          <w:w w:val="105"/>
          <w:sz w:val="12"/>
        </w:rPr>
        <w:t>360</w:t>
      </w:r>
      <w:r>
        <w:rPr>
          <w:spacing w:val="-2"/>
          <w:w w:val="105"/>
          <w:sz w:val="12"/>
        </w:rPr>
        <w:t> </w:t>
      </w:r>
      <w:r>
        <w:rPr>
          <w:w w:val="105"/>
          <w:sz w:val="12"/>
        </w:rPr>
        <w:t>(20%)</w:t>
      </w:r>
    </w:p>
    <w:p>
      <w:pPr>
        <w:spacing w:after="0" w:line="139" w:lineRule="exact"/>
        <w:jc w:val="left"/>
        <w:rPr>
          <w:sz w:val="12"/>
        </w:rPr>
        <w:sectPr>
          <w:type w:val="continuous"/>
          <w:pgSz w:w="11910" w:h="15880"/>
          <w:pgMar w:top="580" w:bottom="280" w:left="640" w:right="640"/>
          <w:cols w:num="3" w:equalWidth="0">
            <w:col w:w="6345" w:space="347"/>
            <w:col w:w="1051" w:space="74"/>
            <w:col w:w="2813"/>
          </w:cols>
        </w:sectPr>
      </w:pPr>
    </w:p>
    <w:p>
      <w:pPr>
        <w:tabs>
          <w:tab w:pos="683" w:val="left" w:leader="none"/>
          <w:tab w:pos="5728" w:val="left" w:leader="none"/>
          <w:tab w:pos="6923" w:val="left" w:leader="none"/>
          <w:tab w:pos="7487" w:val="left" w:leader="none"/>
          <w:tab w:pos="8049" w:val="left" w:leader="none"/>
          <w:tab w:pos="9312" w:val="left" w:leader="none"/>
        </w:tabs>
        <w:spacing w:before="20"/>
        <w:ind w:left="232" w:right="0" w:firstLine="0"/>
        <w:jc w:val="left"/>
        <w:rPr>
          <w:sz w:val="12"/>
        </w:rPr>
      </w:pPr>
      <w:r>
        <w:rPr>
          <w:b/>
          <w:w w:val="110"/>
          <w:sz w:val="12"/>
        </w:rPr>
        <w:t>43</w:t>
        <w:tab/>
      </w:r>
      <w:r>
        <w:rPr>
          <w:w w:val="110"/>
          <w:sz w:val="12"/>
        </w:rPr>
        <w:t>4-Chloro-3,5-dinitro-1</w:t>
      </w:r>
      <w:r>
        <w:rPr>
          <w:rFonts w:ascii="Times New Roman" w:hAnsi="Times New Roman"/>
          <w:i/>
          <w:w w:val="110"/>
          <w:sz w:val="12"/>
        </w:rPr>
        <w:t>H</w:t>
      </w:r>
      <w:r>
        <w:rPr>
          <w:w w:val="110"/>
          <w:sz w:val="12"/>
        </w:rPr>
        <w:t>-pyrazole</w:t>
      </w:r>
      <w:r>
        <w:rPr>
          <w:spacing w:val="1"/>
          <w:w w:val="110"/>
          <w:sz w:val="12"/>
        </w:rPr>
        <w:t> </w:t>
      </w:r>
      <w:hyperlink w:history="true" w:anchor="_bookmark144">
        <w:r>
          <w:rPr>
            <w:color w:val="2196D1"/>
            <w:w w:val="110"/>
            <w:sz w:val="12"/>
          </w:rPr>
          <w:t>[136]</w:t>
        </w:r>
      </w:hyperlink>
      <w:r>
        <w:rPr>
          <w:color w:val="2196D1"/>
          <w:w w:val="110"/>
          <w:sz w:val="12"/>
        </w:rPr>
        <w:tab/>
      </w:r>
      <w:r>
        <w:rPr>
          <w:w w:val="105"/>
          <w:sz w:val="12"/>
        </w:rPr>
        <w:t>C</w:t>
      </w:r>
      <w:r>
        <w:rPr>
          <w:w w:val="105"/>
          <w:sz w:val="12"/>
          <w:vertAlign w:val="subscript"/>
        </w:rPr>
        <w:t>3</w:t>
      </w:r>
      <w:r>
        <w:rPr>
          <w:w w:val="105"/>
          <w:sz w:val="12"/>
          <w:vertAlign w:val="baseline"/>
        </w:rPr>
        <w:t>HClN</w:t>
      </w:r>
      <w:r>
        <w:rPr>
          <w:w w:val="105"/>
          <w:sz w:val="12"/>
          <w:vertAlign w:val="subscript"/>
        </w:rPr>
        <w:t>4</w:t>
      </w:r>
      <w:r>
        <w:rPr>
          <w:w w:val="105"/>
          <w:sz w:val="12"/>
          <w:vertAlign w:val="baseline"/>
        </w:rPr>
        <w:t>O</w:t>
      </w:r>
      <w:r>
        <w:rPr>
          <w:w w:val="105"/>
          <w:sz w:val="12"/>
          <w:vertAlign w:val="subscript"/>
        </w:rPr>
        <w:t>4</w:t>
      </w:r>
      <w:r>
        <w:rPr>
          <w:w w:val="105"/>
          <w:sz w:val="12"/>
          <w:vertAlign w:val="baseline"/>
        </w:rPr>
        <w:tab/>
      </w:r>
      <w:r>
        <w:rPr>
          <w:w w:val="110"/>
          <w:sz w:val="12"/>
          <w:vertAlign w:val="baseline"/>
        </w:rPr>
        <w:t>155</w:t>
        <w:tab/>
        <w:t>287</w:t>
        <w:tab/>
        <w:t>8</w:t>
      </w:r>
      <w:r>
        <w:rPr>
          <w:spacing w:val="2"/>
          <w:w w:val="110"/>
          <w:sz w:val="12"/>
          <w:vertAlign w:val="baseline"/>
        </w:rPr>
        <w:t> </w:t>
      </w:r>
      <w:r>
        <w:rPr>
          <w:rFonts w:ascii="Arial Black" w:hAnsi="Arial Black"/>
          <w:w w:val="110"/>
          <w:sz w:val="12"/>
          <w:vertAlign w:val="baseline"/>
        </w:rPr>
        <w:t>±</w:t>
      </w:r>
      <w:r>
        <w:rPr>
          <w:rFonts w:ascii="Arial Black" w:hAnsi="Arial Black"/>
          <w:spacing w:val="-4"/>
          <w:w w:val="110"/>
          <w:sz w:val="12"/>
          <w:vertAlign w:val="baseline"/>
        </w:rPr>
        <w:t> </w:t>
      </w:r>
      <w:r>
        <w:rPr>
          <w:w w:val="110"/>
          <w:sz w:val="12"/>
          <w:vertAlign w:val="baseline"/>
        </w:rPr>
        <w:t>3</w:t>
        <w:tab/>
        <w:t>160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25</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44</w:t>
        <w:tab/>
        <w:t>TNP</w:t>
      </w:r>
      <w:r>
        <w:rPr>
          <w:w w:val="110"/>
          <w:sz w:val="12"/>
        </w:rPr>
        <w:t>,</w:t>
      </w:r>
      <w:r>
        <w:rPr>
          <w:spacing w:val="2"/>
          <w:w w:val="110"/>
          <w:sz w:val="12"/>
        </w:rPr>
        <w:t> </w:t>
      </w:r>
      <w:r>
        <w:rPr>
          <w:w w:val="110"/>
          <w:sz w:val="12"/>
        </w:rPr>
        <w:t>3,4,5-trinitro-1</w:t>
      </w:r>
      <w:r>
        <w:rPr>
          <w:rFonts w:ascii="Times New Roman" w:hAnsi="Times New Roman"/>
          <w:i/>
          <w:w w:val="110"/>
          <w:sz w:val="12"/>
        </w:rPr>
        <w:t>H</w:t>
      </w:r>
      <w:r>
        <w:rPr>
          <w:w w:val="110"/>
          <w:sz w:val="12"/>
        </w:rPr>
        <w:t>-pyrazole</w:t>
      </w:r>
      <w:r>
        <w:rPr>
          <w:spacing w:val="3"/>
          <w:w w:val="110"/>
          <w:sz w:val="12"/>
        </w:rPr>
        <w:t> </w:t>
      </w:r>
      <w:hyperlink w:history="true" w:anchor="_bookmark145">
        <w:r>
          <w:rPr>
            <w:color w:val="2196D1"/>
            <w:w w:val="110"/>
            <w:sz w:val="12"/>
          </w:rPr>
          <w:t>[137,138]</w:t>
        </w:r>
      </w:hyperlink>
      <w:r>
        <w:rPr>
          <w:color w:val="2196D1"/>
          <w:w w:val="110"/>
          <w:sz w:val="12"/>
        </w:rPr>
        <w:tab/>
      </w:r>
      <w:r>
        <w:rPr>
          <w:w w:val="110"/>
          <w:sz w:val="12"/>
        </w:rPr>
        <w:t>C</w:t>
      </w:r>
      <w:r>
        <w:rPr>
          <w:w w:val="110"/>
          <w:sz w:val="12"/>
          <w:vertAlign w:val="subscript"/>
        </w:rPr>
        <w:t>3</w:t>
      </w:r>
      <w:r>
        <w:rPr>
          <w:w w:val="110"/>
          <w:sz w:val="12"/>
          <w:vertAlign w:val="baseline"/>
        </w:rPr>
        <w:t>HN</w:t>
      </w:r>
      <w:r>
        <w:rPr>
          <w:w w:val="110"/>
          <w:sz w:val="12"/>
          <w:vertAlign w:val="subscript"/>
        </w:rPr>
        <w:t>5</w:t>
      </w:r>
      <w:r>
        <w:rPr>
          <w:w w:val="110"/>
          <w:sz w:val="12"/>
          <w:vertAlign w:val="baseline"/>
        </w:rPr>
        <w:t>O</w:t>
      </w:r>
      <w:r>
        <w:rPr>
          <w:w w:val="110"/>
          <w:sz w:val="12"/>
          <w:vertAlign w:val="subscript"/>
        </w:rPr>
        <w:t>6</w:t>
      </w:r>
      <w:r>
        <w:rPr>
          <w:w w:val="110"/>
          <w:sz w:val="12"/>
          <w:vertAlign w:val="baseline"/>
        </w:rPr>
        <w:tab/>
        <w:t>186</w:t>
        <w:tab/>
        <w:t>263</w:t>
        <w:tab/>
        <w:t>18</w:t>
      </w:r>
      <w:r>
        <w:rPr>
          <w:spacing w:val="3"/>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3</w:t>
        <w:tab/>
        <w:t>76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15</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45</w:t>
        <w:tab/>
        <w:t>34-DNP</w:t>
      </w:r>
      <w:r>
        <w:rPr>
          <w:w w:val="110"/>
          <w:sz w:val="12"/>
        </w:rPr>
        <w:t>,</w:t>
      </w:r>
      <w:r>
        <w:rPr>
          <w:spacing w:val="1"/>
          <w:w w:val="110"/>
          <w:sz w:val="12"/>
        </w:rPr>
        <w:t> </w:t>
      </w:r>
      <w:r>
        <w:rPr>
          <w:w w:val="110"/>
          <w:sz w:val="12"/>
        </w:rPr>
        <w:t>3,4-dinitro-1</w:t>
      </w:r>
      <w:r>
        <w:rPr>
          <w:rFonts w:ascii="Times New Roman" w:hAnsi="Times New Roman"/>
          <w:i/>
          <w:w w:val="110"/>
          <w:sz w:val="12"/>
        </w:rPr>
        <w:t>H</w:t>
      </w:r>
      <w:r>
        <w:rPr>
          <w:w w:val="110"/>
          <w:sz w:val="12"/>
        </w:rPr>
        <w:t>-pyrazole</w:t>
      </w:r>
      <w:r>
        <w:rPr>
          <w:spacing w:val="3"/>
          <w:w w:val="110"/>
          <w:sz w:val="12"/>
        </w:rPr>
        <w:t> </w:t>
      </w:r>
      <w:hyperlink w:history="true" w:anchor="_bookmark146">
        <w:r>
          <w:rPr>
            <w:color w:val="2196D1"/>
            <w:w w:val="110"/>
            <w:sz w:val="12"/>
          </w:rPr>
          <w:t>[139]</w:t>
        </w:r>
      </w:hyperlink>
      <w:r>
        <w:rPr>
          <w:color w:val="2196D1"/>
          <w:w w:val="110"/>
          <w:sz w:val="12"/>
        </w:rPr>
        <w:tab/>
      </w:r>
      <w:r>
        <w:rPr>
          <w:w w:val="105"/>
          <w:sz w:val="12"/>
        </w:rPr>
        <w:t>C</w:t>
      </w:r>
      <w:r>
        <w:rPr>
          <w:w w:val="105"/>
          <w:sz w:val="12"/>
          <w:vertAlign w:val="subscript"/>
        </w:rPr>
        <w:t>3</w:t>
      </w:r>
      <w:r>
        <w:rPr>
          <w:w w:val="105"/>
          <w:sz w:val="12"/>
          <w:vertAlign w:val="baseline"/>
        </w:rPr>
        <w:t>H</w:t>
      </w:r>
      <w:r>
        <w:rPr>
          <w:w w:val="105"/>
          <w:sz w:val="12"/>
          <w:vertAlign w:val="subscript"/>
        </w:rPr>
        <w:t>2</w:t>
      </w:r>
      <w:r>
        <w:rPr>
          <w:w w:val="105"/>
          <w:sz w:val="12"/>
          <w:vertAlign w:val="baseline"/>
        </w:rPr>
        <w:t>N</w:t>
      </w:r>
      <w:r>
        <w:rPr>
          <w:w w:val="105"/>
          <w:sz w:val="12"/>
          <w:vertAlign w:val="subscript"/>
        </w:rPr>
        <w:t>4</w:t>
      </w:r>
      <w:r>
        <w:rPr>
          <w:w w:val="105"/>
          <w:sz w:val="12"/>
          <w:vertAlign w:val="baseline"/>
        </w:rPr>
        <w:t>O</w:t>
      </w:r>
      <w:r>
        <w:rPr>
          <w:w w:val="105"/>
          <w:sz w:val="12"/>
          <w:vertAlign w:val="subscript"/>
        </w:rPr>
        <w:t>4</w:t>
      </w:r>
      <w:r>
        <w:rPr>
          <w:w w:val="105"/>
          <w:sz w:val="12"/>
          <w:vertAlign w:val="baseline"/>
        </w:rPr>
        <w:tab/>
      </w:r>
      <w:r>
        <w:rPr>
          <w:w w:val="110"/>
          <w:sz w:val="12"/>
          <w:vertAlign w:val="baseline"/>
        </w:rPr>
        <w:t>86</w:t>
        <w:tab/>
        <w:t>263</w:t>
        <w:tab/>
        <w:t>34</w:t>
      </w:r>
      <w:r>
        <w:rPr>
          <w:spacing w:val="2"/>
          <w:w w:val="110"/>
          <w:sz w:val="12"/>
          <w:vertAlign w:val="baseline"/>
        </w:rPr>
        <w:t> </w:t>
      </w:r>
      <w:r>
        <w:rPr>
          <w:rFonts w:ascii="Arial Black" w:hAnsi="Arial Black"/>
          <w:w w:val="110"/>
          <w:sz w:val="12"/>
          <w:vertAlign w:val="baseline"/>
        </w:rPr>
        <w:t>±</w:t>
      </w:r>
      <w:r>
        <w:rPr>
          <w:rFonts w:ascii="Arial Black" w:hAnsi="Arial Black"/>
          <w:spacing w:val="-4"/>
          <w:w w:val="110"/>
          <w:sz w:val="12"/>
          <w:vertAlign w:val="baseline"/>
        </w:rPr>
        <w:t> </w:t>
      </w:r>
      <w:r>
        <w:rPr>
          <w:w w:val="110"/>
          <w:sz w:val="12"/>
          <w:vertAlign w:val="baseline"/>
        </w:rPr>
        <w:t>6</w:t>
        <w:tab/>
      </w:r>
      <w:r>
        <w:rPr>
          <w:rFonts w:ascii="Verdana" w:hAnsi="Verdana"/>
          <w:w w:val="110"/>
          <w:sz w:val="12"/>
          <w:vertAlign w:val="baseline"/>
        </w:rPr>
        <w:t>&gt; </w:t>
      </w:r>
      <w:r>
        <w:rPr>
          <w:w w:val="110"/>
          <w:sz w:val="12"/>
          <w:vertAlign w:val="baseline"/>
        </w:rPr>
        <w:t>360</w:t>
      </w:r>
      <w:r>
        <w:rPr>
          <w:spacing w:val="-10"/>
          <w:w w:val="110"/>
          <w:sz w:val="12"/>
          <w:vertAlign w:val="baseline"/>
        </w:rPr>
        <w:t> </w:t>
      </w:r>
      <w:r>
        <w:rPr>
          <w:w w:val="110"/>
          <w:sz w:val="12"/>
          <w:vertAlign w:val="baseline"/>
        </w:rPr>
        <w:t>(10%)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46</w:t>
        <w:tab/>
        <w:t>35-DNP</w:t>
      </w:r>
      <w:r>
        <w:rPr>
          <w:w w:val="110"/>
          <w:sz w:val="12"/>
        </w:rPr>
        <w:t>,</w:t>
      </w:r>
      <w:r>
        <w:rPr>
          <w:spacing w:val="1"/>
          <w:w w:val="110"/>
          <w:sz w:val="12"/>
        </w:rPr>
        <w:t> </w:t>
      </w:r>
      <w:r>
        <w:rPr>
          <w:w w:val="110"/>
          <w:sz w:val="12"/>
        </w:rPr>
        <w:t>3,5-dinitro-1</w:t>
      </w:r>
      <w:r>
        <w:rPr>
          <w:rFonts w:ascii="Times New Roman" w:hAnsi="Times New Roman"/>
          <w:i/>
          <w:w w:val="110"/>
          <w:sz w:val="12"/>
        </w:rPr>
        <w:t>H</w:t>
      </w:r>
      <w:r>
        <w:rPr>
          <w:w w:val="110"/>
          <w:sz w:val="12"/>
        </w:rPr>
        <w:t>-pyrazole</w:t>
      </w:r>
      <w:r>
        <w:rPr>
          <w:spacing w:val="3"/>
          <w:w w:val="110"/>
          <w:sz w:val="12"/>
        </w:rPr>
        <w:t> </w:t>
      </w:r>
      <w:hyperlink w:history="true" w:anchor="_bookmark146">
        <w:r>
          <w:rPr>
            <w:color w:val="2196D1"/>
            <w:w w:val="110"/>
            <w:sz w:val="12"/>
          </w:rPr>
          <w:t>[139]</w:t>
        </w:r>
      </w:hyperlink>
      <w:r>
        <w:rPr>
          <w:color w:val="2196D1"/>
          <w:w w:val="110"/>
          <w:sz w:val="12"/>
        </w:rPr>
        <w:tab/>
      </w:r>
      <w:r>
        <w:rPr>
          <w:w w:val="105"/>
          <w:sz w:val="12"/>
        </w:rPr>
        <w:t>C</w:t>
      </w:r>
      <w:r>
        <w:rPr>
          <w:w w:val="105"/>
          <w:sz w:val="12"/>
          <w:vertAlign w:val="subscript"/>
        </w:rPr>
        <w:t>3</w:t>
      </w:r>
      <w:r>
        <w:rPr>
          <w:w w:val="105"/>
          <w:sz w:val="12"/>
          <w:vertAlign w:val="baseline"/>
        </w:rPr>
        <w:t>H</w:t>
      </w:r>
      <w:r>
        <w:rPr>
          <w:w w:val="105"/>
          <w:sz w:val="12"/>
          <w:vertAlign w:val="subscript"/>
        </w:rPr>
        <w:t>2</w:t>
      </w:r>
      <w:r>
        <w:rPr>
          <w:w w:val="105"/>
          <w:sz w:val="12"/>
          <w:vertAlign w:val="baseline"/>
        </w:rPr>
        <w:t>N</w:t>
      </w:r>
      <w:r>
        <w:rPr>
          <w:w w:val="105"/>
          <w:sz w:val="12"/>
          <w:vertAlign w:val="subscript"/>
        </w:rPr>
        <w:t>4</w:t>
      </w:r>
      <w:r>
        <w:rPr>
          <w:w w:val="105"/>
          <w:sz w:val="12"/>
          <w:vertAlign w:val="baseline"/>
        </w:rPr>
        <w:t>O</w:t>
      </w:r>
      <w:r>
        <w:rPr>
          <w:w w:val="105"/>
          <w:sz w:val="12"/>
          <w:vertAlign w:val="subscript"/>
        </w:rPr>
        <w:t>4</w:t>
      </w:r>
      <w:r>
        <w:rPr>
          <w:w w:val="105"/>
          <w:sz w:val="12"/>
          <w:vertAlign w:val="baseline"/>
        </w:rPr>
        <w:tab/>
      </w:r>
      <w:r>
        <w:rPr>
          <w:w w:val="110"/>
          <w:sz w:val="12"/>
          <w:vertAlign w:val="baseline"/>
        </w:rPr>
        <w:t>168</w:t>
        <w:tab/>
        <w:t>310</w:t>
        <w:tab/>
        <w:t>42</w:t>
      </w:r>
      <w:r>
        <w:rPr>
          <w:spacing w:val="2"/>
          <w:w w:val="110"/>
          <w:sz w:val="12"/>
          <w:vertAlign w:val="baseline"/>
        </w:rPr>
        <w:t> </w:t>
      </w:r>
      <w:r>
        <w:rPr>
          <w:rFonts w:ascii="Arial Black" w:hAnsi="Arial Black"/>
          <w:w w:val="110"/>
          <w:sz w:val="12"/>
          <w:vertAlign w:val="baseline"/>
        </w:rPr>
        <w:t>±</w:t>
      </w:r>
      <w:r>
        <w:rPr>
          <w:rFonts w:ascii="Arial Black" w:hAnsi="Arial Black"/>
          <w:spacing w:val="-4"/>
          <w:w w:val="110"/>
          <w:sz w:val="12"/>
          <w:vertAlign w:val="baseline"/>
        </w:rPr>
        <w:t> </w:t>
      </w:r>
      <w:r>
        <w:rPr>
          <w:w w:val="110"/>
          <w:sz w:val="12"/>
          <w:vertAlign w:val="baseline"/>
        </w:rPr>
        <w:t>5</w:t>
        <w:tab/>
      </w:r>
      <w:r>
        <w:rPr>
          <w:rFonts w:ascii="Verdana" w:hAnsi="Verdana"/>
          <w:w w:val="110"/>
          <w:sz w:val="12"/>
          <w:vertAlign w:val="baseline"/>
        </w:rPr>
        <w:t>&gt; </w:t>
      </w:r>
      <w:r>
        <w:rPr>
          <w:w w:val="110"/>
          <w:sz w:val="12"/>
          <w:vertAlign w:val="baseline"/>
        </w:rPr>
        <w:t>360</w:t>
      </w:r>
      <w:r>
        <w:rPr>
          <w:spacing w:val="-9"/>
          <w:w w:val="110"/>
          <w:sz w:val="12"/>
          <w:vertAlign w:val="baseline"/>
        </w:rPr>
        <w:t> </w:t>
      </w:r>
      <w:r>
        <w:rPr>
          <w:w w:val="110"/>
          <w:sz w:val="12"/>
          <w:vertAlign w:val="baseline"/>
        </w:rPr>
        <w:t>(0%)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47</w:t>
        <w:tab/>
      </w:r>
      <w:r>
        <w:rPr>
          <w:w w:val="110"/>
          <w:sz w:val="12"/>
        </w:rPr>
        <w:t>1,3-dinitro-1</w:t>
      </w:r>
      <w:r>
        <w:rPr>
          <w:rFonts w:ascii="Times New Roman" w:hAnsi="Times New Roman"/>
          <w:i/>
          <w:w w:val="110"/>
          <w:sz w:val="12"/>
        </w:rPr>
        <w:t>H</w:t>
      </w:r>
      <w:r>
        <w:rPr>
          <w:w w:val="110"/>
          <w:sz w:val="12"/>
        </w:rPr>
        <w:t>-pyrazole</w:t>
      </w:r>
      <w:r>
        <w:rPr>
          <w:spacing w:val="7"/>
          <w:w w:val="110"/>
          <w:sz w:val="12"/>
        </w:rPr>
        <w:t> </w:t>
      </w:r>
      <w:hyperlink w:history="true" w:anchor="_bookmark146">
        <w:r>
          <w:rPr>
            <w:color w:val="2196D1"/>
            <w:w w:val="110"/>
            <w:sz w:val="12"/>
          </w:rPr>
          <w:t>[139]</w:t>
        </w:r>
      </w:hyperlink>
      <w:r>
        <w:rPr>
          <w:color w:val="2196D1"/>
          <w:w w:val="110"/>
          <w:sz w:val="12"/>
        </w:rPr>
        <w:tab/>
      </w:r>
      <w:r>
        <w:rPr>
          <w:w w:val="105"/>
          <w:sz w:val="12"/>
        </w:rPr>
        <w:t>C</w:t>
      </w:r>
      <w:r>
        <w:rPr>
          <w:w w:val="105"/>
          <w:sz w:val="12"/>
          <w:vertAlign w:val="subscript"/>
        </w:rPr>
        <w:t>3</w:t>
      </w:r>
      <w:r>
        <w:rPr>
          <w:w w:val="105"/>
          <w:sz w:val="12"/>
          <w:vertAlign w:val="baseline"/>
        </w:rPr>
        <w:t>H</w:t>
      </w:r>
      <w:r>
        <w:rPr>
          <w:w w:val="105"/>
          <w:sz w:val="12"/>
          <w:vertAlign w:val="subscript"/>
        </w:rPr>
        <w:t>2</w:t>
      </w:r>
      <w:r>
        <w:rPr>
          <w:w w:val="105"/>
          <w:sz w:val="12"/>
          <w:vertAlign w:val="baseline"/>
        </w:rPr>
        <w:t>N</w:t>
      </w:r>
      <w:r>
        <w:rPr>
          <w:w w:val="105"/>
          <w:sz w:val="12"/>
          <w:vertAlign w:val="subscript"/>
        </w:rPr>
        <w:t>4</w:t>
      </w:r>
      <w:r>
        <w:rPr>
          <w:w w:val="105"/>
          <w:sz w:val="12"/>
          <w:vertAlign w:val="baseline"/>
        </w:rPr>
        <w:t>O</w:t>
      </w:r>
      <w:r>
        <w:rPr>
          <w:w w:val="105"/>
          <w:sz w:val="12"/>
          <w:vertAlign w:val="subscript"/>
        </w:rPr>
        <w:t>4</w:t>
      </w:r>
      <w:r>
        <w:rPr>
          <w:w w:val="105"/>
          <w:sz w:val="12"/>
          <w:vertAlign w:val="baseline"/>
        </w:rPr>
        <w:tab/>
      </w:r>
      <w:r>
        <w:rPr>
          <w:w w:val="110"/>
          <w:sz w:val="12"/>
          <w:vertAlign w:val="baseline"/>
        </w:rPr>
        <w:t>66</w:t>
        <w:tab/>
        <w:t>178</w:t>
        <w:tab/>
        <w:t>10</w:t>
      </w:r>
      <w:r>
        <w:rPr>
          <w:spacing w:val="2"/>
          <w:w w:val="110"/>
          <w:sz w:val="12"/>
          <w:vertAlign w:val="baseline"/>
        </w:rPr>
        <w:t> </w:t>
      </w:r>
      <w:r>
        <w:rPr>
          <w:rFonts w:ascii="Arial Black" w:hAnsi="Arial Black"/>
          <w:w w:val="110"/>
          <w:sz w:val="12"/>
          <w:vertAlign w:val="baseline"/>
        </w:rPr>
        <w:t>±</w:t>
      </w:r>
      <w:r>
        <w:rPr>
          <w:rFonts w:ascii="Arial Black" w:hAnsi="Arial Black"/>
          <w:spacing w:val="-4"/>
          <w:w w:val="110"/>
          <w:sz w:val="12"/>
          <w:vertAlign w:val="baseline"/>
        </w:rPr>
        <w:t> </w:t>
      </w:r>
      <w:r>
        <w:rPr>
          <w:w w:val="110"/>
          <w:sz w:val="12"/>
          <w:vertAlign w:val="baseline"/>
        </w:rPr>
        <w:t>3</w:t>
        <w:tab/>
        <w:t>95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10</w:t>
      </w:r>
    </w:p>
    <w:p>
      <w:pPr>
        <w:tabs>
          <w:tab w:pos="683" w:val="left" w:leader="none"/>
          <w:tab w:pos="5728" w:val="left" w:leader="none"/>
          <w:tab w:pos="6923" w:val="left" w:leader="none"/>
          <w:tab w:pos="7487" w:val="left" w:leader="none"/>
          <w:tab w:pos="8049" w:val="left" w:leader="none"/>
          <w:tab w:pos="9312" w:val="left" w:leader="none"/>
        </w:tabs>
        <w:spacing w:before="3"/>
        <w:ind w:left="232" w:right="0" w:firstLine="0"/>
        <w:jc w:val="left"/>
        <w:rPr>
          <w:sz w:val="12"/>
        </w:rPr>
      </w:pPr>
      <w:r>
        <w:rPr>
          <w:b/>
          <w:w w:val="110"/>
          <w:sz w:val="12"/>
        </w:rPr>
        <w:t>48</w:t>
        <w:tab/>
        <w:t>4-NP</w:t>
      </w:r>
      <w:r>
        <w:rPr>
          <w:w w:val="110"/>
          <w:sz w:val="12"/>
        </w:rPr>
        <w:t>,</w:t>
      </w:r>
      <w:r>
        <w:rPr>
          <w:spacing w:val="2"/>
          <w:w w:val="110"/>
          <w:sz w:val="12"/>
        </w:rPr>
        <w:t> </w:t>
      </w:r>
      <w:r>
        <w:rPr>
          <w:w w:val="110"/>
          <w:sz w:val="12"/>
        </w:rPr>
        <w:t>4-nitro-1</w:t>
      </w:r>
      <w:r>
        <w:rPr>
          <w:rFonts w:ascii="Times New Roman" w:hAnsi="Times New Roman"/>
          <w:i/>
          <w:w w:val="110"/>
          <w:sz w:val="12"/>
        </w:rPr>
        <w:t>H</w:t>
      </w:r>
      <w:r>
        <w:rPr>
          <w:w w:val="110"/>
          <w:sz w:val="12"/>
        </w:rPr>
        <w:t>-pyrazole</w:t>
      </w:r>
      <w:r>
        <w:rPr>
          <w:spacing w:val="1"/>
          <w:w w:val="110"/>
          <w:sz w:val="12"/>
        </w:rPr>
        <w:t> </w:t>
      </w:r>
      <w:hyperlink w:history="true" w:anchor="_bookmark147">
        <w:r>
          <w:rPr>
            <w:color w:val="2196D1"/>
            <w:w w:val="110"/>
            <w:sz w:val="12"/>
          </w:rPr>
          <w:t>[140]</w:t>
        </w:r>
      </w:hyperlink>
      <w:r>
        <w:rPr>
          <w:color w:val="2196D1"/>
          <w:w w:val="110"/>
          <w:sz w:val="12"/>
        </w:rPr>
        <w:tab/>
      </w:r>
      <w:r>
        <w:rPr>
          <w:w w:val="105"/>
          <w:sz w:val="12"/>
        </w:rPr>
        <w:t>C</w:t>
      </w:r>
      <w:r>
        <w:rPr>
          <w:w w:val="105"/>
          <w:sz w:val="12"/>
          <w:vertAlign w:val="subscript"/>
        </w:rPr>
        <w:t>3</w:t>
      </w:r>
      <w:r>
        <w:rPr>
          <w:w w:val="105"/>
          <w:sz w:val="12"/>
          <w:vertAlign w:val="baseline"/>
        </w:rPr>
        <w:t>H</w:t>
      </w:r>
      <w:r>
        <w:rPr>
          <w:w w:val="105"/>
          <w:sz w:val="12"/>
          <w:vertAlign w:val="subscript"/>
        </w:rPr>
        <w:t>3</w:t>
      </w:r>
      <w:r>
        <w:rPr>
          <w:w w:val="105"/>
          <w:sz w:val="12"/>
          <w:vertAlign w:val="baseline"/>
        </w:rPr>
        <w:t>N</w:t>
      </w:r>
      <w:r>
        <w:rPr>
          <w:w w:val="105"/>
          <w:sz w:val="12"/>
          <w:vertAlign w:val="subscript"/>
        </w:rPr>
        <w:t>3</w:t>
      </w:r>
      <w:r>
        <w:rPr>
          <w:w w:val="105"/>
          <w:sz w:val="12"/>
          <w:vertAlign w:val="baseline"/>
        </w:rPr>
        <w:t>O</w:t>
      </w:r>
      <w:r>
        <w:rPr>
          <w:w w:val="105"/>
          <w:sz w:val="12"/>
          <w:vertAlign w:val="subscript"/>
        </w:rPr>
        <w:t>2</w:t>
      </w:r>
      <w:r>
        <w:rPr>
          <w:w w:val="105"/>
          <w:sz w:val="12"/>
          <w:vertAlign w:val="baseline"/>
        </w:rPr>
        <w:tab/>
      </w:r>
      <w:r>
        <w:rPr>
          <w:w w:val="110"/>
          <w:sz w:val="12"/>
          <w:vertAlign w:val="baseline"/>
        </w:rPr>
        <w:t>161</w:t>
        <w:tab/>
        <w:t>347</w:t>
        <w:tab/>
      </w:r>
      <w:r>
        <w:rPr>
          <w:rFonts w:ascii="Verdana" w:hAnsi="Verdana"/>
          <w:w w:val="110"/>
          <w:sz w:val="12"/>
          <w:vertAlign w:val="baseline"/>
        </w:rPr>
        <w:t>&gt;</w:t>
      </w:r>
      <w:r>
        <w:rPr>
          <w:rFonts w:ascii="Verdana" w:hAnsi="Verdana"/>
          <w:spacing w:val="-13"/>
          <w:w w:val="110"/>
          <w:sz w:val="12"/>
          <w:vertAlign w:val="baseline"/>
        </w:rPr>
        <w:t> </w:t>
      </w:r>
      <w:r>
        <w:rPr>
          <w:w w:val="110"/>
          <w:sz w:val="12"/>
          <w:vertAlign w:val="baseline"/>
        </w:rPr>
        <w:t>100</w:t>
        <w:tab/>
        <w:t>227 </w:t>
      </w:r>
      <w:r>
        <w:rPr>
          <w:rFonts w:ascii="Arial Black" w:hAnsi="Arial Black"/>
          <w:w w:val="110"/>
          <w:sz w:val="12"/>
          <w:vertAlign w:val="baseline"/>
        </w:rPr>
        <w:t>±</w:t>
      </w:r>
      <w:r>
        <w:rPr>
          <w:rFonts w:ascii="Arial Black" w:hAnsi="Arial Black"/>
          <w:spacing w:val="-3"/>
          <w:w w:val="110"/>
          <w:sz w:val="12"/>
          <w:vertAlign w:val="baseline"/>
        </w:rPr>
        <w:t> </w:t>
      </w:r>
      <w:r>
        <w:rPr>
          <w:w w:val="110"/>
          <w:sz w:val="12"/>
          <w:vertAlign w:val="baseline"/>
        </w:rPr>
        <w:t>25</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49</w:t>
        <w:tab/>
        <w:t>3-NP</w:t>
      </w:r>
      <w:r>
        <w:rPr>
          <w:w w:val="110"/>
          <w:sz w:val="12"/>
        </w:rPr>
        <w:t>,</w:t>
      </w:r>
      <w:r>
        <w:rPr>
          <w:spacing w:val="2"/>
          <w:w w:val="110"/>
          <w:sz w:val="12"/>
        </w:rPr>
        <w:t> </w:t>
      </w:r>
      <w:r>
        <w:rPr>
          <w:w w:val="110"/>
          <w:sz w:val="12"/>
        </w:rPr>
        <w:t>3-nitro-1</w:t>
      </w:r>
      <w:r>
        <w:rPr>
          <w:rFonts w:ascii="Times New Roman" w:hAnsi="Times New Roman"/>
          <w:i/>
          <w:w w:val="110"/>
          <w:sz w:val="12"/>
        </w:rPr>
        <w:t>H</w:t>
      </w:r>
      <w:r>
        <w:rPr>
          <w:w w:val="110"/>
          <w:sz w:val="12"/>
        </w:rPr>
        <w:t>-pyrazole</w:t>
      </w:r>
      <w:r>
        <w:rPr>
          <w:spacing w:val="1"/>
          <w:w w:val="110"/>
          <w:sz w:val="12"/>
        </w:rPr>
        <w:t> </w:t>
      </w:r>
      <w:hyperlink w:history="true" w:anchor="_bookmark146">
        <w:r>
          <w:rPr>
            <w:color w:val="2196D1"/>
            <w:w w:val="110"/>
            <w:sz w:val="12"/>
          </w:rPr>
          <w:t>[139]</w:t>
        </w:r>
      </w:hyperlink>
      <w:r>
        <w:rPr>
          <w:color w:val="2196D1"/>
          <w:w w:val="110"/>
          <w:sz w:val="12"/>
        </w:rPr>
        <w:tab/>
      </w:r>
      <w:r>
        <w:rPr>
          <w:w w:val="105"/>
          <w:sz w:val="12"/>
        </w:rPr>
        <w:t>C</w:t>
      </w:r>
      <w:r>
        <w:rPr>
          <w:w w:val="105"/>
          <w:sz w:val="12"/>
          <w:vertAlign w:val="subscript"/>
        </w:rPr>
        <w:t>3</w:t>
      </w:r>
      <w:r>
        <w:rPr>
          <w:w w:val="105"/>
          <w:sz w:val="12"/>
          <w:vertAlign w:val="baseline"/>
        </w:rPr>
        <w:t>H</w:t>
      </w:r>
      <w:r>
        <w:rPr>
          <w:w w:val="105"/>
          <w:sz w:val="12"/>
          <w:vertAlign w:val="subscript"/>
        </w:rPr>
        <w:t>3</w:t>
      </w:r>
      <w:r>
        <w:rPr>
          <w:w w:val="105"/>
          <w:sz w:val="12"/>
          <w:vertAlign w:val="baseline"/>
        </w:rPr>
        <w:t>N</w:t>
      </w:r>
      <w:r>
        <w:rPr>
          <w:w w:val="105"/>
          <w:sz w:val="12"/>
          <w:vertAlign w:val="subscript"/>
        </w:rPr>
        <w:t>3</w:t>
      </w:r>
      <w:r>
        <w:rPr>
          <w:w w:val="105"/>
          <w:sz w:val="12"/>
          <w:vertAlign w:val="baseline"/>
        </w:rPr>
        <w:t>O</w:t>
      </w:r>
      <w:r>
        <w:rPr>
          <w:w w:val="105"/>
          <w:sz w:val="12"/>
          <w:vertAlign w:val="subscript"/>
        </w:rPr>
        <w:t>2</w:t>
      </w:r>
      <w:r>
        <w:rPr>
          <w:w w:val="105"/>
          <w:sz w:val="12"/>
          <w:vertAlign w:val="baseline"/>
        </w:rPr>
        <w:tab/>
      </w:r>
      <w:r>
        <w:rPr>
          <w:w w:val="110"/>
          <w:sz w:val="12"/>
          <w:vertAlign w:val="baseline"/>
        </w:rPr>
        <w:t>174</w:t>
        <w:tab/>
        <w:t>347</w:t>
        <w:tab/>
      </w:r>
      <w:r>
        <w:rPr>
          <w:rFonts w:ascii="Verdana" w:hAnsi="Verdana"/>
          <w:w w:val="110"/>
          <w:sz w:val="12"/>
          <w:vertAlign w:val="baseline"/>
        </w:rPr>
        <w:t>&gt;</w:t>
      </w:r>
      <w:r>
        <w:rPr>
          <w:rFonts w:ascii="Verdana" w:hAnsi="Verdana"/>
          <w:spacing w:val="-13"/>
          <w:w w:val="110"/>
          <w:sz w:val="12"/>
          <w:vertAlign w:val="baseline"/>
        </w:rPr>
        <w:t> </w:t>
      </w:r>
      <w:r>
        <w:rPr>
          <w:w w:val="110"/>
          <w:sz w:val="12"/>
          <w:vertAlign w:val="baseline"/>
        </w:rPr>
        <w:t>100</w:t>
        <w:tab/>
        <w:t>212 </w:t>
      </w:r>
      <w:r>
        <w:rPr>
          <w:rFonts w:ascii="Arial Black" w:hAnsi="Arial Black"/>
          <w:w w:val="110"/>
          <w:sz w:val="12"/>
          <w:vertAlign w:val="baseline"/>
        </w:rPr>
        <w:t>±</w:t>
      </w:r>
      <w:r>
        <w:rPr>
          <w:rFonts w:ascii="Arial Black" w:hAnsi="Arial Black"/>
          <w:spacing w:val="-3"/>
          <w:w w:val="110"/>
          <w:sz w:val="12"/>
          <w:vertAlign w:val="baseline"/>
        </w:rPr>
        <w:t> </w:t>
      </w:r>
      <w:r>
        <w:rPr>
          <w:w w:val="110"/>
          <w:sz w:val="12"/>
          <w:vertAlign w:val="baseline"/>
        </w:rPr>
        <w:t>30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50</w:t>
        <w:tab/>
        <w:t>1-NP</w:t>
      </w:r>
      <w:r>
        <w:rPr>
          <w:w w:val="110"/>
          <w:sz w:val="12"/>
        </w:rPr>
        <w:t>,</w:t>
      </w:r>
      <w:r>
        <w:rPr>
          <w:spacing w:val="2"/>
          <w:w w:val="110"/>
          <w:sz w:val="12"/>
        </w:rPr>
        <w:t> </w:t>
      </w:r>
      <w:r>
        <w:rPr>
          <w:w w:val="110"/>
          <w:sz w:val="12"/>
        </w:rPr>
        <w:t>1-nitro-1</w:t>
      </w:r>
      <w:r>
        <w:rPr>
          <w:rFonts w:ascii="Times New Roman" w:hAnsi="Times New Roman"/>
          <w:i/>
          <w:w w:val="110"/>
          <w:sz w:val="12"/>
        </w:rPr>
        <w:t>H</w:t>
      </w:r>
      <w:r>
        <w:rPr>
          <w:w w:val="110"/>
          <w:sz w:val="12"/>
        </w:rPr>
        <w:t>-pyrazole</w:t>
      </w:r>
      <w:r>
        <w:rPr>
          <w:spacing w:val="1"/>
          <w:w w:val="110"/>
          <w:sz w:val="12"/>
        </w:rPr>
        <w:t> </w:t>
      </w:r>
      <w:hyperlink w:history="true" w:anchor="_bookmark146">
        <w:r>
          <w:rPr>
            <w:color w:val="2196D1"/>
            <w:w w:val="110"/>
            <w:sz w:val="12"/>
          </w:rPr>
          <w:t>[139]</w:t>
        </w:r>
      </w:hyperlink>
      <w:r>
        <w:rPr>
          <w:color w:val="2196D1"/>
          <w:w w:val="110"/>
          <w:sz w:val="12"/>
        </w:rPr>
        <w:tab/>
      </w:r>
      <w:r>
        <w:rPr>
          <w:w w:val="105"/>
          <w:sz w:val="12"/>
        </w:rPr>
        <w:t>C</w:t>
      </w:r>
      <w:r>
        <w:rPr>
          <w:w w:val="105"/>
          <w:sz w:val="12"/>
          <w:vertAlign w:val="subscript"/>
        </w:rPr>
        <w:t>3</w:t>
      </w:r>
      <w:r>
        <w:rPr>
          <w:w w:val="105"/>
          <w:sz w:val="12"/>
          <w:vertAlign w:val="baseline"/>
        </w:rPr>
        <w:t>H</w:t>
      </w:r>
      <w:r>
        <w:rPr>
          <w:w w:val="105"/>
          <w:sz w:val="12"/>
          <w:vertAlign w:val="subscript"/>
        </w:rPr>
        <w:t>3</w:t>
      </w:r>
      <w:r>
        <w:rPr>
          <w:w w:val="105"/>
          <w:sz w:val="12"/>
          <w:vertAlign w:val="baseline"/>
        </w:rPr>
        <w:t>N</w:t>
      </w:r>
      <w:r>
        <w:rPr>
          <w:w w:val="105"/>
          <w:sz w:val="12"/>
          <w:vertAlign w:val="subscript"/>
        </w:rPr>
        <w:t>3</w:t>
      </w:r>
      <w:r>
        <w:rPr>
          <w:w w:val="105"/>
          <w:sz w:val="12"/>
          <w:vertAlign w:val="baseline"/>
        </w:rPr>
        <w:t>O</w:t>
      </w:r>
      <w:r>
        <w:rPr>
          <w:w w:val="105"/>
          <w:sz w:val="12"/>
          <w:vertAlign w:val="subscript"/>
        </w:rPr>
        <w:t>2</w:t>
      </w:r>
      <w:r>
        <w:rPr>
          <w:w w:val="105"/>
          <w:sz w:val="12"/>
          <w:vertAlign w:val="baseline"/>
        </w:rPr>
        <w:tab/>
      </w:r>
      <w:r>
        <w:rPr>
          <w:w w:val="110"/>
          <w:sz w:val="12"/>
          <w:vertAlign w:val="baseline"/>
        </w:rPr>
        <w:t>91</w:t>
        <w:tab/>
        <w:t>172</w:t>
        <w:tab/>
        <w:t>10</w:t>
      </w:r>
      <w:r>
        <w:rPr>
          <w:spacing w:val="2"/>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6</w:t>
        <w:tab/>
        <w:t>210 </w:t>
      </w:r>
      <w:r>
        <w:rPr>
          <w:rFonts w:ascii="Arial Black" w:hAnsi="Arial Black"/>
          <w:w w:val="110"/>
          <w:sz w:val="12"/>
          <w:vertAlign w:val="baseline"/>
        </w:rPr>
        <w:t>±</w:t>
      </w:r>
      <w:r>
        <w:rPr>
          <w:rFonts w:ascii="Arial Black" w:hAnsi="Arial Black"/>
          <w:spacing w:val="-2"/>
          <w:w w:val="110"/>
          <w:sz w:val="12"/>
          <w:vertAlign w:val="baseline"/>
        </w:rPr>
        <w:t> </w:t>
      </w:r>
      <w:r>
        <w:rPr>
          <w:w w:val="110"/>
          <w:sz w:val="12"/>
          <w:vertAlign w:val="baseline"/>
        </w:rPr>
        <w:t>50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51</w:t>
        <w:tab/>
        <w:t>5-ADP</w:t>
      </w:r>
      <w:r>
        <w:rPr>
          <w:w w:val="110"/>
          <w:sz w:val="12"/>
        </w:rPr>
        <w:t>,</w:t>
      </w:r>
      <w:r>
        <w:rPr>
          <w:spacing w:val="-5"/>
          <w:w w:val="110"/>
          <w:sz w:val="12"/>
        </w:rPr>
        <w:t> </w:t>
      </w:r>
      <w:r>
        <w:rPr>
          <w:w w:val="110"/>
          <w:sz w:val="12"/>
        </w:rPr>
        <w:t>5-amino-3,4-dinitro-1</w:t>
      </w:r>
      <w:r>
        <w:rPr>
          <w:rFonts w:ascii="Times New Roman" w:hAnsi="Times New Roman"/>
          <w:i/>
          <w:w w:val="110"/>
          <w:sz w:val="12"/>
        </w:rPr>
        <w:t>H</w:t>
      </w:r>
      <w:r>
        <w:rPr>
          <w:w w:val="110"/>
          <w:sz w:val="12"/>
        </w:rPr>
        <w:t>-pyrazole</w:t>
      </w:r>
      <w:r>
        <w:rPr>
          <w:spacing w:val="-5"/>
          <w:w w:val="110"/>
          <w:sz w:val="12"/>
        </w:rPr>
        <w:t> </w:t>
      </w:r>
      <w:hyperlink w:history="true" w:anchor="_bookmark72">
        <w:r>
          <w:rPr>
            <w:color w:val="2196D1"/>
            <w:w w:val="110"/>
            <w:sz w:val="12"/>
          </w:rPr>
          <w:t>[44,141]</w:t>
        </w:r>
      </w:hyperlink>
      <w:r>
        <w:rPr>
          <w:color w:val="2196D1"/>
          <w:w w:val="110"/>
          <w:sz w:val="12"/>
        </w:rPr>
        <w:tab/>
      </w:r>
      <w:r>
        <w:rPr>
          <w:w w:val="105"/>
          <w:sz w:val="12"/>
        </w:rPr>
        <w:t>C</w:t>
      </w:r>
      <w:r>
        <w:rPr>
          <w:w w:val="105"/>
          <w:sz w:val="12"/>
          <w:vertAlign w:val="subscript"/>
        </w:rPr>
        <w:t>3</w:t>
      </w:r>
      <w:r>
        <w:rPr>
          <w:w w:val="105"/>
          <w:sz w:val="12"/>
          <w:vertAlign w:val="baseline"/>
        </w:rPr>
        <w:t>H</w:t>
      </w:r>
      <w:r>
        <w:rPr>
          <w:w w:val="105"/>
          <w:sz w:val="12"/>
          <w:vertAlign w:val="subscript"/>
        </w:rPr>
        <w:t>3</w:t>
      </w:r>
      <w:r>
        <w:rPr>
          <w:w w:val="105"/>
          <w:sz w:val="12"/>
          <w:vertAlign w:val="baseline"/>
        </w:rPr>
        <w:t>N</w:t>
      </w:r>
      <w:r>
        <w:rPr>
          <w:w w:val="105"/>
          <w:sz w:val="12"/>
          <w:vertAlign w:val="subscript"/>
        </w:rPr>
        <w:t>5</w:t>
      </w:r>
      <w:r>
        <w:rPr>
          <w:w w:val="105"/>
          <w:sz w:val="12"/>
          <w:vertAlign w:val="baseline"/>
        </w:rPr>
        <w:t>O</w:t>
      </w:r>
      <w:r>
        <w:rPr>
          <w:w w:val="105"/>
          <w:sz w:val="12"/>
          <w:vertAlign w:val="subscript"/>
        </w:rPr>
        <w:t>4</w:t>
      </w:r>
      <w:r>
        <w:rPr>
          <w:w w:val="105"/>
          <w:sz w:val="12"/>
          <w:vertAlign w:val="baseline"/>
        </w:rPr>
        <w:tab/>
      </w:r>
      <w:r>
        <w:rPr>
          <w:w w:val="110"/>
          <w:sz w:val="12"/>
          <w:vertAlign w:val="baseline"/>
        </w:rPr>
        <w:t>195</w:t>
        <w:tab/>
        <w:t>195</w:t>
        <w:tab/>
        <w:t>23</w:t>
      </w:r>
      <w:r>
        <w:rPr>
          <w:spacing w:val="3"/>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2</w:t>
        <w:tab/>
      </w:r>
      <w:r>
        <w:rPr>
          <w:rFonts w:ascii="Verdana" w:hAnsi="Verdana"/>
          <w:w w:val="110"/>
          <w:sz w:val="12"/>
          <w:vertAlign w:val="baseline"/>
        </w:rPr>
        <w:t>&gt; </w:t>
      </w:r>
      <w:r>
        <w:rPr>
          <w:w w:val="110"/>
          <w:sz w:val="12"/>
          <w:vertAlign w:val="baseline"/>
        </w:rPr>
        <w:t>360</w:t>
      </w:r>
      <w:r>
        <w:rPr>
          <w:spacing w:val="-10"/>
          <w:w w:val="110"/>
          <w:sz w:val="12"/>
          <w:vertAlign w:val="baseline"/>
        </w:rPr>
        <w:t> </w:t>
      </w:r>
      <w:r>
        <w:rPr>
          <w:w w:val="110"/>
          <w:sz w:val="12"/>
          <w:vertAlign w:val="baseline"/>
        </w:rPr>
        <w:t>(40%)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52</w:t>
        <w:tab/>
      </w:r>
      <w:r>
        <w:rPr>
          <w:w w:val="110"/>
          <w:sz w:val="12"/>
        </w:rPr>
        <w:t>3,5-Dinitro-1</w:t>
      </w:r>
      <w:r>
        <w:rPr>
          <w:rFonts w:ascii="Times New Roman" w:hAnsi="Times New Roman"/>
          <w:i/>
          <w:w w:val="110"/>
          <w:sz w:val="12"/>
        </w:rPr>
        <w:t>H</w:t>
      </w:r>
      <w:r>
        <w:rPr>
          <w:w w:val="110"/>
          <w:sz w:val="12"/>
        </w:rPr>
        <w:t>-pyrazol-1-amine </w:t>
      </w:r>
      <w:hyperlink w:history="true" w:anchor="_bookmark149">
        <w:r>
          <w:rPr>
            <w:color w:val="2196D1"/>
            <w:w w:val="110"/>
            <w:sz w:val="12"/>
          </w:rPr>
          <w:t>[142]</w:t>
        </w:r>
      </w:hyperlink>
      <w:r>
        <w:rPr>
          <w:color w:val="2196D1"/>
          <w:w w:val="110"/>
          <w:sz w:val="12"/>
        </w:rPr>
        <w:tab/>
      </w:r>
      <w:r>
        <w:rPr>
          <w:w w:val="105"/>
          <w:sz w:val="12"/>
        </w:rPr>
        <w:t>C</w:t>
      </w:r>
      <w:r>
        <w:rPr>
          <w:w w:val="105"/>
          <w:sz w:val="12"/>
          <w:vertAlign w:val="subscript"/>
        </w:rPr>
        <w:t>3</w:t>
      </w:r>
      <w:r>
        <w:rPr>
          <w:w w:val="105"/>
          <w:sz w:val="12"/>
          <w:vertAlign w:val="baseline"/>
        </w:rPr>
        <w:t>H</w:t>
      </w:r>
      <w:r>
        <w:rPr>
          <w:w w:val="105"/>
          <w:sz w:val="12"/>
          <w:vertAlign w:val="subscript"/>
        </w:rPr>
        <w:t>3</w:t>
      </w:r>
      <w:r>
        <w:rPr>
          <w:w w:val="105"/>
          <w:sz w:val="12"/>
          <w:vertAlign w:val="baseline"/>
        </w:rPr>
        <w:t>N</w:t>
      </w:r>
      <w:r>
        <w:rPr>
          <w:w w:val="105"/>
          <w:sz w:val="12"/>
          <w:vertAlign w:val="subscript"/>
        </w:rPr>
        <w:t>5</w:t>
      </w:r>
      <w:r>
        <w:rPr>
          <w:w w:val="105"/>
          <w:sz w:val="12"/>
          <w:vertAlign w:val="baseline"/>
        </w:rPr>
        <w:t>O</w:t>
      </w:r>
      <w:r>
        <w:rPr>
          <w:w w:val="105"/>
          <w:sz w:val="12"/>
          <w:vertAlign w:val="subscript"/>
        </w:rPr>
        <w:t>4</w:t>
      </w:r>
      <w:r>
        <w:rPr>
          <w:w w:val="105"/>
          <w:sz w:val="12"/>
          <w:vertAlign w:val="baseline"/>
        </w:rPr>
        <w:tab/>
      </w:r>
      <w:r>
        <w:rPr>
          <w:w w:val="110"/>
          <w:sz w:val="12"/>
          <w:vertAlign w:val="baseline"/>
        </w:rPr>
        <w:t>111</w:t>
        <w:tab/>
        <w:t>278</w:t>
        <w:tab/>
        <w:t>16</w:t>
      </w:r>
      <w:r>
        <w:rPr>
          <w:spacing w:val="2"/>
          <w:w w:val="110"/>
          <w:sz w:val="12"/>
          <w:vertAlign w:val="baseline"/>
        </w:rPr>
        <w:t> </w:t>
      </w:r>
      <w:r>
        <w:rPr>
          <w:rFonts w:ascii="Arial Black" w:hAnsi="Arial Black"/>
          <w:w w:val="110"/>
          <w:sz w:val="12"/>
          <w:vertAlign w:val="baseline"/>
        </w:rPr>
        <w:t>±</w:t>
      </w:r>
      <w:r>
        <w:rPr>
          <w:rFonts w:ascii="Arial Black" w:hAnsi="Arial Black"/>
          <w:spacing w:val="-4"/>
          <w:w w:val="110"/>
          <w:sz w:val="12"/>
          <w:vertAlign w:val="baseline"/>
        </w:rPr>
        <w:t> </w:t>
      </w:r>
      <w:r>
        <w:rPr>
          <w:w w:val="110"/>
          <w:sz w:val="12"/>
          <w:vertAlign w:val="baseline"/>
        </w:rPr>
        <w:t>8</w:t>
        <w:tab/>
        <w:t>160 </w:t>
      </w:r>
      <w:r>
        <w:rPr>
          <w:rFonts w:ascii="Arial Black" w:hAnsi="Arial Black"/>
          <w:w w:val="110"/>
          <w:sz w:val="12"/>
          <w:vertAlign w:val="baseline"/>
        </w:rPr>
        <w:t>±</w:t>
      </w:r>
      <w:r>
        <w:rPr>
          <w:rFonts w:ascii="Arial Black" w:hAnsi="Arial Black"/>
          <w:spacing w:val="-3"/>
          <w:w w:val="110"/>
          <w:sz w:val="12"/>
          <w:vertAlign w:val="baseline"/>
        </w:rPr>
        <w:t> </w:t>
      </w:r>
      <w:r>
        <w:rPr>
          <w:w w:val="110"/>
          <w:sz w:val="12"/>
          <w:vertAlign w:val="baseline"/>
        </w:rPr>
        <w:t>20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53</w:t>
        <w:tab/>
      </w:r>
      <w:r>
        <w:rPr>
          <w:w w:val="110"/>
          <w:sz w:val="12"/>
        </w:rPr>
        <w:t>3-Nitro-1</w:t>
      </w:r>
      <w:r>
        <w:rPr>
          <w:rFonts w:ascii="Times New Roman" w:hAnsi="Times New Roman"/>
          <w:i/>
          <w:w w:val="110"/>
          <w:sz w:val="12"/>
        </w:rPr>
        <w:t>H</w:t>
      </w:r>
      <w:r>
        <w:rPr>
          <w:w w:val="110"/>
          <w:sz w:val="12"/>
        </w:rPr>
        <w:t>-pyrazol-5-amine</w:t>
        <w:tab/>
      </w:r>
      <w:r>
        <w:rPr>
          <w:w w:val="105"/>
          <w:sz w:val="12"/>
        </w:rPr>
        <w:t>C</w:t>
      </w:r>
      <w:r>
        <w:rPr>
          <w:w w:val="105"/>
          <w:sz w:val="12"/>
          <w:vertAlign w:val="subscript"/>
        </w:rPr>
        <w:t>3</w:t>
      </w:r>
      <w:r>
        <w:rPr>
          <w:w w:val="105"/>
          <w:sz w:val="12"/>
          <w:vertAlign w:val="baseline"/>
        </w:rPr>
        <w:t>H</w:t>
      </w:r>
      <w:r>
        <w:rPr>
          <w:w w:val="105"/>
          <w:sz w:val="12"/>
          <w:vertAlign w:val="subscript"/>
        </w:rPr>
        <w:t>4</w:t>
      </w:r>
      <w:r>
        <w:rPr>
          <w:w w:val="105"/>
          <w:sz w:val="12"/>
          <w:vertAlign w:val="baseline"/>
        </w:rPr>
        <w:t>N</w:t>
      </w:r>
      <w:r>
        <w:rPr>
          <w:w w:val="105"/>
          <w:sz w:val="12"/>
          <w:vertAlign w:val="subscript"/>
        </w:rPr>
        <w:t>4</w:t>
      </w:r>
      <w:r>
        <w:rPr>
          <w:w w:val="105"/>
          <w:sz w:val="12"/>
          <w:vertAlign w:val="baseline"/>
        </w:rPr>
        <w:t>O</w:t>
      </w:r>
      <w:r>
        <w:rPr>
          <w:w w:val="105"/>
          <w:sz w:val="12"/>
          <w:vertAlign w:val="subscript"/>
        </w:rPr>
        <w:t>2</w:t>
      </w:r>
      <w:r>
        <w:rPr>
          <w:w w:val="105"/>
          <w:sz w:val="12"/>
          <w:vertAlign w:val="baseline"/>
        </w:rPr>
        <w:tab/>
      </w:r>
      <w:r>
        <w:rPr>
          <w:w w:val="110"/>
          <w:sz w:val="12"/>
          <w:vertAlign w:val="baseline"/>
        </w:rPr>
        <w:t>193</w:t>
        <w:tab/>
        <w:t>254</w:t>
        <w:tab/>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100</w:t>
        <w:tab/>
        <w:t>300 </w:t>
      </w:r>
      <w:r>
        <w:rPr>
          <w:rFonts w:ascii="Arial Black" w:hAnsi="Arial Black"/>
          <w:w w:val="110"/>
          <w:sz w:val="12"/>
          <w:vertAlign w:val="baseline"/>
        </w:rPr>
        <w:t>±</w:t>
      </w:r>
      <w:r>
        <w:rPr>
          <w:rFonts w:ascii="Arial Black" w:hAnsi="Arial Black"/>
          <w:spacing w:val="-2"/>
          <w:w w:val="110"/>
          <w:sz w:val="12"/>
          <w:vertAlign w:val="baseline"/>
        </w:rPr>
        <w:t> </w:t>
      </w:r>
      <w:r>
        <w:rPr>
          <w:w w:val="110"/>
          <w:sz w:val="12"/>
          <w:vertAlign w:val="baseline"/>
        </w:rPr>
        <w:t>30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54</w:t>
        <w:tab/>
        <w:t>ATNP</w:t>
      </w:r>
      <w:r>
        <w:rPr>
          <w:w w:val="110"/>
          <w:sz w:val="12"/>
        </w:rPr>
        <w:t>, Ammonium</w:t>
      </w:r>
      <w:r>
        <w:rPr>
          <w:spacing w:val="5"/>
          <w:w w:val="110"/>
          <w:sz w:val="12"/>
        </w:rPr>
        <w:t> </w:t>
      </w:r>
      <w:r>
        <w:rPr>
          <w:w w:val="110"/>
          <w:sz w:val="12"/>
        </w:rPr>
        <w:t>3,4,5-trinitropyrazole</w:t>
      </w:r>
      <w:r>
        <w:rPr>
          <w:spacing w:val="2"/>
          <w:w w:val="110"/>
          <w:sz w:val="12"/>
        </w:rPr>
        <w:t> </w:t>
      </w:r>
      <w:hyperlink w:history="true" w:anchor="_bookmark150">
        <w:r>
          <w:rPr>
            <w:color w:val="2196D1"/>
            <w:w w:val="110"/>
            <w:sz w:val="12"/>
          </w:rPr>
          <w:t>[143,144]</w:t>
        </w:r>
      </w:hyperlink>
      <w:r>
        <w:rPr>
          <w:color w:val="2196D1"/>
          <w:w w:val="110"/>
          <w:sz w:val="12"/>
        </w:rPr>
        <w:tab/>
      </w:r>
      <w:r>
        <w:rPr>
          <w:w w:val="105"/>
          <w:sz w:val="12"/>
        </w:rPr>
        <w:t>C</w:t>
      </w:r>
      <w:r>
        <w:rPr>
          <w:w w:val="105"/>
          <w:sz w:val="12"/>
          <w:vertAlign w:val="subscript"/>
        </w:rPr>
        <w:t>3</w:t>
      </w:r>
      <w:r>
        <w:rPr>
          <w:w w:val="105"/>
          <w:sz w:val="12"/>
          <w:vertAlign w:val="baseline"/>
        </w:rPr>
        <w:t>H</w:t>
      </w:r>
      <w:r>
        <w:rPr>
          <w:w w:val="105"/>
          <w:sz w:val="12"/>
          <w:vertAlign w:val="subscript"/>
        </w:rPr>
        <w:t>4</w:t>
      </w:r>
      <w:r>
        <w:rPr>
          <w:w w:val="105"/>
          <w:sz w:val="12"/>
          <w:vertAlign w:val="baseline"/>
        </w:rPr>
        <w:t>N</w:t>
      </w:r>
      <w:r>
        <w:rPr>
          <w:w w:val="105"/>
          <w:sz w:val="12"/>
          <w:vertAlign w:val="subscript"/>
        </w:rPr>
        <w:t>6</w:t>
      </w:r>
      <w:r>
        <w:rPr>
          <w:w w:val="105"/>
          <w:sz w:val="12"/>
          <w:vertAlign w:val="baseline"/>
        </w:rPr>
        <w:t>O</w:t>
      </w:r>
      <w:r>
        <w:rPr>
          <w:w w:val="105"/>
          <w:sz w:val="12"/>
          <w:vertAlign w:val="subscript"/>
        </w:rPr>
        <w:t>6</w:t>
      </w:r>
      <w:r>
        <w:rPr>
          <w:w w:val="105"/>
          <w:sz w:val="12"/>
          <w:vertAlign w:val="baseline"/>
        </w:rPr>
        <w:tab/>
      </w:r>
      <w:r>
        <w:rPr>
          <w:w w:val="110"/>
          <w:sz w:val="12"/>
          <w:vertAlign w:val="baseline"/>
        </w:rPr>
        <w:t>219</w:t>
        <w:tab/>
        <w:t>210</w:t>
        <w:tab/>
        <w:t>8.4</w:t>
      </w:r>
      <w:r>
        <w:rPr>
          <w:spacing w:val="2"/>
          <w:w w:val="110"/>
          <w:sz w:val="12"/>
          <w:vertAlign w:val="baseline"/>
        </w:rPr>
        <w:t>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1.4</w:t>
        <w:tab/>
        <w:t>150 </w:t>
      </w:r>
      <w:r>
        <w:rPr>
          <w:rFonts w:ascii="Arial Black" w:hAnsi="Arial Black"/>
          <w:w w:val="110"/>
          <w:sz w:val="12"/>
          <w:vertAlign w:val="baseline"/>
        </w:rPr>
        <w:t>±</w:t>
      </w:r>
      <w:r>
        <w:rPr>
          <w:rFonts w:ascii="Arial Black" w:hAnsi="Arial Black"/>
          <w:spacing w:val="-2"/>
          <w:w w:val="110"/>
          <w:sz w:val="12"/>
          <w:vertAlign w:val="baseline"/>
        </w:rPr>
        <w:t> </w:t>
      </w:r>
      <w:r>
        <w:rPr>
          <w:w w:val="110"/>
          <w:sz w:val="12"/>
          <w:vertAlign w:val="baseline"/>
        </w:rPr>
        <w:t>20</w:t>
      </w:r>
    </w:p>
    <w:p>
      <w:pPr>
        <w:tabs>
          <w:tab w:pos="683" w:val="left" w:leader="none"/>
          <w:tab w:pos="5728" w:val="left" w:leader="none"/>
          <w:tab w:pos="6923" w:val="left" w:leader="none"/>
          <w:tab w:pos="7487" w:val="left" w:leader="none"/>
          <w:tab w:pos="8049" w:val="left" w:leader="none"/>
          <w:tab w:pos="9312" w:val="left" w:leader="none"/>
        </w:tabs>
        <w:spacing w:before="3"/>
        <w:ind w:left="232" w:right="0" w:firstLine="0"/>
        <w:jc w:val="left"/>
        <w:rPr>
          <w:sz w:val="12"/>
        </w:rPr>
      </w:pPr>
      <w:r>
        <w:rPr>
          <w:b/>
          <w:w w:val="110"/>
          <w:sz w:val="12"/>
        </w:rPr>
        <w:t>55</w:t>
        <w:tab/>
      </w:r>
      <w:r>
        <w:rPr>
          <w:w w:val="110"/>
          <w:sz w:val="12"/>
        </w:rPr>
        <w:t>1-(fluorodinitromethyl)-3,5-dinitro-1</w:t>
      </w:r>
      <w:r>
        <w:rPr>
          <w:rFonts w:ascii="Times New Roman" w:hAnsi="Times New Roman"/>
          <w:i/>
          <w:w w:val="110"/>
          <w:sz w:val="12"/>
        </w:rPr>
        <w:t>H</w:t>
      </w:r>
      <w:r>
        <w:rPr>
          <w:w w:val="110"/>
          <w:sz w:val="12"/>
        </w:rPr>
        <w:t>-pyrazole</w:t>
      </w:r>
      <w:r>
        <w:rPr>
          <w:spacing w:val="18"/>
          <w:w w:val="110"/>
          <w:sz w:val="12"/>
        </w:rPr>
        <w:t> </w:t>
      </w:r>
      <w:hyperlink w:history="true" w:anchor="_bookmark76">
        <w:r>
          <w:rPr>
            <w:color w:val="2196D1"/>
            <w:w w:val="110"/>
            <w:sz w:val="12"/>
          </w:rPr>
          <w:t>[48]</w:t>
        </w:r>
      </w:hyperlink>
      <w:r>
        <w:rPr>
          <w:color w:val="2196D1"/>
          <w:w w:val="110"/>
          <w:sz w:val="12"/>
        </w:rPr>
        <w:tab/>
      </w:r>
      <w:r>
        <w:rPr>
          <w:w w:val="105"/>
          <w:sz w:val="12"/>
        </w:rPr>
        <w:t>C</w:t>
      </w:r>
      <w:r>
        <w:rPr>
          <w:w w:val="105"/>
          <w:sz w:val="12"/>
          <w:vertAlign w:val="subscript"/>
        </w:rPr>
        <w:t>4</w:t>
      </w:r>
      <w:r>
        <w:rPr>
          <w:w w:val="105"/>
          <w:sz w:val="12"/>
          <w:vertAlign w:val="baseline"/>
        </w:rPr>
        <w:t>HFN</w:t>
      </w:r>
      <w:r>
        <w:rPr>
          <w:w w:val="105"/>
          <w:sz w:val="12"/>
          <w:vertAlign w:val="subscript"/>
        </w:rPr>
        <w:t>6</w:t>
      </w:r>
      <w:r>
        <w:rPr>
          <w:w w:val="105"/>
          <w:sz w:val="12"/>
          <w:vertAlign w:val="baseline"/>
        </w:rPr>
        <w:t>O</w:t>
      </w:r>
      <w:r>
        <w:rPr>
          <w:w w:val="105"/>
          <w:sz w:val="12"/>
          <w:vertAlign w:val="subscript"/>
        </w:rPr>
        <w:t>8</w:t>
      </w:r>
      <w:r>
        <w:rPr>
          <w:w w:val="105"/>
          <w:sz w:val="12"/>
          <w:vertAlign w:val="baseline"/>
        </w:rPr>
        <w:tab/>
      </w:r>
      <w:r>
        <w:rPr>
          <w:w w:val="110"/>
          <w:sz w:val="12"/>
          <w:vertAlign w:val="baseline"/>
        </w:rPr>
        <w:t>91</w:t>
        <w:tab/>
        <w:t>203</w:t>
        <w:tab/>
        <w:t>2.9</w:t>
      </w:r>
      <w:r>
        <w:rPr>
          <w:spacing w:val="3"/>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1.1</w:t>
        <w:tab/>
        <w:t>100 </w:t>
      </w:r>
      <w:r>
        <w:rPr>
          <w:rFonts w:ascii="Arial Black" w:hAnsi="Arial Black"/>
          <w:w w:val="110"/>
          <w:sz w:val="12"/>
          <w:vertAlign w:val="baseline"/>
        </w:rPr>
        <w:t>±</w:t>
      </w:r>
      <w:r>
        <w:rPr>
          <w:rFonts w:ascii="Arial Black" w:hAnsi="Arial Black"/>
          <w:spacing w:val="-2"/>
          <w:w w:val="110"/>
          <w:sz w:val="12"/>
          <w:vertAlign w:val="baseline"/>
        </w:rPr>
        <w:t> </w:t>
      </w:r>
      <w:r>
        <w:rPr>
          <w:w w:val="110"/>
          <w:sz w:val="12"/>
          <w:vertAlign w:val="baseline"/>
        </w:rPr>
        <w:t>15</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56</w:t>
        <w:tab/>
      </w:r>
      <w:r>
        <w:rPr>
          <w:w w:val="110"/>
          <w:sz w:val="12"/>
        </w:rPr>
        <w:t>3-Nitro-1</w:t>
      </w:r>
      <w:r>
        <w:rPr>
          <w:rFonts w:ascii="Times New Roman" w:hAnsi="Times New Roman"/>
          <w:i/>
          <w:w w:val="110"/>
          <w:sz w:val="12"/>
        </w:rPr>
        <w:t>H</w:t>
      </w:r>
      <w:r>
        <w:rPr>
          <w:w w:val="110"/>
          <w:sz w:val="12"/>
        </w:rPr>
        <w:t>-pyrazole-5-carbonitrile</w:t>
      </w:r>
      <w:r>
        <w:rPr>
          <w:spacing w:val="5"/>
          <w:w w:val="110"/>
          <w:sz w:val="12"/>
        </w:rPr>
        <w:t> </w:t>
      </w:r>
      <w:hyperlink w:history="true" w:anchor="_bookmark151">
        <w:r>
          <w:rPr>
            <w:color w:val="2196D1"/>
            <w:w w:val="110"/>
            <w:sz w:val="12"/>
          </w:rPr>
          <w:t>[145]</w:t>
        </w:r>
      </w:hyperlink>
      <w:r>
        <w:rPr>
          <w:color w:val="2196D1"/>
          <w:w w:val="110"/>
          <w:sz w:val="12"/>
        </w:rPr>
        <w:tab/>
      </w:r>
      <w:r>
        <w:rPr>
          <w:w w:val="105"/>
          <w:sz w:val="12"/>
        </w:rPr>
        <w:t>C</w:t>
      </w:r>
      <w:r>
        <w:rPr>
          <w:w w:val="105"/>
          <w:sz w:val="12"/>
          <w:vertAlign w:val="subscript"/>
        </w:rPr>
        <w:t>4</w:t>
      </w:r>
      <w:r>
        <w:rPr>
          <w:w w:val="105"/>
          <w:sz w:val="12"/>
          <w:vertAlign w:val="baseline"/>
        </w:rPr>
        <w:t>H</w:t>
      </w:r>
      <w:r>
        <w:rPr>
          <w:w w:val="105"/>
          <w:sz w:val="12"/>
          <w:vertAlign w:val="subscript"/>
        </w:rPr>
        <w:t>2</w:t>
      </w:r>
      <w:r>
        <w:rPr>
          <w:w w:val="105"/>
          <w:sz w:val="12"/>
          <w:vertAlign w:val="baseline"/>
        </w:rPr>
        <w:t>N</w:t>
      </w:r>
      <w:r>
        <w:rPr>
          <w:w w:val="105"/>
          <w:sz w:val="12"/>
          <w:vertAlign w:val="subscript"/>
        </w:rPr>
        <w:t>4</w:t>
      </w:r>
      <w:r>
        <w:rPr>
          <w:w w:val="105"/>
          <w:sz w:val="12"/>
          <w:vertAlign w:val="baseline"/>
        </w:rPr>
        <w:t>O</w:t>
      </w:r>
      <w:r>
        <w:rPr>
          <w:w w:val="105"/>
          <w:sz w:val="12"/>
          <w:vertAlign w:val="subscript"/>
        </w:rPr>
        <w:t>2</w:t>
      </w:r>
      <w:r>
        <w:rPr>
          <w:w w:val="105"/>
          <w:sz w:val="12"/>
          <w:vertAlign w:val="baseline"/>
        </w:rPr>
        <w:tab/>
      </w:r>
      <w:r>
        <w:rPr>
          <w:w w:val="110"/>
          <w:sz w:val="12"/>
          <w:vertAlign w:val="baseline"/>
        </w:rPr>
        <w:t>150</w:t>
        <w:tab/>
        <w:t>423</w:t>
        <w:tab/>
      </w:r>
      <w:r>
        <w:rPr>
          <w:rFonts w:ascii="Verdana" w:hAnsi="Verdana"/>
          <w:w w:val="110"/>
          <w:sz w:val="12"/>
          <w:vertAlign w:val="baseline"/>
        </w:rPr>
        <w:t>&gt;</w:t>
      </w:r>
      <w:r>
        <w:rPr>
          <w:rFonts w:ascii="Verdana" w:hAnsi="Verdana"/>
          <w:spacing w:val="-13"/>
          <w:w w:val="110"/>
          <w:sz w:val="12"/>
          <w:vertAlign w:val="baseline"/>
        </w:rPr>
        <w:t> </w:t>
      </w:r>
      <w:r>
        <w:rPr>
          <w:w w:val="110"/>
          <w:sz w:val="12"/>
          <w:vertAlign w:val="baseline"/>
        </w:rPr>
        <w:t>100</w:t>
        <w:tab/>
        <w:t>260 </w:t>
      </w:r>
      <w:r>
        <w:rPr>
          <w:rFonts w:ascii="Arial Black" w:hAnsi="Arial Black"/>
          <w:w w:val="110"/>
          <w:sz w:val="12"/>
          <w:vertAlign w:val="baseline"/>
        </w:rPr>
        <w:t>±</w:t>
      </w:r>
      <w:r>
        <w:rPr>
          <w:rFonts w:ascii="Arial Black" w:hAnsi="Arial Black"/>
          <w:spacing w:val="-2"/>
          <w:w w:val="110"/>
          <w:sz w:val="12"/>
          <w:vertAlign w:val="baseline"/>
        </w:rPr>
        <w:t> </w:t>
      </w:r>
      <w:r>
        <w:rPr>
          <w:w w:val="110"/>
          <w:sz w:val="12"/>
          <w:vertAlign w:val="baseline"/>
        </w:rPr>
        <w:t>25</w:t>
      </w:r>
    </w:p>
    <w:p>
      <w:pPr>
        <w:tabs>
          <w:tab w:pos="683" w:val="left" w:leader="none"/>
          <w:tab w:pos="5728" w:val="left" w:leader="none"/>
          <w:tab w:pos="6923" w:val="left" w:leader="none"/>
          <w:tab w:pos="7487" w:val="left" w:leader="none"/>
          <w:tab w:pos="8049" w:val="left" w:leader="none"/>
          <w:tab w:pos="9312" w:val="left" w:leader="none"/>
        </w:tabs>
        <w:spacing w:line="181" w:lineRule="exact" w:before="2"/>
        <w:ind w:left="232" w:right="0" w:firstLine="0"/>
        <w:jc w:val="left"/>
        <w:rPr>
          <w:sz w:val="12"/>
        </w:rPr>
      </w:pPr>
      <w:r>
        <w:rPr>
          <w:b/>
          <w:w w:val="110"/>
          <w:sz w:val="12"/>
        </w:rPr>
        <w:t>57</w:t>
        <w:tab/>
        <w:t>DNPPy</w:t>
      </w:r>
      <w:r>
        <w:rPr>
          <w:w w:val="110"/>
          <w:sz w:val="12"/>
        </w:rPr>
        <w:t>,</w:t>
      </w:r>
      <w:r>
        <w:rPr>
          <w:spacing w:val="5"/>
          <w:w w:val="110"/>
          <w:sz w:val="12"/>
        </w:rPr>
        <w:t> </w:t>
      </w:r>
      <w:r>
        <w:rPr>
          <w:w w:val="110"/>
          <w:sz w:val="12"/>
        </w:rPr>
        <w:t>3,6-dinitropyrazolo[4,3-</w:t>
      </w:r>
      <w:r>
        <w:rPr>
          <w:rFonts w:ascii="Times New Roman" w:hAnsi="Times New Roman"/>
          <w:i/>
          <w:w w:val="110"/>
          <w:sz w:val="12"/>
        </w:rPr>
        <w:t>c</w:t>
      </w:r>
      <w:r>
        <w:rPr>
          <w:w w:val="110"/>
          <w:sz w:val="12"/>
        </w:rPr>
        <w:t>]pyrazole</w:t>
      </w:r>
      <w:r>
        <w:rPr>
          <w:spacing w:val="4"/>
          <w:w w:val="110"/>
          <w:sz w:val="12"/>
        </w:rPr>
        <w:t> </w:t>
      </w:r>
      <w:hyperlink w:history="true" w:anchor="_bookmark152">
        <w:r>
          <w:rPr>
            <w:color w:val="2196D1"/>
            <w:w w:val="110"/>
            <w:sz w:val="12"/>
          </w:rPr>
          <w:t>[146]</w:t>
        </w:r>
      </w:hyperlink>
      <w:r>
        <w:rPr>
          <w:color w:val="2196D1"/>
          <w:w w:val="110"/>
          <w:sz w:val="12"/>
        </w:rPr>
        <w:tab/>
      </w:r>
      <w:r>
        <w:rPr>
          <w:w w:val="110"/>
          <w:sz w:val="12"/>
        </w:rPr>
        <w:t>C</w:t>
      </w:r>
      <w:r>
        <w:rPr>
          <w:w w:val="110"/>
          <w:sz w:val="12"/>
          <w:vertAlign w:val="subscript"/>
        </w:rPr>
        <w:t>4</w:t>
      </w:r>
      <w:r>
        <w:rPr>
          <w:w w:val="110"/>
          <w:sz w:val="12"/>
          <w:vertAlign w:val="baseline"/>
        </w:rPr>
        <w:t>H</w:t>
      </w:r>
      <w:r>
        <w:rPr>
          <w:w w:val="110"/>
          <w:sz w:val="12"/>
          <w:vertAlign w:val="subscript"/>
        </w:rPr>
        <w:t>2</w:t>
      </w:r>
      <w:r>
        <w:rPr>
          <w:w w:val="110"/>
          <w:sz w:val="12"/>
          <w:vertAlign w:val="baseline"/>
        </w:rPr>
        <w:t>N</w:t>
      </w:r>
      <w:r>
        <w:rPr>
          <w:w w:val="110"/>
          <w:sz w:val="12"/>
          <w:vertAlign w:val="subscript"/>
        </w:rPr>
        <w:t>6</w:t>
      </w:r>
      <w:r>
        <w:rPr>
          <w:w w:val="110"/>
          <w:sz w:val="12"/>
          <w:vertAlign w:val="baseline"/>
        </w:rPr>
        <w:t>O</w:t>
      </w:r>
      <w:r>
        <w:rPr>
          <w:w w:val="110"/>
          <w:sz w:val="12"/>
          <w:vertAlign w:val="subscript"/>
        </w:rPr>
        <w:t>4</w:t>
      </w:r>
      <w:r>
        <w:rPr>
          <w:w w:val="110"/>
          <w:sz w:val="12"/>
          <w:vertAlign w:val="baseline"/>
        </w:rPr>
        <w:tab/>
      </w:r>
      <w:r>
        <w:rPr>
          <w:rFonts w:ascii="STIX" w:hAnsi="STIX"/>
          <w:w w:val="110"/>
          <w:sz w:val="12"/>
          <w:vertAlign w:val="baseline"/>
        </w:rPr>
        <w:t>–</w:t>
        <w:tab/>
      </w:r>
      <w:r>
        <w:rPr>
          <w:w w:val="110"/>
          <w:sz w:val="12"/>
          <w:vertAlign w:val="baseline"/>
        </w:rPr>
        <w:t>322</w:t>
        <w:tab/>
        <w:t>12</w:t>
      </w:r>
      <w:r>
        <w:rPr>
          <w:spacing w:val="2"/>
          <w:w w:val="110"/>
          <w:sz w:val="12"/>
          <w:vertAlign w:val="baseline"/>
        </w:rPr>
        <w:t> </w:t>
      </w:r>
      <w:r>
        <w:rPr>
          <w:rFonts w:ascii="Arial Black" w:hAnsi="Arial Black"/>
          <w:w w:val="110"/>
          <w:sz w:val="12"/>
          <w:vertAlign w:val="baseline"/>
        </w:rPr>
        <w:t>±</w:t>
      </w:r>
      <w:r>
        <w:rPr>
          <w:rFonts w:ascii="Arial Black" w:hAnsi="Arial Black"/>
          <w:spacing w:val="-4"/>
          <w:w w:val="110"/>
          <w:sz w:val="12"/>
          <w:vertAlign w:val="baseline"/>
        </w:rPr>
        <w:t> </w:t>
      </w:r>
      <w:r>
        <w:rPr>
          <w:w w:val="110"/>
          <w:sz w:val="12"/>
          <w:vertAlign w:val="baseline"/>
        </w:rPr>
        <w:t>4</w:t>
        <w:tab/>
        <w:t>320 </w:t>
      </w:r>
      <w:r>
        <w:rPr>
          <w:rFonts w:ascii="Arial Black" w:hAnsi="Arial Black"/>
          <w:w w:val="110"/>
          <w:sz w:val="12"/>
          <w:vertAlign w:val="baseline"/>
        </w:rPr>
        <w:t>±</w:t>
      </w:r>
      <w:r>
        <w:rPr>
          <w:rFonts w:ascii="Arial Black" w:hAnsi="Arial Black"/>
          <w:spacing w:val="-3"/>
          <w:w w:val="110"/>
          <w:sz w:val="12"/>
          <w:vertAlign w:val="baseline"/>
        </w:rPr>
        <w:t> </w:t>
      </w:r>
      <w:r>
        <w:rPr>
          <w:w w:val="110"/>
          <w:sz w:val="12"/>
          <w:vertAlign w:val="baseline"/>
        </w:rPr>
        <w:t>25</w:t>
      </w:r>
    </w:p>
    <w:p>
      <w:pPr>
        <w:tabs>
          <w:tab w:pos="683" w:val="left" w:leader="none"/>
          <w:tab w:pos="5728" w:val="left" w:leader="none"/>
          <w:tab w:pos="6923" w:val="left" w:leader="none"/>
          <w:tab w:pos="7487" w:val="left" w:leader="none"/>
          <w:tab w:pos="8049" w:val="left" w:leader="none"/>
          <w:tab w:pos="9312" w:val="left" w:leader="none"/>
        </w:tabs>
        <w:spacing w:line="160" w:lineRule="exact" w:before="0"/>
        <w:ind w:left="232" w:right="0" w:firstLine="0"/>
        <w:jc w:val="left"/>
        <w:rPr>
          <w:sz w:val="12"/>
        </w:rPr>
      </w:pPr>
      <w:r>
        <w:rPr>
          <w:b/>
          <w:w w:val="110"/>
          <w:sz w:val="12"/>
        </w:rPr>
        <w:t>58</w:t>
        <w:tab/>
        <w:t>MTNP</w:t>
      </w:r>
      <w:r>
        <w:rPr>
          <w:w w:val="110"/>
          <w:sz w:val="12"/>
        </w:rPr>
        <w:t>,</w:t>
      </w:r>
      <w:r>
        <w:rPr>
          <w:spacing w:val="4"/>
          <w:w w:val="110"/>
          <w:sz w:val="12"/>
        </w:rPr>
        <w:t> </w:t>
      </w:r>
      <w:r>
        <w:rPr>
          <w:w w:val="110"/>
          <w:sz w:val="12"/>
        </w:rPr>
        <w:t>1-methyl-3,4,5-trinitro-1</w:t>
      </w:r>
      <w:r>
        <w:rPr>
          <w:rFonts w:ascii="Times New Roman" w:hAnsi="Times New Roman"/>
          <w:i/>
          <w:w w:val="110"/>
          <w:sz w:val="12"/>
        </w:rPr>
        <w:t>H</w:t>
      </w:r>
      <w:r>
        <w:rPr>
          <w:w w:val="110"/>
          <w:sz w:val="12"/>
        </w:rPr>
        <w:t>-pyrazole</w:t>
      </w:r>
      <w:r>
        <w:rPr>
          <w:spacing w:val="3"/>
          <w:w w:val="110"/>
          <w:sz w:val="12"/>
        </w:rPr>
        <w:t> </w:t>
      </w:r>
      <w:hyperlink w:history="true" w:anchor="_bookmark145">
        <w:r>
          <w:rPr>
            <w:color w:val="2196D1"/>
            <w:w w:val="110"/>
            <w:sz w:val="12"/>
          </w:rPr>
          <w:t>[137,144]</w:t>
        </w:r>
      </w:hyperlink>
      <w:r>
        <w:rPr>
          <w:color w:val="2196D1"/>
          <w:w w:val="110"/>
          <w:sz w:val="12"/>
        </w:rPr>
        <w:tab/>
      </w:r>
      <w:r>
        <w:rPr>
          <w:w w:val="105"/>
          <w:sz w:val="12"/>
        </w:rPr>
        <w:t>C</w:t>
      </w:r>
      <w:r>
        <w:rPr>
          <w:w w:val="105"/>
          <w:sz w:val="12"/>
          <w:vertAlign w:val="subscript"/>
        </w:rPr>
        <w:t>4</w:t>
      </w:r>
      <w:r>
        <w:rPr>
          <w:w w:val="105"/>
          <w:sz w:val="12"/>
          <w:vertAlign w:val="baseline"/>
        </w:rPr>
        <w:t>H</w:t>
      </w:r>
      <w:r>
        <w:rPr>
          <w:w w:val="105"/>
          <w:sz w:val="12"/>
          <w:vertAlign w:val="subscript"/>
        </w:rPr>
        <w:t>3</w:t>
      </w:r>
      <w:r>
        <w:rPr>
          <w:w w:val="105"/>
          <w:sz w:val="12"/>
          <w:vertAlign w:val="baseline"/>
        </w:rPr>
        <w:t>N</w:t>
      </w:r>
      <w:r>
        <w:rPr>
          <w:w w:val="105"/>
          <w:sz w:val="12"/>
          <w:vertAlign w:val="subscript"/>
        </w:rPr>
        <w:t>5</w:t>
      </w:r>
      <w:r>
        <w:rPr>
          <w:w w:val="105"/>
          <w:sz w:val="12"/>
          <w:vertAlign w:val="baseline"/>
        </w:rPr>
        <w:t>O</w:t>
      </w:r>
      <w:r>
        <w:rPr>
          <w:w w:val="105"/>
          <w:sz w:val="12"/>
          <w:vertAlign w:val="subscript"/>
        </w:rPr>
        <w:t>6</w:t>
      </w:r>
      <w:r>
        <w:rPr>
          <w:w w:val="105"/>
          <w:sz w:val="12"/>
          <w:vertAlign w:val="baseline"/>
        </w:rPr>
        <w:tab/>
      </w:r>
      <w:r>
        <w:rPr>
          <w:w w:val="110"/>
          <w:sz w:val="12"/>
          <w:vertAlign w:val="baseline"/>
        </w:rPr>
        <w:t>90</w:t>
        <w:tab/>
        <w:t>266</w:t>
        <w:tab/>
        <w:t>8</w:t>
      </w:r>
      <w:r>
        <w:rPr>
          <w:spacing w:val="3"/>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3</w:t>
        <w:tab/>
      </w:r>
      <w:r>
        <w:rPr>
          <w:rFonts w:ascii="Verdana" w:hAnsi="Verdana"/>
          <w:w w:val="110"/>
          <w:sz w:val="12"/>
          <w:vertAlign w:val="baseline"/>
        </w:rPr>
        <w:t>&gt; </w:t>
      </w:r>
      <w:r>
        <w:rPr>
          <w:w w:val="110"/>
          <w:sz w:val="12"/>
          <w:vertAlign w:val="baseline"/>
        </w:rPr>
        <w:t>360</w:t>
      </w:r>
      <w:r>
        <w:rPr>
          <w:spacing w:val="-9"/>
          <w:w w:val="110"/>
          <w:sz w:val="12"/>
          <w:vertAlign w:val="baseline"/>
        </w:rPr>
        <w:t> </w:t>
      </w:r>
      <w:r>
        <w:rPr>
          <w:w w:val="110"/>
          <w:sz w:val="12"/>
          <w:vertAlign w:val="baseline"/>
        </w:rPr>
        <w:t>(0%)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59</w:t>
        <w:tab/>
      </w:r>
      <w:r>
        <w:rPr>
          <w:w w:val="110"/>
          <w:sz w:val="12"/>
        </w:rPr>
        <w:t>4-Methyl-3,5-dinitro-1</w:t>
      </w:r>
      <w:r>
        <w:rPr>
          <w:rFonts w:ascii="Times New Roman" w:hAnsi="Times New Roman"/>
          <w:i/>
          <w:w w:val="110"/>
          <w:sz w:val="12"/>
        </w:rPr>
        <w:t>H</w:t>
      </w:r>
      <w:r>
        <w:rPr>
          <w:w w:val="110"/>
          <w:sz w:val="12"/>
        </w:rPr>
        <w:t>-pyrazole</w:t>
      </w:r>
      <w:r>
        <w:rPr>
          <w:spacing w:val="6"/>
          <w:w w:val="110"/>
          <w:sz w:val="12"/>
        </w:rPr>
        <w:t> </w:t>
      </w:r>
      <w:hyperlink w:history="true" w:anchor="_bookmark153">
        <w:r>
          <w:rPr>
            <w:color w:val="2196D1"/>
            <w:w w:val="110"/>
            <w:sz w:val="12"/>
          </w:rPr>
          <w:t>[147]</w:t>
        </w:r>
      </w:hyperlink>
      <w:r>
        <w:rPr>
          <w:color w:val="2196D1"/>
          <w:w w:val="110"/>
          <w:sz w:val="12"/>
        </w:rPr>
        <w:tab/>
      </w:r>
      <w:r>
        <w:rPr>
          <w:w w:val="105"/>
          <w:sz w:val="12"/>
        </w:rPr>
        <w:t>C</w:t>
      </w:r>
      <w:r>
        <w:rPr>
          <w:w w:val="105"/>
          <w:sz w:val="12"/>
          <w:vertAlign w:val="subscript"/>
        </w:rPr>
        <w:t>4</w:t>
      </w:r>
      <w:r>
        <w:rPr>
          <w:w w:val="105"/>
          <w:sz w:val="12"/>
          <w:vertAlign w:val="baseline"/>
        </w:rPr>
        <w:t>H</w:t>
      </w:r>
      <w:r>
        <w:rPr>
          <w:w w:val="105"/>
          <w:sz w:val="12"/>
          <w:vertAlign w:val="subscript"/>
        </w:rPr>
        <w:t>4</w:t>
      </w:r>
      <w:r>
        <w:rPr>
          <w:w w:val="105"/>
          <w:sz w:val="12"/>
          <w:vertAlign w:val="baseline"/>
        </w:rPr>
        <w:t>N</w:t>
      </w:r>
      <w:r>
        <w:rPr>
          <w:w w:val="105"/>
          <w:sz w:val="12"/>
          <w:vertAlign w:val="subscript"/>
        </w:rPr>
        <w:t>4</w:t>
      </w:r>
      <w:r>
        <w:rPr>
          <w:w w:val="105"/>
          <w:sz w:val="12"/>
          <w:vertAlign w:val="baseline"/>
        </w:rPr>
        <w:t>O</w:t>
      </w:r>
      <w:r>
        <w:rPr>
          <w:w w:val="105"/>
          <w:sz w:val="12"/>
          <w:vertAlign w:val="subscript"/>
        </w:rPr>
        <w:t>4</w:t>
      </w:r>
      <w:r>
        <w:rPr>
          <w:w w:val="105"/>
          <w:sz w:val="12"/>
          <w:vertAlign w:val="baseline"/>
        </w:rPr>
        <w:tab/>
      </w:r>
      <w:r>
        <w:rPr>
          <w:w w:val="110"/>
          <w:sz w:val="12"/>
          <w:vertAlign w:val="baseline"/>
        </w:rPr>
        <w:t>203</w:t>
        <w:tab/>
        <w:t>301</w:t>
        <w:tab/>
      </w:r>
      <w:r>
        <w:rPr>
          <w:rFonts w:ascii="Verdana" w:hAnsi="Verdana"/>
          <w:w w:val="110"/>
          <w:sz w:val="12"/>
          <w:vertAlign w:val="baseline"/>
        </w:rPr>
        <w:t>&gt;</w:t>
      </w:r>
      <w:r>
        <w:rPr>
          <w:rFonts w:ascii="Verdana" w:hAnsi="Verdana"/>
          <w:spacing w:val="-13"/>
          <w:w w:val="110"/>
          <w:sz w:val="12"/>
          <w:vertAlign w:val="baseline"/>
        </w:rPr>
        <w:t> </w:t>
      </w:r>
      <w:r>
        <w:rPr>
          <w:w w:val="110"/>
          <w:sz w:val="12"/>
          <w:vertAlign w:val="baseline"/>
        </w:rPr>
        <w:t>50</w:t>
        <w:tab/>
        <w:t>200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25</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60</w:t>
        <w:tab/>
      </w:r>
      <w:r>
        <w:rPr>
          <w:w w:val="110"/>
          <w:sz w:val="12"/>
        </w:rPr>
        <w:t>1,2-bis(3,4-dinitro-1</w:t>
      </w:r>
      <w:r>
        <w:rPr>
          <w:rFonts w:ascii="Times New Roman" w:hAnsi="Times New Roman"/>
          <w:i/>
          <w:w w:val="110"/>
          <w:sz w:val="12"/>
        </w:rPr>
        <w:t>H</w:t>
      </w:r>
      <w:r>
        <w:rPr>
          <w:w w:val="110"/>
          <w:sz w:val="12"/>
        </w:rPr>
        <w:t>-pyrazol-1-yl)diazene</w:t>
      </w:r>
      <w:r>
        <w:rPr>
          <w:spacing w:val="-3"/>
          <w:w w:val="110"/>
          <w:sz w:val="12"/>
        </w:rPr>
        <w:t> </w:t>
      </w:r>
      <w:hyperlink w:history="true" w:anchor="_bookmark154">
        <w:r>
          <w:rPr>
            <w:color w:val="2196D1"/>
            <w:w w:val="110"/>
            <w:sz w:val="12"/>
          </w:rPr>
          <w:t>[148]</w:t>
        </w:r>
      </w:hyperlink>
      <w:r>
        <w:rPr>
          <w:color w:val="2196D1"/>
          <w:w w:val="110"/>
          <w:sz w:val="12"/>
        </w:rPr>
        <w:tab/>
      </w:r>
      <w:r>
        <w:rPr>
          <w:w w:val="105"/>
          <w:sz w:val="12"/>
        </w:rPr>
        <w:t>C</w:t>
      </w:r>
      <w:r>
        <w:rPr>
          <w:w w:val="105"/>
          <w:sz w:val="12"/>
          <w:vertAlign w:val="subscript"/>
        </w:rPr>
        <w:t>6</w:t>
      </w:r>
      <w:r>
        <w:rPr>
          <w:w w:val="105"/>
          <w:sz w:val="12"/>
          <w:vertAlign w:val="baseline"/>
        </w:rPr>
        <w:t>H</w:t>
      </w:r>
      <w:r>
        <w:rPr>
          <w:w w:val="105"/>
          <w:sz w:val="12"/>
          <w:vertAlign w:val="subscript"/>
        </w:rPr>
        <w:t>2</w:t>
      </w:r>
      <w:r>
        <w:rPr>
          <w:w w:val="105"/>
          <w:sz w:val="12"/>
          <w:vertAlign w:val="baseline"/>
        </w:rPr>
        <w:t>N</w:t>
      </w:r>
      <w:r>
        <w:rPr>
          <w:w w:val="105"/>
          <w:sz w:val="12"/>
          <w:vertAlign w:val="subscript"/>
        </w:rPr>
        <w:t>10</w:t>
      </w:r>
      <w:r>
        <w:rPr>
          <w:w w:val="105"/>
          <w:sz w:val="12"/>
          <w:vertAlign w:val="baseline"/>
        </w:rPr>
        <w:t>O</w:t>
      </w:r>
      <w:r>
        <w:rPr>
          <w:w w:val="105"/>
          <w:sz w:val="12"/>
          <w:vertAlign w:val="subscript"/>
        </w:rPr>
        <w:t>8</w:t>
      </w:r>
      <w:r>
        <w:rPr>
          <w:w w:val="105"/>
          <w:sz w:val="12"/>
          <w:vertAlign w:val="baseline"/>
        </w:rPr>
        <w:tab/>
      </w:r>
      <w:r>
        <w:rPr>
          <w:w w:val="110"/>
          <w:sz w:val="12"/>
          <w:vertAlign w:val="baseline"/>
        </w:rPr>
        <w:t>218</w:t>
        <w:tab/>
        <w:t>218</w:t>
        <w:tab/>
        <w:t>2.5</w:t>
      </w:r>
      <w:r>
        <w:rPr>
          <w:spacing w:val="2"/>
          <w:w w:val="110"/>
          <w:sz w:val="12"/>
          <w:vertAlign w:val="baseline"/>
        </w:rPr>
        <w:t>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1.5</w:t>
        <w:tab/>
        <w:t>71 </w:t>
      </w:r>
      <w:r>
        <w:rPr>
          <w:rFonts w:ascii="Arial Black" w:hAnsi="Arial Black"/>
          <w:w w:val="110"/>
          <w:sz w:val="12"/>
          <w:vertAlign w:val="baseline"/>
        </w:rPr>
        <w:t>±</w:t>
      </w:r>
      <w:r>
        <w:rPr>
          <w:rFonts w:ascii="Arial Black" w:hAnsi="Arial Black"/>
          <w:spacing w:val="1"/>
          <w:w w:val="110"/>
          <w:sz w:val="12"/>
          <w:vertAlign w:val="baseline"/>
        </w:rPr>
        <w:t> </w:t>
      </w:r>
      <w:r>
        <w:rPr>
          <w:w w:val="110"/>
          <w:sz w:val="12"/>
          <w:vertAlign w:val="baseline"/>
        </w:rPr>
        <w:t>9</w:t>
      </w:r>
    </w:p>
    <w:p>
      <w:pPr>
        <w:tabs>
          <w:tab w:pos="683" w:val="left" w:leader="none"/>
          <w:tab w:pos="5728" w:val="left" w:leader="none"/>
          <w:tab w:pos="6923" w:val="left" w:leader="none"/>
          <w:tab w:pos="7487" w:val="left" w:leader="none"/>
          <w:tab w:pos="8049" w:val="left" w:leader="none"/>
          <w:tab w:pos="9312" w:val="left" w:leader="none"/>
        </w:tabs>
        <w:spacing w:line="172" w:lineRule="exact" w:before="2"/>
        <w:ind w:left="232" w:right="0" w:firstLine="0"/>
        <w:jc w:val="left"/>
        <w:rPr>
          <w:sz w:val="12"/>
        </w:rPr>
      </w:pPr>
      <w:r>
        <w:rPr>
          <w:b/>
          <w:w w:val="110"/>
          <w:sz w:val="12"/>
        </w:rPr>
        <w:t>61</w:t>
        <w:tab/>
      </w:r>
      <w:r>
        <w:rPr>
          <w:w w:val="110"/>
          <w:sz w:val="12"/>
        </w:rPr>
        <w:t>1,2-bis(3,5-dinitro-1</w:t>
      </w:r>
      <w:r>
        <w:rPr>
          <w:rFonts w:ascii="Times New Roman" w:hAnsi="Times New Roman"/>
          <w:i/>
          <w:w w:val="110"/>
          <w:sz w:val="12"/>
        </w:rPr>
        <w:t>H</w:t>
      </w:r>
      <w:r>
        <w:rPr>
          <w:w w:val="110"/>
          <w:sz w:val="12"/>
        </w:rPr>
        <w:t>-pyrazol-1-yl)diazene</w:t>
      </w:r>
      <w:r>
        <w:rPr>
          <w:spacing w:val="-3"/>
          <w:w w:val="110"/>
          <w:sz w:val="12"/>
        </w:rPr>
        <w:t> </w:t>
      </w:r>
      <w:hyperlink w:history="true" w:anchor="_bookmark154">
        <w:r>
          <w:rPr>
            <w:color w:val="2196D1"/>
            <w:w w:val="110"/>
            <w:sz w:val="12"/>
          </w:rPr>
          <w:t>[148]</w:t>
        </w:r>
      </w:hyperlink>
      <w:r>
        <w:rPr>
          <w:color w:val="2196D1"/>
          <w:w w:val="110"/>
          <w:sz w:val="12"/>
        </w:rPr>
        <w:tab/>
      </w:r>
      <w:r>
        <w:rPr>
          <w:w w:val="105"/>
          <w:sz w:val="12"/>
        </w:rPr>
        <w:t>C</w:t>
      </w:r>
      <w:r>
        <w:rPr>
          <w:w w:val="105"/>
          <w:sz w:val="12"/>
          <w:vertAlign w:val="subscript"/>
        </w:rPr>
        <w:t>6</w:t>
      </w:r>
      <w:r>
        <w:rPr>
          <w:w w:val="105"/>
          <w:sz w:val="12"/>
          <w:vertAlign w:val="baseline"/>
        </w:rPr>
        <w:t>H</w:t>
      </w:r>
      <w:r>
        <w:rPr>
          <w:w w:val="105"/>
          <w:sz w:val="12"/>
          <w:vertAlign w:val="subscript"/>
        </w:rPr>
        <w:t>2</w:t>
      </w:r>
      <w:r>
        <w:rPr>
          <w:w w:val="105"/>
          <w:sz w:val="12"/>
          <w:vertAlign w:val="baseline"/>
        </w:rPr>
        <w:t>N</w:t>
      </w:r>
      <w:r>
        <w:rPr>
          <w:w w:val="105"/>
          <w:sz w:val="12"/>
          <w:vertAlign w:val="subscript"/>
        </w:rPr>
        <w:t>10</w:t>
      </w:r>
      <w:r>
        <w:rPr>
          <w:w w:val="105"/>
          <w:sz w:val="12"/>
          <w:vertAlign w:val="baseline"/>
        </w:rPr>
        <w:t>O</w:t>
      </w:r>
      <w:r>
        <w:rPr>
          <w:w w:val="105"/>
          <w:sz w:val="12"/>
          <w:vertAlign w:val="subscript"/>
        </w:rPr>
        <w:t>8</w:t>
      </w:r>
      <w:r>
        <w:rPr>
          <w:w w:val="105"/>
          <w:sz w:val="12"/>
          <w:vertAlign w:val="baseline"/>
        </w:rPr>
        <w:tab/>
      </w:r>
      <w:r>
        <w:rPr>
          <w:rFonts w:ascii="STIX" w:hAnsi="STIX"/>
          <w:w w:val="110"/>
          <w:sz w:val="12"/>
          <w:vertAlign w:val="baseline"/>
        </w:rPr>
        <w:t>–</w:t>
        <w:tab/>
      </w:r>
      <w:r>
        <w:rPr>
          <w:w w:val="110"/>
          <w:sz w:val="12"/>
          <w:vertAlign w:val="baseline"/>
        </w:rPr>
        <w:t>243</w:t>
        <w:tab/>
        <w:t>7</w:t>
      </w:r>
      <w:r>
        <w:rPr>
          <w:spacing w:val="3"/>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3</w:t>
        <w:tab/>
        <w:t>25 </w:t>
      </w:r>
      <w:r>
        <w:rPr>
          <w:rFonts w:ascii="Arial Black" w:hAnsi="Arial Black"/>
          <w:w w:val="110"/>
          <w:sz w:val="12"/>
          <w:vertAlign w:val="baseline"/>
        </w:rPr>
        <w:t>±</w:t>
      </w:r>
      <w:r>
        <w:rPr>
          <w:rFonts w:ascii="Arial Black" w:hAnsi="Arial Black"/>
          <w:spacing w:val="1"/>
          <w:w w:val="110"/>
          <w:sz w:val="12"/>
          <w:vertAlign w:val="baseline"/>
        </w:rPr>
        <w:t> </w:t>
      </w:r>
      <w:r>
        <w:rPr>
          <w:w w:val="110"/>
          <w:sz w:val="12"/>
          <w:vertAlign w:val="baseline"/>
        </w:rPr>
        <w:t>3</w:t>
      </w:r>
    </w:p>
    <w:p>
      <w:pPr>
        <w:tabs>
          <w:tab w:pos="683" w:val="left" w:leader="none"/>
          <w:tab w:pos="5728" w:val="left" w:leader="none"/>
          <w:tab w:pos="6923" w:val="left" w:leader="none"/>
          <w:tab w:pos="7487" w:val="left" w:leader="none"/>
          <w:tab w:pos="8049" w:val="left" w:leader="none"/>
          <w:tab w:pos="9312" w:val="left" w:leader="none"/>
        </w:tabs>
        <w:spacing w:line="164" w:lineRule="exact" w:before="0"/>
        <w:ind w:left="232" w:right="0" w:firstLine="0"/>
        <w:jc w:val="left"/>
        <w:rPr>
          <w:sz w:val="12"/>
        </w:rPr>
      </w:pPr>
      <w:r>
        <w:rPr>
          <w:b/>
          <w:w w:val="110"/>
          <w:sz w:val="12"/>
        </w:rPr>
        <w:t>62</w:t>
        <w:tab/>
      </w:r>
      <w:r>
        <w:rPr>
          <w:w w:val="110"/>
          <w:sz w:val="12"/>
        </w:rPr>
        <w:t>4,4</w:t>
      </w:r>
      <w:r>
        <w:rPr>
          <w:rFonts w:ascii="Arial Black" w:hAnsi="Arial Black"/>
          <w:w w:val="110"/>
          <w:position w:val="5"/>
          <w:sz w:val="9"/>
        </w:rPr>
        <w:t>′</w:t>
      </w:r>
      <w:r>
        <w:rPr>
          <w:w w:val="110"/>
          <w:sz w:val="12"/>
        </w:rPr>
        <w:t>-Dinitro-2</w:t>
      </w:r>
      <w:r>
        <w:rPr>
          <w:rFonts w:ascii="Times New Roman" w:hAnsi="Times New Roman"/>
          <w:i/>
          <w:w w:val="110"/>
          <w:sz w:val="12"/>
        </w:rPr>
        <w:t>H</w:t>
      </w:r>
      <w:r>
        <w:rPr>
          <w:w w:val="110"/>
          <w:sz w:val="12"/>
        </w:rPr>
        <w:t>,2</w:t>
      </w:r>
      <w:r>
        <w:rPr>
          <w:rFonts w:ascii="Arial Black" w:hAnsi="Arial Black"/>
          <w:w w:val="110"/>
          <w:position w:val="5"/>
          <w:sz w:val="9"/>
        </w:rPr>
        <w:t>′</w:t>
      </w:r>
      <w:r>
        <w:rPr>
          <w:rFonts w:ascii="Arial Black" w:hAnsi="Arial Black"/>
          <w:spacing w:val="-24"/>
          <w:w w:val="110"/>
          <w:position w:val="5"/>
          <w:sz w:val="9"/>
        </w:rPr>
        <w:t> </w:t>
      </w:r>
      <w:r>
        <w:rPr>
          <w:rFonts w:ascii="Times New Roman" w:hAnsi="Times New Roman"/>
          <w:i/>
          <w:w w:val="110"/>
          <w:sz w:val="12"/>
        </w:rPr>
        <w:t>H</w:t>
      </w:r>
      <w:r>
        <w:rPr>
          <w:w w:val="110"/>
          <w:sz w:val="12"/>
        </w:rPr>
        <w:t>-3,3</w:t>
      </w:r>
      <w:r>
        <w:rPr>
          <w:rFonts w:ascii="Arial Black" w:hAnsi="Arial Black"/>
          <w:w w:val="110"/>
          <w:position w:val="5"/>
          <w:sz w:val="9"/>
        </w:rPr>
        <w:t>′</w:t>
      </w:r>
      <w:r>
        <w:rPr>
          <w:w w:val="110"/>
          <w:sz w:val="12"/>
        </w:rPr>
        <w:t>-bipyrazole</w:t>
      </w:r>
      <w:r>
        <w:rPr>
          <w:spacing w:val="3"/>
          <w:w w:val="110"/>
          <w:sz w:val="12"/>
        </w:rPr>
        <w:t> </w:t>
      </w:r>
      <w:hyperlink w:history="true" w:anchor="_bookmark155">
        <w:r>
          <w:rPr>
            <w:color w:val="2196D1"/>
            <w:w w:val="110"/>
            <w:sz w:val="12"/>
          </w:rPr>
          <w:t>[149]</w:t>
        </w:r>
      </w:hyperlink>
      <w:r>
        <w:rPr>
          <w:color w:val="2196D1"/>
          <w:w w:val="110"/>
          <w:sz w:val="12"/>
        </w:rPr>
        <w:tab/>
      </w:r>
      <w:r>
        <w:rPr>
          <w:w w:val="110"/>
          <w:sz w:val="12"/>
        </w:rPr>
        <w:t>C</w:t>
      </w:r>
      <w:r>
        <w:rPr>
          <w:w w:val="110"/>
          <w:sz w:val="12"/>
          <w:vertAlign w:val="subscript"/>
        </w:rPr>
        <w:t>6</w:t>
      </w:r>
      <w:r>
        <w:rPr>
          <w:w w:val="110"/>
          <w:sz w:val="12"/>
          <w:vertAlign w:val="baseline"/>
        </w:rPr>
        <w:t>H</w:t>
      </w:r>
      <w:r>
        <w:rPr>
          <w:w w:val="110"/>
          <w:sz w:val="12"/>
          <w:vertAlign w:val="subscript"/>
        </w:rPr>
        <w:t>4</w:t>
      </w:r>
      <w:r>
        <w:rPr>
          <w:w w:val="110"/>
          <w:sz w:val="12"/>
          <w:vertAlign w:val="baseline"/>
        </w:rPr>
        <w:t>N</w:t>
      </w:r>
      <w:r>
        <w:rPr>
          <w:w w:val="110"/>
          <w:sz w:val="12"/>
          <w:vertAlign w:val="subscript"/>
        </w:rPr>
        <w:t>6</w:t>
      </w:r>
      <w:r>
        <w:rPr>
          <w:w w:val="110"/>
          <w:sz w:val="12"/>
          <w:vertAlign w:val="baseline"/>
        </w:rPr>
        <w:t>O</w:t>
      </w:r>
      <w:r>
        <w:rPr>
          <w:w w:val="110"/>
          <w:sz w:val="12"/>
          <w:vertAlign w:val="subscript"/>
        </w:rPr>
        <w:t>4</w:t>
      </w:r>
      <w:r>
        <w:rPr>
          <w:w w:val="110"/>
          <w:sz w:val="12"/>
          <w:vertAlign w:val="baseline"/>
        </w:rPr>
        <w:tab/>
        <w:t>303</w:t>
        <w:tab/>
        <w:t>358</w:t>
        <w:tab/>
        <w:t>19</w:t>
      </w:r>
      <w:r>
        <w:rPr>
          <w:spacing w:val="2"/>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8</w:t>
        <w:tab/>
      </w:r>
      <w:r>
        <w:rPr>
          <w:rFonts w:ascii="Verdana" w:hAnsi="Verdana"/>
          <w:w w:val="110"/>
          <w:sz w:val="12"/>
          <w:vertAlign w:val="baseline"/>
        </w:rPr>
        <w:t>&gt; </w:t>
      </w:r>
      <w:r>
        <w:rPr>
          <w:w w:val="110"/>
          <w:sz w:val="12"/>
          <w:vertAlign w:val="baseline"/>
        </w:rPr>
        <w:t>360</w:t>
      </w:r>
      <w:r>
        <w:rPr>
          <w:spacing w:val="-9"/>
          <w:w w:val="110"/>
          <w:sz w:val="12"/>
          <w:vertAlign w:val="baseline"/>
        </w:rPr>
        <w:t> </w:t>
      </w:r>
      <w:r>
        <w:rPr>
          <w:w w:val="110"/>
          <w:sz w:val="12"/>
          <w:vertAlign w:val="baseline"/>
        </w:rPr>
        <w:t>(0%)</w:t>
      </w:r>
    </w:p>
    <w:p>
      <w:pPr>
        <w:tabs>
          <w:tab w:pos="683" w:val="left" w:leader="none"/>
          <w:tab w:pos="5728" w:val="left" w:leader="none"/>
          <w:tab w:pos="6923" w:val="left" w:leader="none"/>
          <w:tab w:pos="7487" w:val="left" w:leader="none"/>
          <w:tab w:pos="8049" w:val="left" w:leader="none"/>
          <w:tab w:pos="9312" w:val="left" w:leader="none"/>
        </w:tabs>
        <w:spacing w:line="189" w:lineRule="exact" w:before="0"/>
        <w:ind w:left="232" w:right="0" w:firstLine="0"/>
        <w:jc w:val="left"/>
        <w:rPr>
          <w:sz w:val="9"/>
        </w:rPr>
      </w:pPr>
      <w:r>
        <w:rPr>
          <w:b/>
          <w:w w:val="110"/>
          <w:sz w:val="12"/>
        </w:rPr>
        <w:t>63</w:t>
        <w:tab/>
        <w:t>NTO</w:t>
      </w:r>
      <w:r>
        <w:rPr>
          <w:w w:val="110"/>
          <w:sz w:val="12"/>
        </w:rPr>
        <w:t>, 3-Nitro-1,2,4-triazol-5-one</w:t>
      </w:r>
      <w:r>
        <w:rPr>
          <w:spacing w:val="2"/>
          <w:w w:val="110"/>
          <w:sz w:val="12"/>
        </w:rPr>
        <w:t> </w:t>
      </w:r>
      <w:hyperlink w:history="true" w:anchor="_bookmark156">
        <w:r>
          <w:rPr>
            <w:color w:val="2196D1"/>
            <w:w w:val="110"/>
            <w:sz w:val="12"/>
          </w:rPr>
          <w:t>[150]</w:t>
        </w:r>
      </w:hyperlink>
      <w:r>
        <w:rPr>
          <w:color w:val="2196D1"/>
          <w:w w:val="110"/>
          <w:sz w:val="12"/>
        </w:rPr>
        <w:tab/>
      </w:r>
      <w:r>
        <w:rPr>
          <w:w w:val="110"/>
          <w:sz w:val="12"/>
        </w:rPr>
        <w:t>C</w:t>
      </w:r>
      <w:r>
        <w:rPr>
          <w:w w:val="110"/>
          <w:sz w:val="12"/>
          <w:vertAlign w:val="subscript"/>
        </w:rPr>
        <w:t>2</w:t>
      </w:r>
      <w:r>
        <w:rPr>
          <w:w w:val="110"/>
          <w:sz w:val="12"/>
          <w:vertAlign w:val="baseline"/>
        </w:rPr>
        <w:t>H</w:t>
      </w:r>
      <w:r>
        <w:rPr>
          <w:w w:val="110"/>
          <w:sz w:val="12"/>
          <w:vertAlign w:val="subscript"/>
        </w:rPr>
        <w:t>2</w:t>
      </w:r>
      <w:r>
        <w:rPr>
          <w:w w:val="110"/>
          <w:sz w:val="12"/>
          <w:vertAlign w:val="baseline"/>
        </w:rPr>
        <w:t>N</w:t>
      </w:r>
      <w:r>
        <w:rPr>
          <w:w w:val="110"/>
          <w:sz w:val="12"/>
          <w:vertAlign w:val="subscript"/>
        </w:rPr>
        <w:t>4</w:t>
      </w:r>
      <w:r>
        <w:rPr>
          <w:w w:val="110"/>
          <w:sz w:val="12"/>
          <w:vertAlign w:val="baseline"/>
        </w:rPr>
        <w:t>O</w:t>
      </w:r>
      <w:r>
        <w:rPr>
          <w:w w:val="110"/>
          <w:sz w:val="12"/>
          <w:vertAlign w:val="subscript"/>
        </w:rPr>
        <w:t>3</w:t>
      </w:r>
      <w:r>
        <w:rPr>
          <w:w w:val="110"/>
          <w:sz w:val="12"/>
          <w:vertAlign w:val="baseline"/>
        </w:rPr>
        <w:tab/>
      </w:r>
      <w:r>
        <w:rPr>
          <w:rFonts w:ascii="STIX" w:hAnsi="STIX"/>
          <w:w w:val="110"/>
          <w:sz w:val="12"/>
          <w:vertAlign w:val="baseline"/>
        </w:rPr>
        <w:t>–</w:t>
        <w:tab/>
      </w:r>
      <w:r>
        <w:rPr>
          <w:w w:val="110"/>
          <w:sz w:val="12"/>
          <w:vertAlign w:val="baseline"/>
        </w:rPr>
        <w:t>271</w:t>
        <w:tab/>
        <w:t>13</w:t>
      </w:r>
      <w:r>
        <w:rPr>
          <w:spacing w:val="1"/>
          <w:w w:val="110"/>
          <w:sz w:val="12"/>
          <w:vertAlign w:val="baseline"/>
        </w:rPr>
        <w:t>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6</w:t>
      </w:r>
      <w:r>
        <w:rPr>
          <w:color w:val="2196D1"/>
          <w:w w:val="110"/>
          <w:position w:val="6"/>
          <w:sz w:val="9"/>
          <w:vertAlign w:val="baseline"/>
        </w:rPr>
        <w:t>c</w:t>
        <w:tab/>
      </w:r>
      <w:r>
        <w:rPr>
          <w:rFonts w:ascii="Arial Black" w:hAnsi="Arial Black"/>
          <w:w w:val="110"/>
          <w:sz w:val="12"/>
          <w:vertAlign w:val="baseline"/>
        </w:rPr>
        <w:t>≈ </w:t>
      </w:r>
      <w:r>
        <w:rPr>
          <w:w w:val="110"/>
          <w:sz w:val="12"/>
          <w:vertAlign w:val="baseline"/>
        </w:rPr>
        <w:t>360</w:t>
      </w:r>
      <w:r>
        <w:rPr>
          <w:spacing w:val="-7"/>
          <w:w w:val="110"/>
          <w:sz w:val="12"/>
          <w:vertAlign w:val="baseline"/>
        </w:rPr>
        <w:t> </w:t>
      </w:r>
      <w:r>
        <w:rPr>
          <w:w w:val="110"/>
          <w:sz w:val="12"/>
          <w:vertAlign w:val="baseline"/>
        </w:rPr>
        <w:t>(40</w:t>
      </w:r>
      <w:r>
        <w:rPr>
          <w:rFonts w:ascii="STIX" w:hAnsi="STIX"/>
          <w:w w:val="110"/>
          <w:sz w:val="12"/>
          <w:vertAlign w:val="baseline"/>
        </w:rPr>
        <w:t>–</w:t>
      </w:r>
      <w:r>
        <w:rPr>
          <w:w w:val="110"/>
          <w:sz w:val="12"/>
          <w:vertAlign w:val="baseline"/>
        </w:rPr>
        <w:t>80%)</w:t>
      </w:r>
      <w:r>
        <w:rPr>
          <w:color w:val="2196D1"/>
          <w:w w:val="110"/>
          <w:position w:val="6"/>
          <w:sz w:val="9"/>
          <w:vertAlign w:val="baseline"/>
        </w:rPr>
        <w:t>c</w:t>
      </w:r>
    </w:p>
    <w:p>
      <w:pPr>
        <w:tabs>
          <w:tab w:pos="683" w:val="left" w:leader="none"/>
          <w:tab w:pos="5728" w:val="left" w:leader="none"/>
          <w:tab w:pos="6923" w:val="left" w:leader="none"/>
          <w:tab w:pos="7487" w:val="left" w:leader="none"/>
          <w:tab w:pos="8049" w:val="left" w:leader="none"/>
          <w:tab w:pos="9312" w:val="left" w:leader="none"/>
        </w:tabs>
        <w:spacing w:line="152" w:lineRule="exact" w:before="0"/>
        <w:ind w:left="231" w:right="0" w:firstLine="0"/>
        <w:jc w:val="left"/>
        <w:rPr>
          <w:sz w:val="12"/>
        </w:rPr>
      </w:pPr>
      <w:r>
        <w:rPr>
          <w:b/>
          <w:w w:val="110"/>
          <w:sz w:val="12"/>
        </w:rPr>
        <w:t>64</w:t>
        <w:tab/>
        <w:t>ANTA</w:t>
      </w:r>
      <w:r>
        <w:rPr>
          <w:w w:val="110"/>
          <w:sz w:val="12"/>
        </w:rPr>
        <w:t>,</w:t>
      </w:r>
      <w:r>
        <w:rPr>
          <w:spacing w:val="-1"/>
          <w:w w:val="110"/>
          <w:sz w:val="12"/>
        </w:rPr>
        <w:t> </w:t>
      </w:r>
      <w:r>
        <w:rPr>
          <w:w w:val="110"/>
          <w:sz w:val="12"/>
        </w:rPr>
        <w:t>5-Amino-3-nitro-1</w:t>
      </w:r>
      <w:r>
        <w:rPr>
          <w:rFonts w:ascii="Times New Roman" w:hAnsi="Times New Roman"/>
          <w:i/>
          <w:w w:val="110"/>
          <w:sz w:val="12"/>
        </w:rPr>
        <w:t>H</w:t>
      </w:r>
      <w:r>
        <w:rPr>
          <w:w w:val="110"/>
          <w:sz w:val="12"/>
        </w:rPr>
        <w:t>-1,2,4-triazole</w:t>
      </w:r>
      <w:r>
        <w:rPr>
          <w:spacing w:val="-2"/>
          <w:w w:val="110"/>
          <w:sz w:val="12"/>
        </w:rPr>
        <w:t> </w:t>
      </w:r>
      <w:hyperlink w:history="true" w:anchor="_bookmark157">
        <w:r>
          <w:rPr>
            <w:color w:val="2196D1"/>
            <w:w w:val="110"/>
            <w:sz w:val="12"/>
          </w:rPr>
          <w:t>[151]</w:t>
        </w:r>
      </w:hyperlink>
      <w:r>
        <w:rPr>
          <w:color w:val="2196D1"/>
          <w:w w:val="110"/>
          <w:sz w:val="12"/>
        </w:rPr>
        <w:tab/>
      </w:r>
      <w:r>
        <w:rPr>
          <w:w w:val="105"/>
          <w:sz w:val="12"/>
        </w:rPr>
        <w:t>C</w:t>
      </w:r>
      <w:r>
        <w:rPr>
          <w:w w:val="105"/>
          <w:sz w:val="12"/>
          <w:vertAlign w:val="subscript"/>
        </w:rPr>
        <w:t>2</w:t>
      </w:r>
      <w:r>
        <w:rPr>
          <w:w w:val="105"/>
          <w:sz w:val="12"/>
          <w:vertAlign w:val="baseline"/>
        </w:rPr>
        <w:t>H</w:t>
      </w:r>
      <w:r>
        <w:rPr>
          <w:w w:val="105"/>
          <w:sz w:val="12"/>
          <w:vertAlign w:val="subscript"/>
        </w:rPr>
        <w:t>3</w:t>
      </w:r>
      <w:r>
        <w:rPr>
          <w:w w:val="105"/>
          <w:sz w:val="12"/>
          <w:vertAlign w:val="baseline"/>
        </w:rPr>
        <w:t>N</w:t>
      </w:r>
      <w:r>
        <w:rPr>
          <w:w w:val="105"/>
          <w:sz w:val="12"/>
          <w:vertAlign w:val="subscript"/>
        </w:rPr>
        <w:t>5</w:t>
      </w:r>
      <w:r>
        <w:rPr>
          <w:w w:val="105"/>
          <w:sz w:val="12"/>
          <w:vertAlign w:val="baseline"/>
        </w:rPr>
        <w:t>O</w:t>
      </w:r>
      <w:r>
        <w:rPr>
          <w:w w:val="105"/>
          <w:sz w:val="12"/>
          <w:vertAlign w:val="subscript"/>
        </w:rPr>
        <w:t>2</w:t>
      </w:r>
      <w:r>
        <w:rPr>
          <w:w w:val="105"/>
          <w:sz w:val="12"/>
          <w:vertAlign w:val="baseline"/>
        </w:rPr>
        <w:tab/>
      </w:r>
      <w:r>
        <w:rPr>
          <w:w w:val="110"/>
          <w:sz w:val="12"/>
          <w:vertAlign w:val="baseline"/>
        </w:rPr>
        <w:t>242</w:t>
        <w:tab/>
        <w:t>242</w:t>
        <w:tab/>
        <w:t>20</w:t>
      </w:r>
      <w:r>
        <w:rPr>
          <w:spacing w:val="2"/>
          <w:w w:val="110"/>
          <w:sz w:val="12"/>
          <w:vertAlign w:val="baseline"/>
        </w:rPr>
        <w:t> </w:t>
      </w:r>
      <w:r>
        <w:rPr>
          <w:rFonts w:ascii="Arial Black" w:hAnsi="Arial Black"/>
          <w:w w:val="110"/>
          <w:sz w:val="12"/>
          <w:vertAlign w:val="baseline"/>
        </w:rPr>
        <w:t>±</w:t>
      </w:r>
      <w:r>
        <w:rPr>
          <w:rFonts w:ascii="Arial Black" w:hAnsi="Arial Black"/>
          <w:spacing w:val="-4"/>
          <w:w w:val="110"/>
          <w:sz w:val="12"/>
          <w:vertAlign w:val="baseline"/>
        </w:rPr>
        <w:t> </w:t>
      </w:r>
      <w:r>
        <w:rPr>
          <w:w w:val="110"/>
          <w:sz w:val="12"/>
          <w:vertAlign w:val="baseline"/>
        </w:rPr>
        <w:t>5</w:t>
        <w:tab/>
      </w:r>
      <w:r>
        <w:rPr>
          <w:rFonts w:ascii="Verdana" w:hAnsi="Verdana"/>
          <w:w w:val="110"/>
          <w:sz w:val="12"/>
          <w:vertAlign w:val="baseline"/>
        </w:rPr>
        <w:t>&gt; </w:t>
      </w:r>
      <w:r>
        <w:rPr>
          <w:w w:val="110"/>
          <w:sz w:val="12"/>
          <w:vertAlign w:val="baseline"/>
        </w:rPr>
        <w:t>360</w:t>
      </w:r>
      <w:r>
        <w:rPr>
          <w:spacing w:val="-24"/>
          <w:w w:val="110"/>
          <w:sz w:val="12"/>
          <w:vertAlign w:val="baseline"/>
        </w:rPr>
        <w:t> </w:t>
      </w:r>
      <w:r>
        <w:rPr>
          <w:w w:val="110"/>
          <w:sz w:val="12"/>
          <w:vertAlign w:val="baseline"/>
        </w:rPr>
        <w:t>(0%)</w:t>
      </w:r>
    </w:p>
    <w:p>
      <w:pPr>
        <w:tabs>
          <w:tab w:pos="683" w:val="left" w:leader="none"/>
          <w:tab w:pos="5728" w:val="left" w:leader="none"/>
          <w:tab w:pos="6923" w:val="left" w:leader="none"/>
          <w:tab w:pos="7487" w:val="left" w:leader="none"/>
          <w:tab w:pos="8049" w:val="left" w:leader="none"/>
          <w:tab w:pos="9312" w:val="left" w:leader="none"/>
        </w:tabs>
        <w:spacing w:line="179" w:lineRule="exact" w:before="0"/>
        <w:ind w:left="232" w:right="0" w:firstLine="0"/>
        <w:jc w:val="left"/>
        <w:rPr>
          <w:sz w:val="12"/>
        </w:rPr>
      </w:pPr>
      <w:r>
        <w:rPr>
          <w:b/>
          <w:w w:val="110"/>
          <w:sz w:val="12"/>
        </w:rPr>
        <w:t>65</w:t>
        <w:tab/>
        <w:t>BNT</w:t>
      </w:r>
      <w:r>
        <w:rPr>
          <w:w w:val="110"/>
          <w:sz w:val="12"/>
        </w:rPr>
        <w:t>, 5,5</w:t>
      </w:r>
      <w:r>
        <w:rPr>
          <w:rFonts w:ascii="Arial Black" w:hAnsi="Arial Black"/>
          <w:w w:val="110"/>
          <w:position w:val="5"/>
          <w:sz w:val="9"/>
        </w:rPr>
        <w:t>′</w:t>
      </w:r>
      <w:r>
        <w:rPr>
          <w:w w:val="110"/>
          <w:sz w:val="12"/>
        </w:rPr>
        <w:t>-dinitro-2</w:t>
      </w:r>
      <w:r>
        <w:rPr>
          <w:rFonts w:ascii="Times New Roman" w:hAnsi="Times New Roman"/>
          <w:i/>
          <w:w w:val="110"/>
          <w:sz w:val="12"/>
        </w:rPr>
        <w:t>H</w:t>
      </w:r>
      <w:r>
        <w:rPr>
          <w:w w:val="110"/>
          <w:sz w:val="12"/>
        </w:rPr>
        <w:t>,2</w:t>
      </w:r>
      <w:r>
        <w:rPr>
          <w:rFonts w:ascii="Arial Black" w:hAnsi="Arial Black"/>
          <w:w w:val="110"/>
          <w:position w:val="5"/>
          <w:sz w:val="9"/>
        </w:rPr>
        <w:t>′</w:t>
      </w:r>
      <w:r>
        <w:rPr>
          <w:rFonts w:ascii="Arial Black" w:hAnsi="Arial Black"/>
          <w:spacing w:val="-24"/>
          <w:w w:val="110"/>
          <w:position w:val="5"/>
          <w:sz w:val="9"/>
        </w:rPr>
        <w:t> </w:t>
      </w:r>
      <w:r>
        <w:rPr>
          <w:rFonts w:ascii="Times New Roman" w:hAnsi="Times New Roman"/>
          <w:i/>
          <w:w w:val="110"/>
          <w:sz w:val="12"/>
        </w:rPr>
        <w:t>H</w:t>
      </w:r>
      <w:r>
        <w:rPr>
          <w:w w:val="110"/>
          <w:sz w:val="12"/>
        </w:rPr>
        <w:t>-3,3</w:t>
      </w:r>
      <w:r>
        <w:rPr>
          <w:rFonts w:ascii="Arial Black" w:hAnsi="Arial Black"/>
          <w:w w:val="110"/>
          <w:position w:val="5"/>
          <w:sz w:val="9"/>
        </w:rPr>
        <w:t>′</w:t>
      </w:r>
      <w:r>
        <w:rPr>
          <w:w w:val="110"/>
          <w:sz w:val="12"/>
        </w:rPr>
        <w:t>-bi-1,2,4-triazole </w:t>
      </w:r>
      <w:hyperlink w:history="true" w:anchor="_bookmark158">
        <w:r>
          <w:rPr>
            <w:color w:val="2196D1"/>
            <w:w w:val="110"/>
            <w:sz w:val="12"/>
          </w:rPr>
          <w:t>[152]</w:t>
        </w:r>
      </w:hyperlink>
      <w:r>
        <w:rPr>
          <w:color w:val="2196D1"/>
          <w:w w:val="110"/>
          <w:sz w:val="12"/>
        </w:rPr>
        <w:tab/>
      </w:r>
      <w:r>
        <w:rPr>
          <w:w w:val="110"/>
          <w:sz w:val="12"/>
        </w:rPr>
        <w:t>C</w:t>
      </w:r>
      <w:r>
        <w:rPr>
          <w:w w:val="110"/>
          <w:sz w:val="12"/>
          <w:vertAlign w:val="subscript"/>
        </w:rPr>
        <w:t>4</w:t>
      </w:r>
      <w:r>
        <w:rPr>
          <w:w w:val="110"/>
          <w:sz w:val="12"/>
          <w:vertAlign w:val="baseline"/>
        </w:rPr>
        <w:t>H</w:t>
      </w:r>
      <w:r>
        <w:rPr>
          <w:w w:val="110"/>
          <w:sz w:val="12"/>
          <w:vertAlign w:val="subscript"/>
        </w:rPr>
        <w:t>2</w:t>
      </w:r>
      <w:r>
        <w:rPr>
          <w:w w:val="110"/>
          <w:sz w:val="12"/>
          <w:vertAlign w:val="baseline"/>
        </w:rPr>
        <w:t>N</w:t>
      </w:r>
      <w:r>
        <w:rPr>
          <w:w w:val="110"/>
          <w:sz w:val="12"/>
          <w:vertAlign w:val="subscript"/>
        </w:rPr>
        <w:t>8</w:t>
      </w:r>
      <w:r>
        <w:rPr>
          <w:w w:val="110"/>
          <w:sz w:val="12"/>
          <w:vertAlign w:val="baseline"/>
        </w:rPr>
        <w:t>O</w:t>
      </w:r>
      <w:r>
        <w:rPr>
          <w:w w:val="110"/>
          <w:sz w:val="12"/>
          <w:vertAlign w:val="subscript"/>
        </w:rPr>
        <w:t>4</w:t>
      </w:r>
      <w:r>
        <w:rPr>
          <w:w w:val="110"/>
          <w:sz w:val="12"/>
          <w:vertAlign w:val="baseline"/>
        </w:rPr>
        <w:tab/>
        <w:t>263</w:t>
        <w:tab/>
        <w:t>263</w:t>
        <w:tab/>
        <w:t>14</w:t>
      </w:r>
      <w:r>
        <w:rPr>
          <w:spacing w:val="2"/>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4</w:t>
        <w:tab/>
      </w:r>
      <w:r>
        <w:rPr>
          <w:rFonts w:ascii="Verdana" w:hAnsi="Verdana"/>
          <w:w w:val="110"/>
          <w:sz w:val="12"/>
          <w:vertAlign w:val="baseline"/>
        </w:rPr>
        <w:t>&gt; </w:t>
      </w:r>
      <w:r>
        <w:rPr>
          <w:w w:val="110"/>
          <w:sz w:val="12"/>
          <w:vertAlign w:val="baseline"/>
        </w:rPr>
        <w:t>360</w:t>
      </w:r>
      <w:r>
        <w:rPr>
          <w:spacing w:val="-24"/>
          <w:w w:val="110"/>
          <w:sz w:val="12"/>
          <w:vertAlign w:val="baseline"/>
        </w:rPr>
        <w:t> </w:t>
      </w:r>
      <w:r>
        <w:rPr>
          <w:w w:val="110"/>
          <w:sz w:val="12"/>
          <w:vertAlign w:val="baseline"/>
        </w:rPr>
        <w:t>(0%)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66</w:t>
        <w:tab/>
      </w:r>
      <w:r>
        <w:rPr>
          <w:w w:val="110"/>
          <w:sz w:val="12"/>
        </w:rPr>
        <w:t>1,2-Bis(3-nitro-1</w:t>
      </w:r>
      <w:r>
        <w:rPr>
          <w:rFonts w:ascii="Times New Roman" w:hAnsi="Times New Roman"/>
          <w:i/>
          <w:w w:val="110"/>
          <w:sz w:val="12"/>
        </w:rPr>
        <w:t>H</w:t>
      </w:r>
      <w:r>
        <w:rPr>
          <w:w w:val="110"/>
          <w:sz w:val="12"/>
        </w:rPr>
        <w:t>-1,2,4-triazol-1-yl)diazene</w:t>
      </w:r>
      <w:r>
        <w:rPr>
          <w:spacing w:val="-5"/>
          <w:w w:val="110"/>
          <w:sz w:val="12"/>
        </w:rPr>
        <w:t> </w:t>
      </w:r>
      <w:hyperlink w:history="true" w:anchor="_bookmark154">
        <w:r>
          <w:rPr>
            <w:color w:val="2196D1"/>
            <w:w w:val="110"/>
            <w:sz w:val="12"/>
          </w:rPr>
          <w:t>[148]</w:t>
        </w:r>
      </w:hyperlink>
      <w:r>
        <w:rPr>
          <w:color w:val="2196D1"/>
          <w:w w:val="110"/>
          <w:sz w:val="12"/>
        </w:rPr>
        <w:tab/>
      </w:r>
      <w:r>
        <w:rPr>
          <w:w w:val="105"/>
          <w:sz w:val="12"/>
        </w:rPr>
        <w:t>C</w:t>
      </w:r>
      <w:r>
        <w:rPr>
          <w:w w:val="105"/>
          <w:sz w:val="12"/>
          <w:vertAlign w:val="subscript"/>
        </w:rPr>
        <w:t>4</w:t>
      </w:r>
      <w:r>
        <w:rPr>
          <w:w w:val="105"/>
          <w:sz w:val="12"/>
          <w:vertAlign w:val="baseline"/>
        </w:rPr>
        <w:t>H</w:t>
      </w:r>
      <w:r>
        <w:rPr>
          <w:w w:val="105"/>
          <w:sz w:val="12"/>
          <w:vertAlign w:val="subscript"/>
        </w:rPr>
        <w:t>2</w:t>
      </w:r>
      <w:r>
        <w:rPr>
          <w:w w:val="105"/>
          <w:sz w:val="12"/>
          <w:vertAlign w:val="baseline"/>
        </w:rPr>
        <w:t>N</w:t>
      </w:r>
      <w:r>
        <w:rPr>
          <w:w w:val="105"/>
          <w:sz w:val="12"/>
          <w:vertAlign w:val="subscript"/>
        </w:rPr>
        <w:t>10</w:t>
      </w:r>
      <w:r>
        <w:rPr>
          <w:w w:val="105"/>
          <w:sz w:val="12"/>
          <w:vertAlign w:val="baseline"/>
        </w:rPr>
        <w:t>O</w:t>
      </w:r>
      <w:r>
        <w:rPr>
          <w:w w:val="105"/>
          <w:sz w:val="12"/>
          <w:vertAlign w:val="subscript"/>
        </w:rPr>
        <w:t>4</w:t>
      </w:r>
      <w:r>
        <w:rPr>
          <w:w w:val="105"/>
          <w:sz w:val="12"/>
          <w:vertAlign w:val="baseline"/>
        </w:rPr>
        <w:tab/>
      </w:r>
      <w:r>
        <w:rPr>
          <w:w w:val="110"/>
          <w:sz w:val="12"/>
          <w:vertAlign w:val="baseline"/>
        </w:rPr>
        <w:t>242</w:t>
        <w:tab/>
        <w:t>242</w:t>
        <w:tab/>
        <w:t>3.1</w:t>
      </w:r>
      <w:r>
        <w:rPr>
          <w:spacing w:val="2"/>
          <w:w w:val="110"/>
          <w:sz w:val="12"/>
          <w:vertAlign w:val="baseline"/>
        </w:rPr>
        <w:t>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0.6</w:t>
        <w:tab/>
        <w:t>34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11</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67</w:t>
        <w:tab/>
        <w:t>ANF</w:t>
      </w:r>
      <w:r>
        <w:rPr>
          <w:w w:val="110"/>
          <w:sz w:val="12"/>
        </w:rPr>
        <w:t>,</w:t>
      </w:r>
      <w:r>
        <w:rPr>
          <w:spacing w:val="1"/>
          <w:w w:val="110"/>
          <w:sz w:val="12"/>
        </w:rPr>
        <w:t> </w:t>
      </w:r>
      <w:r>
        <w:rPr>
          <w:w w:val="110"/>
          <w:sz w:val="12"/>
        </w:rPr>
        <w:t>3-Amino-4-nitrofurazan</w:t>
      </w:r>
      <w:r>
        <w:rPr>
          <w:spacing w:val="2"/>
          <w:w w:val="110"/>
          <w:sz w:val="12"/>
        </w:rPr>
        <w:t> </w:t>
      </w:r>
      <w:hyperlink w:history="true" w:anchor="_bookmark159">
        <w:r>
          <w:rPr>
            <w:color w:val="2196D1"/>
            <w:w w:val="110"/>
            <w:sz w:val="12"/>
          </w:rPr>
          <w:t>[153]</w:t>
        </w:r>
      </w:hyperlink>
      <w:r>
        <w:rPr>
          <w:color w:val="2196D1"/>
          <w:w w:val="110"/>
          <w:sz w:val="12"/>
        </w:rPr>
        <w:tab/>
      </w:r>
      <w:r>
        <w:rPr>
          <w:w w:val="105"/>
          <w:sz w:val="12"/>
        </w:rPr>
        <w:t>C</w:t>
      </w:r>
      <w:r>
        <w:rPr>
          <w:w w:val="105"/>
          <w:sz w:val="12"/>
          <w:vertAlign w:val="subscript"/>
        </w:rPr>
        <w:t>2</w:t>
      </w:r>
      <w:r>
        <w:rPr>
          <w:w w:val="105"/>
          <w:sz w:val="12"/>
          <w:vertAlign w:val="baseline"/>
        </w:rPr>
        <w:t>H</w:t>
      </w:r>
      <w:r>
        <w:rPr>
          <w:w w:val="105"/>
          <w:sz w:val="12"/>
          <w:vertAlign w:val="subscript"/>
        </w:rPr>
        <w:t>2</w:t>
      </w:r>
      <w:r>
        <w:rPr>
          <w:w w:val="105"/>
          <w:sz w:val="12"/>
          <w:vertAlign w:val="baseline"/>
        </w:rPr>
        <w:t>N</w:t>
      </w:r>
      <w:r>
        <w:rPr>
          <w:w w:val="105"/>
          <w:sz w:val="12"/>
          <w:vertAlign w:val="subscript"/>
        </w:rPr>
        <w:t>4</w:t>
      </w:r>
      <w:r>
        <w:rPr>
          <w:w w:val="105"/>
          <w:sz w:val="12"/>
          <w:vertAlign w:val="baseline"/>
        </w:rPr>
        <w:t>O</w:t>
      </w:r>
      <w:r>
        <w:rPr>
          <w:w w:val="105"/>
          <w:sz w:val="12"/>
          <w:vertAlign w:val="subscript"/>
        </w:rPr>
        <w:t>3</w:t>
      </w:r>
      <w:r>
        <w:rPr>
          <w:w w:val="105"/>
          <w:sz w:val="12"/>
          <w:vertAlign w:val="baseline"/>
        </w:rPr>
        <w:tab/>
      </w:r>
      <w:r>
        <w:rPr>
          <w:w w:val="110"/>
          <w:sz w:val="12"/>
          <w:vertAlign w:val="baseline"/>
        </w:rPr>
        <w:t>122</w:t>
        <w:tab/>
        <w:t>146</w:t>
        <w:tab/>
        <w:t>23</w:t>
      </w:r>
      <w:r>
        <w:rPr>
          <w:spacing w:val="2"/>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9</w:t>
        <w:tab/>
      </w:r>
      <w:r>
        <w:rPr>
          <w:rFonts w:ascii="Verdana" w:hAnsi="Verdana"/>
          <w:w w:val="110"/>
          <w:sz w:val="12"/>
          <w:vertAlign w:val="baseline"/>
        </w:rPr>
        <w:t>&gt; </w:t>
      </w:r>
      <w:r>
        <w:rPr>
          <w:w w:val="110"/>
          <w:sz w:val="12"/>
          <w:vertAlign w:val="baseline"/>
        </w:rPr>
        <w:t>360</w:t>
      </w:r>
      <w:r>
        <w:rPr>
          <w:spacing w:val="-9"/>
          <w:w w:val="110"/>
          <w:sz w:val="12"/>
          <w:vertAlign w:val="baseline"/>
        </w:rPr>
        <w:t> </w:t>
      </w:r>
      <w:r>
        <w:rPr>
          <w:w w:val="110"/>
          <w:sz w:val="12"/>
          <w:vertAlign w:val="baseline"/>
        </w:rPr>
        <w:t>(0%)</w:t>
      </w:r>
    </w:p>
    <w:p>
      <w:pPr>
        <w:tabs>
          <w:tab w:pos="683" w:val="left" w:leader="none"/>
          <w:tab w:pos="5728" w:val="left" w:leader="none"/>
          <w:tab w:pos="6923" w:val="left" w:leader="none"/>
          <w:tab w:pos="7487" w:val="left" w:leader="none"/>
          <w:tab w:pos="8049" w:val="left" w:leader="none"/>
          <w:tab w:pos="9312" w:val="left" w:leader="none"/>
        </w:tabs>
        <w:spacing w:before="2"/>
        <w:ind w:left="232" w:right="0" w:firstLine="0"/>
        <w:jc w:val="left"/>
        <w:rPr>
          <w:sz w:val="12"/>
        </w:rPr>
      </w:pPr>
      <w:r>
        <w:rPr>
          <w:b/>
          <w:w w:val="110"/>
          <w:sz w:val="12"/>
        </w:rPr>
        <w:t>68</w:t>
        <w:tab/>
        <w:t>DNNF</w:t>
      </w:r>
      <w:r>
        <w:rPr>
          <w:w w:val="110"/>
          <w:sz w:val="12"/>
        </w:rPr>
        <w:t>,</w:t>
      </w:r>
      <w:r>
        <w:rPr>
          <w:spacing w:val="5"/>
          <w:w w:val="110"/>
          <w:sz w:val="12"/>
        </w:rPr>
        <w:t> </w:t>
      </w:r>
      <w:r>
        <w:rPr>
          <w:w w:val="110"/>
          <w:sz w:val="12"/>
        </w:rPr>
        <w:t>3,4-Di(nitramino)furazan</w:t>
      </w:r>
      <w:r>
        <w:rPr>
          <w:spacing w:val="5"/>
          <w:w w:val="110"/>
          <w:sz w:val="12"/>
        </w:rPr>
        <w:t> </w:t>
      </w:r>
      <w:hyperlink w:history="true" w:anchor="_bookmark160">
        <w:r>
          <w:rPr>
            <w:color w:val="2196D1"/>
            <w:w w:val="110"/>
            <w:sz w:val="12"/>
          </w:rPr>
          <w:t>[154]</w:t>
        </w:r>
      </w:hyperlink>
      <w:r>
        <w:rPr>
          <w:color w:val="2196D1"/>
          <w:w w:val="110"/>
          <w:sz w:val="12"/>
        </w:rPr>
        <w:tab/>
      </w:r>
      <w:r>
        <w:rPr>
          <w:w w:val="105"/>
          <w:sz w:val="12"/>
        </w:rPr>
        <w:t>C</w:t>
      </w:r>
      <w:r>
        <w:rPr>
          <w:w w:val="105"/>
          <w:sz w:val="12"/>
          <w:vertAlign w:val="subscript"/>
        </w:rPr>
        <w:t>2</w:t>
      </w:r>
      <w:r>
        <w:rPr>
          <w:w w:val="105"/>
          <w:sz w:val="12"/>
          <w:vertAlign w:val="baseline"/>
        </w:rPr>
        <w:t>H</w:t>
      </w:r>
      <w:r>
        <w:rPr>
          <w:w w:val="105"/>
          <w:sz w:val="12"/>
          <w:vertAlign w:val="subscript"/>
        </w:rPr>
        <w:t>2</w:t>
      </w:r>
      <w:r>
        <w:rPr>
          <w:w w:val="105"/>
          <w:sz w:val="12"/>
          <w:vertAlign w:val="baseline"/>
        </w:rPr>
        <w:t>N</w:t>
      </w:r>
      <w:r>
        <w:rPr>
          <w:w w:val="105"/>
          <w:sz w:val="12"/>
          <w:vertAlign w:val="subscript"/>
        </w:rPr>
        <w:t>6</w:t>
      </w:r>
      <w:r>
        <w:rPr>
          <w:w w:val="105"/>
          <w:sz w:val="12"/>
          <w:vertAlign w:val="baseline"/>
        </w:rPr>
        <w:t>O</w:t>
      </w:r>
      <w:r>
        <w:rPr>
          <w:w w:val="105"/>
          <w:sz w:val="12"/>
          <w:vertAlign w:val="subscript"/>
        </w:rPr>
        <w:t>5</w:t>
      </w:r>
      <w:r>
        <w:rPr>
          <w:w w:val="105"/>
          <w:sz w:val="12"/>
          <w:vertAlign w:val="baseline"/>
        </w:rPr>
        <w:tab/>
      </w:r>
      <w:r>
        <w:rPr>
          <w:w w:val="110"/>
          <w:sz w:val="12"/>
          <w:vertAlign w:val="baseline"/>
        </w:rPr>
        <w:t>94</w:t>
        <w:tab/>
        <w:t>94</w:t>
        <w:tab/>
        <w:t>2.2</w:t>
      </w:r>
      <w:r>
        <w:rPr>
          <w:spacing w:val="2"/>
          <w:w w:val="110"/>
          <w:sz w:val="12"/>
          <w:vertAlign w:val="baseline"/>
        </w:rPr>
        <w:t>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0.4</w:t>
        <w:tab/>
        <w:t>23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3</w:t>
      </w:r>
    </w:p>
    <w:p>
      <w:pPr>
        <w:spacing w:after="0"/>
        <w:jc w:val="left"/>
        <w:rPr>
          <w:sz w:val="12"/>
        </w:rPr>
        <w:sectPr>
          <w:type w:val="continuous"/>
          <w:pgSz w:w="11910" w:h="15880"/>
          <w:pgMar w:top="580" w:bottom="280" w:left="640" w:right="640"/>
        </w:sectPr>
      </w:pPr>
    </w:p>
    <w:p>
      <w:pPr>
        <w:tabs>
          <w:tab w:pos="683" w:val="left" w:leader="none"/>
          <w:tab w:pos="5728" w:val="left" w:leader="none"/>
          <w:tab w:pos="6923" w:val="left" w:leader="none"/>
        </w:tabs>
        <w:spacing w:line="138" w:lineRule="exact" w:before="87"/>
        <w:ind w:left="231" w:right="0" w:firstLine="0"/>
        <w:jc w:val="left"/>
        <w:rPr>
          <w:sz w:val="12"/>
        </w:rPr>
      </w:pPr>
      <w:r>
        <w:rPr/>
        <w:pict>
          <v:rect style="position:absolute;margin-left:37.612900pt;margin-top:.815913pt;width:520.0501pt;height:.498pt;mso-position-horizontal-relative:page;mso-position-vertical-relative:paragraph;z-index:15743488" filled="true" fillcolor="#000000" stroked="false">
            <v:fill type="solid"/>
            <w10:wrap type="none"/>
          </v:rect>
        </w:pict>
      </w:r>
      <w:r>
        <w:rPr>
          <w:b/>
          <w:w w:val="115"/>
          <w:sz w:val="12"/>
        </w:rPr>
        <w:t>#</w:t>
        <w:tab/>
      </w:r>
      <w:r>
        <w:rPr>
          <w:w w:val="110"/>
          <w:sz w:val="12"/>
        </w:rPr>
        <w:t>Abbreviation,</w:t>
      </w:r>
      <w:r>
        <w:rPr>
          <w:spacing w:val="-12"/>
          <w:w w:val="110"/>
          <w:sz w:val="12"/>
        </w:rPr>
        <w:t> </w:t>
      </w:r>
      <w:r>
        <w:rPr>
          <w:w w:val="110"/>
          <w:sz w:val="12"/>
        </w:rPr>
        <w:t>Chemical</w:t>
      </w:r>
      <w:r>
        <w:rPr>
          <w:spacing w:val="-11"/>
          <w:w w:val="110"/>
          <w:sz w:val="12"/>
        </w:rPr>
        <w:t> </w:t>
      </w:r>
      <w:r>
        <w:rPr>
          <w:w w:val="110"/>
          <w:sz w:val="12"/>
        </w:rPr>
        <w:t>name</w:t>
        <w:tab/>
      </w:r>
      <w:r>
        <w:rPr>
          <w:w w:val="115"/>
          <w:sz w:val="12"/>
        </w:rPr>
        <w:t>Formula</w:t>
        <w:tab/>
      </w:r>
      <w:r>
        <w:rPr>
          <w:rFonts w:ascii="Times New Roman"/>
          <w:i/>
          <w:w w:val="115"/>
          <w:sz w:val="12"/>
        </w:rPr>
        <w:t>MP</w:t>
      </w:r>
      <w:r>
        <w:rPr>
          <w:w w:val="115"/>
          <w:sz w:val="12"/>
        </w:rPr>
        <w:t>,</w:t>
      </w:r>
    </w:p>
    <w:p>
      <w:pPr>
        <w:spacing w:before="0"/>
        <w:ind w:left="0" w:right="121" w:firstLine="0"/>
        <w:jc w:val="right"/>
        <w:rPr>
          <w:sz w:val="12"/>
        </w:rPr>
      </w:pPr>
      <w:r>
        <w:rPr>
          <w:rFonts w:ascii="Arial Black" w:hAnsi="Arial Black"/>
          <w:w w:val="115"/>
          <w:sz w:val="9"/>
        </w:rPr>
        <w:t>◦</w:t>
      </w:r>
      <w:r>
        <w:rPr>
          <w:w w:val="115"/>
          <w:position w:val="-4"/>
          <w:sz w:val="12"/>
        </w:rPr>
        <w:t>C</w:t>
      </w:r>
    </w:p>
    <w:p>
      <w:pPr>
        <w:spacing w:line="138" w:lineRule="exact" w:before="87"/>
        <w:ind w:left="231" w:right="0" w:firstLine="0"/>
        <w:jc w:val="left"/>
        <w:rPr>
          <w:sz w:val="12"/>
        </w:rPr>
      </w:pPr>
      <w:r>
        <w:rPr/>
        <w:br w:type="column"/>
      </w:r>
      <w:r>
        <w:rPr>
          <w:rFonts w:ascii="Times New Roman"/>
          <w:i/>
          <w:w w:val="110"/>
          <w:sz w:val="12"/>
        </w:rPr>
        <w:t>TS</w:t>
      </w:r>
      <w:r>
        <w:rPr>
          <w:w w:val="110"/>
          <w:sz w:val="12"/>
        </w:rPr>
        <w:t>,</w:t>
      </w:r>
    </w:p>
    <w:p>
      <w:pPr>
        <w:spacing w:before="0"/>
        <w:ind w:left="231" w:right="0" w:firstLine="0"/>
        <w:jc w:val="left"/>
        <w:rPr>
          <w:sz w:val="12"/>
        </w:rPr>
      </w:pPr>
      <w:r>
        <w:rPr>
          <w:rFonts w:ascii="Arial Black" w:hAnsi="Arial Black"/>
          <w:w w:val="115"/>
          <w:sz w:val="9"/>
        </w:rPr>
        <w:t>◦</w:t>
      </w:r>
      <w:r>
        <w:rPr>
          <w:w w:val="115"/>
          <w:position w:val="-4"/>
          <w:sz w:val="12"/>
        </w:rPr>
        <w:t>C</w:t>
      </w:r>
    </w:p>
    <w:p>
      <w:pPr>
        <w:tabs>
          <w:tab w:pos="1494" w:val="left" w:leader="none"/>
        </w:tabs>
        <w:spacing w:before="55"/>
        <w:ind w:left="231" w:right="0" w:firstLine="0"/>
        <w:jc w:val="left"/>
        <w:rPr>
          <w:sz w:val="12"/>
        </w:rPr>
      </w:pPr>
      <w:r>
        <w:rPr/>
        <w:br w:type="column"/>
      </w:r>
      <w:r>
        <w:rPr>
          <w:rFonts w:ascii="Times New Roman"/>
          <w:i/>
          <w:w w:val="105"/>
          <w:sz w:val="12"/>
        </w:rPr>
        <w:t>IS</w:t>
      </w:r>
      <w:r>
        <w:rPr>
          <w:w w:val="105"/>
          <w:sz w:val="12"/>
        </w:rPr>
        <w:t>,</w:t>
      </w:r>
      <w:r>
        <w:rPr>
          <w:spacing w:val="2"/>
          <w:w w:val="105"/>
          <w:sz w:val="12"/>
        </w:rPr>
        <w:t> </w:t>
      </w:r>
      <w:r>
        <w:rPr>
          <w:w w:val="105"/>
          <w:sz w:val="12"/>
        </w:rPr>
        <w:t>J</w:t>
        <w:tab/>
      </w:r>
      <w:r>
        <w:rPr>
          <w:rFonts w:ascii="Times New Roman"/>
          <w:i/>
          <w:w w:val="105"/>
          <w:sz w:val="12"/>
        </w:rPr>
        <w:t>FS</w:t>
      </w:r>
      <w:r>
        <w:rPr>
          <w:w w:val="105"/>
          <w:sz w:val="12"/>
        </w:rPr>
        <w:t>,</w:t>
      </w:r>
      <w:r>
        <w:rPr>
          <w:color w:val="2196D1"/>
          <w:w w:val="105"/>
          <w:position w:val="6"/>
          <w:sz w:val="9"/>
        </w:rPr>
        <w:t>a</w:t>
      </w:r>
      <w:r>
        <w:rPr>
          <w:color w:val="2196D1"/>
          <w:spacing w:val="12"/>
          <w:w w:val="105"/>
          <w:position w:val="6"/>
          <w:sz w:val="9"/>
        </w:rPr>
        <w:t> </w:t>
      </w:r>
      <w:hyperlink w:history="true" w:anchor="_bookmark17">
        <w:r>
          <w:rPr>
            <w:w w:val="105"/>
            <w:sz w:val="12"/>
          </w:rPr>
          <w:t>N</w:t>
        </w:r>
      </w:hyperlink>
    </w:p>
    <w:p>
      <w:pPr>
        <w:spacing w:after="0"/>
        <w:jc w:val="left"/>
        <w:rPr>
          <w:sz w:val="12"/>
        </w:rPr>
        <w:sectPr>
          <w:headerReference w:type="default" r:id="rId27"/>
          <w:footerReference w:type="default" r:id="rId28"/>
          <w:pgSz w:w="11910" w:h="15880"/>
          <w:pgMar w:header="673" w:footer="873" w:top="1280" w:bottom="1060" w:left="640" w:right="640"/>
          <w:pgNumType w:start="9"/>
          <w:cols w:num="3" w:equalWidth="0">
            <w:col w:w="7182" w:space="73"/>
            <w:col w:w="449" w:space="114"/>
            <w:col w:w="2812"/>
          </w:cols>
        </w:sect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spacing w:before="1"/>
        <w:jc w:val="left"/>
        <w:rPr>
          <w:sz w:val="25"/>
        </w:rPr>
      </w:pPr>
    </w:p>
    <w:p>
      <w:pPr>
        <w:tabs>
          <w:tab w:pos="7487" w:val="left" w:leader="none"/>
          <w:tab w:pos="8049" w:val="left" w:leader="none"/>
          <w:tab w:pos="9312" w:val="left" w:leader="none"/>
        </w:tabs>
        <w:spacing w:line="139" w:lineRule="exact" w:before="132"/>
        <w:ind w:left="6923" w:right="0" w:firstLine="0"/>
        <w:jc w:val="left"/>
        <w:rPr>
          <w:sz w:val="12"/>
        </w:rPr>
      </w:pPr>
      <w:r>
        <w:rPr/>
        <w:pict>
          <v:shape style="position:absolute;margin-left:42.029552pt;margin-top:5.004807pt;width:312.150pt;height:104.9pt;mso-position-horizontal-relative:page;mso-position-vertical-relative:paragraph;z-index:1574502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9"/>
                    <w:gridCol w:w="4300"/>
                    <w:gridCol w:w="1572"/>
                  </w:tblGrid>
                  <w:tr>
                    <w:trPr>
                      <w:trHeight w:val="191" w:hRule="atLeast"/>
                    </w:trPr>
                    <w:tc>
                      <w:tcPr>
                        <w:tcW w:w="369" w:type="dxa"/>
                      </w:tcPr>
                      <w:p>
                        <w:pPr>
                          <w:pStyle w:val="TableParagraph"/>
                          <w:spacing w:line="132" w:lineRule="exact" w:before="40"/>
                          <w:ind w:left="31"/>
                          <w:rPr>
                            <w:b/>
                            <w:sz w:val="12"/>
                          </w:rPr>
                        </w:pPr>
                        <w:r>
                          <w:rPr>
                            <w:b/>
                            <w:w w:val="110"/>
                            <w:sz w:val="12"/>
                          </w:rPr>
                          <w:t>103</w:t>
                        </w:r>
                      </w:p>
                    </w:tc>
                    <w:tc>
                      <w:tcPr>
                        <w:tcW w:w="4300" w:type="dxa"/>
                      </w:tcPr>
                      <w:p>
                        <w:pPr>
                          <w:pStyle w:val="TableParagraph"/>
                          <w:spacing w:line="132" w:lineRule="exact" w:before="40"/>
                          <w:ind w:left="113"/>
                          <w:rPr>
                            <w:sz w:val="12"/>
                          </w:rPr>
                        </w:pPr>
                        <w:r>
                          <w:rPr>
                            <w:w w:val="110"/>
                            <w:sz w:val="12"/>
                          </w:rPr>
                          <w:t>1-(3-nitrophenyl)-1</w:t>
                        </w:r>
                        <w:r>
                          <w:rPr>
                            <w:rFonts w:ascii="Times New Roman"/>
                            <w:i/>
                            <w:w w:val="110"/>
                            <w:sz w:val="12"/>
                          </w:rPr>
                          <w:t>H</w:t>
                        </w:r>
                        <w:r>
                          <w:rPr>
                            <w:w w:val="110"/>
                            <w:sz w:val="12"/>
                          </w:rPr>
                          <w:t>-tetrazole </w:t>
                        </w:r>
                        <w:hyperlink w:history="true" w:anchor="_bookmark178">
                          <w:r>
                            <w:rPr>
                              <w:color w:val="2196D1"/>
                              <w:w w:val="110"/>
                              <w:sz w:val="12"/>
                            </w:rPr>
                            <w:t>[174]</w:t>
                          </w:r>
                        </w:hyperlink>
                      </w:p>
                    </w:tc>
                    <w:tc>
                      <w:tcPr>
                        <w:tcW w:w="1572" w:type="dxa"/>
                      </w:tcPr>
                      <w:p>
                        <w:pPr>
                          <w:pStyle w:val="TableParagraph"/>
                          <w:spacing w:line="131" w:lineRule="exact" w:before="40"/>
                          <w:ind w:right="135"/>
                          <w:jc w:val="right"/>
                          <w:rPr>
                            <w:sz w:val="9"/>
                          </w:rPr>
                        </w:pPr>
                        <w:r>
                          <w:rPr>
                            <w:w w:val="105"/>
                            <w:position w:val="2"/>
                            <w:sz w:val="12"/>
                          </w:rPr>
                          <w:t>C</w:t>
                        </w:r>
                        <w:r>
                          <w:rPr>
                            <w:w w:val="105"/>
                            <w:sz w:val="9"/>
                          </w:rPr>
                          <w:t>7</w:t>
                        </w:r>
                        <w:r>
                          <w:rPr>
                            <w:w w:val="105"/>
                            <w:position w:val="2"/>
                            <w:sz w:val="12"/>
                          </w:rPr>
                          <w:t>H</w:t>
                        </w:r>
                        <w:r>
                          <w:rPr>
                            <w:w w:val="105"/>
                            <w:sz w:val="9"/>
                          </w:rPr>
                          <w:t>5</w:t>
                        </w:r>
                        <w:r>
                          <w:rPr>
                            <w:w w:val="105"/>
                            <w:position w:val="2"/>
                            <w:sz w:val="12"/>
                          </w:rPr>
                          <w:t>N</w:t>
                        </w:r>
                        <w:r>
                          <w:rPr>
                            <w:w w:val="105"/>
                            <w:sz w:val="9"/>
                          </w:rPr>
                          <w:t>5</w:t>
                        </w:r>
                        <w:r>
                          <w:rPr>
                            <w:w w:val="105"/>
                            <w:position w:val="2"/>
                            <w:sz w:val="12"/>
                          </w:rPr>
                          <w:t>O</w:t>
                        </w:r>
                        <w:r>
                          <w:rPr>
                            <w:w w:val="105"/>
                            <w:sz w:val="9"/>
                          </w:rPr>
                          <w:t>2</w:t>
                        </w:r>
                      </w:p>
                    </w:tc>
                  </w:tr>
                  <w:tr>
                    <w:trPr>
                      <w:trHeight w:val="171" w:hRule="atLeast"/>
                    </w:trPr>
                    <w:tc>
                      <w:tcPr>
                        <w:tcW w:w="369" w:type="dxa"/>
                      </w:tcPr>
                      <w:p>
                        <w:pPr>
                          <w:pStyle w:val="TableParagraph"/>
                          <w:spacing w:line="132" w:lineRule="exact" w:before="19"/>
                          <w:ind w:left="31"/>
                          <w:rPr>
                            <w:b/>
                            <w:sz w:val="12"/>
                          </w:rPr>
                        </w:pPr>
                        <w:r>
                          <w:rPr>
                            <w:b/>
                            <w:w w:val="110"/>
                            <w:sz w:val="12"/>
                          </w:rPr>
                          <w:t>104</w:t>
                        </w:r>
                      </w:p>
                    </w:tc>
                    <w:tc>
                      <w:tcPr>
                        <w:tcW w:w="4300" w:type="dxa"/>
                      </w:tcPr>
                      <w:p>
                        <w:pPr>
                          <w:pStyle w:val="TableParagraph"/>
                          <w:spacing w:line="132" w:lineRule="exact" w:before="19"/>
                          <w:ind w:left="113"/>
                          <w:rPr>
                            <w:sz w:val="12"/>
                          </w:rPr>
                        </w:pPr>
                        <w:r>
                          <w:rPr>
                            <w:w w:val="110"/>
                            <w:sz w:val="12"/>
                          </w:rPr>
                          <w:t>1-(4-amino-3,5-dinitrophenyl)-1</w:t>
                        </w:r>
                        <w:r>
                          <w:rPr>
                            <w:rFonts w:ascii="Times New Roman"/>
                            <w:i/>
                            <w:w w:val="110"/>
                            <w:sz w:val="12"/>
                          </w:rPr>
                          <w:t>H</w:t>
                        </w:r>
                        <w:r>
                          <w:rPr>
                            <w:w w:val="110"/>
                            <w:sz w:val="12"/>
                          </w:rPr>
                          <w:t>-tetrazole </w:t>
                        </w:r>
                        <w:hyperlink w:history="true" w:anchor="_bookmark179">
                          <w:r>
                            <w:rPr>
                              <w:color w:val="2196D1"/>
                              <w:w w:val="110"/>
                              <w:sz w:val="12"/>
                            </w:rPr>
                            <w:t>[175]</w:t>
                          </w:r>
                        </w:hyperlink>
                      </w:p>
                    </w:tc>
                    <w:tc>
                      <w:tcPr>
                        <w:tcW w:w="1572" w:type="dxa"/>
                      </w:tcPr>
                      <w:p>
                        <w:pPr>
                          <w:pStyle w:val="TableParagraph"/>
                          <w:spacing w:line="132" w:lineRule="exact" w:before="19"/>
                          <w:ind w:right="135"/>
                          <w:jc w:val="right"/>
                          <w:rPr>
                            <w:sz w:val="9"/>
                          </w:rPr>
                        </w:pPr>
                        <w:r>
                          <w:rPr>
                            <w:w w:val="105"/>
                            <w:sz w:val="12"/>
                          </w:rPr>
                          <w:t>C</w:t>
                        </w:r>
                        <w:r>
                          <w:rPr>
                            <w:w w:val="105"/>
                            <w:position w:val="-1"/>
                            <w:sz w:val="9"/>
                          </w:rPr>
                          <w:t>7</w:t>
                        </w:r>
                        <w:r>
                          <w:rPr>
                            <w:w w:val="105"/>
                            <w:sz w:val="12"/>
                          </w:rPr>
                          <w:t>H</w:t>
                        </w:r>
                        <w:r>
                          <w:rPr>
                            <w:w w:val="105"/>
                            <w:position w:val="-1"/>
                            <w:sz w:val="9"/>
                          </w:rPr>
                          <w:t>5</w:t>
                        </w:r>
                        <w:r>
                          <w:rPr>
                            <w:w w:val="105"/>
                            <w:sz w:val="12"/>
                          </w:rPr>
                          <w:t>N</w:t>
                        </w:r>
                        <w:r>
                          <w:rPr>
                            <w:w w:val="105"/>
                            <w:position w:val="-1"/>
                            <w:sz w:val="9"/>
                          </w:rPr>
                          <w:t>7</w:t>
                        </w:r>
                        <w:r>
                          <w:rPr>
                            <w:w w:val="105"/>
                            <w:sz w:val="12"/>
                          </w:rPr>
                          <w:t>O</w:t>
                        </w:r>
                        <w:r>
                          <w:rPr>
                            <w:w w:val="105"/>
                            <w:position w:val="-1"/>
                            <w:sz w:val="9"/>
                          </w:rPr>
                          <w:t>4</w:t>
                        </w:r>
                      </w:p>
                    </w:tc>
                  </w:tr>
                  <w:tr>
                    <w:trPr>
                      <w:trHeight w:val="171" w:hRule="atLeast"/>
                    </w:trPr>
                    <w:tc>
                      <w:tcPr>
                        <w:tcW w:w="369" w:type="dxa"/>
                      </w:tcPr>
                      <w:p>
                        <w:pPr>
                          <w:pStyle w:val="TableParagraph"/>
                          <w:spacing w:line="132" w:lineRule="exact" w:before="19"/>
                          <w:ind w:left="31"/>
                          <w:rPr>
                            <w:b/>
                            <w:sz w:val="12"/>
                          </w:rPr>
                        </w:pPr>
                        <w:r>
                          <w:rPr>
                            <w:b/>
                            <w:w w:val="110"/>
                            <w:sz w:val="12"/>
                          </w:rPr>
                          <w:t>105</w:t>
                        </w:r>
                      </w:p>
                    </w:tc>
                    <w:tc>
                      <w:tcPr>
                        <w:tcW w:w="4300" w:type="dxa"/>
                      </w:tcPr>
                      <w:p>
                        <w:pPr>
                          <w:pStyle w:val="TableParagraph"/>
                          <w:spacing w:line="132" w:lineRule="exact" w:before="19"/>
                          <w:ind w:left="113"/>
                          <w:rPr>
                            <w:sz w:val="12"/>
                          </w:rPr>
                        </w:pPr>
                        <w:r>
                          <w:rPr>
                            <w:w w:val="115"/>
                            <w:sz w:val="12"/>
                          </w:rPr>
                          <w:t>3-nitro-4-(3-nitrophenyl)-furoxan </w:t>
                        </w:r>
                        <w:hyperlink w:history="true" w:anchor="_bookmark180">
                          <w:r>
                            <w:rPr>
                              <w:color w:val="2196D1"/>
                              <w:w w:val="115"/>
                              <w:sz w:val="12"/>
                            </w:rPr>
                            <w:t>[176]</w:t>
                          </w:r>
                        </w:hyperlink>
                      </w:p>
                    </w:tc>
                    <w:tc>
                      <w:tcPr>
                        <w:tcW w:w="1572" w:type="dxa"/>
                      </w:tcPr>
                      <w:p>
                        <w:pPr>
                          <w:pStyle w:val="TableParagraph"/>
                          <w:spacing w:line="132" w:lineRule="exact" w:before="19"/>
                          <w:ind w:right="135"/>
                          <w:jc w:val="right"/>
                          <w:rPr>
                            <w:sz w:val="9"/>
                          </w:rPr>
                        </w:pPr>
                        <w:r>
                          <w:rPr>
                            <w:w w:val="105"/>
                            <w:sz w:val="12"/>
                          </w:rPr>
                          <w:t>C</w:t>
                        </w:r>
                        <w:r>
                          <w:rPr>
                            <w:w w:val="105"/>
                            <w:position w:val="-1"/>
                            <w:sz w:val="9"/>
                          </w:rPr>
                          <w:t>8</w:t>
                        </w:r>
                        <w:r>
                          <w:rPr>
                            <w:w w:val="105"/>
                            <w:sz w:val="12"/>
                          </w:rPr>
                          <w:t>H</w:t>
                        </w:r>
                        <w:r>
                          <w:rPr>
                            <w:w w:val="105"/>
                            <w:position w:val="-1"/>
                            <w:sz w:val="9"/>
                          </w:rPr>
                          <w:t>4</w:t>
                        </w:r>
                        <w:r>
                          <w:rPr>
                            <w:w w:val="105"/>
                            <w:sz w:val="12"/>
                          </w:rPr>
                          <w:t>N</w:t>
                        </w:r>
                        <w:r>
                          <w:rPr>
                            <w:w w:val="105"/>
                            <w:position w:val="-1"/>
                            <w:sz w:val="9"/>
                          </w:rPr>
                          <w:t>4</w:t>
                        </w:r>
                        <w:r>
                          <w:rPr>
                            <w:w w:val="105"/>
                            <w:sz w:val="12"/>
                          </w:rPr>
                          <w:t>O</w:t>
                        </w:r>
                        <w:r>
                          <w:rPr>
                            <w:w w:val="105"/>
                            <w:position w:val="-1"/>
                            <w:sz w:val="9"/>
                          </w:rPr>
                          <w:t>6</w:t>
                        </w:r>
                      </w:p>
                    </w:tc>
                  </w:tr>
                  <w:tr>
                    <w:trPr>
                      <w:trHeight w:val="171" w:hRule="atLeast"/>
                    </w:trPr>
                    <w:tc>
                      <w:tcPr>
                        <w:tcW w:w="369" w:type="dxa"/>
                      </w:tcPr>
                      <w:p>
                        <w:pPr>
                          <w:pStyle w:val="TableParagraph"/>
                          <w:spacing w:line="132" w:lineRule="exact" w:before="19"/>
                          <w:ind w:left="31"/>
                          <w:rPr>
                            <w:b/>
                            <w:sz w:val="12"/>
                          </w:rPr>
                        </w:pPr>
                        <w:r>
                          <w:rPr>
                            <w:b/>
                            <w:w w:val="110"/>
                            <w:sz w:val="12"/>
                          </w:rPr>
                          <w:t>106</w:t>
                        </w:r>
                      </w:p>
                    </w:tc>
                    <w:tc>
                      <w:tcPr>
                        <w:tcW w:w="4300" w:type="dxa"/>
                      </w:tcPr>
                      <w:p>
                        <w:pPr>
                          <w:pStyle w:val="TableParagraph"/>
                          <w:spacing w:line="132" w:lineRule="exact" w:before="19"/>
                          <w:ind w:left="113"/>
                          <w:rPr>
                            <w:sz w:val="12"/>
                          </w:rPr>
                        </w:pPr>
                        <w:r>
                          <w:rPr>
                            <w:w w:val="115"/>
                            <w:sz w:val="12"/>
                          </w:rPr>
                          <w:t>4-nitro-3-(3-nitrophenyl)-furoxan </w:t>
                        </w:r>
                        <w:hyperlink w:history="true" w:anchor="_bookmark181">
                          <w:r>
                            <w:rPr>
                              <w:color w:val="2196D1"/>
                              <w:w w:val="115"/>
                              <w:sz w:val="12"/>
                            </w:rPr>
                            <w:t>[177]</w:t>
                          </w:r>
                        </w:hyperlink>
                      </w:p>
                    </w:tc>
                    <w:tc>
                      <w:tcPr>
                        <w:tcW w:w="1572" w:type="dxa"/>
                      </w:tcPr>
                      <w:p>
                        <w:pPr>
                          <w:pStyle w:val="TableParagraph"/>
                          <w:spacing w:line="131" w:lineRule="exact" w:before="20"/>
                          <w:ind w:right="135"/>
                          <w:jc w:val="right"/>
                          <w:rPr>
                            <w:sz w:val="9"/>
                          </w:rPr>
                        </w:pPr>
                        <w:r>
                          <w:rPr>
                            <w:w w:val="105"/>
                            <w:position w:val="2"/>
                            <w:sz w:val="12"/>
                          </w:rPr>
                          <w:t>C</w:t>
                        </w:r>
                        <w:r>
                          <w:rPr>
                            <w:w w:val="105"/>
                            <w:sz w:val="9"/>
                          </w:rPr>
                          <w:t>8</w:t>
                        </w:r>
                        <w:r>
                          <w:rPr>
                            <w:w w:val="105"/>
                            <w:position w:val="2"/>
                            <w:sz w:val="12"/>
                          </w:rPr>
                          <w:t>H</w:t>
                        </w:r>
                        <w:r>
                          <w:rPr>
                            <w:w w:val="105"/>
                            <w:sz w:val="9"/>
                          </w:rPr>
                          <w:t>4</w:t>
                        </w:r>
                        <w:r>
                          <w:rPr>
                            <w:w w:val="105"/>
                            <w:position w:val="2"/>
                            <w:sz w:val="12"/>
                          </w:rPr>
                          <w:t>N</w:t>
                        </w:r>
                        <w:r>
                          <w:rPr>
                            <w:w w:val="105"/>
                            <w:sz w:val="9"/>
                          </w:rPr>
                          <w:t>4</w:t>
                        </w:r>
                        <w:r>
                          <w:rPr>
                            <w:w w:val="105"/>
                            <w:position w:val="2"/>
                            <w:sz w:val="12"/>
                          </w:rPr>
                          <w:t>O</w:t>
                        </w:r>
                        <w:r>
                          <w:rPr>
                            <w:w w:val="105"/>
                            <w:sz w:val="9"/>
                          </w:rPr>
                          <w:t>6</w:t>
                        </w:r>
                      </w:p>
                    </w:tc>
                  </w:tr>
                  <w:tr>
                    <w:trPr>
                      <w:trHeight w:val="171" w:hRule="atLeast"/>
                    </w:trPr>
                    <w:tc>
                      <w:tcPr>
                        <w:tcW w:w="369" w:type="dxa"/>
                      </w:tcPr>
                      <w:p>
                        <w:pPr>
                          <w:pStyle w:val="TableParagraph"/>
                          <w:spacing w:line="132" w:lineRule="exact" w:before="19"/>
                          <w:ind w:left="31"/>
                          <w:rPr>
                            <w:b/>
                            <w:sz w:val="12"/>
                          </w:rPr>
                        </w:pPr>
                        <w:r>
                          <w:rPr>
                            <w:b/>
                            <w:w w:val="110"/>
                            <w:sz w:val="12"/>
                          </w:rPr>
                          <w:t>107</w:t>
                        </w:r>
                      </w:p>
                    </w:tc>
                    <w:tc>
                      <w:tcPr>
                        <w:tcW w:w="4300" w:type="dxa"/>
                      </w:tcPr>
                      <w:p>
                        <w:pPr>
                          <w:pStyle w:val="TableParagraph"/>
                          <w:spacing w:line="132" w:lineRule="exact" w:before="19"/>
                          <w:ind w:left="113"/>
                          <w:rPr>
                            <w:sz w:val="12"/>
                          </w:rPr>
                        </w:pPr>
                        <w:r>
                          <w:rPr>
                            <w:w w:val="120"/>
                            <w:sz w:val="12"/>
                          </w:rPr>
                          <w:t>4-(3,5-dinitrophenyl)-3-nitrofuroxan </w:t>
                        </w:r>
                        <w:hyperlink w:history="true" w:anchor="_bookmark84">
                          <w:r>
                            <w:rPr>
                              <w:color w:val="2196D1"/>
                              <w:w w:val="120"/>
                              <w:sz w:val="12"/>
                            </w:rPr>
                            <w:t>[58]</w:t>
                          </w:r>
                        </w:hyperlink>
                      </w:p>
                    </w:tc>
                    <w:tc>
                      <w:tcPr>
                        <w:tcW w:w="1572" w:type="dxa"/>
                      </w:tcPr>
                      <w:p>
                        <w:pPr>
                          <w:pStyle w:val="TableParagraph"/>
                          <w:spacing w:line="132" w:lineRule="exact" w:before="19"/>
                          <w:ind w:right="135"/>
                          <w:jc w:val="right"/>
                          <w:rPr>
                            <w:sz w:val="9"/>
                          </w:rPr>
                        </w:pPr>
                        <w:r>
                          <w:rPr>
                            <w:w w:val="105"/>
                            <w:sz w:val="12"/>
                          </w:rPr>
                          <w:t>C</w:t>
                        </w:r>
                        <w:r>
                          <w:rPr>
                            <w:w w:val="105"/>
                            <w:position w:val="-1"/>
                            <w:sz w:val="9"/>
                          </w:rPr>
                          <w:t>8</w:t>
                        </w:r>
                        <w:r>
                          <w:rPr>
                            <w:w w:val="105"/>
                            <w:sz w:val="12"/>
                          </w:rPr>
                          <w:t>H</w:t>
                        </w:r>
                        <w:r>
                          <w:rPr>
                            <w:w w:val="105"/>
                            <w:position w:val="-1"/>
                            <w:sz w:val="9"/>
                          </w:rPr>
                          <w:t>3</w:t>
                        </w:r>
                        <w:r>
                          <w:rPr>
                            <w:w w:val="105"/>
                            <w:sz w:val="12"/>
                          </w:rPr>
                          <w:t>N</w:t>
                        </w:r>
                        <w:r>
                          <w:rPr>
                            <w:w w:val="105"/>
                            <w:position w:val="-1"/>
                            <w:sz w:val="9"/>
                          </w:rPr>
                          <w:t>5</w:t>
                        </w:r>
                        <w:r>
                          <w:rPr>
                            <w:w w:val="105"/>
                            <w:sz w:val="12"/>
                          </w:rPr>
                          <w:t>O</w:t>
                        </w:r>
                        <w:r>
                          <w:rPr>
                            <w:w w:val="105"/>
                            <w:position w:val="-1"/>
                            <w:sz w:val="9"/>
                          </w:rPr>
                          <w:t>8</w:t>
                        </w:r>
                      </w:p>
                    </w:tc>
                  </w:tr>
                  <w:tr>
                    <w:trPr>
                      <w:trHeight w:val="171" w:hRule="atLeast"/>
                    </w:trPr>
                    <w:tc>
                      <w:tcPr>
                        <w:tcW w:w="369" w:type="dxa"/>
                      </w:tcPr>
                      <w:p>
                        <w:pPr>
                          <w:pStyle w:val="TableParagraph"/>
                          <w:spacing w:line="132" w:lineRule="exact" w:before="19"/>
                          <w:ind w:left="31"/>
                          <w:rPr>
                            <w:b/>
                            <w:sz w:val="12"/>
                          </w:rPr>
                        </w:pPr>
                        <w:r>
                          <w:rPr>
                            <w:b/>
                            <w:w w:val="110"/>
                            <w:sz w:val="12"/>
                          </w:rPr>
                          <w:t>108</w:t>
                        </w:r>
                      </w:p>
                    </w:tc>
                    <w:tc>
                      <w:tcPr>
                        <w:tcW w:w="4300" w:type="dxa"/>
                      </w:tcPr>
                      <w:p>
                        <w:pPr>
                          <w:pStyle w:val="TableParagraph"/>
                          <w:spacing w:line="151" w:lineRule="exact"/>
                          <w:ind w:left="113"/>
                          <w:rPr>
                            <w:sz w:val="12"/>
                          </w:rPr>
                        </w:pPr>
                        <w:r>
                          <w:rPr>
                            <w:w w:val="110"/>
                            <w:sz w:val="12"/>
                          </w:rPr>
                          <w:t>3,3</w:t>
                        </w:r>
                        <w:r>
                          <w:rPr>
                            <w:rFonts w:ascii="Arial Black" w:hAnsi="Arial Black"/>
                            <w:w w:val="110"/>
                            <w:position w:val="5"/>
                            <w:sz w:val="9"/>
                          </w:rPr>
                          <w:t>′</w:t>
                        </w:r>
                        <w:r>
                          <w:rPr>
                            <w:w w:val="110"/>
                            <w:sz w:val="12"/>
                          </w:rPr>
                          <w:t>-(4-nitro-1,3-phenylene)bis(4-nitrofuroxan) </w:t>
                        </w:r>
                        <w:hyperlink w:history="true" w:anchor="_bookmark182">
                          <w:r>
                            <w:rPr>
                              <w:color w:val="2196D1"/>
                              <w:w w:val="110"/>
                              <w:sz w:val="12"/>
                            </w:rPr>
                            <w:t>[178]</w:t>
                          </w:r>
                        </w:hyperlink>
                      </w:p>
                    </w:tc>
                    <w:tc>
                      <w:tcPr>
                        <w:tcW w:w="1572" w:type="dxa"/>
                      </w:tcPr>
                      <w:p>
                        <w:pPr>
                          <w:pStyle w:val="TableParagraph"/>
                          <w:spacing w:line="131" w:lineRule="exact" w:before="20"/>
                          <w:ind w:right="28"/>
                          <w:jc w:val="right"/>
                          <w:rPr>
                            <w:sz w:val="9"/>
                          </w:rPr>
                        </w:pPr>
                        <w:r>
                          <w:rPr>
                            <w:w w:val="105"/>
                            <w:position w:val="2"/>
                            <w:sz w:val="12"/>
                          </w:rPr>
                          <w:t>C</w:t>
                        </w:r>
                        <w:r>
                          <w:rPr>
                            <w:w w:val="105"/>
                            <w:sz w:val="9"/>
                          </w:rPr>
                          <w:t>10</w:t>
                        </w:r>
                        <w:r>
                          <w:rPr>
                            <w:w w:val="105"/>
                            <w:position w:val="2"/>
                            <w:sz w:val="12"/>
                          </w:rPr>
                          <w:t>H</w:t>
                        </w:r>
                        <w:r>
                          <w:rPr>
                            <w:w w:val="105"/>
                            <w:sz w:val="9"/>
                          </w:rPr>
                          <w:t>3</w:t>
                        </w:r>
                        <w:r>
                          <w:rPr>
                            <w:w w:val="105"/>
                            <w:position w:val="2"/>
                            <w:sz w:val="12"/>
                          </w:rPr>
                          <w:t>N</w:t>
                        </w:r>
                        <w:r>
                          <w:rPr>
                            <w:w w:val="105"/>
                            <w:sz w:val="9"/>
                          </w:rPr>
                          <w:t>7</w:t>
                        </w:r>
                        <w:r>
                          <w:rPr>
                            <w:w w:val="105"/>
                            <w:position w:val="2"/>
                            <w:sz w:val="12"/>
                          </w:rPr>
                          <w:t>O</w:t>
                        </w:r>
                        <w:r>
                          <w:rPr>
                            <w:w w:val="105"/>
                            <w:sz w:val="9"/>
                          </w:rPr>
                          <w:t>10</w:t>
                        </w:r>
                      </w:p>
                    </w:tc>
                  </w:tr>
                  <w:tr>
                    <w:trPr>
                      <w:trHeight w:val="171" w:hRule="atLeast"/>
                    </w:trPr>
                    <w:tc>
                      <w:tcPr>
                        <w:tcW w:w="369" w:type="dxa"/>
                      </w:tcPr>
                      <w:p>
                        <w:pPr>
                          <w:pStyle w:val="TableParagraph"/>
                          <w:spacing w:line="132" w:lineRule="exact" w:before="19"/>
                          <w:ind w:left="31"/>
                          <w:rPr>
                            <w:b/>
                            <w:sz w:val="12"/>
                          </w:rPr>
                        </w:pPr>
                        <w:r>
                          <w:rPr>
                            <w:b/>
                            <w:w w:val="110"/>
                            <w:sz w:val="12"/>
                          </w:rPr>
                          <w:t>109</w:t>
                        </w:r>
                      </w:p>
                    </w:tc>
                    <w:tc>
                      <w:tcPr>
                        <w:tcW w:w="4300" w:type="dxa"/>
                      </w:tcPr>
                      <w:p>
                        <w:pPr>
                          <w:pStyle w:val="TableParagraph"/>
                          <w:spacing w:line="151" w:lineRule="exact"/>
                          <w:ind w:left="113"/>
                          <w:rPr>
                            <w:sz w:val="12"/>
                          </w:rPr>
                        </w:pPr>
                        <w:r>
                          <w:rPr>
                            <w:w w:val="110"/>
                            <w:sz w:val="12"/>
                          </w:rPr>
                          <w:t>4,4</w:t>
                        </w:r>
                        <w:r>
                          <w:rPr>
                            <w:rFonts w:ascii="Arial Black" w:hAnsi="Arial Black"/>
                            <w:w w:val="110"/>
                            <w:position w:val="5"/>
                            <w:sz w:val="9"/>
                          </w:rPr>
                          <w:t>′</w:t>
                        </w:r>
                        <w:r>
                          <w:rPr>
                            <w:w w:val="110"/>
                            <w:sz w:val="12"/>
                          </w:rPr>
                          <w:t>-(2-nitro-1,4-phenylene)bis(3-nitrofuroxan) </w:t>
                        </w:r>
                        <w:hyperlink w:history="true" w:anchor="_bookmark182">
                          <w:r>
                            <w:rPr>
                              <w:color w:val="2196D1"/>
                              <w:w w:val="110"/>
                              <w:sz w:val="12"/>
                            </w:rPr>
                            <w:t>[178]</w:t>
                          </w:r>
                        </w:hyperlink>
                      </w:p>
                    </w:tc>
                    <w:tc>
                      <w:tcPr>
                        <w:tcW w:w="1572" w:type="dxa"/>
                      </w:tcPr>
                      <w:p>
                        <w:pPr>
                          <w:pStyle w:val="TableParagraph"/>
                          <w:spacing w:line="131" w:lineRule="exact" w:before="20"/>
                          <w:ind w:right="28"/>
                          <w:jc w:val="right"/>
                          <w:rPr>
                            <w:sz w:val="9"/>
                          </w:rPr>
                        </w:pPr>
                        <w:r>
                          <w:rPr>
                            <w:w w:val="105"/>
                            <w:position w:val="2"/>
                            <w:sz w:val="12"/>
                          </w:rPr>
                          <w:t>C</w:t>
                        </w:r>
                        <w:r>
                          <w:rPr>
                            <w:w w:val="105"/>
                            <w:sz w:val="9"/>
                          </w:rPr>
                          <w:t>10</w:t>
                        </w:r>
                        <w:r>
                          <w:rPr>
                            <w:w w:val="105"/>
                            <w:position w:val="2"/>
                            <w:sz w:val="12"/>
                          </w:rPr>
                          <w:t>H</w:t>
                        </w:r>
                        <w:r>
                          <w:rPr>
                            <w:w w:val="105"/>
                            <w:sz w:val="9"/>
                          </w:rPr>
                          <w:t>3</w:t>
                        </w:r>
                        <w:r>
                          <w:rPr>
                            <w:w w:val="105"/>
                            <w:position w:val="2"/>
                            <w:sz w:val="12"/>
                          </w:rPr>
                          <w:t>N</w:t>
                        </w:r>
                        <w:r>
                          <w:rPr>
                            <w:w w:val="105"/>
                            <w:sz w:val="9"/>
                          </w:rPr>
                          <w:t>7</w:t>
                        </w:r>
                        <w:r>
                          <w:rPr>
                            <w:w w:val="105"/>
                            <w:position w:val="2"/>
                            <w:sz w:val="12"/>
                          </w:rPr>
                          <w:t>O</w:t>
                        </w:r>
                        <w:r>
                          <w:rPr>
                            <w:w w:val="105"/>
                            <w:sz w:val="9"/>
                          </w:rPr>
                          <w:t>10</w:t>
                        </w:r>
                      </w:p>
                    </w:tc>
                  </w:tr>
                  <w:tr>
                    <w:trPr>
                      <w:trHeight w:val="171" w:hRule="atLeast"/>
                    </w:trPr>
                    <w:tc>
                      <w:tcPr>
                        <w:tcW w:w="369" w:type="dxa"/>
                      </w:tcPr>
                      <w:p>
                        <w:pPr>
                          <w:pStyle w:val="TableParagraph"/>
                          <w:spacing w:line="133" w:lineRule="exact" w:before="19"/>
                          <w:ind w:left="31"/>
                          <w:rPr>
                            <w:b/>
                            <w:sz w:val="12"/>
                          </w:rPr>
                        </w:pPr>
                        <w:r>
                          <w:rPr>
                            <w:b/>
                            <w:w w:val="110"/>
                            <w:sz w:val="12"/>
                          </w:rPr>
                          <w:t>110</w:t>
                        </w:r>
                      </w:p>
                    </w:tc>
                    <w:tc>
                      <w:tcPr>
                        <w:tcW w:w="4300" w:type="dxa"/>
                      </w:tcPr>
                      <w:p>
                        <w:pPr>
                          <w:pStyle w:val="TableParagraph"/>
                          <w:spacing w:line="133" w:lineRule="exact" w:before="19"/>
                          <w:ind w:left="113"/>
                          <w:rPr>
                            <w:sz w:val="12"/>
                          </w:rPr>
                        </w:pPr>
                        <w:r>
                          <w:rPr>
                            <w:w w:val="115"/>
                            <w:sz w:val="12"/>
                          </w:rPr>
                          <w:t>3-(2,4-dinitrophenyl)-1,2,3,4-oxatriazol-3-ium-5-olate </w:t>
                        </w:r>
                        <w:hyperlink w:history="true" w:anchor="_bookmark69">
                          <w:r>
                            <w:rPr>
                              <w:color w:val="2196D1"/>
                              <w:w w:val="115"/>
                              <w:sz w:val="12"/>
                            </w:rPr>
                            <w:t>[39]</w:t>
                          </w:r>
                        </w:hyperlink>
                      </w:p>
                    </w:tc>
                    <w:tc>
                      <w:tcPr>
                        <w:tcW w:w="1572" w:type="dxa"/>
                      </w:tcPr>
                      <w:p>
                        <w:pPr>
                          <w:pStyle w:val="TableParagraph"/>
                          <w:spacing w:line="133" w:lineRule="exact" w:before="19"/>
                          <w:ind w:right="135"/>
                          <w:jc w:val="right"/>
                          <w:rPr>
                            <w:sz w:val="9"/>
                          </w:rPr>
                        </w:pPr>
                        <w:r>
                          <w:rPr>
                            <w:w w:val="105"/>
                            <w:sz w:val="12"/>
                          </w:rPr>
                          <w:t>C</w:t>
                        </w:r>
                        <w:r>
                          <w:rPr>
                            <w:w w:val="105"/>
                            <w:position w:val="-1"/>
                            <w:sz w:val="9"/>
                          </w:rPr>
                          <w:t>7</w:t>
                        </w:r>
                        <w:r>
                          <w:rPr>
                            <w:w w:val="105"/>
                            <w:sz w:val="12"/>
                          </w:rPr>
                          <w:t>H</w:t>
                        </w:r>
                        <w:r>
                          <w:rPr>
                            <w:w w:val="105"/>
                            <w:position w:val="-1"/>
                            <w:sz w:val="9"/>
                          </w:rPr>
                          <w:t>3</w:t>
                        </w:r>
                        <w:r>
                          <w:rPr>
                            <w:w w:val="105"/>
                            <w:sz w:val="12"/>
                          </w:rPr>
                          <w:t>N</w:t>
                        </w:r>
                        <w:r>
                          <w:rPr>
                            <w:w w:val="105"/>
                            <w:position w:val="-1"/>
                            <w:sz w:val="9"/>
                          </w:rPr>
                          <w:t>5</w:t>
                        </w:r>
                        <w:r>
                          <w:rPr>
                            <w:w w:val="105"/>
                            <w:sz w:val="12"/>
                          </w:rPr>
                          <w:t>O</w:t>
                        </w:r>
                        <w:r>
                          <w:rPr>
                            <w:w w:val="105"/>
                            <w:position w:val="-1"/>
                            <w:sz w:val="9"/>
                          </w:rPr>
                          <w:t>6</w:t>
                        </w:r>
                      </w:p>
                    </w:tc>
                  </w:tr>
                  <w:tr>
                    <w:trPr>
                      <w:trHeight w:val="171" w:hRule="atLeast"/>
                    </w:trPr>
                    <w:tc>
                      <w:tcPr>
                        <w:tcW w:w="369" w:type="dxa"/>
                      </w:tcPr>
                      <w:p>
                        <w:pPr>
                          <w:pStyle w:val="TableParagraph"/>
                          <w:spacing w:line="132" w:lineRule="exact" w:before="19"/>
                          <w:ind w:left="31"/>
                          <w:rPr>
                            <w:b/>
                            <w:sz w:val="12"/>
                          </w:rPr>
                        </w:pPr>
                        <w:r>
                          <w:rPr>
                            <w:b/>
                            <w:w w:val="110"/>
                            <w:sz w:val="12"/>
                          </w:rPr>
                          <w:t>111</w:t>
                        </w:r>
                      </w:p>
                    </w:tc>
                    <w:tc>
                      <w:tcPr>
                        <w:tcW w:w="4300" w:type="dxa"/>
                      </w:tcPr>
                      <w:p>
                        <w:pPr>
                          <w:pStyle w:val="TableParagraph"/>
                          <w:spacing w:line="132" w:lineRule="exact" w:before="19"/>
                          <w:ind w:left="113"/>
                          <w:rPr>
                            <w:sz w:val="12"/>
                          </w:rPr>
                        </w:pPr>
                        <w:r>
                          <w:rPr>
                            <w:w w:val="115"/>
                            <w:sz w:val="12"/>
                          </w:rPr>
                          <w:t>3-(3,5-dinitrophenyl)-1,2,3,4-oxatriazol-3-ium-5-olate </w:t>
                        </w:r>
                        <w:hyperlink w:history="true" w:anchor="_bookmark69">
                          <w:r>
                            <w:rPr>
                              <w:color w:val="2196D1"/>
                              <w:w w:val="115"/>
                              <w:sz w:val="12"/>
                            </w:rPr>
                            <w:t>[39]</w:t>
                          </w:r>
                        </w:hyperlink>
                      </w:p>
                    </w:tc>
                    <w:tc>
                      <w:tcPr>
                        <w:tcW w:w="1572" w:type="dxa"/>
                      </w:tcPr>
                      <w:p>
                        <w:pPr>
                          <w:pStyle w:val="TableParagraph"/>
                          <w:spacing w:line="131" w:lineRule="exact" w:before="20"/>
                          <w:ind w:right="135"/>
                          <w:jc w:val="right"/>
                          <w:rPr>
                            <w:sz w:val="9"/>
                          </w:rPr>
                        </w:pPr>
                        <w:r>
                          <w:rPr>
                            <w:w w:val="105"/>
                            <w:position w:val="2"/>
                            <w:sz w:val="12"/>
                          </w:rPr>
                          <w:t>C</w:t>
                        </w:r>
                        <w:r>
                          <w:rPr>
                            <w:w w:val="105"/>
                            <w:sz w:val="9"/>
                          </w:rPr>
                          <w:t>7</w:t>
                        </w:r>
                        <w:r>
                          <w:rPr>
                            <w:w w:val="105"/>
                            <w:position w:val="2"/>
                            <w:sz w:val="12"/>
                          </w:rPr>
                          <w:t>H</w:t>
                        </w:r>
                        <w:r>
                          <w:rPr>
                            <w:w w:val="105"/>
                            <w:sz w:val="9"/>
                          </w:rPr>
                          <w:t>3</w:t>
                        </w:r>
                        <w:r>
                          <w:rPr>
                            <w:w w:val="105"/>
                            <w:position w:val="2"/>
                            <w:sz w:val="12"/>
                          </w:rPr>
                          <w:t>N</w:t>
                        </w:r>
                        <w:r>
                          <w:rPr>
                            <w:w w:val="105"/>
                            <w:sz w:val="9"/>
                          </w:rPr>
                          <w:t>5</w:t>
                        </w:r>
                        <w:r>
                          <w:rPr>
                            <w:w w:val="105"/>
                            <w:position w:val="2"/>
                            <w:sz w:val="12"/>
                          </w:rPr>
                          <w:t>O</w:t>
                        </w:r>
                        <w:r>
                          <w:rPr>
                            <w:w w:val="105"/>
                            <w:sz w:val="9"/>
                          </w:rPr>
                          <w:t>6</w:t>
                        </w:r>
                      </w:p>
                    </w:tc>
                  </w:tr>
                  <w:tr>
                    <w:trPr>
                      <w:trHeight w:val="171" w:hRule="atLeast"/>
                    </w:trPr>
                    <w:tc>
                      <w:tcPr>
                        <w:tcW w:w="369" w:type="dxa"/>
                      </w:tcPr>
                      <w:p>
                        <w:pPr>
                          <w:pStyle w:val="TableParagraph"/>
                          <w:spacing w:line="132" w:lineRule="exact" w:before="19"/>
                          <w:ind w:left="31"/>
                          <w:rPr>
                            <w:b/>
                            <w:sz w:val="12"/>
                          </w:rPr>
                        </w:pPr>
                        <w:r>
                          <w:rPr>
                            <w:b/>
                            <w:w w:val="110"/>
                            <w:sz w:val="12"/>
                          </w:rPr>
                          <w:t>112</w:t>
                        </w:r>
                      </w:p>
                    </w:tc>
                    <w:tc>
                      <w:tcPr>
                        <w:tcW w:w="4300" w:type="dxa"/>
                      </w:tcPr>
                      <w:p>
                        <w:pPr>
                          <w:pStyle w:val="TableParagraph"/>
                          <w:spacing w:line="132" w:lineRule="exact" w:before="19"/>
                          <w:ind w:left="113"/>
                          <w:rPr>
                            <w:sz w:val="12"/>
                          </w:rPr>
                        </w:pPr>
                        <w:r>
                          <w:rPr>
                            <w:w w:val="115"/>
                            <w:sz w:val="12"/>
                          </w:rPr>
                          <w:t>3-(3-nitrophenyl)-1,2,3,4-oxatriazol-3-ium-5-olate </w:t>
                        </w:r>
                        <w:hyperlink w:history="true" w:anchor="_bookmark69">
                          <w:r>
                            <w:rPr>
                              <w:color w:val="2196D1"/>
                              <w:w w:val="115"/>
                              <w:sz w:val="12"/>
                            </w:rPr>
                            <w:t>[39]</w:t>
                          </w:r>
                        </w:hyperlink>
                      </w:p>
                    </w:tc>
                    <w:tc>
                      <w:tcPr>
                        <w:tcW w:w="1572" w:type="dxa"/>
                      </w:tcPr>
                      <w:p>
                        <w:pPr>
                          <w:pStyle w:val="TableParagraph"/>
                          <w:spacing w:line="132" w:lineRule="exact" w:before="19"/>
                          <w:ind w:right="135"/>
                          <w:jc w:val="right"/>
                          <w:rPr>
                            <w:sz w:val="9"/>
                          </w:rPr>
                        </w:pPr>
                        <w:r>
                          <w:rPr>
                            <w:w w:val="105"/>
                            <w:sz w:val="12"/>
                          </w:rPr>
                          <w:t>C</w:t>
                        </w:r>
                        <w:r>
                          <w:rPr>
                            <w:w w:val="105"/>
                            <w:position w:val="-1"/>
                            <w:sz w:val="9"/>
                          </w:rPr>
                          <w:t>7</w:t>
                        </w:r>
                        <w:r>
                          <w:rPr>
                            <w:w w:val="105"/>
                            <w:sz w:val="12"/>
                          </w:rPr>
                          <w:t>H</w:t>
                        </w:r>
                        <w:r>
                          <w:rPr>
                            <w:w w:val="105"/>
                            <w:position w:val="-1"/>
                            <w:sz w:val="9"/>
                          </w:rPr>
                          <w:t>4</w:t>
                        </w:r>
                        <w:r>
                          <w:rPr>
                            <w:w w:val="105"/>
                            <w:sz w:val="12"/>
                          </w:rPr>
                          <w:t>N</w:t>
                        </w:r>
                        <w:r>
                          <w:rPr>
                            <w:w w:val="105"/>
                            <w:position w:val="-1"/>
                            <w:sz w:val="9"/>
                          </w:rPr>
                          <w:t>4</w:t>
                        </w:r>
                        <w:r>
                          <w:rPr>
                            <w:w w:val="105"/>
                            <w:sz w:val="12"/>
                          </w:rPr>
                          <w:t>O</w:t>
                        </w:r>
                        <w:r>
                          <w:rPr>
                            <w:w w:val="105"/>
                            <w:position w:val="-1"/>
                            <w:sz w:val="9"/>
                          </w:rPr>
                          <w:t>4</w:t>
                        </w:r>
                      </w:p>
                    </w:tc>
                  </w:tr>
                  <w:tr>
                    <w:trPr>
                      <w:trHeight w:val="171" w:hRule="atLeast"/>
                    </w:trPr>
                    <w:tc>
                      <w:tcPr>
                        <w:tcW w:w="369" w:type="dxa"/>
                      </w:tcPr>
                      <w:p>
                        <w:pPr>
                          <w:pStyle w:val="TableParagraph"/>
                          <w:spacing w:line="132" w:lineRule="exact" w:before="19"/>
                          <w:ind w:left="31"/>
                          <w:rPr>
                            <w:b/>
                            <w:sz w:val="12"/>
                          </w:rPr>
                        </w:pPr>
                        <w:r>
                          <w:rPr>
                            <w:b/>
                            <w:w w:val="110"/>
                            <w:sz w:val="12"/>
                          </w:rPr>
                          <w:t>113</w:t>
                        </w:r>
                      </w:p>
                    </w:tc>
                    <w:tc>
                      <w:tcPr>
                        <w:tcW w:w="4300" w:type="dxa"/>
                      </w:tcPr>
                      <w:p>
                        <w:pPr>
                          <w:pStyle w:val="TableParagraph"/>
                          <w:spacing w:line="132" w:lineRule="exact" w:before="19"/>
                          <w:ind w:left="113"/>
                          <w:rPr>
                            <w:sz w:val="12"/>
                          </w:rPr>
                        </w:pPr>
                        <w:r>
                          <w:rPr>
                            <w:w w:val="115"/>
                            <w:sz w:val="12"/>
                          </w:rPr>
                          <w:t>3-(4-nitrophenyl)-1,2,3,4-oxatriazol-3-ium-5-olate </w:t>
                        </w:r>
                        <w:hyperlink w:history="true" w:anchor="_bookmark69">
                          <w:r>
                            <w:rPr>
                              <w:color w:val="2196D1"/>
                              <w:w w:val="115"/>
                              <w:sz w:val="12"/>
                            </w:rPr>
                            <w:t>[39]</w:t>
                          </w:r>
                        </w:hyperlink>
                      </w:p>
                    </w:tc>
                    <w:tc>
                      <w:tcPr>
                        <w:tcW w:w="1572" w:type="dxa"/>
                      </w:tcPr>
                      <w:p>
                        <w:pPr>
                          <w:pStyle w:val="TableParagraph"/>
                          <w:spacing w:line="131" w:lineRule="exact" w:before="21"/>
                          <w:ind w:right="135"/>
                          <w:jc w:val="right"/>
                          <w:rPr>
                            <w:sz w:val="9"/>
                          </w:rPr>
                        </w:pPr>
                        <w:r>
                          <w:rPr>
                            <w:w w:val="105"/>
                            <w:position w:val="2"/>
                            <w:sz w:val="12"/>
                          </w:rPr>
                          <w:t>C</w:t>
                        </w:r>
                        <w:r>
                          <w:rPr>
                            <w:w w:val="105"/>
                            <w:sz w:val="9"/>
                          </w:rPr>
                          <w:t>7</w:t>
                        </w:r>
                        <w:r>
                          <w:rPr>
                            <w:w w:val="105"/>
                            <w:position w:val="2"/>
                            <w:sz w:val="12"/>
                          </w:rPr>
                          <w:t>H</w:t>
                        </w:r>
                        <w:r>
                          <w:rPr>
                            <w:w w:val="105"/>
                            <w:sz w:val="9"/>
                          </w:rPr>
                          <w:t>4</w:t>
                        </w:r>
                        <w:r>
                          <w:rPr>
                            <w:w w:val="105"/>
                            <w:position w:val="2"/>
                            <w:sz w:val="12"/>
                          </w:rPr>
                          <w:t>N</w:t>
                        </w:r>
                        <w:r>
                          <w:rPr>
                            <w:w w:val="105"/>
                            <w:sz w:val="9"/>
                          </w:rPr>
                          <w:t>4</w:t>
                        </w:r>
                        <w:r>
                          <w:rPr>
                            <w:w w:val="105"/>
                            <w:position w:val="2"/>
                            <w:sz w:val="12"/>
                          </w:rPr>
                          <w:t>O</w:t>
                        </w:r>
                        <w:r>
                          <w:rPr>
                            <w:w w:val="105"/>
                            <w:sz w:val="9"/>
                          </w:rPr>
                          <w:t>4</w:t>
                        </w:r>
                      </w:p>
                    </w:tc>
                  </w:tr>
                  <w:tr>
                    <w:trPr>
                      <w:trHeight w:val="192" w:hRule="atLeast"/>
                    </w:trPr>
                    <w:tc>
                      <w:tcPr>
                        <w:tcW w:w="369" w:type="dxa"/>
                      </w:tcPr>
                      <w:p>
                        <w:pPr>
                          <w:pStyle w:val="TableParagraph"/>
                          <w:spacing w:before="19"/>
                          <w:ind w:left="31"/>
                          <w:rPr>
                            <w:b/>
                            <w:sz w:val="12"/>
                          </w:rPr>
                        </w:pPr>
                        <w:r>
                          <w:rPr>
                            <w:b/>
                            <w:w w:val="110"/>
                            <w:sz w:val="12"/>
                          </w:rPr>
                          <w:t>114</w:t>
                        </w:r>
                      </w:p>
                    </w:tc>
                    <w:tc>
                      <w:tcPr>
                        <w:tcW w:w="4300" w:type="dxa"/>
                      </w:tcPr>
                      <w:p>
                        <w:pPr>
                          <w:pStyle w:val="TableParagraph"/>
                          <w:spacing w:before="19"/>
                          <w:ind w:left="113"/>
                          <w:rPr>
                            <w:sz w:val="12"/>
                          </w:rPr>
                        </w:pPr>
                        <w:r>
                          <w:rPr>
                            <w:w w:val="115"/>
                            <w:sz w:val="12"/>
                          </w:rPr>
                          <w:t>3-phenyl-1,2,3,4-oxatriazol-3-ium-5-olate </w:t>
                        </w:r>
                        <w:hyperlink w:history="true" w:anchor="_bookmark69">
                          <w:r>
                            <w:rPr>
                              <w:color w:val="2196D1"/>
                              <w:w w:val="115"/>
                              <w:sz w:val="12"/>
                            </w:rPr>
                            <w:t>[39]</w:t>
                          </w:r>
                        </w:hyperlink>
                      </w:p>
                    </w:tc>
                    <w:tc>
                      <w:tcPr>
                        <w:tcW w:w="1572" w:type="dxa"/>
                      </w:tcPr>
                      <w:p>
                        <w:pPr>
                          <w:pStyle w:val="TableParagraph"/>
                          <w:spacing w:before="19"/>
                          <w:ind w:right="135"/>
                          <w:jc w:val="right"/>
                          <w:rPr>
                            <w:sz w:val="9"/>
                          </w:rPr>
                        </w:pPr>
                        <w:r>
                          <w:rPr>
                            <w:w w:val="105"/>
                            <w:sz w:val="12"/>
                          </w:rPr>
                          <w:t>C</w:t>
                        </w:r>
                        <w:r>
                          <w:rPr>
                            <w:w w:val="105"/>
                            <w:position w:val="-1"/>
                            <w:sz w:val="9"/>
                          </w:rPr>
                          <w:t>7</w:t>
                        </w:r>
                        <w:r>
                          <w:rPr>
                            <w:w w:val="105"/>
                            <w:sz w:val="12"/>
                          </w:rPr>
                          <w:t>H</w:t>
                        </w:r>
                        <w:r>
                          <w:rPr>
                            <w:w w:val="105"/>
                            <w:position w:val="-1"/>
                            <w:sz w:val="9"/>
                          </w:rPr>
                          <w:t>5</w:t>
                        </w:r>
                        <w:r>
                          <w:rPr>
                            <w:w w:val="105"/>
                            <w:sz w:val="12"/>
                          </w:rPr>
                          <w:t>N</w:t>
                        </w:r>
                        <w:r>
                          <w:rPr>
                            <w:w w:val="105"/>
                            <w:position w:val="-1"/>
                            <w:sz w:val="9"/>
                          </w:rPr>
                          <w:t>3</w:t>
                        </w:r>
                        <w:r>
                          <w:rPr>
                            <w:w w:val="105"/>
                            <w:sz w:val="12"/>
                          </w:rPr>
                          <w:t>O</w:t>
                        </w:r>
                        <w:r>
                          <w:rPr>
                            <w:w w:val="105"/>
                            <w:position w:val="-1"/>
                            <w:sz w:val="9"/>
                          </w:rPr>
                          <w:t>2</w:t>
                        </w:r>
                      </w:p>
                    </w:tc>
                  </w:tr>
                </w:tbl>
                <w:p>
                  <w:pPr>
                    <w:pStyle w:val="BodyText"/>
                    <w:jc w:val="left"/>
                  </w:pPr>
                </w:p>
              </w:txbxContent>
            </v:textbox>
            <w10:wrap type="none"/>
          </v:shape>
        </w:pict>
      </w:r>
      <w:r>
        <w:rPr/>
        <w:pict>
          <v:shape style="position:absolute;margin-left:37.612900pt;margin-top:-287.619781pt;width:520.0500pt;height:294.7pt;mso-position-horizontal-relative:page;mso-position-vertical-relative:paragraph;z-index:1574553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58"/>
                    <w:gridCol w:w="4804"/>
                    <w:gridCol w:w="5139"/>
                  </w:tblGrid>
                  <w:tr>
                    <w:trPr>
                      <w:trHeight w:val="212" w:hRule="atLeast"/>
                    </w:trPr>
                    <w:tc>
                      <w:tcPr>
                        <w:tcW w:w="458" w:type="dxa"/>
                        <w:tcBorders>
                          <w:top w:val="single" w:sz="4" w:space="0" w:color="000000"/>
                        </w:tcBorders>
                      </w:tcPr>
                      <w:p>
                        <w:pPr>
                          <w:pStyle w:val="TableParagraph"/>
                          <w:spacing w:line="132" w:lineRule="exact" w:before="60"/>
                          <w:ind w:left="119"/>
                          <w:rPr>
                            <w:b/>
                            <w:sz w:val="12"/>
                          </w:rPr>
                        </w:pPr>
                        <w:r>
                          <w:rPr>
                            <w:b/>
                            <w:w w:val="110"/>
                            <w:sz w:val="12"/>
                          </w:rPr>
                          <w:t>69</w:t>
                        </w:r>
                      </w:p>
                    </w:tc>
                    <w:tc>
                      <w:tcPr>
                        <w:tcW w:w="4804" w:type="dxa"/>
                        <w:tcBorders>
                          <w:top w:val="single" w:sz="4" w:space="0" w:color="000000"/>
                        </w:tcBorders>
                      </w:tcPr>
                      <w:p>
                        <w:pPr>
                          <w:pStyle w:val="TableParagraph"/>
                          <w:spacing w:line="132" w:lineRule="exact" w:before="60"/>
                          <w:ind w:left="113"/>
                          <w:rPr>
                            <w:sz w:val="12"/>
                          </w:rPr>
                        </w:pPr>
                        <w:r>
                          <w:rPr>
                            <w:b/>
                            <w:w w:val="110"/>
                            <w:sz w:val="12"/>
                          </w:rPr>
                          <w:t>DAF</w:t>
                        </w:r>
                        <w:r>
                          <w:rPr>
                            <w:w w:val="110"/>
                            <w:sz w:val="12"/>
                          </w:rPr>
                          <w:t>, 3,4-Diaminofurazan </w:t>
                        </w:r>
                        <w:hyperlink w:history="true" w:anchor="_bookmark161">
                          <w:r>
                            <w:rPr>
                              <w:color w:val="2196D1"/>
                              <w:w w:val="110"/>
                              <w:sz w:val="12"/>
                            </w:rPr>
                            <w:t>[155]</w:t>
                          </w:r>
                        </w:hyperlink>
                      </w:p>
                    </w:tc>
                    <w:tc>
                      <w:tcPr>
                        <w:tcW w:w="5139" w:type="dxa"/>
                        <w:tcBorders>
                          <w:top w:val="single" w:sz="4" w:space="0" w:color="000000"/>
                        </w:tcBorders>
                      </w:tcPr>
                      <w:p>
                        <w:pPr>
                          <w:pStyle w:val="TableParagraph"/>
                          <w:tabs>
                            <w:tab w:pos="1549" w:val="left" w:leader="none"/>
                            <w:tab w:pos="2113" w:val="left" w:leader="none"/>
                            <w:tab w:pos="2675" w:val="left" w:leader="none"/>
                            <w:tab w:pos="3938" w:val="left" w:leader="none"/>
                          </w:tabs>
                          <w:spacing w:line="152" w:lineRule="exact" w:before="41"/>
                          <w:ind w:left="354"/>
                          <w:rPr>
                            <w:sz w:val="12"/>
                          </w:rPr>
                        </w:pPr>
                        <w:r>
                          <w:rPr>
                            <w:w w:val="110"/>
                            <w:sz w:val="12"/>
                          </w:rPr>
                          <w:t>C</w:t>
                        </w:r>
                        <w:r>
                          <w:rPr>
                            <w:w w:val="110"/>
                            <w:sz w:val="12"/>
                            <w:vertAlign w:val="subscript"/>
                          </w:rPr>
                          <w:t>2</w:t>
                        </w:r>
                        <w:r>
                          <w:rPr>
                            <w:w w:val="110"/>
                            <w:sz w:val="12"/>
                            <w:vertAlign w:val="baseline"/>
                          </w:rPr>
                          <w:t>H</w:t>
                        </w:r>
                        <w:r>
                          <w:rPr>
                            <w:w w:val="110"/>
                            <w:sz w:val="12"/>
                            <w:vertAlign w:val="subscript"/>
                          </w:rPr>
                          <w:t>4</w:t>
                        </w:r>
                        <w:r>
                          <w:rPr>
                            <w:w w:val="110"/>
                            <w:sz w:val="12"/>
                            <w:vertAlign w:val="baseline"/>
                          </w:rPr>
                          <w:t>N</w:t>
                        </w:r>
                        <w:r>
                          <w:rPr>
                            <w:w w:val="110"/>
                            <w:sz w:val="12"/>
                            <w:vertAlign w:val="subscript"/>
                          </w:rPr>
                          <w:t>4</w:t>
                        </w:r>
                        <w:r>
                          <w:rPr>
                            <w:w w:val="110"/>
                            <w:sz w:val="12"/>
                            <w:vertAlign w:val="baseline"/>
                          </w:rPr>
                          <w:t>O</w:t>
                          <w:tab/>
                          <w:t>180</w:t>
                          <w:tab/>
                          <w:t>238</w:t>
                          <w:tab/>
                          <w:t>80</w:t>
                        </w:r>
                        <w:r>
                          <w:rPr>
                            <w:spacing w:val="2"/>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8</w:t>
                          <w:tab/>
                          <w:t>218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15</w:t>
                        </w:r>
                      </w:p>
                    </w:tc>
                  </w:tr>
                  <w:tr>
                    <w:trPr>
                      <w:trHeight w:val="171" w:hRule="atLeast"/>
                    </w:trPr>
                    <w:tc>
                      <w:tcPr>
                        <w:tcW w:w="458" w:type="dxa"/>
                      </w:tcPr>
                      <w:p>
                        <w:pPr>
                          <w:pStyle w:val="TableParagraph"/>
                          <w:spacing w:line="132" w:lineRule="exact" w:before="19"/>
                          <w:ind w:left="119"/>
                          <w:rPr>
                            <w:b/>
                            <w:sz w:val="12"/>
                          </w:rPr>
                        </w:pPr>
                        <w:r>
                          <w:rPr>
                            <w:b/>
                            <w:w w:val="110"/>
                            <w:sz w:val="12"/>
                          </w:rPr>
                          <w:t>70</w:t>
                        </w:r>
                      </w:p>
                    </w:tc>
                    <w:tc>
                      <w:tcPr>
                        <w:tcW w:w="4804" w:type="dxa"/>
                      </w:tcPr>
                      <w:p>
                        <w:pPr>
                          <w:pStyle w:val="TableParagraph"/>
                          <w:spacing w:line="132" w:lineRule="exact" w:before="19"/>
                          <w:ind w:left="113"/>
                          <w:rPr>
                            <w:sz w:val="12"/>
                          </w:rPr>
                        </w:pPr>
                        <w:r>
                          <w:rPr>
                            <w:w w:val="115"/>
                            <w:sz w:val="12"/>
                          </w:rPr>
                          <w:t>3-Cyano-4-aminofurazan </w:t>
                        </w:r>
                        <w:hyperlink w:history="true" w:anchor="_bookmark162">
                          <w:r>
                            <w:rPr>
                              <w:color w:val="2196D1"/>
                              <w:w w:val="115"/>
                              <w:sz w:val="12"/>
                            </w:rPr>
                            <w:t>[156]</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10"/>
                            <w:sz w:val="12"/>
                          </w:rPr>
                          <w:t>C</w:t>
                        </w:r>
                        <w:r>
                          <w:rPr>
                            <w:w w:val="110"/>
                            <w:sz w:val="12"/>
                            <w:vertAlign w:val="subscript"/>
                          </w:rPr>
                          <w:t>3</w:t>
                        </w:r>
                        <w:r>
                          <w:rPr>
                            <w:w w:val="110"/>
                            <w:sz w:val="12"/>
                            <w:vertAlign w:val="baseline"/>
                          </w:rPr>
                          <w:t>H</w:t>
                        </w:r>
                        <w:r>
                          <w:rPr>
                            <w:w w:val="110"/>
                            <w:sz w:val="12"/>
                            <w:vertAlign w:val="subscript"/>
                          </w:rPr>
                          <w:t>2</w:t>
                        </w:r>
                        <w:r>
                          <w:rPr>
                            <w:w w:val="110"/>
                            <w:sz w:val="12"/>
                            <w:vertAlign w:val="baseline"/>
                          </w:rPr>
                          <w:t>N</w:t>
                        </w:r>
                        <w:r>
                          <w:rPr>
                            <w:w w:val="110"/>
                            <w:sz w:val="12"/>
                            <w:vertAlign w:val="subscript"/>
                          </w:rPr>
                          <w:t>4</w:t>
                        </w:r>
                        <w:r>
                          <w:rPr>
                            <w:w w:val="110"/>
                            <w:sz w:val="12"/>
                            <w:vertAlign w:val="baseline"/>
                          </w:rPr>
                          <w:t>O</w:t>
                          <w:tab/>
                          <w:t>83</w:t>
                          <w:tab/>
                          <w:t>215</w:t>
                          <w:tab/>
                          <w:t>41</w:t>
                        </w:r>
                        <w:r>
                          <w:rPr>
                            <w:spacing w:val="1"/>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13</w:t>
                          <w:tab/>
                          <w:t>234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45</w:t>
                        </w:r>
                      </w:p>
                    </w:tc>
                  </w:tr>
                  <w:tr>
                    <w:trPr>
                      <w:trHeight w:val="171" w:hRule="atLeast"/>
                    </w:trPr>
                    <w:tc>
                      <w:tcPr>
                        <w:tcW w:w="458" w:type="dxa"/>
                      </w:tcPr>
                      <w:p>
                        <w:pPr>
                          <w:pStyle w:val="TableParagraph"/>
                          <w:spacing w:line="133" w:lineRule="exact" w:before="19"/>
                          <w:ind w:left="119"/>
                          <w:rPr>
                            <w:b/>
                            <w:sz w:val="12"/>
                          </w:rPr>
                        </w:pPr>
                        <w:r>
                          <w:rPr>
                            <w:b/>
                            <w:w w:val="110"/>
                            <w:sz w:val="12"/>
                          </w:rPr>
                          <w:t>71</w:t>
                        </w:r>
                      </w:p>
                    </w:tc>
                    <w:tc>
                      <w:tcPr>
                        <w:tcW w:w="4804" w:type="dxa"/>
                      </w:tcPr>
                      <w:p>
                        <w:pPr>
                          <w:pStyle w:val="TableParagraph"/>
                          <w:spacing w:line="152" w:lineRule="exact"/>
                          <w:ind w:left="113"/>
                          <w:rPr>
                            <w:sz w:val="12"/>
                          </w:rPr>
                        </w:pPr>
                        <w:r>
                          <w:rPr>
                            <w:b/>
                            <w:w w:val="110"/>
                            <w:sz w:val="12"/>
                          </w:rPr>
                          <w:t>DNAF</w:t>
                        </w:r>
                        <w:r>
                          <w:rPr>
                            <w:w w:val="110"/>
                            <w:sz w:val="12"/>
                          </w:rPr>
                          <w:t>, 3,3</w:t>
                        </w:r>
                        <w:r>
                          <w:rPr>
                            <w:rFonts w:ascii="Arial Black" w:hAnsi="Arial Black"/>
                            <w:w w:val="110"/>
                            <w:position w:val="5"/>
                            <w:sz w:val="9"/>
                          </w:rPr>
                          <w:t>′</w:t>
                        </w:r>
                        <w:r>
                          <w:rPr>
                            <w:w w:val="110"/>
                            <w:sz w:val="12"/>
                          </w:rPr>
                          <w:t>-Dinitro-4,4</w:t>
                        </w:r>
                        <w:r>
                          <w:rPr>
                            <w:rFonts w:ascii="Arial Black" w:hAnsi="Arial Black"/>
                            <w:w w:val="110"/>
                            <w:position w:val="5"/>
                            <w:sz w:val="9"/>
                          </w:rPr>
                          <w:t>′</w:t>
                        </w:r>
                        <w:r>
                          <w:rPr>
                            <w:w w:val="110"/>
                            <w:sz w:val="12"/>
                          </w:rPr>
                          <w:t>-azoxyfurazan </w:t>
                        </w:r>
                        <w:hyperlink w:history="true" w:anchor="_bookmark163">
                          <w:r>
                            <w:rPr>
                              <w:color w:val="2196D1"/>
                              <w:w w:val="110"/>
                              <w:sz w:val="12"/>
                            </w:rPr>
                            <w:t>[157,158]</w:t>
                          </w:r>
                        </w:hyperlink>
                      </w:p>
                    </w:tc>
                    <w:tc>
                      <w:tcPr>
                        <w:tcW w:w="5139" w:type="dxa"/>
                      </w:tcPr>
                      <w:p>
                        <w:pPr>
                          <w:pStyle w:val="TableParagraph"/>
                          <w:tabs>
                            <w:tab w:pos="1549" w:val="left" w:leader="none"/>
                            <w:tab w:pos="2113" w:val="left" w:leader="none"/>
                            <w:tab w:pos="2675" w:val="left" w:leader="none"/>
                            <w:tab w:pos="3938" w:val="left" w:leader="none"/>
                          </w:tabs>
                          <w:spacing w:line="152" w:lineRule="exact"/>
                          <w:ind w:left="354"/>
                          <w:rPr>
                            <w:sz w:val="12"/>
                          </w:rPr>
                        </w:pPr>
                        <w:r>
                          <w:rPr>
                            <w:w w:val="110"/>
                            <w:sz w:val="12"/>
                          </w:rPr>
                          <w:t>C</w:t>
                        </w:r>
                        <w:r>
                          <w:rPr>
                            <w:w w:val="110"/>
                            <w:sz w:val="12"/>
                            <w:vertAlign w:val="subscript"/>
                          </w:rPr>
                          <w:t>4</w:t>
                        </w:r>
                        <w:r>
                          <w:rPr>
                            <w:w w:val="110"/>
                            <w:sz w:val="12"/>
                            <w:vertAlign w:val="baseline"/>
                          </w:rPr>
                          <w:t>N</w:t>
                        </w:r>
                        <w:r>
                          <w:rPr>
                            <w:w w:val="110"/>
                            <w:sz w:val="12"/>
                            <w:vertAlign w:val="subscript"/>
                          </w:rPr>
                          <w:t>8</w:t>
                        </w:r>
                        <w:r>
                          <w:rPr>
                            <w:w w:val="110"/>
                            <w:sz w:val="12"/>
                            <w:vertAlign w:val="baseline"/>
                          </w:rPr>
                          <w:t>O</w:t>
                        </w:r>
                        <w:r>
                          <w:rPr>
                            <w:w w:val="110"/>
                            <w:sz w:val="12"/>
                            <w:vertAlign w:val="subscript"/>
                          </w:rPr>
                          <w:t>7</w:t>
                        </w:r>
                        <w:r>
                          <w:rPr>
                            <w:w w:val="110"/>
                            <w:sz w:val="12"/>
                            <w:vertAlign w:val="baseline"/>
                          </w:rPr>
                          <w:tab/>
                          <w:t>108</w:t>
                          <w:tab/>
                          <w:t>223</w:t>
                          <w:tab/>
                          <w:t>2.2</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0.6</w:t>
                          <w:tab/>
                          <w:t>111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30</w:t>
                        </w:r>
                      </w:p>
                    </w:tc>
                  </w:tr>
                  <w:tr>
                    <w:trPr>
                      <w:trHeight w:val="171" w:hRule="atLeast"/>
                    </w:trPr>
                    <w:tc>
                      <w:tcPr>
                        <w:tcW w:w="458" w:type="dxa"/>
                      </w:tcPr>
                      <w:p>
                        <w:pPr>
                          <w:pStyle w:val="TableParagraph"/>
                          <w:spacing w:line="132" w:lineRule="exact" w:before="19"/>
                          <w:ind w:left="119"/>
                          <w:rPr>
                            <w:b/>
                            <w:sz w:val="12"/>
                          </w:rPr>
                        </w:pPr>
                        <w:r>
                          <w:rPr>
                            <w:b/>
                            <w:w w:val="110"/>
                            <w:sz w:val="12"/>
                          </w:rPr>
                          <w:t>72</w:t>
                        </w:r>
                      </w:p>
                    </w:tc>
                    <w:tc>
                      <w:tcPr>
                        <w:tcW w:w="4804" w:type="dxa"/>
                      </w:tcPr>
                      <w:p>
                        <w:pPr>
                          <w:pStyle w:val="TableParagraph"/>
                          <w:spacing w:line="132" w:lineRule="exact" w:before="19"/>
                          <w:ind w:left="113"/>
                          <w:rPr>
                            <w:sz w:val="12"/>
                          </w:rPr>
                        </w:pPr>
                        <w:r>
                          <w:rPr>
                            <w:w w:val="110"/>
                            <w:sz w:val="12"/>
                          </w:rPr>
                          <w:t>3-(Nitro-</w:t>
                        </w:r>
                        <w:r>
                          <w:rPr>
                            <w:rFonts w:ascii="Times New Roman"/>
                            <w:i/>
                            <w:w w:val="110"/>
                            <w:sz w:val="12"/>
                          </w:rPr>
                          <w:t>NNO</w:t>
                        </w:r>
                        <w:r>
                          <w:rPr>
                            <w:w w:val="110"/>
                            <w:sz w:val="12"/>
                          </w:rPr>
                          <w:t>-azoxy)-4-{[4-(nitro-</w:t>
                        </w:r>
                        <w:r>
                          <w:rPr>
                            <w:rFonts w:ascii="Times New Roman"/>
                            <w:i/>
                            <w:w w:val="110"/>
                            <w:sz w:val="12"/>
                          </w:rPr>
                          <w:t>NNO</w:t>
                        </w:r>
                        <w:r>
                          <w:rPr>
                            <w:w w:val="110"/>
                            <w:sz w:val="12"/>
                          </w:rPr>
                          <w:t>-azoxy)furazan-3-yl]- azofurazan </w:t>
                        </w:r>
                        <w:hyperlink w:history="true" w:anchor="_bookmark80">
                          <w:r>
                            <w:rPr>
                              <w:color w:val="2196D1"/>
                              <w:w w:val="110"/>
                              <w:sz w:val="12"/>
                            </w:rPr>
                            <w:t>[52]</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05"/>
                            <w:sz w:val="12"/>
                          </w:rPr>
                          <w:t>C</w:t>
                        </w:r>
                        <w:r>
                          <w:rPr>
                            <w:w w:val="105"/>
                            <w:sz w:val="12"/>
                            <w:vertAlign w:val="subscript"/>
                          </w:rPr>
                          <w:t>4</w:t>
                        </w:r>
                        <w:r>
                          <w:rPr>
                            <w:w w:val="105"/>
                            <w:sz w:val="12"/>
                            <w:vertAlign w:val="baseline"/>
                          </w:rPr>
                          <w:t>N</w:t>
                        </w:r>
                        <w:r>
                          <w:rPr>
                            <w:w w:val="105"/>
                            <w:sz w:val="12"/>
                            <w:vertAlign w:val="subscript"/>
                          </w:rPr>
                          <w:t>12</w:t>
                        </w:r>
                        <w:r>
                          <w:rPr>
                            <w:w w:val="105"/>
                            <w:sz w:val="12"/>
                            <w:vertAlign w:val="baseline"/>
                          </w:rPr>
                          <w:t>O</w:t>
                        </w:r>
                        <w:r>
                          <w:rPr>
                            <w:w w:val="105"/>
                            <w:sz w:val="12"/>
                            <w:vertAlign w:val="subscript"/>
                          </w:rPr>
                          <w:t>8</w:t>
                        </w:r>
                        <w:r>
                          <w:rPr>
                            <w:w w:val="105"/>
                            <w:sz w:val="12"/>
                            <w:vertAlign w:val="baseline"/>
                          </w:rPr>
                          <w:tab/>
                          <w:t>83</w:t>
                          <w:tab/>
                          <w:t>83</w:t>
                          <w:tab/>
                          <w:t>1.1</w:t>
                        </w:r>
                        <w:r>
                          <w:rPr>
                            <w:spacing w:val="8"/>
                            <w:w w:val="105"/>
                            <w:sz w:val="12"/>
                            <w:vertAlign w:val="baseline"/>
                          </w:rPr>
                          <w:t> </w:t>
                        </w:r>
                        <w:r>
                          <w:rPr>
                            <w:rFonts w:ascii="Arial Black" w:hAnsi="Arial Black"/>
                            <w:w w:val="105"/>
                            <w:sz w:val="12"/>
                            <w:vertAlign w:val="baseline"/>
                          </w:rPr>
                          <w:t>±</w:t>
                        </w:r>
                        <w:r>
                          <w:rPr>
                            <w:rFonts w:ascii="Arial Black" w:hAnsi="Arial Black"/>
                            <w:spacing w:val="1"/>
                            <w:w w:val="105"/>
                            <w:sz w:val="12"/>
                            <w:vertAlign w:val="baseline"/>
                          </w:rPr>
                          <w:t> </w:t>
                        </w:r>
                        <w:r>
                          <w:rPr>
                            <w:w w:val="105"/>
                            <w:sz w:val="12"/>
                            <w:vertAlign w:val="baseline"/>
                          </w:rPr>
                          <w:t>0.2</w:t>
                          <w:tab/>
                          <w:t>less than</w:t>
                        </w:r>
                        <w:r>
                          <w:rPr>
                            <w:spacing w:val="5"/>
                            <w:w w:val="105"/>
                            <w:sz w:val="12"/>
                            <w:vertAlign w:val="baseline"/>
                          </w:rPr>
                          <w:t> </w:t>
                        </w:r>
                        <w:r>
                          <w:rPr>
                            <w:w w:val="105"/>
                            <w:sz w:val="12"/>
                            <w:vertAlign w:val="baseline"/>
                          </w:rPr>
                          <w:t>5</w:t>
                        </w:r>
                      </w:p>
                    </w:tc>
                  </w:tr>
                  <w:tr>
                    <w:trPr>
                      <w:trHeight w:val="171" w:hRule="atLeast"/>
                    </w:trPr>
                    <w:tc>
                      <w:tcPr>
                        <w:tcW w:w="458" w:type="dxa"/>
                      </w:tcPr>
                      <w:p>
                        <w:pPr>
                          <w:pStyle w:val="TableParagraph"/>
                          <w:spacing w:line="132" w:lineRule="exact" w:before="19"/>
                          <w:ind w:left="119"/>
                          <w:rPr>
                            <w:b/>
                            <w:sz w:val="12"/>
                          </w:rPr>
                        </w:pPr>
                        <w:r>
                          <w:rPr>
                            <w:b/>
                            <w:w w:val="110"/>
                            <w:sz w:val="12"/>
                          </w:rPr>
                          <w:t>73</w:t>
                        </w:r>
                      </w:p>
                    </w:tc>
                    <w:tc>
                      <w:tcPr>
                        <w:tcW w:w="4804" w:type="dxa"/>
                      </w:tcPr>
                      <w:p>
                        <w:pPr>
                          <w:pStyle w:val="TableParagraph"/>
                          <w:spacing w:line="151" w:lineRule="exact"/>
                          <w:ind w:left="113"/>
                          <w:rPr>
                            <w:sz w:val="12"/>
                          </w:rPr>
                        </w:pPr>
                        <w:r>
                          <w:rPr>
                            <w:b/>
                            <w:w w:val="110"/>
                            <w:sz w:val="12"/>
                          </w:rPr>
                          <w:t>DNAAF</w:t>
                        </w:r>
                        <w:r>
                          <w:rPr>
                            <w:w w:val="110"/>
                            <w:sz w:val="12"/>
                          </w:rPr>
                          <w:t>, 3,3</w:t>
                        </w:r>
                        <w:r>
                          <w:rPr>
                            <w:rFonts w:ascii="Arial Black" w:hAnsi="Arial Black"/>
                            <w:w w:val="110"/>
                            <w:position w:val="5"/>
                            <w:sz w:val="9"/>
                          </w:rPr>
                          <w:t>′</w:t>
                        </w:r>
                        <w:r>
                          <w:rPr>
                            <w:w w:val="110"/>
                            <w:sz w:val="12"/>
                          </w:rPr>
                          <w:t>-Dinitroamino-4,4</w:t>
                        </w:r>
                        <w:r>
                          <w:rPr>
                            <w:rFonts w:ascii="Arial Black" w:hAnsi="Arial Black"/>
                            <w:w w:val="110"/>
                            <w:position w:val="5"/>
                            <w:sz w:val="9"/>
                          </w:rPr>
                          <w:t>′</w:t>
                        </w:r>
                        <w:r>
                          <w:rPr>
                            <w:w w:val="110"/>
                            <w:sz w:val="12"/>
                          </w:rPr>
                          <w:t>-azoxyfurazan </w:t>
                        </w:r>
                        <w:hyperlink w:history="true" w:anchor="_bookmark90">
                          <w:r>
                            <w:rPr>
                              <w:color w:val="2196D1"/>
                              <w:w w:val="110"/>
                              <w:sz w:val="12"/>
                            </w:rPr>
                            <w:t>[67]</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05"/>
                            <w:sz w:val="12"/>
                          </w:rPr>
                          <w:t>C</w:t>
                        </w:r>
                        <w:r>
                          <w:rPr>
                            <w:w w:val="105"/>
                            <w:sz w:val="12"/>
                            <w:vertAlign w:val="subscript"/>
                          </w:rPr>
                          <w:t>4</w:t>
                        </w:r>
                        <w:r>
                          <w:rPr>
                            <w:w w:val="105"/>
                            <w:sz w:val="12"/>
                            <w:vertAlign w:val="baseline"/>
                          </w:rPr>
                          <w:t>H</w:t>
                        </w:r>
                        <w:r>
                          <w:rPr>
                            <w:w w:val="105"/>
                            <w:sz w:val="12"/>
                            <w:vertAlign w:val="subscript"/>
                          </w:rPr>
                          <w:t>2</w:t>
                        </w:r>
                        <w:r>
                          <w:rPr>
                            <w:w w:val="105"/>
                            <w:sz w:val="12"/>
                            <w:vertAlign w:val="baseline"/>
                          </w:rPr>
                          <w:t>N</w:t>
                        </w:r>
                        <w:r>
                          <w:rPr>
                            <w:w w:val="105"/>
                            <w:sz w:val="12"/>
                            <w:vertAlign w:val="subscript"/>
                          </w:rPr>
                          <w:t>10</w:t>
                        </w:r>
                        <w:r>
                          <w:rPr>
                            <w:w w:val="105"/>
                            <w:sz w:val="12"/>
                            <w:vertAlign w:val="baseline"/>
                          </w:rPr>
                          <w:t>O</w:t>
                        </w:r>
                        <w:r>
                          <w:rPr>
                            <w:w w:val="105"/>
                            <w:sz w:val="12"/>
                            <w:vertAlign w:val="subscript"/>
                          </w:rPr>
                          <w:t>7</w:t>
                        </w:r>
                        <w:r>
                          <w:rPr>
                            <w:w w:val="105"/>
                            <w:sz w:val="12"/>
                            <w:vertAlign w:val="baseline"/>
                          </w:rPr>
                          <w:tab/>
                        </w:r>
                        <w:r>
                          <w:rPr>
                            <w:rFonts w:ascii="STIX" w:hAnsi="STIX"/>
                            <w:w w:val="110"/>
                            <w:sz w:val="12"/>
                            <w:vertAlign w:val="baseline"/>
                          </w:rPr>
                          <w:t>–</w:t>
                          <w:tab/>
                        </w:r>
                        <w:r>
                          <w:rPr>
                            <w:w w:val="110"/>
                            <w:sz w:val="12"/>
                            <w:vertAlign w:val="baseline"/>
                          </w:rPr>
                          <w:t>79</w:t>
                          <w:tab/>
                        </w:r>
                        <w:r>
                          <w:rPr>
                            <w:rFonts w:ascii="STIX" w:hAnsi="STIX"/>
                            <w:w w:val="110"/>
                            <w:sz w:val="12"/>
                            <w:vertAlign w:val="baseline"/>
                          </w:rPr>
                          <w:t>–</w:t>
                          <w:tab/>
                        </w:r>
                        <w:r>
                          <w:rPr>
                            <w:w w:val="110"/>
                            <w:sz w:val="12"/>
                            <w:vertAlign w:val="baseline"/>
                          </w:rPr>
                          <w:t>28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5</w:t>
                        </w:r>
                      </w:p>
                    </w:tc>
                  </w:tr>
                  <w:tr>
                    <w:trPr>
                      <w:trHeight w:val="171" w:hRule="atLeast"/>
                    </w:trPr>
                    <w:tc>
                      <w:tcPr>
                        <w:tcW w:w="458" w:type="dxa"/>
                      </w:tcPr>
                      <w:p>
                        <w:pPr>
                          <w:pStyle w:val="TableParagraph"/>
                          <w:spacing w:line="132" w:lineRule="exact" w:before="19"/>
                          <w:ind w:left="119"/>
                          <w:rPr>
                            <w:b/>
                            <w:sz w:val="12"/>
                          </w:rPr>
                        </w:pPr>
                        <w:r>
                          <w:rPr>
                            <w:b/>
                            <w:w w:val="110"/>
                            <w:sz w:val="12"/>
                          </w:rPr>
                          <w:t>74</w:t>
                        </w:r>
                      </w:p>
                    </w:tc>
                    <w:tc>
                      <w:tcPr>
                        <w:tcW w:w="4804" w:type="dxa"/>
                      </w:tcPr>
                      <w:p>
                        <w:pPr>
                          <w:pStyle w:val="TableParagraph"/>
                          <w:spacing w:line="152" w:lineRule="exact"/>
                          <w:ind w:left="113"/>
                          <w:rPr>
                            <w:sz w:val="12"/>
                          </w:rPr>
                        </w:pPr>
                        <w:r>
                          <w:rPr>
                            <w:b/>
                            <w:w w:val="105"/>
                            <w:sz w:val="12"/>
                          </w:rPr>
                          <w:t>DAAzF</w:t>
                        </w:r>
                        <w:r>
                          <w:rPr>
                            <w:w w:val="105"/>
                            <w:sz w:val="12"/>
                          </w:rPr>
                          <w:t>, 3,3</w:t>
                        </w:r>
                        <w:r>
                          <w:rPr>
                            <w:rFonts w:ascii="Arial Black" w:hAnsi="Arial Black"/>
                            <w:w w:val="105"/>
                            <w:position w:val="5"/>
                            <w:sz w:val="9"/>
                          </w:rPr>
                          <w:t>′</w:t>
                        </w:r>
                        <w:r>
                          <w:rPr>
                            <w:w w:val="105"/>
                            <w:sz w:val="12"/>
                          </w:rPr>
                          <w:t>-Diamino-4,4</w:t>
                        </w:r>
                        <w:r>
                          <w:rPr>
                            <w:rFonts w:ascii="Arial Black" w:hAnsi="Arial Black"/>
                            <w:w w:val="105"/>
                            <w:position w:val="5"/>
                            <w:sz w:val="9"/>
                          </w:rPr>
                          <w:t>′</w:t>
                        </w:r>
                        <w:r>
                          <w:rPr>
                            <w:w w:val="105"/>
                            <w:sz w:val="12"/>
                          </w:rPr>
                          <w:t>-azofurazan </w:t>
                        </w:r>
                        <w:hyperlink w:history="true" w:anchor="_bookmark159">
                          <w:r>
                            <w:rPr>
                              <w:color w:val="2196D1"/>
                              <w:w w:val="105"/>
                              <w:sz w:val="12"/>
                            </w:rPr>
                            <w:t>[153]</w:t>
                          </w:r>
                        </w:hyperlink>
                      </w:p>
                    </w:tc>
                    <w:tc>
                      <w:tcPr>
                        <w:tcW w:w="5139" w:type="dxa"/>
                      </w:tcPr>
                      <w:p>
                        <w:pPr>
                          <w:pStyle w:val="TableParagraph"/>
                          <w:tabs>
                            <w:tab w:pos="1549" w:val="left" w:leader="none"/>
                            <w:tab w:pos="2113" w:val="left" w:leader="none"/>
                            <w:tab w:pos="2675" w:val="left" w:leader="none"/>
                            <w:tab w:pos="3938" w:val="left" w:leader="none"/>
                          </w:tabs>
                          <w:spacing w:line="152" w:lineRule="exact"/>
                          <w:ind w:left="354"/>
                          <w:rPr>
                            <w:sz w:val="12"/>
                          </w:rPr>
                        </w:pPr>
                        <w:r>
                          <w:rPr>
                            <w:w w:val="105"/>
                            <w:sz w:val="12"/>
                          </w:rPr>
                          <w:t>C</w:t>
                        </w:r>
                        <w:r>
                          <w:rPr>
                            <w:w w:val="105"/>
                            <w:sz w:val="12"/>
                            <w:vertAlign w:val="subscript"/>
                          </w:rPr>
                          <w:t>4</w:t>
                        </w:r>
                        <w:r>
                          <w:rPr>
                            <w:w w:val="105"/>
                            <w:sz w:val="12"/>
                            <w:vertAlign w:val="baseline"/>
                          </w:rPr>
                          <w:t>H</w:t>
                        </w:r>
                        <w:r>
                          <w:rPr>
                            <w:w w:val="105"/>
                            <w:sz w:val="12"/>
                            <w:vertAlign w:val="subscript"/>
                          </w:rPr>
                          <w:t>4</w:t>
                        </w:r>
                        <w:r>
                          <w:rPr>
                            <w:w w:val="105"/>
                            <w:sz w:val="12"/>
                            <w:vertAlign w:val="baseline"/>
                          </w:rPr>
                          <w:t>N</w:t>
                        </w:r>
                        <w:r>
                          <w:rPr>
                            <w:w w:val="105"/>
                            <w:sz w:val="12"/>
                            <w:vertAlign w:val="subscript"/>
                          </w:rPr>
                          <w:t>8</w:t>
                        </w:r>
                        <w:r>
                          <w:rPr>
                            <w:w w:val="105"/>
                            <w:sz w:val="12"/>
                            <w:vertAlign w:val="baseline"/>
                          </w:rPr>
                          <w:t>O</w:t>
                        </w:r>
                        <w:r>
                          <w:rPr>
                            <w:w w:val="105"/>
                            <w:sz w:val="12"/>
                            <w:vertAlign w:val="subscript"/>
                          </w:rPr>
                          <w:t>2</w:t>
                        </w:r>
                        <w:r>
                          <w:rPr>
                            <w:w w:val="105"/>
                            <w:sz w:val="12"/>
                            <w:vertAlign w:val="baseline"/>
                          </w:rPr>
                          <w:tab/>
                        </w:r>
                        <w:r>
                          <w:rPr>
                            <w:rFonts w:ascii="STIX" w:hAnsi="STIX"/>
                            <w:w w:val="105"/>
                            <w:sz w:val="12"/>
                            <w:vertAlign w:val="baseline"/>
                          </w:rPr>
                          <w:t>–</w:t>
                          <w:tab/>
                        </w:r>
                        <w:r>
                          <w:rPr>
                            <w:w w:val="105"/>
                            <w:sz w:val="12"/>
                            <w:vertAlign w:val="baseline"/>
                          </w:rPr>
                          <w:t>307</w:t>
                          <w:tab/>
                          <w:t>13</w:t>
                        </w:r>
                        <w:r>
                          <w:rPr>
                            <w:spacing w:val="6"/>
                            <w:w w:val="105"/>
                            <w:sz w:val="12"/>
                            <w:vertAlign w:val="baseline"/>
                          </w:rPr>
                          <w:t> </w:t>
                        </w:r>
                        <w:r>
                          <w:rPr>
                            <w:rFonts w:ascii="Arial Black" w:hAnsi="Arial Black"/>
                            <w:w w:val="105"/>
                            <w:sz w:val="12"/>
                            <w:vertAlign w:val="baseline"/>
                          </w:rPr>
                          <w:t>±</w:t>
                        </w:r>
                        <w:r>
                          <w:rPr>
                            <w:rFonts w:ascii="Arial Black" w:hAnsi="Arial Black"/>
                            <w:spacing w:val="1"/>
                            <w:w w:val="105"/>
                            <w:sz w:val="12"/>
                            <w:vertAlign w:val="baseline"/>
                          </w:rPr>
                          <w:t> </w:t>
                        </w:r>
                        <w:r>
                          <w:rPr>
                            <w:w w:val="105"/>
                            <w:sz w:val="12"/>
                            <w:vertAlign w:val="baseline"/>
                          </w:rPr>
                          <w:t>7</w:t>
                          <w:tab/>
                        </w:r>
                        <w:r>
                          <w:rPr>
                            <w:rFonts w:ascii="Verdana" w:hAnsi="Verdana"/>
                            <w:w w:val="105"/>
                            <w:sz w:val="12"/>
                            <w:vertAlign w:val="baseline"/>
                          </w:rPr>
                          <w:t>&gt; </w:t>
                        </w:r>
                        <w:r>
                          <w:rPr>
                            <w:w w:val="105"/>
                            <w:sz w:val="12"/>
                            <w:vertAlign w:val="baseline"/>
                          </w:rPr>
                          <w:t>360</w:t>
                        </w:r>
                        <w:r>
                          <w:rPr>
                            <w:spacing w:val="-2"/>
                            <w:w w:val="105"/>
                            <w:sz w:val="12"/>
                            <w:vertAlign w:val="baseline"/>
                          </w:rPr>
                          <w:t> </w:t>
                        </w:r>
                        <w:r>
                          <w:rPr>
                            <w:w w:val="105"/>
                            <w:sz w:val="12"/>
                            <w:vertAlign w:val="baseline"/>
                          </w:rPr>
                          <w:t>(40%)</w:t>
                        </w:r>
                      </w:p>
                    </w:tc>
                  </w:tr>
                  <w:tr>
                    <w:trPr>
                      <w:trHeight w:val="171" w:hRule="atLeast"/>
                    </w:trPr>
                    <w:tc>
                      <w:tcPr>
                        <w:tcW w:w="458" w:type="dxa"/>
                      </w:tcPr>
                      <w:p>
                        <w:pPr>
                          <w:pStyle w:val="TableParagraph"/>
                          <w:spacing w:line="132" w:lineRule="exact" w:before="19"/>
                          <w:ind w:left="119"/>
                          <w:rPr>
                            <w:b/>
                            <w:sz w:val="12"/>
                          </w:rPr>
                        </w:pPr>
                        <w:r>
                          <w:rPr>
                            <w:b/>
                            <w:w w:val="110"/>
                            <w:sz w:val="12"/>
                          </w:rPr>
                          <w:t>75</w:t>
                        </w:r>
                      </w:p>
                    </w:tc>
                    <w:tc>
                      <w:tcPr>
                        <w:tcW w:w="4804" w:type="dxa"/>
                      </w:tcPr>
                      <w:p>
                        <w:pPr>
                          <w:pStyle w:val="TableParagraph"/>
                          <w:spacing w:line="151" w:lineRule="exact"/>
                          <w:ind w:left="113"/>
                          <w:rPr>
                            <w:sz w:val="12"/>
                          </w:rPr>
                        </w:pPr>
                        <w:r>
                          <w:rPr>
                            <w:b/>
                            <w:w w:val="105"/>
                            <w:sz w:val="12"/>
                          </w:rPr>
                          <w:t>DAAF</w:t>
                        </w:r>
                        <w:r>
                          <w:rPr>
                            <w:w w:val="105"/>
                            <w:sz w:val="12"/>
                          </w:rPr>
                          <w:t>, 3,3</w:t>
                        </w:r>
                        <w:r>
                          <w:rPr>
                            <w:rFonts w:ascii="Arial Black" w:hAnsi="Arial Black"/>
                            <w:w w:val="105"/>
                            <w:position w:val="5"/>
                            <w:sz w:val="9"/>
                          </w:rPr>
                          <w:t>′</w:t>
                        </w:r>
                        <w:r>
                          <w:rPr>
                            <w:w w:val="105"/>
                            <w:sz w:val="12"/>
                          </w:rPr>
                          <w:t>-Diamino-4,4</w:t>
                        </w:r>
                        <w:r>
                          <w:rPr>
                            <w:rFonts w:ascii="Arial Black" w:hAnsi="Arial Black"/>
                            <w:w w:val="105"/>
                            <w:position w:val="5"/>
                            <w:sz w:val="9"/>
                          </w:rPr>
                          <w:t>′</w:t>
                        </w:r>
                        <w:r>
                          <w:rPr>
                            <w:w w:val="105"/>
                            <w:sz w:val="12"/>
                          </w:rPr>
                          <w:t>-azoxyfurazan </w:t>
                        </w:r>
                        <w:hyperlink w:history="true" w:anchor="_bookmark159">
                          <w:r>
                            <w:rPr>
                              <w:color w:val="2196D1"/>
                              <w:w w:val="105"/>
                              <w:sz w:val="12"/>
                            </w:rPr>
                            <w:t>[153]</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05"/>
                            <w:sz w:val="12"/>
                          </w:rPr>
                          <w:t>C</w:t>
                        </w:r>
                        <w:r>
                          <w:rPr>
                            <w:w w:val="105"/>
                            <w:sz w:val="12"/>
                            <w:vertAlign w:val="subscript"/>
                          </w:rPr>
                          <w:t>4</w:t>
                        </w:r>
                        <w:r>
                          <w:rPr>
                            <w:w w:val="105"/>
                            <w:sz w:val="12"/>
                            <w:vertAlign w:val="baseline"/>
                          </w:rPr>
                          <w:t>H</w:t>
                        </w:r>
                        <w:r>
                          <w:rPr>
                            <w:w w:val="105"/>
                            <w:sz w:val="12"/>
                            <w:vertAlign w:val="subscript"/>
                          </w:rPr>
                          <w:t>4</w:t>
                        </w:r>
                        <w:r>
                          <w:rPr>
                            <w:w w:val="105"/>
                            <w:sz w:val="12"/>
                            <w:vertAlign w:val="baseline"/>
                          </w:rPr>
                          <w:t>N</w:t>
                        </w:r>
                        <w:r>
                          <w:rPr>
                            <w:w w:val="105"/>
                            <w:sz w:val="12"/>
                            <w:vertAlign w:val="subscript"/>
                          </w:rPr>
                          <w:t>8</w:t>
                        </w:r>
                        <w:r>
                          <w:rPr>
                            <w:w w:val="105"/>
                            <w:sz w:val="12"/>
                            <w:vertAlign w:val="baseline"/>
                          </w:rPr>
                          <w:t>O</w:t>
                        </w:r>
                        <w:r>
                          <w:rPr>
                            <w:w w:val="105"/>
                            <w:sz w:val="12"/>
                            <w:vertAlign w:val="subscript"/>
                          </w:rPr>
                          <w:t>3</w:t>
                        </w:r>
                        <w:r>
                          <w:rPr>
                            <w:w w:val="105"/>
                            <w:sz w:val="12"/>
                            <w:vertAlign w:val="baseline"/>
                          </w:rPr>
                          <w:tab/>
                        </w:r>
                        <w:r>
                          <w:rPr>
                            <w:w w:val="110"/>
                            <w:sz w:val="12"/>
                            <w:vertAlign w:val="baseline"/>
                          </w:rPr>
                          <w:t>254</w:t>
                          <w:tab/>
                          <w:t>254</w:t>
                          <w:tab/>
                          <w:t>9</w:t>
                        </w:r>
                        <w:r>
                          <w:rPr>
                            <w:spacing w:val="2"/>
                            <w:w w:val="110"/>
                            <w:sz w:val="12"/>
                            <w:vertAlign w:val="baseline"/>
                          </w:rPr>
                          <w:t> </w:t>
                        </w:r>
                        <w:r>
                          <w:rPr>
                            <w:rFonts w:ascii="Arial Black" w:hAnsi="Arial Black"/>
                            <w:w w:val="110"/>
                            <w:sz w:val="12"/>
                            <w:vertAlign w:val="baseline"/>
                          </w:rPr>
                          <w:t>±</w:t>
                        </w:r>
                        <w:r>
                          <w:rPr>
                            <w:rFonts w:ascii="Arial Black" w:hAnsi="Arial Black"/>
                            <w:spacing w:val="-4"/>
                            <w:w w:val="110"/>
                            <w:sz w:val="12"/>
                            <w:vertAlign w:val="baseline"/>
                          </w:rPr>
                          <w:t> </w:t>
                        </w:r>
                        <w:r>
                          <w:rPr>
                            <w:w w:val="110"/>
                            <w:sz w:val="12"/>
                            <w:vertAlign w:val="baseline"/>
                          </w:rPr>
                          <w:t>3</w:t>
                          <w:tab/>
                          <w:t>342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20</w:t>
                        </w:r>
                      </w:p>
                    </w:tc>
                  </w:tr>
                  <w:tr>
                    <w:trPr>
                      <w:trHeight w:val="171" w:hRule="atLeast"/>
                    </w:trPr>
                    <w:tc>
                      <w:tcPr>
                        <w:tcW w:w="458" w:type="dxa"/>
                      </w:tcPr>
                      <w:p>
                        <w:pPr>
                          <w:pStyle w:val="TableParagraph"/>
                          <w:spacing w:line="132" w:lineRule="exact" w:before="19"/>
                          <w:ind w:left="119"/>
                          <w:rPr>
                            <w:b/>
                            <w:sz w:val="12"/>
                          </w:rPr>
                        </w:pPr>
                        <w:r>
                          <w:rPr>
                            <w:b/>
                            <w:w w:val="110"/>
                            <w:sz w:val="12"/>
                          </w:rPr>
                          <w:t>76</w:t>
                        </w:r>
                      </w:p>
                    </w:tc>
                    <w:tc>
                      <w:tcPr>
                        <w:tcW w:w="4804" w:type="dxa"/>
                      </w:tcPr>
                      <w:p>
                        <w:pPr>
                          <w:pStyle w:val="TableParagraph"/>
                          <w:spacing w:line="132" w:lineRule="exact" w:before="19"/>
                          <w:ind w:left="113"/>
                          <w:rPr>
                            <w:sz w:val="12"/>
                          </w:rPr>
                        </w:pPr>
                        <w:r>
                          <w:rPr>
                            <w:w w:val="115"/>
                            <w:sz w:val="12"/>
                          </w:rPr>
                          <w:t>Azobis(nitrofurazanyl-</w:t>
                        </w:r>
                        <w:r>
                          <w:rPr>
                            <w:rFonts w:ascii="Times New Roman"/>
                            <w:i/>
                            <w:w w:val="115"/>
                            <w:sz w:val="12"/>
                          </w:rPr>
                          <w:t>NNO</w:t>
                        </w:r>
                        <w:r>
                          <w:rPr>
                            <w:w w:val="115"/>
                            <w:sz w:val="12"/>
                          </w:rPr>
                          <w:t>-azoxy)furazan </w:t>
                        </w:r>
                        <w:hyperlink w:history="true" w:anchor="_bookmark164">
                          <w:r>
                            <w:rPr>
                              <w:color w:val="2196D1"/>
                              <w:w w:val="115"/>
                              <w:sz w:val="12"/>
                            </w:rPr>
                            <w:t>[159]</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rFonts w:ascii="STIX" w:hAnsi="STIX"/>
                            <w:sz w:val="12"/>
                          </w:rPr>
                        </w:pPr>
                        <w:r>
                          <w:rPr>
                            <w:w w:val="105"/>
                            <w:sz w:val="12"/>
                          </w:rPr>
                          <w:t>C</w:t>
                        </w:r>
                        <w:r>
                          <w:rPr>
                            <w:w w:val="105"/>
                            <w:sz w:val="12"/>
                            <w:vertAlign w:val="subscript"/>
                          </w:rPr>
                          <w:t>8</w:t>
                        </w:r>
                        <w:r>
                          <w:rPr>
                            <w:w w:val="105"/>
                            <w:sz w:val="12"/>
                            <w:vertAlign w:val="baseline"/>
                          </w:rPr>
                          <w:t>N</w:t>
                        </w:r>
                        <w:r>
                          <w:rPr>
                            <w:w w:val="105"/>
                            <w:sz w:val="12"/>
                            <w:vertAlign w:val="subscript"/>
                          </w:rPr>
                          <w:t>16</w:t>
                        </w:r>
                        <w:r>
                          <w:rPr>
                            <w:w w:val="105"/>
                            <w:sz w:val="12"/>
                            <w:vertAlign w:val="baseline"/>
                          </w:rPr>
                          <w:t>O</w:t>
                        </w:r>
                        <w:r>
                          <w:rPr>
                            <w:w w:val="105"/>
                            <w:sz w:val="12"/>
                            <w:vertAlign w:val="subscript"/>
                          </w:rPr>
                          <w:t>10</w:t>
                        </w:r>
                        <w:r>
                          <w:rPr>
                            <w:w w:val="105"/>
                            <w:sz w:val="12"/>
                            <w:vertAlign w:val="baseline"/>
                          </w:rPr>
                          <w:tab/>
                        </w:r>
                        <w:r>
                          <w:rPr>
                            <w:w w:val="110"/>
                            <w:sz w:val="12"/>
                            <w:vertAlign w:val="baseline"/>
                          </w:rPr>
                          <w:t>99</w:t>
                          <w:tab/>
                          <w:t>227</w:t>
                          <w:tab/>
                          <w:t>2.1</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1.2</w:t>
                          <w:tab/>
                        </w:r>
                        <w:r>
                          <w:rPr>
                            <w:rFonts w:ascii="STIX" w:hAnsi="STIX"/>
                            <w:w w:val="110"/>
                            <w:sz w:val="12"/>
                            <w:vertAlign w:val="baseline"/>
                          </w:rPr>
                          <w:t>–</w:t>
                        </w:r>
                      </w:p>
                    </w:tc>
                  </w:tr>
                  <w:tr>
                    <w:trPr>
                      <w:trHeight w:val="171" w:hRule="atLeast"/>
                    </w:trPr>
                    <w:tc>
                      <w:tcPr>
                        <w:tcW w:w="458" w:type="dxa"/>
                      </w:tcPr>
                      <w:p>
                        <w:pPr>
                          <w:pStyle w:val="TableParagraph"/>
                          <w:spacing w:line="132" w:lineRule="exact" w:before="19"/>
                          <w:ind w:left="119"/>
                          <w:rPr>
                            <w:b/>
                            <w:sz w:val="12"/>
                          </w:rPr>
                        </w:pPr>
                        <w:r>
                          <w:rPr>
                            <w:b/>
                            <w:w w:val="110"/>
                            <w:sz w:val="12"/>
                          </w:rPr>
                          <w:t>77</w:t>
                        </w:r>
                      </w:p>
                    </w:tc>
                    <w:tc>
                      <w:tcPr>
                        <w:tcW w:w="4804" w:type="dxa"/>
                      </w:tcPr>
                      <w:p>
                        <w:pPr>
                          <w:pStyle w:val="TableParagraph"/>
                          <w:spacing w:line="132" w:lineRule="exact" w:before="19"/>
                          <w:ind w:left="113"/>
                          <w:rPr>
                            <w:sz w:val="12"/>
                          </w:rPr>
                        </w:pPr>
                        <w:r>
                          <w:rPr>
                            <w:w w:val="110"/>
                            <w:sz w:val="12"/>
                          </w:rPr>
                          <w:t>3-Cyano-4-nitrofuroxan</w:t>
                        </w:r>
                        <w:hyperlink w:history="true" w:anchor="_bookmark165">
                          <w:r>
                            <w:rPr>
                              <w:color w:val="2196D1"/>
                              <w:w w:val="110"/>
                              <w:sz w:val="12"/>
                            </w:rPr>
                            <w:t>[160]</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10"/>
                            <w:sz w:val="12"/>
                          </w:rPr>
                          <w:t>C</w:t>
                        </w:r>
                        <w:r>
                          <w:rPr>
                            <w:w w:val="110"/>
                            <w:sz w:val="12"/>
                            <w:vertAlign w:val="subscript"/>
                          </w:rPr>
                          <w:t>3</w:t>
                        </w:r>
                        <w:r>
                          <w:rPr>
                            <w:w w:val="110"/>
                            <w:sz w:val="12"/>
                            <w:vertAlign w:val="baseline"/>
                          </w:rPr>
                          <w:t>N</w:t>
                        </w:r>
                        <w:r>
                          <w:rPr>
                            <w:w w:val="110"/>
                            <w:sz w:val="12"/>
                            <w:vertAlign w:val="subscript"/>
                          </w:rPr>
                          <w:t>4</w:t>
                        </w:r>
                        <w:r>
                          <w:rPr>
                            <w:w w:val="110"/>
                            <w:sz w:val="12"/>
                            <w:vertAlign w:val="baseline"/>
                          </w:rPr>
                          <w:t>O</w:t>
                        </w:r>
                        <w:r>
                          <w:rPr>
                            <w:w w:val="110"/>
                            <w:sz w:val="12"/>
                            <w:vertAlign w:val="subscript"/>
                          </w:rPr>
                          <w:t>4</w:t>
                        </w:r>
                        <w:r>
                          <w:rPr>
                            <w:w w:val="110"/>
                            <w:sz w:val="12"/>
                            <w:vertAlign w:val="baseline"/>
                          </w:rPr>
                          <w:tab/>
                          <w:t>46</w:t>
                          <w:tab/>
                          <w:t>132</w:t>
                          <w:tab/>
                          <w:t>4.5</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1.5</w:t>
                          <w:tab/>
                          <w:t>130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20</w:t>
                        </w:r>
                      </w:p>
                    </w:tc>
                  </w:tr>
                  <w:tr>
                    <w:trPr>
                      <w:trHeight w:val="171" w:hRule="atLeast"/>
                    </w:trPr>
                    <w:tc>
                      <w:tcPr>
                        <w:tcW w:w="458" w:type="dxa"/>
                      </w:tcPr>
                      <w:p>
                        <w:pPr>
                          <w:pStyle w:val="TableParagraph"/>
                          <w:spacing w:line="132" w:lineRule="exact" w:before="19"/>
                          <w:ind w:left="119"/>
                          <w:rPr>
                            <w:b/>
                            <w:sz w:val="12"/>
                          </w:rPr>
                        </w:pPr>
                        <w:r>
                          <w:rPr>
                            <w:b/>
                            <w:w w:val="110"/>
                            <w:sz w:val="12"/>
                          </w:rPr>
                          <w:t>78</w:t>
                        </w:r>
                      </w:p>
                    </w:tc>
                    <w:tc>
                      <w:tcPr>
                        <w:tcW w:w="4804" w:type="dxa"/>
                      </w:tcPr>
                      <w:p>
                        <w:pPr>
                          <w:pStyle w:val="TableParagraph"/>
                          <w:spacing w:line="132" w:lineRule="exact" w:before="19"/>
                          <w:ind w:left="113"/>
                          <w:rPr>
                            <w:sz w:val="12"/>
                          </w:rPr>
                        </w:pPr>
                        <w:r>
                          <w:rPr>
                            <w:w w:val="115"/>
                            <w:sz w:val="12"/>
                          </w:rPr>
                          <w:t>4-Amino-3-cyanofuroxan </w:t>
                        </w:r>
                        <w:hyperlink w:history="true" w:anchor="_bookmark166">
                          <w:r>
                            <w:rPr>
                              <w:color w:val="2196D1"/>
                              <w:w w:val="115"/>
                              <w:sz w:val="12"/>
                            </w:rPr>
                            <w:t>[161]</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05"/>
                            <w:sz w:val="12"/>
                          </w:rPr>
                          <w:t>C</w:t>
                        </w:r>
                        <w:r>
                          <w:rPr>
                            <w:w w:val="105"/>
                            <w:sz w:val="12"/>
                            <w:vertAlign w:val="subscript"/>
                          </w:rPr>
                          <w:t>3</w:t>
                        </w:r>
                        <w:r>
                          <w:rPr>
                            <w:w w:val="105"/>
                            <w:sz w:val="12"/>
                            <w:vertAlign w:val="baseline"/>
                          </w:rPr>
                          <w:t>H</w:t>
                        </w:r>
                        <w:r>
                          <w:rPr>
                            <w:w w:val="105"/>
                            <w:sz w:val="12"/>
                            <w:vertAlign w:val="subscript"/>
                          </w:rPr>
                          <w:t>2</w:t>
                        </w:r>
                        <w:r>
                          <w:rPr>
                            <w:w w:val="105"/>
                            <w:sz w:val="12"/>
                            <w:vertAlign w:val="baseline"/>
                          </w:rPr>
                          <w:t>N</w:t>
                        </w:r>
                        <w:r>
                          <w:rPr>
                            <w:w w:val="105"/>
                            <w:sz w:val="12"/>
                            <w:vertAlign w:val="subscript"/>
                          </w:rPr>
                          <w:t>4</w:t>
                        </w:r>
                        <w:r>
                          <w:rPr>
                            <w:w w:val="105"/>
                            <w:sz w:val="12"/>
                            <w:vertAlign w:val="baseline"/>
                          </w:rPr>
                          <w:t>O</w:t>
                        </w:r>
                        <w:r>
                          <w:rPr>
                            <w:w w:val="105"/>
                            <w:sz w:val="12"/>
                            <w:vertAlign w:val="subscript"/>
                          </w:rPr>
                          <w:t>2</w:t>
                        </w:r>
                        <w:r>
                          <w:rPr>
                            <w:w w:val="105"/>
                            <w:sz w:val="12"/>
                            <w:vertAlign w:val="baseline"/>
                          </w:rPr>
                          <w:tab/>
                        </w:r>
                        <w:r>
                          <w:rPr>
                            <w:w w:val="110"/>
                            <w:sz w:val="12"/>
                            <w:vertAlign w:val="baseline"/>
                          </w:rPr>
                          <w:t>117</w:t>
                          <w:tab/>
                          <w:t>96</w:t>
                          <w:tab/>
                          <w:t>23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6</w:t>
                        </w:r>
                        <w:r>
                          <w:rPr>
                            <w:spacing w:val="1"/>
                            <w:w w:val="110"/>
                            <w:sz w:val="12"/>
                            <w:vertAlign w:val="baseline"/>
                          </w:rPr>
                          <w:t> </w:t>
                        </w:r>
                        <w:r>
                          <w:rPr>
                            <w:color w:val="2196D1"/>
                            <w:w w:val="110"/>
                            <w:position w:val="6"/>
                            <w:sz w:val="9"/>
                            <w:vertAlign w:val="baseline"/>
                          </w:rPr>
                          <w:t>c</w:t>
                          <w:tab/>
                        </w:r>
                        <w:r>
                          <w:rPr>
                            <w:w w:val="110"/>
                            <w:sz w:val="12"/>
                            <w:vertAlign w:val="baseline"/>
                          </w:rPr>
                          <w:t>100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20</w:t>
                        </w:r>
                      </w:p>
                    </w:tc>
                  </w:tr>
                  <w:tr>
                    <w:trPr>
                      <w:trHeight w:val="171" w:hRule="atLeast"/>
                    </w:trPr>
                    <w:tc>
                      <w:tcPr>
                        <w:tcW w:w="458" w:type="dxa"/>
                      </w:tcPr>
                      <w:p>
                        <w:pPr>
                          <w:pStyle w:val="TableParagraph"/>
                          <w:spacing w:line="133" w:lineRule="exact" w:before="19"/>
                          <w:ind w:left="119"/>
                          <w:rPr>
                            <w:b/>
                            <w:sz w:val="12"/>
                          </w:rPr>
                        </w:pPr>
                        <w:r>
                          <w:rPr>
                            <w:b/>
                            <w:w w:val="110"/>
                            <w:sz w:val="12"/>
                          </w:rPr>
                          <w:t>79</w:t>
                        </w:r>
                      </w:p>
                    </w:tc>
                    <w:tc>
                      <w:tcPr>
                        <w:tcW w:w="4804" w:type="dxa"/>
                      </w:tcPr>
                      <w:p>
                        <w:pPr>
                          <w:pStyle w:val="TableParagraph"/>
                          <w:spacing w:line="133" w:lineRule="exact" w:before="19"/>
                          <w:ind w:left="113"/>
                          <w:rPr>
                            <w:sz w:val="12"/>
                          </w:rPr>
                        </w:pPr>
                        <w:r>
                          <w:rPr>
                            <w:w w:val="115"/>
                            <w:sz w:val="12"/>
                          </w:rPr>
                          <w:t>3-Carbamoyl-4-nitrofuroxan </w:t>
                        </w:r>
                        <w:hyperlink w:history="true" w:anchor="_bookmark167">
                          <w:r>
                            <w:rPr>
                              <w:color w:val="2196D1"/>
                              <w:w w:val="115"/>
                              <w:sz w:val="12"/>
                            </w:rPr>
                            <w:t>[162]</w:t>
                          </w:r>
                        </w:hyperlink>
                      </w:p>
                    </w:tc>
                    <w:tc>
                      <w:tcPr>
                        <w:tcW w:w="5139" w:type="dxa"/>
                      </w:tcPr>
                      <w:p>
                        <w:pPr>
                          <w:pStyle w:val="TableParagraph"/>
                          <w:tabs>
                            <w:tab w:pos="1549" w:val="left" w:leader="none"/>
                            <w:tab w:pos="2113" w:val="left" w:leader="none"/>
                            <w:tab w:pos="2675" w:val="left" w:leader="none"/>
                            <w:tab w:pos="3938" w:val="left" w:leader="none"/>
                          </w:tabs>
                          <w:spacing w:line="152" w:lineRule="exact"/>
                          <w:ind w:left="354"/>
                          <w:rPr>
                            <w:sz w:val="12"/>
                          </w:rPr>
                        </w:pPr>
                        <w:r>
                          <w:rPr>
                            <w:w w:val="105"/>
                            <w:sz w:val="12"/>
                          </w:rPr>
                          <w:t>C</w:t>
                        </w:r>
                        <w:r>
                          <w:rPr>
                            <w:w w:val="105"/>
                            <w:sz w:val="12"/>
                            <w:vertAlign w:val="subscript"/>
                          </w:rPr>
                          <w:t>3</w:t>
                        </w:r>
                        <w:r>
                          <w:rPr>
                            <w:w w:val="105"/>
                            <w:sz w:val="12"/>
                            <w:vertAlign w:val="baseline"/>
                          </w:rPr>
                          <w:t>H</w:t>
                        </w:r>
                        <w:r>
                          <w:rPr>
                            <w:w w:val="105"/>
                            <w:sz w:val="12"/>
                            <w:vertAlign w:val="subscript"/>
                          </w:rPr>
                          <w:t>2</w:t>
                        </w:r>
                        <w:r>
                          <w:rPr>
                            <w:w w:val="105"/>
                            <w:sz w:val="12"/>
                            <w:vertAlign w:val="baseline"/>
                          </w:rPr>
                          <w:t>N</w:t>
                        </w:r>
                        <w:r>
                          <w:rPr>
                            <w:w w:val="105"/>
                            <w:sz w:val="12"/>
                            <w:vertAlign w:val="subscript"/>
                          </w:rPr>
                          <w:t>4</w:t>
                        </w:r>
                        <w:r>
                          <w:rPr>
                            <w:w w:val="105"/>
                            <w:sz w:val="12"/>
                            <w:vertAlign w:val="baseline"/>
                          </w:rPr>
                          <w:t>O</w:t>
                        </w:r>
                        <w:r>
                          <w:rPr>
                            <w:w w:val="105"/>
                            <w:sz w:val="12"/>
                            <w:vertAlign w:val="subscript"/>
                          </w:rPr>
                          <w:t>5</w:t>
                        </w:r>
                        <w:r>
                          <w:rPr>
                            <w:w w:val="105"/>
                            <w:sz w:val="12"/>
                            <w:vertAlign w:val="baseline"/>
                          </w:rPr>
                          <w:tab/>
                        </w:r>
                        <w:r>
                          <w:rPr>
                            <w:w w:val="110"/>
                            <w:sz w:val="12"/>
                            <w:vertAlign w:val="baseline"/>
                          </w:rPr>
                          <w:t>114</w:t>
                          <w:tab/>
                          <w:t>114</w:t>
                          <w:tab/>
                          <w:t>18</w:t>
                        </w:r>
                        <w:r>
                          <w:rPr>
                            <w:spacing w:val="2"/>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7</w:t>
                          <w:tab/>
                          <w:t>180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20</w:t>
                        </w:r>
                      </w:p>
                    </w:tc>
                  </w:tr>
                  <w:tr>
                    <w:trPr>
                      <w:trHeight w:val="171" w:hRule="atLeast"/>
                    </w:trPr>
                    <w:tc>
                      <w:tcPr>
                        <w:tcW w:w="458" w:type="dxa"/>
                      </w:tcPr>
                      <w:p>
                        <w:pPr>
                          <w:pStyle w:val="TableParagraph"/>
                          <w:spacing w:line="132" w:lineRule="exact" w:before="19"/>
                          <w:ind w:left="119"/>
                          <w:rPr>
                            <w:b/>
                            <w:sz w:val="12"/>
                          </w:rPr>
                        </w:pPr>
                        <w:r>
                          <w:rPr>
                            <w:b/>
                            <w:w w:val="110"/>
                            <w:sz w:val="12"/>
                          </w:rPr>
                          <w:t>80</w:t>
                        </w:r>
                      </w:p>
                    </w:tc>
                    <w:tc>
                      <w:tcPr>
                        <w:tcW w:w="4804" w:type="dxa"/>
                      </w:tcPr>
                      <w:p>
                        <w:pPr>
                          <w:pStyle w:val="TableParagraph"/>
                          <w:spacing w:line="132" w:lineRule="exact" w:before="19"/>
                          <w:ind w:left="113"/>
                          <w:rPr>
                            <w:sz w:val="12"/>
                          </w:rPr>
                        </w:pPr>
                        <w:r>
                          <w:rPr>
                            <w:w w:val="115"/>
                            <w:sz w:val="12"/>
                          </w:rPr>
                          <w:t>4-amino-3-(azidocarbonyl)furoxan </w:t>
                        </w:r>
                        <w:hyperlink w:history="true" w:anchor="_bookmark168">
                          <w:r>
                            <w:rPr>
                              <w:color w:val="2196D1"/>
                              <w:w w:val="115"/>
                              <w:sz w:val="12"/>
                            </w:rPr>
                            <w:t>[163]</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10"/>
                            <w:sz w:val="12"/>
                          </w:rPr>
                          <w:t>C</w:t>
                        </w:r>
                        <w:r>
                          <w:rPr>
                            <w:w w:val="110"/>
                            <w:sz w:val="12"/>
                            <w:vertAlign w:val="subscript"/>
                          </w:rPr>
                          <w:t>3</w:t>
                        </w:r>
                        <w:r>
                          <w:rPr>
                            <w:w w:val="110"/>
                            <w:sz w:val="12"/>
                            <w:vertAlign w:val="baseline"/>
                          </w:rPr>
                          <w:t>H</w:t>
                        </w:r>
                        <w:r>
                          <w:rPr>
                            <w:w w:val="110"/>
                            <w:sz w:val="12"/>
                            <w:vertAlign w:val="subscript"/>
                          </w:rPr>
                          <w:t>2</w:t>
                        </w:r>
                        <w:r>
                          <w:rPr>
                            <w:w w:val="110"/>
                            <w:sz w:val="12"/>
                            <w:vertAlign w:val="baseline"/>
                          </w:rPr>
                          <w:t>N</w:t>
                        </w:r>
                        <w:r>
                          <w:rPr>
                            <w:w w:val="110"/>
                            <w:sz w:val="12"/>
                            <w:vertAlign w:val="subscript"/>
                          </w:rPr>
                          <w:t>6</w:t>
                        </w:r>
                        <w:r>
                          <w:rPr>
                            <w:w w:val="110"/>
                            <w:sz w:val="12"/>
                            <w:vertAlign w:val="baseline"/>
                          </w:rPr>
                          <w:t>O</w:t>
                        </w:r>
                        <w:r>
                          <w:rPr>
                            <w:w w:val="110"/>
                            <w:sz w:val="12"/>
                            <w:vertAlign w:val="subscript"/>
                          </w:rPr>
                          <w:t>3</w:t>
                        </w:r>
                        <w:r>
                          <w:rPr>
                            <w:w w:val="110"/>
                            <w:sz w:val="12"/>
                            <w:vertAlign w:val="baseline"/>
                          </w:rPr>
                          <w:tab/>
                        </w:r>
                        <w:r>
                          <w:rPr>
                            <w:rFonts w:ascii="STIX" w:hAnsi="STIX"/>
                            <w:w w:val="110"/>
                            <w:sz w:val="12"/>
                            <w:vertAlign w:val="baseline"/>
                          </w:rPr>
                          <w:t>–</w:t>
                          <w:tab/>
                        </w:r>
                        <w:r>
                          <w:rPr>
                            <w:w w:val="110"/>
                            <w:sz w:val="12"/>
                            <w:vertAlign w:val="baseline"/>
                          </w:rPr>
                          <w:t>133</w:t>
                          <w:tab/>
                          <w:t>1.2</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0.6</w:t>
                          <w:tab/>
                          <w:t>9 </w:t>
                        </w:r>
                        <w:r>
                          <w:rPr>
                            <w:rFonts w:ascii="Arial Black" w:hAnsi="Arial Black"/>
                            <w:w w:val="110"/>
                            <w:sz w:val="12"/>
                            <w:vertAlign w:val="baseline"/>
                          </w:rPr>
                          <w:t>±</w:t>
                        </w:r>
                        <w:r>
                          <w:rPr>
                            <w:rFonts w:ascii="Arial Black" w:hAnsi="Arial Black"/>
                            <w:spacing w:val="-4"/>
                            <w:w w:val="110"/>
                            <w:sz w:val="12"/>
                            <w:vertAlign w:val="baseline"/>
                          </w:rPr>
                          <w:t> </w:t>
                        </w:r>
                        <w:r>
                          <w:rPr>
                            <w:w w:val="110"/>
                            <w:sz w:val="12"/>
                            <w:vertAlign w:val="baseline"/>
                          </w:rPr>
                          <w:t>2</w:t>
                        </w:r>
                      </w:p>
                    </w:tc>
                  </w:tr>
                  <w:tr>
                    <w:trPr>
                      <w:trHeight w:val="171" w:hRule="atLeast"/>
                    </w:trPr>
                    <w:tc>
                      <w:tcPr>
                        <w:tcW w:w="458" w:type="dxa"/>
                      </w:tcPr>
                      <w:p>
                        <w:pPr>
                          <w:pStyle w:val="TableParagraph"/>
                          <w:spacing w:line="132" w:lineRule="exact" w:before="19"/>
                          <w:ind w:left="119"/>
                          <w:rPr>
                            <w:b/>
                            <w:sz w:val="12"/>
                          </w:rPr>
                        </w:pPr>
                        <w:r>
                          <w:rPr>
                            <w:b/>
                            <w:w w:val="110"/>
                            <w:sz w:val="12"/>
                          </w:rPr>
                          <w:t>81</w:t>
                        </w:r>
                      </w:p>
                    </w:tc>
                    <w:tc>
                      <w:tcPr>
                        <w:tcW w:w="4804" w:type="dxa"/>
                      </w:tcPr>
                      <w:p>
                        <w:pPr>
                          <w:pStyle w:val="TableParagraph"/>
                          <w:spacing w:line="132" w:lineRule="exact" w:before="19"/>
                          <w:ind w:left="113"/>
                          <w:rPr>
                            <w:sz w:val="12"/>
                          </w:rPr>
                        </w:pPr>
                        <w:r>
                          <w:rPr>
                            <w:w w:val="110"/>
                            <w:sz w:val="12"/>
                          </w:rPr>
                          <w:t>3-Methyl-4-nitrofuroxan</w:t>
                        </w:r>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05"/>
                            <w:sz w:val="12"/>
                          </w:rPr>
                          <w:t>C</w:t>
                        </w:r>
                        <w:r>
                          <w:rPr>
                            <w:w w:val="105"/>
                            <w:sz w:val="12"/>
                            <w:vertAlign w:val="subscript"/>
                          </w:rPr>
                          <w:t>3</w:t>
                        </w:r>
                        <w:r>
                          <w:rPr>
                            <w:w w:val="105"/>
                            <w:sz w:val="12"/>
                            <w:vertAlign w:val="baseline"/>
                          </w:rPr>
                          <w:t>H</w:t>
                        </w:r>
                        <w:r>
                          <w:rPr>
                            <w:w w:val="105"/>
                            <w:sz w:val="12"/>
                            <w:vertAlign w:val="subscript"/>
                          </w:rPr>
                          <w:t>3</w:t>
                        </w:r>
                        <w:r>
                          <w:rPr>
                            <w:w w:val="105"/>
                            <w:sz w:val="12"/>
                            <w:vertAlign w:val="baseline"/>
                          </w:rPr>
                          <w:t>N</w:t>
                        </w:r>
                        <w:r>
                          <w:rPr>
                            <w:w w:val="105"/>
                            <w:sz w:val="12"/>
                            <w:vertAlign w:val="subscript"/>
                          </w:rPr>
                          <w:t>3</w:t>
                        </w:r>
                        <w:r>
                          <w:rPr>
                            <w:w w:val="105"/>
                            <w:sz w:val="12"/>
                            <w:vertAlign w:val="baseline"/>
                          </w:rPr>
                          <w:t>O</w:t>
                        </w:r>
                        <w:r>
                          <w:rPr>
                            <w:w w:val="105"/>
                            <w:sz w:val="12"/>
                            <w:vertAlign w:val="subscript"/>
                          </w:rPr>
                          <w:t>4</w:t>
                        </w:r>
                        <w:r>
                          <w:rPr>
                            <w:w w:val="105"/>
                            <w:sz w:val="12"/>
                            <w:vertAlign w:val="baseline"/>
                          </w:rPr>
                          <w:tab/>
                        </w:r>
                        <w:r>
                          <w:rPr>
                            <w:w w:val="110"/>
                            <w:sz w:val="12"/>
                            <w:vertAlign w:val="baseline"/>
                          </w:rPr>
                          <w:t>65</w:t>
                          <w:tab/>
                          <w:t>189</w:t>
                          <w:tab/>
                          <w:t>4</w:t>
                        </w:r>
                        <w:r>
                          <w:rPr>
                            <w:spacing w:val="2"/>
                            <w:w w:val="110"/>
                            <w:sz w:val="12"/>
                            <w:vertAlign w:val="baseline"/>
                          </w:rPr>
                          <w:t> </w:t>
                        </w:r>
                        <w:r>
                          <w:rPr>
                            <w:rFonts w:ascii="Arial Black" w:hAnsi="Arial Black"/>
                            <w:w w:val="110"/>
                            <w:sz w:val="12"/>
                            <w:vertAlign w:val="baseline"/>
                          </w:rPr>
                          <w:t>±</w:t>
                        </w:r>
                        <w:r>
                          <w:rPr>
                            <w:rFonts w:ascii="Arial Black" w:hAnsi="Arial Black"/>
                            <w:spacing w:val="-4"/>
                            <w:w w:val="110"/>
                            <w:sz w:val="12"/>
                            <w:vertAlign w:val="baseline"/>
                          </w:rPr>
                          <w:t> </w:t>
                        </w:r>
                        <w:r>
                          <w:rPr>
                            <w:w w:val="110"/>
                            <w:sz w:val="12"/>
                            <w:vertAlign w:val="baseline"/>
                          </w:rPr>
                          <w:t>3</w:t>
                          <w:tab/>
                          <w:t>270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40</w:t>
                        </w:r>
                      </w:p>
                    </w:tc>
                  </w:tr>
                  <w:tr>
                    <w:trPr>
                      <w:trHeight w:val="171" w:hRule="atLeast"/>
                    </w:trPr>
                    <w:tc>
                      <w:tcPr>
                        <w:tcW w:w="458" w:type="dxa"/>
                      </w:tcPr>
                      <w:p>
                        <w:pPr>
                          <w:pStyle w:val="TableParagraph"/>
                          <w:spacing w:line="132" w:lineRule="exact" w:before="19"/>
                          <w:ind w:left="119"/>
                          <w:rPr>
                            <w:b/>
                            <w:sz w:val="12"/>
                          </w:rPr>
                        </w:pPr>
                        <w:r>
                          <w:rPr>
                            <w:b/>
                            <w:w w:val="110"/>
                            <w:sz w:val="12"/>
                          </w:rPr>
                          <w:t>82</w:t>
                        </w:r>
                      </w:p>
                    </w:tc>
                    <w:tc>
                      <w:tcPr>
                        <w:tcW w:w="4804" w:type="dxa"/>
                      </w:tcPr>
                      <w:p>
                        <w:pPr>
                          <w:pStyle w:val="TableParagraph"/>
                          <w:spacing w:line="132" w:lineRule="exact" w:before="19"/>
                          <w:ind w:left="113"/>
                          <w:rPr>
                            <w:sz w:val="12"/>
                          </w:rPr>
                        </w:pPr>
                        <w:r>
                          <w:rPr>
                            <w:w w:val="110"/>
                            <w:sz w:val="12"/>
                          </w:rPr>
                          <w:t>4-Methyl-3-nitrofuroxan</w:t>
                        </w:r>
                      </w:p>
                    </w:tc>
                    <w:tc>
                      <w:tcPr>
                        <w:tcW w:w="5139" w:type="dxa"/>
                      </w:tcPr>
                      <w:p>
                        <w:pPr>
                          <w:pStyle w:val="TableParagraph"/>
                          <w:tabs>
                            <w:tab w:pos="1549" w:val="left" w:leader="none"/>
                            <w:tab w:pos="2113" w:val="left" w:leader="none"/>
                            <w:tab w:pos="2675" w:val="left" w:leader="none"/>
                            <w:tab w:pos="3938" w:val="left" w:leader="none"/>
                          </w:tabs>
                          <w:spacing w:line="152" w:lineRule="exact"/>
                          <w:ind w:left="354"/>
                          <w:rPr>
                            <w:sz w:val="12"/>
                          </w:rPr>
                        </w:pPr>
                        <w:r>
                          <w:rPr>
                            <w:w w:val="105"/>
                            <w:sz w:val="12"/>
                          </w:rPr>
                          <w:t>C</w:t>
                        </w:r>
                        <w:r>
                          <w:rPr>
                            <w:w w:val="105"/>
                            <w:sz w:val="12"/>
                            <w:vertAlign w:val="subscript"/>
                          </w:rPr>
                          <w:t>3</w:t>
                        </w:r>
                        <w:r>
                          <w:rPr>
                            <w:w w:val="105"/>
                            <w:sz w:val="12"/>
                            <w:vertAlign w:val="baseline"/>
                          </w:rPr>
                          <w:t>H</w:t>
                        </w:r>
                        <w:r>
                          <w:rPr>
                            <w:w w:val="105"/>
                            <w:sz w:val="12"/>
                            <w:vertAlign w:val="subscript"/>
                          </w:rPr>
                          <w:t>3</w:t>
                        </w:r>
                        <w:r>
                          <w:rPr>
                            <w:w w:val="105"/>
                            <w:sz w:val="12"/>
                            <w:vertAlign w:val="baseline"/>
                          </w:rPr>
                          <w:t>N</w:t>
                        </w:r>
                        <w:r>
                          <w:rPr>
                            <w:w w:val="105"/>
                            <w:sz w:val="12"/>
                            <w:vertAlign w:val="subscript"/>
                          </w:rPr>
                          <w:t>3</w:t>
                        </w:r>
                        <w:r>
                          <w:rPr>
                            <w:w w:val="105"/>
                            <w:sz w:val="12"/>
                            <w:vertAlign w:val="baseline"/>
                          </w:rPr>
                          <w:t>O</w:t>
                        </w:r>
                        <w:r>
                          <w:rPr>
                            <w:w w:val="105"/>
                            <w:sz w:val="12"/>
                            <w:vertAlign w:val="subscript"/>
                          </w:rPr>
                          <w:t>4</w:t>
                        </w:r>
                        <w:r>
                          <w:rPr>
                            <w:w w:val="105"/>
                            <w:sz w:val="12"/>
                            <w:vertAlign w:val="baseline"/>
                          </w:rPr>
                          <w:tab/>
                        </w:r>
                        <w:r>
                          <w:rPr>
                            <w:w w:val="110"/>
                            <w:sz w:val="12"/>
                            <w:vertAlign w:val="baseline"/>
                          </w:rPr>
                          <w:t>40</w:t>
                          <w:tab/>
                          <w:t>176</w:t>
                          <w:tab/>
                          <w:t>7.4</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1.2</w:t>
                          <w:tab/>
                          <w:t>180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50</w:t>
                        </w:r>
                      </w:p>
                    </w:tc>
                  </w:tr>
                  <w:tr>
                    <w:trPr>
                      <w:trHeight w:val="171" w:hRule="atLeast"/>
                    </w:trPr>
                    <w:tc>
                      <w:tcPr>
                        <w:tcW w:w="458" w:type="dxa"/>
                      </w:tcPr>
                      <w:p>
                        <w:pPr>
                          <w:pStyle w:val="TableParagraph"/>
                          <w:spacing w:line="132" w:lineRule="exact" w:before="19"/>
                          <w:ind w:left="119"/>
                          <w:rPr>
                            <w:b/>
                            <w:sz w:val="12"/>
                          </w:rPr>
                        </w:pPr>
                        <w:r>
                          <w:rPr>
                            <w:b/>
                            <w:w w:val="110"/>
                            <w:sz w:val="12"/>
                          </w:rPr>
                          <w:t>83</w:t>
                        </w:r>
                      </w:p>
                    </w:tc>
                    <w:tc>
                      <w:tcPr>
                        <w:tcW w:w="4804" w:type="dxa"/>
                      </w:tcPr>
                      <w:p>
                        <w:pPr>
                          <w:pStyle w:val="TableParagraph"/>
                          <w:spacing w:line="132" w:lineRule="exact" w:before="19"/>
                          <w:ind w:left="113"/>
                          <w:rPr>
                            <w:sz w:val="12"/>
                          </w:rPr>
                        </w:pPr>
                        <w:r>
                          <w:rPr>
                            <w:w w:val="105"/>
                            <w:sz w:val="12"/>
                          </w:rPr>
                          <w:t>3,4-Dicyanofuroxan</w:t>
                        </w:r>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05"/>
                            <w:sz w:val="12"/>
                          </w:rPr>
                          <w:t>C</w:t>
                        </w:r>
                        <w:r>
                          <w:rPr>
                            <w:w w:val="105"/>
                            <w:sz w:val="12"/>
                            <w:vertAlign w:val="subscript"/>
                          </w:rPr>
                          <w:t>4</w:t>
                        </w:r>
                        <w:r>
                          <w:rPr>
                            <w:w w:val="105"/>
                            <w:sz w:val="12"/>
                            <w:vertAlign w:val="baseline"/>
                          </w:rPr>
                          <w:t>N</w:t>
                        </w:r>
                        <w:r>
                          <w:rPr>
                            <w:w w:val="105"/>
                            <w:sz w:val="12"/>
                            <w:vertAlign w:val="subscript"/>
                          </w:rPr>
                          <w:t>4</w:t>
                        </w:r>
                        <w:r>
                          <w:rPr>
                            <w:w w:val="105"/>
                            <w:sz w:val="12"/>
                            <w:vertAlign w:val="baseline"/>
                          </w:rPr>
                          <w:t>O</w:t>
                        </w:r>
                        <w:r>
                          <w:rPr>
                            <w:w w:val="105"/>
                            <w:sz w:val="12"/>
                            <w:vertAlign w:val="subscript"/>
                          </w:rPr>
                          <w:t>2</w:t>
                        </w:r>
                        <w:r>
                          <w:rPr>
                            <w:w w:val="105"/>
                            <w:sz w:val="12"/>
                            <w:vertAlign w:val="baseline"/>
                          </w:rPr>
                          <w:tab/>
                          <w:t>39</w:t>
                          <w:tab/>
                          <w:t>204</w:t>
                          <w:tab/>
                        </w:r>
                        <w:r>
                          <w:rPr>
                            <w:rFonts w:ascii="Verdana" w:hAnsi="Verdana"/>
                            <w:w w:val="105"/>
                            <w:sz w:val="12"/>
                            <w:vertAlign w:val="baseline"/>
                          </w:rPr>
                          <w:t>&gt;</w:t>
                        </w:r>
                        <w:r>
                          <w:rPr>
                            <w:rFonts w:ascii="Verdana" w:hAnsi="Verdana"/>
                            <w:spacing w:val="-7"/>
                            <w:w w:val="105"/>
                            <w:sz w:val="12"/>
                            <w:vertAlign w:val="baseline"/>
                          </w:rPr>
                          <w:t> </w:t>
                        </w:r>
                        <w:r>
                          <w:rPr>
                            <w:w w:val="105"/>
                            <w:sz w:val="12"/>
                            <w:vertAlign w:val="baseline"/>
                          </w:rPr>
                          <w:t>100</w:t>
                          <w:tab/>
                          <w:t>280 </w:t>
                        </w:r>
                        <w:r>
                          <w:rPr>
                            <w:rFonts w:ascii="Arial Black" w:hAnsi="Arial Black"/>
                            <w:w w:val="105"/>
                            <w:sz w:val="12"/>
                            <w:vertAlign w:val="baseline"/>
                          </w:rPr>
                          <w:t>±</w:t>
                        </w:r>
                        <w:r>
                          <w:rPr>
                            <w:rFonts w:ascii="Arial Black" w:hAnsi="Arial Black"/>
                            <w:spacing w:val="1"/>
                            <w:w w:val="105"/>
                            <w:sz w:val="12"/>
                            <w:vertAlign w:val="baseline"/>
                          </w:rPr>
                          <w:t> </w:t>
                        </w:r>
                        <w:r>
                          <w:rPr>
                            <w:w w:val="105"/>
                            <w:sz w:val="12"/>
                            <w:vertAlign w:val="baseline"/>
                          </w:rPr>
                          <w:t>70</w:t>
                        </w:r>
                      </w:p>
                    </w:tc>
                  </w:tr>
                  <w:tr>
                    <w:trPr>
                      <w:trHeight w:val="171" w:hRule="atLeast"/>
                    </w:trPr>
                    <w:tc>
                      <w:tcPr>
                        <w:tcW w:w="458" w:type="dxa"/>
                      </w:tcPr>
                      <w:p>
                        <w:pPr>
                          <w:pStyle w:val="TableParagraph"/>
                          <w:spacing w:line="132" w:lineRule="exact" w:before="19"/>
                          <w:ind w:left="119"/>
                          <w:rPr>
                            <w:b/>
                            <w:sz w:val="12"/>
                          </w:rPr>
                        </w:pPr>
                        <w:r>
                          <w:rPr>
                            <w:b/>
                            <w:w w:val="110"/>
                            <w:sz w:val="12"/>
                          </w:rPr>
                          <w:t>84</w:t>
                        </w:r>
                      </w:p>
                    </w:tc>
                    <w:tc>
                      <w:tcPr>
                        <w:tcW w:w="4804" w:type="dxa"/>
                      </w:tcPr>
                      <w:p>
                        <w:pPr>
                          <w:pStyle w:val="TableParagraph"/>
                          <w:spacing w:line="151" w:lineRule="exact"/>
                          <w:ind w:left="113"/>
                          <w:rPr>
                            <w:sz w:val="12"/>
                          </w:rPr>
                        </w:pPr>
                        <w:r>
                          <w:rPr>
                            <w:b/>
                            <w:w w:val="110"/>
                            <w:sz w:val="12"/>
                          </w:rPr>
                          <w:t>DNBF</w:t>
                        </w:r>
                        <w:r>
                          <w:rPr>
                            <w:w w:val="110"/>
                            <w:sz w:val="12"/>
                          </w:rPr>
                          <w:t>, 4,4</w:t>
                        </w:r>
                        <w:r>
                          <w:rPr>
                            <w:rFonts w:ascii="VL PGothic" w:hAnsi="VL PGothic"/>
                            <w:w w:val="110"/>
                            <w:sz w:val="12"/>
                          </w:rPr>
                          <w:t>ʹ</w:t>
                        </w:r>
                        <w:r>
                          <w:rPr>
                            <w:w w:val="110"/>
                            <w:sz w:val="12"/>
                          </w:rPr>
                          <w:t>-Dinitro-3,3</w:t>
                        </w:r>
                        <w:r>
                          <w:rPr>
                            <w:rFonts w:ascii="VL PGothic" w:hAnsi="VL PGothic"/>
                            <w:w w:val="110"/>
                            <w:sz w:val="12"/>
                          </w:rPr>
                          <w:t>ʹ</w:t>
                        </w:r>
                        <w:r>
                          <w:rPr>
                            <w:w w:val="110"/>
                            <w:sz w:val="12"/>
                          </w:rPr>
                          <w:t>-bifuroxan </w:t>
                        </w:r>
                        <w:hyperlink w:history="true" w:anchor="_bookmark67">
                          <w:r>
                            <w:rPr>
                              <w:color w:val="2196D1"/>
                              <w:w w:val="110"/>
                              <w:sz w:val="12"/>
                            </w:rPr>
                            <w:t>[37]</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10"/>
                            <w:sz w:val="12"/>
                          </w:rPr>
                          <w:t>C</w:t>
                        </w:r>
                        <w:r>
                          <w:rPr>
                            <w:w w:val="110"/>
                            <w:sz w:val="12"/>
                            <w:vertAlign w:val="subscript"/>
                          </w:rPr>
                          <w:t>4</w:t>
                        </w:r>
                        <w:r>
                          <w:rPr>
                            <w:w w:val="110"/>
                            <w:sz w:val="12"/>
                            <w:vertAlign w:val="baseline"/>
                          </w:rPr>
                          <w:t>N</w:t>
                        </w:r>
                        <w:r>
                          <w:rPr>
                            <w:w w:val="110"/>
                            <w:sz w:val="12"/>
                            <w:vertAlign w:val="subscript"/>
                          </w:rPr>
                          <w:t>6</w:t>
                        </w:r>
                        <w:r>
                          <w:rPr>
                            <w:w w:val="110"/>
                            <w:sz w:val="12"/>
                            <w:vertAlign w:val="baseline"/>
                          </w:rPr>
                          <w:t>O</w:t>
                        </w:r>
                        <w:r>
                          <w:rPr>
                            <w:w w:val="110"/>
                            <w:sz w:val="12"/>
                            <w:vertAlign w:val="subscript"/>
                          </w:rPr>
                          <w:t>8</w:t>
                        </w:r>
                        <w:r>
                          <w:rPr>
                            <w:w w:val="110"/>
                            <w:sz w:val="12"/>
                            <w:vertAlign w:val="baseline"/>
                          </w:rPr>
                          <w:tab/>
                          <w:t>135</w:t>
                          <w:tab/>
                          <w:t>146</w:t>
                          <w:tab/>
                          <w:t>3.8</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0.5</w:t>
                          <w:tab/>
                          <w:t>26 </w:t>
                        </w:r>
                        <w:r>
                          <w:rPr>
                            <w:rFonts w:ascii="Arial Black" w:hAnsi="Arial Black"/>
                            <w:w w:val="110"/>
                            <w:sz w:val="12"/>
                            <w:vertAlign w:val="baseline"/>
                          </w:rPr>
                          <w:t>±</w:t>
                        </w:r>
                        <w:r>
                          <w:rPr>
                            <w:rFonts w:ascii="Arial Black" w:hAnsi="Arial Black"/>
                            <w:spacing w:val="-4"/>
                            <w:w w:val="110"/>
                            <w:sz w:val="12"/>
                            <w:vertAlign w:val="baseline"/>
                          </w:rPr>
                          <w:t> </w:t>
                        </w:r>
                        <w:r>
                          <w:rPr>
                            <w:w w:val="110"/>
                            <w:sz w:val="12"/>
                            <w:vertAlign w:val="baseline"/>
                          </w:rPr>
                          <w:t>5</w:t>
                        </w:r>
                      </w:p>
                    </w:tc>
                  </w:tr>
                  <w:tr>
                    <w:trPr>
                      <w:trHeight w:val="171" w:hRule="atLeast"/>
                    </w:trPr>
                    <w:tc>
                      <w:tcPr>
                        <w:tcW w:w="458" w:type="dxa"/>
                      </w:tcPr>
                      <w:p>
                        <w:pPr>
                          <w:pStyle w:val="TableParagraph"/>
                          <w:spacing w:line="132" w:lineRule="exact" w:before="19"/>
                          <w:ind w:left="119"/>
                          <w:rPr>
                            <w:b/>
                            <w:sz w:val="12"/>
                          </w:rPr>
                        </w:pPr>
                        <w:r>
                          <w:rPr>
                            <w:b/>
                            <w:w w:val="110"/>
                            <w:sz w:val="12"/>
                          </w:rPr>
                          <w:t>85</w:t>
                        </w:r>
                      </w:p>
                    </w:tc>
                    <w:tc>
                      <w:tcPr>
                        <w:tcW w:w="4804" w:type="dxa"/>
                      </w:tcPr>
                      <w:p>
                        <w:pPr>
                          <w:pStyle w:val="TableParagraph"/>
                          <w:spacing w:line="151" w:lineRule="exact"/>
                          <w:ind w:left="113"/>
                          <w:rPr>
                            <w:sz w:val="12"/>
                          </w:rPr>
                        </w:pPr>
                        <w:r>
                          <w:rPr>
                            <w:w w:val="115"/>
                            <w:sz w:val="12"/>
                          </w:rPr>
                          <w:t>4-Azido-4</w:t>
                        </w:r>
                        <w:r>
                          <w:rPr>
                            <w:rFonts w:ascii="Arial Black" w:hAnsi="Arial Black"/>
                            <w:w w:val="115"/>
                            <w:position w:val="5"/>
                            <w:sz w:val="9"/>
                          </w:rPr>
                          <w:t>′</w:t>
                        </w:r>
                        <w:r>
                          <w:rPr>
                            <w:w w:val="115"/>
                            <w:sz w:val="12"/>
                          </w:rPr>
                          <w:t>-nitro-3,3</w:t>
                        </w:r>
                        <w:r>
                          <w:rPr>
                            <w:rFonts w:ascii="Arial Black" w:hAnsi="Arial Black"/>
                            <w:w w:val="115"/>
                            <w:position w:val="5"/>
                            <w:sz w:val="9"/>
                          </w:rPr>
                          <w:t>′</w:t>
                        </w:r>
                        <w:r>
                          <w:rPr>
                            <w:w w:val="115"/>
                            <w:sz w:val="12"/>
                          </w:rPr>
                          <w:t>-bifuroxan </w:t>
                        </w:r>
                        <w:hyperlink w:history="true" w:anchor="_bookmark67">
                          <w:r>
                            <w:rPr>
                              <w:color w:val="2196D1"/>
                              <w:w w:val="115"/>
                              <w:sz w:val="12"/>
                            </w:rPr>
                            <w:t>[37]</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10"/>
                            <w:sz w:val="12"/>
                          </w:rPr>
                          <w:t>C</w:t>
                        </w:r>
                        <w:r>
                          <w:rPr>
                            <w:w w:val="110"/>
                            <w:sz w:val="12"/>
                            <w:vertAlign w:val="subscript"/>
                          </w:rPr>
                          <w:t>4</w:t>
                        </w:r>
                        <w:r>
                          <w:rPr>
                            <w:w w:val="110"/>
                            <w:sz w:val="12"/>
                            <w:vertAlign w:val="baseline"/>
                          </w:rPr>
                          <w:t>N</w:t>
                        </w:r>
                        <w:r>
                          <w:rPr>
                            <w:w w:val="110"/>
                            <w:sz w:val="12"/>
                            <w:vertAlign w:val="subscript"/>
                          </w:rPr>
                          <w:t>8</w:t>
                        </w:r>
                        <w:r>
                          <w:rPr>
                            <w:w w:val="110"/>
                            <w:sz w:val="12"/>
                            <w:vertAlign w:val="baseline"/>
                          </w:rPr>
                          <w:t>O</w:t>
                        </w:r>
                        <w:r>
                          <w:rPr>
                            <w:w w:val="110"/>
                            <w:sz w:val="12"/>
                            <w:vertAlign w:val="subscript"/>
                          </w:rPr>
                          <w:t>6</w:t>
                        </w:r>
                        <w:r>
                          <w:rPr>
                            <w:w w:val="110"/>
                            <w:sz w:val="12"/>
                            <w:vertAlign w:val="baseline"/>
                          </w:rPr>
                          <w:tab/>
                          <w:t>87</w:t>
                          <w:tab/>
                          <w:t>87</w:t>
                          <w:tab/>
                          <w:t>2.0</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0.7</w:t>
                          <w:tab/>
                          <w:t>32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10</w:t>
                        </w:r>
                      </w:p>
                    </w:tc>
                  </w:tr>
                  <w:tr>
                    <w:trPr>
                      <w:trHeight w:val="171" w:hRule="atLeast"/>
                    </w:trPr>
                    <w:tc>
                      <w:tcPr>
                        <w:tcW w:w="458" w:type="dxa"/>
                      </w:tcPr>
                      <w:p>
                        <w:pPr>
                          <w:pStyle w:val="TableParagraph"/>
                          <w:spacing w:line="132" w:lineRule="exact" w:before="19"/>
                          <w:ind w:left="119"/>
                          <w:rPr>
                            <w:b/>
                            <w:sz w:val="12"/>
                          </w:rPr>
                        </w:pPr>
                        <w:r>
                          <w:rPr>
                            <w:b/>
                            <w:w w:val="110"/>
                            <w:sz w:val="12"/>
                          </w:rPr>
                          <w:t>86</w:t>
                        </w:r>
                      </w:p>
                    </w:tc>
                    <w:tc>
                      <w:tcPr>
                        <w:tcW w:w="4804" w:type="dxa"/>
                      </w:tcPr>
                      <w:p>
                        <w:pPr>
                          <w:pStyle w:val="TableParagraph"/>
                          <w:spacing w:line="132" w:lineRule="exact" w:before="19"/>
                          <w:ind w:left="113"/>
                          <w:rPr>
                            <w:sz w:val="12"/>
                          </w:rPr>
                        </w:pPr>
                        <w:r>
                          <w:rPr>
                            <w:b/>
                            <w:w w:val="110"/>
                            <w:sz w:val="12"/>
                          </w:rPr>
                          <w:t>DDF</w:t>
                        </w:r>
                        <w:r>
                          <w:rPr>
                            <w:w w:val="110"/>
                            <w:sz w:val="12"/>
                          </w:rPr>
                          <w:t>, Dinitroazofuroxan </w:t>
                        </w:r>
                        <w:hyperlink w:history="true" w:anchor="_bookmark84">
                          <w:r>
                            <w:rPr>
                              <w:color w:val="2196D1"/>
                              <w:w w:val="110"/>
                              <w:sz w:val="12"/>
                            </w:rPr>
                            <w:t>[58,164]</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10"/>
                            <w:sz w:val="12"/>
                          </w:rPr>
                          <w:t>C</w:t>
                        </w:r>
                        <w:r>
                          <w:rPr>
                            <w:w w:val="110"/>
                            <w:sz w:val="12"/>
                            <w:vertAlign w:val="subscript"/>
                          </w:rPr>
                          <w:t>4</w:t>
                        </w:r>
                        <w:r>
                          <w:rPr>
                            <w:w w:val="110"/>
                            <w:sz w:val="12"/>
                            <w:vertAlign w:val="baseline"/>
                          </w:rPr>
                          <w:t>N</w:t>
                        </w:r>
                        <w:r>
                          <w:rPr>
                            <w:w w:val="110"/>
                            <w:sz w:val="12"/>
                            <w:vertAlign w:val="subscript"/>
                          </w:rPr>
                          <w:t>8</w:t>
                        </w:r>
                        <w:r>
                          <w:rPr>
                            <w:w w:val="110"/>
                            <w:sz w:val="12"/>
                            <w:vertAlign w:val="baseline"/>
                          </w:rPr>
                          <w:t>O</w:t>
                        </w:r>
                        <w:r>
                          <w:rPr>
                            <w:w w:val="110"/>
                            <w:sz w:val="12"/>
                            <w:vertAlign w:val="subscript"/>
                          </w:rPr>
                          <w:t>8</w:t>
                        </w:r>
                        <w:r>
                          <w:rPr>
                            <w:w w:val="110"/>
                            <w:sz w:val="12"/>
                            <w:vertAlign w:val="baseline"/>
                          </w:rPr>
                          <w:tab/>
                        </w:r>
                        <w:r>
                          <w:rPr>
                            <w:rFonts w:ascii="STIX" w:hAnsi="STIX"/>
                            <w:w w:val="110"/>
                            <w:sz w:val="12"/>
                            <w:vertAlign w:val="baseline"/>
                          </w:rPr>
                          <w:t>–</w:t>
                          <w:tab/>
                        </w:r>
                        <w:r>
                          <w:rPr>
                            <w:w w:val="110"/>
                            <w:sz w:val="12"/>
                            <w:vertAlign w:val="baseline"/>
                          </w:rPr>
                          <w:t>117</w:t>
                          <w:tab/>
                          <w:t>0.7</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0.2</w:t>
                          <w:tab/>
                          <w:t>5.9 </w:t>
                        </w:r>
                        <w:r>
                          <w:rPr>
                            <w:rFonts w:ascii="Arial Black" w:hAnsi="Arial Black"/>
                            <w:w w:val="110"/>
                            <w:sz w:val="12"/>
                            <w:vertAlign w:val="baseline"/>
                          </w:rPr>
                          <w:t>±</w:t>
                        </w:r>
                        <w:r>
                          <w:rPr>
                            <w:rFonts w:ascii="Arial Black" w:hAnsi="Arial Black"/>
                            <w:spacing w:val="-4"/>
                            <w:w w:val="110"/>
                            <w:sz w:val="12"/>
                            <w:vertAlign w:val="baseline"/>
                          </w:rPr>
                          <w:t> </w:t>
                        </w:r>
                        <w:r>
                          <w:rPr>
                            <w:w w:val="110"/>
                            <w:sz w:val="12"/>
                            <w:vertAlign w:val="baseline"/>
                          </w:rPr>
                          <w:t>0.8</w:t>
                        </w:r>
                      </w:p>
                    </w:tc>
                  </w:tr>
                  <w:tr>
                    <w:trPr>
                      <w:trHeight w:val="171" w:hRule="atLeast"/>
                    </w:trPr>
                    <w:tc>
                      <w:tcPr>
                        <w:tcW w:w="458" w:type="dxa"/>
                      </w:tcPr>
                      <w:p>
                        <w:pPr>
                          <w:pStyle w:val="TableParagraph"/>
                          <w:spacing w:line="133" w:lineRule="exact" w:before="19"/>
                          <w:ind w:left="119"/>
                          <w:rPr>
                            <w:b/>
                            <w:sz w:val="12"/>
                          </w:rPr>
                        </w:pPr>
                        <w:r>
                          <w:rPr>
                            <w:b/>
                            <w:w w:val="110"/>
                            <w:sz w:val="12"/>
                          </w:rPr>
                          <w:t>87</w:t>
                        </w:r>
                      </w:p>
                    </w:tc>
                    <w:tc>
                      <w:tcPr>
                        <w:tcW w:w="4804" w:type="dxa"/>
                      </w:tcPr>
                      <w:p>
                        <w:pPr>
                          <w:pStyle w:val="TableParagraph"/>
                          <w:spacing w:line="152" w:lineRule="exact"/>
                          <w:ind w:left="113"/>
                          <w:rPr>
                            <w:sz w:val="12"/>
                          </w:rPr>
                        </w:pPr>
                        <w:r>
                          <w:rPr>
                            <w:w w:val="115"/>
                            <w:sz w:val="12"/>
                          </w:rPr>
                          <w:t>3-Methyl-3</w:t>
                        </w:r>
                        <w:r>
                          <w:rPr>
                            <w:rFonts w:ascii="Arial Black" w:hAnsi="Arial Black"/>
                            <w:w w:val="115"/>
                            <w:position w:val="5"/>
                            <w:sz w:val="9"/>
                          </w:rPr>
                          <w:t>′</w:t>
                        </w:r>
                        <w:r>
                          <w:rPr>
                            <w:w w:val="115"/>
                            <w:sz w:val="12"/>
                          </w:rPr>
                          <w:t>-nitro-4,4</w:t>
                        </w:r>
                        <w:r>
                          <w:rPr>
                            <w:rFonts w:ascii="Arial Black" w:hAnsi="Arial Black"/>
                            <w:w w:val="115"/>
                            <w:position w:val="5"/>
                            <w:sz w:val="9"/>
                          </w:rPr>
                          <w:t>′</w:t>
                        </w:r>
                        <w:r>
                          <w:rPr>
                            <w:w w:val="115"/>
                            <w:sz w:val="12"/>
                          </w:rPr>
                          <w:t>-bifuroxan </w:t>
                        </w:r>
                        <w:hyperlink w:history="true" w:anchor="_bookmark169">
                          <w:r>
                            <w:rPr>
                              <w:color w:val="2196D1"/>
                              <w:w w:val="115"/>
                              <w:sz w:val="12"/>
                            </w:rPr>
                            <w:t>[165]</w:t>
                          </w:r>
                        </w:hyperlink>
                      </w:p>
                    </w:tc>
                    <w:tc>
                      <w:tcPr>
                        <w:tcW w:w="5139" w:type="dxa"/>
                      </w:tcPr>
                      <w:p>
                        <w:pPr>
                          <w:pStyle w:val="TableParagraph"/>
                          <w:tabs>
                            <w:tab w:pos="1549" w:val="left" w:leader="none"/>
                            <w:tab w:pos="2113" w:val="left" w:leader="none"/>
                            <w:tab w:pos="2675" w:val="left" w:leader="none"/>
                            <w:tab w:pos="3938" w:val="left" w:leader="none"/>
                          </w:tabs>
                          <w:spacing w:line="152" w:lineRule="exact"/>
                          <w:ind w:left="354"/>
                          <w:rPr>
                            <w:sz w:val="12"/>
                          </w:rPr>
                        </w:pPr>
                        <w:r>
                          <w:rPr>
                            <w:w w:val="105"/>
                            <w:sz w:val="12"/>
                          </w:rPr>
                          <w:t>C</w:t>
                        </w:r>
                        <w:r>
                          <w:rPr>
                            <w:w w:val="105"/>
                            <w:sz w:val="12"/>
                            <w:vertAlign w:val="subscript"/>
                          </w:rPr>
                          <w:t>5</w:t>
                        </w:r>
                        <w:r>
                          <w:rPr>
                            <w:w w:val="105"/>
                            <w:sz w:val="12"/>
                            <w:vertAlign w:val="baseline"/>
                          </w:rPr>
                          <w:t>H</w:t>
                        </w:r>
                        <w:r>
                          <w:rPr>
                            <w:w w:val="105"/>
                            <w:sz w:val="12"/>
                            <w:vertAlign w:val="subscript"/>
                          </w:rPr>
                          <w:t>3</w:t>
                        </w:r>
                        <w:r>
                          <w:rPr>
                            <w:w w:val="105"/>
                            <w:sz w:val="12"/>
                            <w:vertAlign w:val="baseline"/>
                          </w:rPr>
                          <w:t>N</w:t>
                        </w:r>
                        <w:r>
                          <w:rPr>
                            <w:w w:val="105"/>
                            <w:sz w:val="12"/>
                            <w:vertAlign w:val="subscript"/>
                          </w:rPr>
                          <w:t>5</w:t>
                        </w:r>
                        <w:r>
                          <w:rPr>
                            <w:w w:val="105"/>
                            <w:sz w:val="12"/>
                            <w:vertAlign w:val="baseline"/>
                          </w:rPr>
                          <w:t>O</w:t>
                        </w:r>
                        <w:r>
                          <w:rPr>
                            <w:w w:val="105"/>
                            <w:sz w:val="12"/>
                            <w:vertAlign w:val="subscript"/>
                          </w:rPr>
                          <w:t>6</w:t>
                        </w:r>
                        <w:r>
                          <w:rPr>
                            <w:w w:val="105"/>
                            <w:sz w:val="12"/>
                            <w:vertAlign w:val="baseline"/>
                          </w:rPr>
                          <w:tab/>
                        </w:r>
                        <w:r>
                          <w:rPr>
                            <w:w w:val="110"/>
                            <w:sz w:val="12"/>
                            <w:vertAlign w:val="baseline"/>
                          </w:rPr>
                          <w:t>104</w:t>
                          <w:tab/>
                          <w:t>129</w:t>
                          <w:tab/>
                          <w:t>2.4</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1.0</w:t>
                          <w:tab/>
                          <w:t>70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30</w:t>
                        </w:r>
                      </w:p>
                    </w:tc>
                  </w:tr>
                  <w:tr>
                    <w:trPr>
                      <w:trHeight w:val="171" w:hRule="atLeast"/>
                    </w:trPr>
                    <w:tc>
                      <w:tcPr>
                        <w:tcW w:w="458" w:type="dxa"/>
                      </w:tcPr>
                      <w:p>
                        <w:pPr>
                          <w:pStyle w:val="TableParagraph"/>
                          <w:spacing w:line="132" w:lineRule="exact" w:before="19"/>
                          <w:ind w:left="119"/>
                          <w:rPr>
                            <w:b/>
                            <w:sz w:val="12"/>
                          </w:rPr>
                        </w:pPr>
                        <w:r>
                          <w:rPr>
                            <w:b/>
                            <w:w w:val="110"/>
                            <w:sz w:val="12"/>
                          </w:rPr>
                          <w:t>88</w:t>
                        </w:r>
                      </w:p>
                    </w:tc>
                    <w:tc>
                      <w:tcPr>
                        <w:tcW w:w="4804" w:type="dxa"/>
                      </w:tcPr>
                      <w:p>
                        <w:pPr>
                          <w:pStyle w:val="TableParagraph"/>
                          <w:spacing w:line="132" w:lineRule="exact" w:before="19"/>
                          <w:ind w:left="113"/>
                          <w:rPr>
                            <w:sz w:val="12"/>
                          </w:rPr>
                        </w:pPr>
                        <w:r>
                          <w:rPr>
                            <w:w w:val="120"/>
                            <w:sz w:val="12"/>
                          </w:rPr>
                          <w:t>3-Nitro-4-cyclopropylfuroxan </w:t>
                        </w:r>
                        <w:hyperlink w:history="true" w:anchor="_bookmark84">
                          <w:r>
                            <w:rPr>
                              <w:color w:val="2196D1"/>
                              <w:w w:val="120"/>
                              <w:sz w:val="12"/>
                            </w:rPr>
                            <w:t>[58]</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05"/>
                            <w:sz w:val="12"/>
                          </w:rPr>
                          <w:t>C</w:t>
                        </w:r>
                        <w:r>
                          <w:rPr>
                            <w:w w:val="105"/>
                            <w:sz w:val="12"/>
                            <w:vertAlign w:val="subscript"/>
                          </w:rPr>
                          <w:t>5</w:t>
                        </w:r>
                        <w:r>
                          <w:rPr>
                            <w:w w:val="105"/>
                            <w:sz w:val="12"/>
                            <w:vertAlign w:val="baseline"/>
                          </w:rPr>
                          <w:t>H</w:t>
                        </w:r>
                        <w:r>
                          <w:rPr>
                            <w:w w:val="105"/>
                            <w:sz w:val="12"/>
                            <w:vertAlign w:val="subscript"/>
                          </w:rPr>
                          <w:t>5</w:t>
                        </w:r>
                        <w:r>
                          <w:rPr>
                            <w:w w:val="105"/>
                            <w:sz w:val="12"/>
                            <w:vertAlign w:val="baseline"/>
                          </w:rPr>
                          <w:t>N</w:t>
                        </w:r>
                        <w:r>
                          <w:rPr>
                            <w:w w:val="105"/>
                            <w:sz w:val="12"/>
                            <w:vertAlign w:val="subscript"/>
                          </w:rPr>
                          <w:t>3</w:t>
                        </w:r>
                        <w:r>
                          <w:rPr>
                            <w:w w:val="105"/>
                            <w:sz w:val="12"/>
                            <w:vertAlign w:val="baseline"/>
                          </w:rPr>
                          <w:t>O</w:t>
                        </w:r>
                        <w:r>
                          <w:rPr>
                            <w:w w:val="105"/>
                            <w:sz w:val="12"/>
                            <w:vertAlign w:val="subscript"/>
                          </w:rPr>
                          <w:t>4</w:t>
                        </w:r>
                        <w:r>
                          <w:rPr>
                            <w:w w:val="105"/>
                            <w:sz w:val="12"/>
                            <w:vertAlign w:val="baseline"/>
                          </w:rPr>
                          <w:tab/>
                        </w:r>
                        <w:r>
                          <w:rPr>
                            <w:w w:val="110"/>
                            <w:sz w:val="12"/>
                            <w:vertAlign w:val="baseline"/>
                          </w:rPr>
                          <w:t>61</w:t>
                          <w:tab/>
                          <w:t>211</w:t>
                          <w:tab/>
                          <w:t>23</w:t>
                        </w:r>
                        <w:r>
                          <w:rPr>
                            <w:spacing w:val="1"/>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11</w:t>
                          <w:tab/>
                          <w:t>170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20</w:t>
                        </w:r>
                      </w:p>
                    </w:tc>
                  </w:tr>
                  <w:tr>
                    <w:trPr>
                      <w:trHeight w:val="171" w:hRule="atLeast"/>
                    </w:trPr>
                    <w:tc>
                      <w:tcPr>
                        <w:tcW w:w="458" w:type="dxa"/>
                      </w:tcPr>
                      <w:p>
                        <w:pPr>
                          <w:pStyle w:val="TableParagraph"/>
                          <w:spacing w:line="132" w:lineRule="exact" w:before="19"/>
                          <w:ind w:left="119"/>
                          <w:rPr>
                            <w:b/>
                            <w:sz w:val="12"/>
                          </w:rPr>
                        </w:pPr>
                        <w:r>
                          <w:rPr>
                            <w:b/>
                            <w:w w:val="110"/>
                            <w:sz w:val="12"/>
                          </w:rPr>
                          <w:t>89</w:t>
                        </w:r>
                      </w:p>
                    </w:tc>
                    <w:tc>
                      <w:tcPr>
                        <w:tcW w:w="4804" w:type="dxa"/>
                      </w:tcPr>
                      <w:p>
                        <w:pPr>
                          <w:pStyle w:val="TableParagraph"/>
                          <w:spacing w:line="151" w:lineRule="exact"/>
                          <w:ind w:left="113"/>
                          <w:rPr>
                            <w:sz w:val="12"/>
                          </w:rPr>
                        </w:pPr>
                        <w:r>
                          <w:rPr>
                            <w:w w:val="115"/>
                            <w:sz w:val="12"/>
                          </w:rPr>
                          <w:t>3,3</w:t>
                        </w:r>
                        <w:r>
                          <w:rPr>
                            <w:rFonts w:ascii="Arial Black" w:hAnsi="Arial Black"/>
                            <w:w w:val="115"/>
                            <w:position w:val="5"/>
                            <w:sz w:val="9"/>
                          </w:rPr>
                          <w:t>′</w:t>
                        </w:r>
                        <w:r>
                          <w:rPr>
                            <w:w w:val="115"/>
                            <w:sz w:val="12"/>
                          </w:rPr>
                          <w:t>-Dicyano-4,4</w:t>
                        </w:r>
                        <w:r>
                          <w:rPr>
                            <w:rFonts w:ascii="Arial Black" w:hAnsi="Arial Black"/>
                            <w:w w:val="115"/>
                            <w:position w:val="5"/>
                            <w:sz w:val="9"/>
                          </w:rPr>
                          <w:t>′</w:t>
                        </w:r>
                        <w:r>
                          <w:rPr>
                            <w:w w:val="115"/>
                            <w:sz w:val="12"/>
                          </w:rPr>
                          <w:t>-azofuroxan </w:t>
                        </w:r>
                        <w:hyperlink w:history="true" w:anchor="_bookmark166">
                          <w:r>
                            <w:rPr>
                              <w:color w:val="2196D1"/>
                              <w:w w:val="115"/>
                              <w:sz w:val="12"/>
                            </w:rPr>
                            <w:t>[161]</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10"/>
                            <w:sz w:val="12"/>
                          </w:rPr>
                          <w:t>C</w:t>
                        </w:r>
                        <w:r>
                          <w:rPr>
                            <w:w w:val="110"/>
                            <w:sz w:val="12"/>
                            <w:vertAlign w:val="subscript"/>
                          </w:rPr>
                          <w:t>6</w:t>
                        </w:r>
                        <w:r>
                          <w:rPr>
                            <w:w w:val="110"/>
                            <w:sz w:val="12"/>
                            <w:vertAlign w:val="baseline"/>
                          </w:rPr>
                          <w:t>N</w:t>
                        </w:r>
                        <w:r>
                          <w:rPr>
                            <w:w w:val="110"/>
                            <w:sz w:val="12"/>
                            <w:vertAlign w:val="subscript"/>
                          </w:rPr>
                          <w:t>8</w:t>
                        </w:r>
                        <w:r>
                          <w:rPr>
                            <w:w w:val="110"/>
                            <w:sz w:val="12"/>
                            <w:vertAlign w:val="baseline"/>
                          </w:rPr>
                          <w:t>O</w:t>
                        </w:r>
                        <w:r>
                          <w:rPr>
                            <w:w w:val="110"/>
                            <w:sz w:val="12"/>
                            <w:vertAlign w:val="subscript"/>
                          </w:rPr>
                          <w:t>4</w:t>
                        </w:r>
                        <w:r>
                          <w:rPr>
                            <w:w w:val="110"/>
                            <w:sz w:val="12"/>
                            <w:vertAlign w:val="baseline"/>
                          </w:rPr>
                          <w:tab/>
                        </w:r>
                        <w:r>
                          <w:rPr>
                            <w:rFonts w:ascii="STIX" w:hAnsi="STIX"/>
                            <w:w w:val="110"/>
                            <w:sz w:val="12"/>
                            <w:vertAlign w:val="baseline"/>
                          </w:rPr>
                          <w:t>–</w:t>
                          <w:tab/>
                        </w:r>
                        <w:r>
                          <w:rPr>
                            <w:w w:val="110"/>
                            <w:sz w:val="12"/>
                            <w:vertAlign w:val="baseline"/>
                          </w:rPr>
                          <w:t>168</w:t>
                          <w:tab/>
                          <w:t>3.2</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0.3</w:t>
                          <w:tab/>
                          <w:t>90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30</w:t>
                        </w:r>
                      </w:p>
                    </w:tc>
                  </w:tr>
                  <w:tr>
                    <w:trPr>
                      <w:trHeight w:val="171" w:hRule="atLeast"/>
                    </w:trPr>
                    <w:tc>
                      <w:tcPr>
                        <w:tcW w:w="458" w:type="dxa"/>
                      </w:tcPr>
                      <w:p>
                        <w:pPr>
                          <w:pStyle w:val="TableParagraph"/>
                          <w:spacing w:line="132" w:lineRule="exact" w:before="19"/>
                          <w:ind w:left="119"/>
                          <w:rPr>
                            <w:b/>
                            <w:sz w:val="12"/>
                          </w:rPr>
                        </w:pPr>
                        <w:r>
                          <w:rPr>
                            <w:b/>
                            <w:w w:val="110"/>
                            <w:sz w:val="12"/>
                          </w:rPr>
                          <w:t>90</w:t>
                        </w:r>
                      </w:p>
                    </w:tc>
                    <w:tc>
                      <w:tcPr>
                        <w:tcW w:w="4804" w:type="dxa"/>
                      </w:tcPr>
                      <w:p>
                        <w:pPr>
                          <w:pStyle w:val="TableParagraph"/>
                          <w:spacing w:line="152" w:lineRule="exact"/>
                          <w:ind w:left="113"/>
                          <w:rPr>
                            <w:sz w:val="12"/>
                          </w:rPr>
                        </w:pPr>
                        <w:r>
                          <w:rPr>
                            <w:w w:val="115"/>
                            <w:sz w:val="12"/>
                          </w:rPr>
                          <w:t>3,3</w:t>
                        </w:r>
                        <w:r>
                          <w:rPr>
                            <w:rFonts w:ascii="Arial Black" w:hAnsi="Arial Black"/>
                            <w:w w:val="115"/>
                            <w:position w:val="5"/>
                            <w:sz w:val="9"/>
                          </w:rPr>
                          <w:t>′</w:t>
                        </w:r>
                        <w:r>
                          <w:rPr>
                            <w:w w:val="115"/>
                            <w:sz w:val="12"/>
                          </w:rPr>
                          <w:t>-Dicarbamoyl-4,4</w:t>
                        </w:r>
                        <w:r>
                          <w:rPr>
                            <w:rFonts w:ascii="Arial Black" w:hAnsi="Arial Black"/>
                            <w:w w:val="115"/>
                            <w:position w:val="5"/>
                            <w:sz w:val="9"/>
                          </w:rPr>
                          <w:t>′</w:t>
                        </w:r>
                        <w:r>
                          <w:rPr>
                            <w:w w:val="115"/>
                            <w:sz w:val="12"/>
                          </w:rPr>
                          <w:t>-azofuroxan </w:t>
                        </w:r>
                        <w:hyperlink w:history="true" w:anchor="_bookmark167">
                          <w:r>
                            <w:rPr>
                              <w:color w:val="2196D1"/>
                              <w:w w:val="115"/>
                              <w:sz w:val="12"/>
                            </w:rPr>
                            <w:t>[162]</w:t>
                          </w:r>
                        </w:hyperlink>
                      </w:p>
                    </w:tc>
                    <w:tc>
                      <w:tcPr>
                        <w:tcW w:w="5139" w:type="dxa"/>
                      </w:tcPr>
                      <w:p>
                        <w:pPr>
                          <w:pStyle w:val="TableParagraph"/>
                          <w:tabs>
                            <w:tab w:pos="1549" w:val="left" w:leader="none"/>
                            <w:tab w:pos="2113" w:val="left" w:leader="none"/>
                            <w:tab w:pos="2675" w:val="left" w:leader="none"/>
                            <w:tab w:pos="3938" w:val="left" w:leader="none"/>
                          </w:tabs>
                          <w:spacing w:line="152" w:lineRule="exact"/>
                          <w:ind w:left="354"/>
                          <w:rPr>
                            <w:sz w:val="12"/>
                          </w:rPr>
                        </w:pPr>
                        <w:r>
                          <w:rPr>
                            <w:w w:val="110"/>
                            <w:sz w:val="12"/>
                          </w:rPr>
                          <w:t>C</w:t>
                        </w:r>
                        <w:r>
                          <w:rPr>
                            <w:w w:val="110"/>
                            <w:sz w:val="12"/>
                            <w:vertAlign w:val="subscript"/>
                          </w:rPr>
                          <w:t>6</w:t>
                        </w:r>
                        <w:r>
                          <w:rPr>
                            <w:w w:val="110"/>
                            <w:sz w:val="12"/>
                            <w:vertAlign w:val="baseline"/>
                          </w:rPr>
                          <w:t>H</w:t>
                        </w:r>
                        <w:r>
                          <w:rPr>
                            <w:w w:val="110"/>
                            <w:sz w:val="12"/>
                            <w:vertAlign w:val="subscript"/>
                          </w:rPr>
                          <w:t>4</w:t>
                        </w:r>
                        <w:r>
                          <w:rPr>
                            <w:w w:val="110"/>
                            <w:sz w:val="12"/>
                            <w:vertAlign w:val="baseline"/>
                          </w:rPr>
                          <w:t>N</w:t>
                        </w:r>
                        <w:r>
                          <w:rPr>
                            <w:w w:val="110"/>
                            <w:sz w:val="12"/>
                            <w:vertAlign w:val="subscript"/>
                          </w:rPr>
                          <w:t>8</w:t>
                        </w:r>
                        <w:r>
                          <w:rPr>
                            <w:w w:val="110"/>
                            <w:sz w:val="12"/>
                            <w:vertAlign w:val="baseline"/>
                          </w:rPr>
                          <w:t>O</w:t>
                        </w:r>
                        <w:r>
                          <w:rPr>
                            <w:w w:val="110"/>
                            <w:sz w:val="12"/>
                            <w:vertAlign w:val="subscript"/>
                          </w:rPr>
                          <w:t>6</w:t>
                        </w:r>
                        <w:r>
                          <w:rPr>
                            <w:w w:val="110"/>
                            <w:sz w:val="12"/>
                            <w:vertAlign w:val="baseline"/>
                          </w:rPr>
                          <w:tab/>
                        </w:r>
                        <w:r>
                          <w:rPr>
                            <w:rFonts w:ascii="STIX" w:hAnsi="STIX"/>
                            <w:w w:val="110"/>
                            <w:sz w:val="12"/>
                            <w:vertAlign w:val="baseline"/>
                          </w:rPr>
                          <w:t>–</w:t>
                          <w:tab/>
                        </w:r>
                        <w:r>
                          <w:rPr>
                            <w:w w:val="110"/>
                            <w:sz w:val="12"/>
                            <w:vertAlign w:val="baseline"/>
                          </w:rPr>
                          <w:t>188</w:t>
                          <w:tab/>
                          <w:t>3.5</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0.6</w:t>
                          <w:tab/>
                          <w:t>120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20</w:t>
                        </w:r>
                      </w:p>
                    </w:tc>
                  </w:tr>
                  <w:tr>
                    <w:trPr>
                      <w:trHeight w:val="171" w:hRule="atLeast"/>
                    </w:trPr>
                    <w:tc>
                      <w:tcPr>
                        <w:tcW w:w="458" w:type="dxa"/>
                      </w:tcPr>
                      <w:p>
                        <w:pPr>
                          <w:pStyle w:val="TableParagraph"/>
                          <w:spacing w:line="132" w:lineRule="exact" w:before="19"/>
                          <w:ind w:left="119"/>
                          <w:rPr>
                            <w:b/>
                            <w:sz w:val="12"/>
                          </w:rPr>
                        </w:pPr>
                        <w:r>
                          <w:rPr>
                            <w:b/>
                            <w:w w:val="110"/>
                            <w:sz w:val="12"/>
                          </w:rPr>
                          <w:t>91</w:t>
                        </w:r>
                      </w:p>
                    </w:tc>
                    <w:tc>
                      <w:tcPr>
                        <w:tcW w:w="4804" w:type="dxa"/>
                      </w:tcPr>
                      <w:p>
                        <w:pPr>
                          <w:pStyle w:val="TableParagraph"/>
                          <w:spacing w:line="151" w:lineRule="exact"/>
                          <w:ind w:left="113"/>
                          <w:rPr>
                            <w:sz w:val="12"/>
                          </w:rPr>
                        </w:pPr>
                        <w:r>
                          <w:rPr>
                            <w:w w:val="115"/>
                            <w:sz w:val="12"/>
                          </w:rPr>
                          <w:t>3,3</w:t>
                        </w:r>
                        <w:r>
                          <w:rPr>
                            <w:rFonts w:ascii="Arial Black" w:hAnsi="Arial Black"/>
                            <w:w w:val="115"/>
                            <w:position w:val="5"/>
                            <w:sz w:val="9"/>
                          </w:rPr>
                          <w:t>′</w:t>
                        </w:r>
                        <w:r>
                          <w:rPr>
                            <w:w w:val="115"/>
                            <w:sz w:val="12"/>
                          </w:rPr>
                          <w:t>-Dimethyl-4,4</w:t>
                        </w:r>
                        <w:r>
                          <w:rPr>
                            <w:rFonts w:ascii="Arial Black" w:hAnsi="Arial Black"/>
                            <w:w w:val="115"/>
                            <w:position w:val="5"/>
                            <w:sz w:val="9"/>
                          </w:rPr>
                          <w:t>′</w:t>
                        </w:r>
                        <w:r>
                          <w:rPr>
                            <w:w w:val="115"/>
                            <w:sz w:val="12"/>
                          </w:rPr>
                          <w:t>-azofuroxan </w:t>
                        </w:r>
                        <w:hyperlink w:history="true" w:anchor="_bookmark170">
                          <w:r>
                            <w:rPr>
                              <w:color w:val="2196D1"/>
                              <w:w w:val="115"/>
                              <w:sz w:val="12"/>
                            </w:rPr>
                            <w:t>[166]</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10"/>
                            <w:sz w:val="12"/>
                          </w:rPr>
                          <w:t>C</w:t>
                        </w:r>
                        <w:r>
                          <w:rPr>
                            <w:w w:val="110"/>
                            <w:sz w:val="12"/>
                            <w:vertAlign w:val="subscript"/>
                          </w:rPr>
                          <w:t>6</w:t>
                        </w:r>
                        <w:r>
                          <w:rPr>
                            <w:w w:val="110"/>
                            <w:sz w:val="12"/>
                            <w:vertAlign w:val="baseline"/>
                          </w:rPr>
                          <w:t>H</w:t>
                        </w:r>
                        <w:r>
                          <w:rPr>
                            <w:w w:val="110"/>
                            <w:sz w:val="12"/>
                            <w:vertAlign w:val="subscript"/>
                          </w:rPr>
                          <w:t>6</w:t>
                        </w:r>
                        <w:r>
                          <w:rPr>
                            <w:w w:val="110"/>
                            <w:sz w:val="12"/>
                            <w:vertAlign w:val="baseline"/>
                          </w:rPr>
                          <w:t>N</w:t>
                        </w:r>
                        <w:r>
                          <w:rPr>
                            <w:w w:val="110"/>
                            <w:sz w:val="12"/>
                            <w:vertAlign w:val="subscript"/>
                          </w:rPr>
                          <w:t>6</w:t>
                        </w:r>
                        <w:r>
                          <w:rPr>
                            <w:w w:val="110"/>
                            <w:sz w:val="12"/>
                            <w:vertAlign w:val="baseline"/>
                          </w:rPr>
                          <w:t>O</w:t>
                        </w:r>
                        <w:r>
                          <w:rPr>
                            <w:w w:val="110"/>
                            <w:sz w:val="12"/>
                            <w:vertAlign w:val="subscript"/>
                          </w:rPr>
                          <w:t>4</w:t>
                        </w:r>
                        <w:r>
                          <w:rPr>
                            <w:w w:val="110"/>
                            <w:sz w:val="12"/>
                            <w:vertAlign w:val="baseline"/>
                          </w:rPr>
                          <w:tab/>
                        </w:r>
                        <w:r>
                          <w:rPr>
                            <w:rFonts w:ascii="STIX" w:hAnsi="STIX"/>
                            <w:w w:val="110"/>
                            <w:sz w:val="12"/>
                            <w:vertAlign w:val="baseline"/>
                          </w:rPr>
                          <w:t>–</w:t>
                          <w:tab/>
                        </w:r>
                        <w:r>
                          <w:rPr>
                            <w:w w:val="110"/>
                            <w:sz w:val="12"/>
                            <w:vertAlign w:val="baseline"/>
                          </w:rPr>
                          <w:t>145</w:t>
                          <w:tab/>
                          <w:t>11</w:t>
                        </w:r>
                        <w:r>
                          <w:rPr>
                            <w:spacing w:val="2"/>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5</w:t>
                          <w:tab/>
                          <w:t>160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20</w:t>
                        </w:r>
                      </w:p>
                    </w:tc>
                  </w:tr>
                  <w:tr>
                    <w:trPr>
                      <w:trHeight w:val="171" w:hRule="atLeast"/>
                    </w:trPr>
                    <w:tc>
                      <w:tcPr>
                        <w:tcW w:w="458" w:type="dxa"/>
                      </w:tcPr>
                      <w:p>
                        <w:pPr>
                          <w:pStyle w:val="TableParagraph"/>
                          <w:spacing w:line="132" w:lineRule="exact" w:before="19"/>
                          <w:ind w:left="119"/>
                          <w:rPr>
                            <w:b/>
                            <w:sz w:val="12"/>
                          </w:rPr>
                        </w:pPr>
                        <w:r>
                          <w:rPr>
                            <w:b/>
                            <w:w w:val="110"/>
                            <w:sz w:val="12"/>
                          </w:rPr>
                          <w:t>92</w:t>
                        </w:r>
                      </w:p>
                    </w:tc>
                    <w:tc>
                      <w:tcPr>
                        <w:tcW w:w="4804" w:type="dxa"/>
                      </w:tcPr>
                      <w:p>
                        <w:pPr>
                          <w:pStyle w:val="TableParagraph"/>
                          <w:spacing w:line="151" w:lineRule="exact"/>
                          <w:ind w:left="113"/>
                          <w:rPr>
                            <w:sz w:val="12"/>
                          </w:rPr>
                        </w:pPr>
                        <w:r>
                          <w:rPr>
                            <w:w w:val="115"/>
                            <w:sz w:val="12"/>
                          </w:rPr>
                          <w:t>3,3</w:t>
                        </w:r>
                        <w:r>
                          <w:rPr>
                            <w:rFonts w:ascii="Arial Black" w:hAnsi="Arial Black"/>
                            <w:w w:val="115"/>
                            <w:position w:val="5"/>
                            <w:sz w:val="9"/>
                          </w:rPr>
                          <w:t>′</w:t>
                        </w:r>
                        <w:r>
                          <w:rPr>
                            <w:w w:val="115"/>
                            <w:sz w:val="12"/>
                          </w:rPr>
                          <w:t>-Dimethyl-4,4</w:t>
                        </w:r>
                        <w:r>
                          <w:rPr>
                            <w:rFonts w:ascii="Arial Black" w:hAnsi="Arial Black"/>
                            <w:w w:val="115"/>
                            <w:position w:val="5"/>
                            <w:sz w:val="9"/>
                          </w:rPr>
                          <w:t>′</w:t>
                        </w:r>
                        <w:r>
                          <w:rPr>
                            <w:w w:val="115"/>
                            <w:sz w:val="12"/>
                          </w:rPr>
                          <w:t>-azoxyfuroxan </w:t>
                        </w:r>
                        <w:hyperlink w:history="true" w:anchor="_bookmark171">
                          <w:r>
                            <w:rPr>
                              <w:color w:val="2196D1"/>
                              <w:w w:val="115"/>
                              <w:sz w:val="12"/>
                            </w:rPr>
                            <w:t>[167]</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05"/>
                            <w:sz w:val="12"/>
                          </w:rPr>
                          <w:t>C</w:t>
                        </w:r>
                        <w:r>
                          <w:rPr>
                            <w:w w:val="105"/>
                            <w:sz w:val="12"/>
                            <w:vertAlign w:val="subscript"/>
                          </w:rPr>
                          <w:t>6</w:t>
                        </w:r>
                        <w:r>
                          <w:rPr>
                            <w:w w:val="105"/>
                            <w:sz w:val="12"/>
                            <w:vertAlign w:val="baseline"/>
                          </w:rPr>
                          <w:t>H</w:t>
                        </w:r>
                        <w:r>
                          <w:rPr>
                            <w:w w:val="105"/>
                            <w:sz w:val="12"/>
                            <w:vertAlign w:val="subscript"/>
                          </w:rPr>
                          <w:t>6</w:t>
                        </w:r>
                        <w:r>
                          <w:rPr>
                            <w:w w:val="105"/>
                            <w:sz w:val="12"/>
                            <w:vertAlign w:val="baseline"/>
                          </w:rPr>
                          <w:t>N</w:t>
                        </w:r>
                        <w:r>
                          <w:rPr>
                            <w:w w:val="105"/>
                            <w:sz w:val="12"/>
                            <w:vertAlign w:val="subscript"/>
                          </w:rPr>
                          <w:t>6</w:t>
                        </w:r>
                        <w:r>
                          <w:rPr>
                            <w:w w:val="105"/>
                            <w:sz w:val="12"/>
                            <w:vertAlign w:val="baseline"/>
                          </w:rPr>
                          <w:t>O</w:t>
                        </w:r>
                        <w:r>
                          <w:rPr>
                            <w:w w:val="105"/>
                            <w:sz w:val="12"/>
                            <w:vertAlign w:val="subscript"/>
                          </w:rPr>
                          <w:t>5</w:t>
                        </w:r>
                        <w:r>
                          <w:rPr>
                            <w:w w:val="105"/>
                            <w:sz w:val="12"/>
                            <w:vertAlign w:val="baseline"/>
                          </w:rPr>
                          <w:tab/>
                        </w:r>
                        <w:r>
                          <w:rPr>
                            <w:w w:val="110"/>
                            <w:sz w:val="12"/>
                            <w:vertAlign w:val="baseline"/>
                          </w:rPr>
                          <w:t>172</w:t>
                          <w:tab/>
                          <w:t>172</w:t>
                          <w:tab/>
                          <w:t>4.5</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1.0</w:t>
                          <w:tab/>
                          <w:t>210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40</w:t>
                        </w:r>
                      </w:p>
                    </w:tc>
                  </w:tr>
                  <w:tr>
                    <w:trPr>
                      <w:trHeight w:val="171" w:hRule="atLeast"/>
                    </w:trPr>
                    <w:tc>
                      <w:tcPr>
                        <w:tcW w:w="458" w:type="dxa"/>
                      </w:tcPr>
                      <w:p>
                        <w:pPr>
                          <w:pStyle w:val="TableParagraph"/>
                          <w:spacing w:line="133" w:lineRule="exact" w:before="19"/>
                          <w:ind w:left="119"/>
                          <w:rPr>
                            <w:b/>
                            <w:sz w:val="12"/>
                          </w:rPr>
                        </w:pPr>
                        <w:r>
                          <w:rPr>
                            <w:b/>
                            <w:w w:val="110"/>
                            <w:sz w:val="12"/>
                          </w:rPr>
                          <w:t>93</w:t>
                        </w:r>
                      </w:p>
                    </w:tc>
                    <w:tc>
                      <w:tcPr>
                        <w:tcW w:w="4804" w:type="dxa"/>
                      </w:tcPr>
                      <w:p>
                        <w:pPr>
                          <w:pStyle w:val="TableParagraph"/>
                          <w:spacing w:line="143" w:lineRule="exact" w:before="8"/>
                          <w:ind w:left="113"/>
                          <w:rPr>
                            <w:sz w:val="12"/>
                          </w:rPr>
                        </w:pPr>
                        <w:r>
                          <w:rPr>
                            <w:rFonts w:ascii="Times New Roman" w:hAnsi="Times New Roman"/>
                            <w:i/>
                            <w:w w:val="110"/>
                            <w:sz w:val="12"/>
                          </w:rPr>
                          <w:t>N</w:t>
                        </w:r>
                        <w:r>
                          <w:rPr>
                            <w:w w:val="110"/>
                            <w:sz w:val="12"/>
                          </w:rPr>
                          <w:t>,</w:t>
                        </w:r>
                        <w:r>
                          <w:rPr>
                            <w:rFonts w:ascii="Times New Roman" w:hAnsi="Times New Roman"/>
                            <w:i/>
                            <w:w w:val="110"/>
                            <w:sz w:val="12"/>
                          </w:rPr>
                          <w:t>N</w:t>
                        </w:r>
                        <w:r>
                          <w:rPr>
                            <w:rFonts w:ascii="STIX" w:hAnsi="STIX"/>
                            <w:w w:val="110"/>
                            <w:sz w:val="12"/>
                          </w:rPr>
                          <w:t>’</w:t>
                        </w:r>
                        <w:r>
                          <w:rPr>
                            <w:w w:val="110"/>
                            <w:sz w:val="12"/>
                          </w:rPr>
                          <w:t>-bis(3-methylfuroxan-4-yl)methylenediamine </w:t>
                        </w:r>
                        <w:hyperlink w:history="true" w:anchor="_bookmark172">
                          <w:r>
                            <w:rPr>
                              <w:color w:val="2196D1"/>
                              <w:w w:val="110"/>
                              <w:sz w:val="12"/>
                            </w:rPr>
                            <w:t>[168]</w:t>
                          </w:r>
                        </w:hyperlink>
                      </w:p>
                    </w:tc>
                    <w:tc>
                      <w:tcPr>
                        <w:tcW w:w="5139" w:type="dxa"/>
                      </w:tcPr>
                      <w:p>
                        <w:pPr>
                          <w:pStyle w:val="TableParagraph"/>
                          <w:tabs>
                            <w:tab w:pos="1549" w:val="left" w:leader="none"/>
                            <w:tab w:pos="2113" w:val="left" w:leader="none"/>
                            <w:tab w:pos="2675" w:val="left" w:leader="none"/>
                            <w:tab w:pos="3938" w:val="left" w:leader="none"/>
                          </w:tabs>
                          <w:spacing w:line="152" w:lineRule="exact"/>
                          <w:ind w:left="354"/>
                          <w:rPr>
                            <w:sz w:val="12"/>
                          </w:rPr>
                        </w:pPr>
                        <w:r>
                          <w:rPr>
                            <w:w w:val="110"/>
                            <w:sz w:val="12"/>
                          </w:rPr>
                          <w:t>C</w:t>
                        </w:r>
                        <w:r>
                          <w:rPr>
                            <w:w w:val="110"/>
                            <w:sz w:val="12"/>
                            <w:vertAlign w:val="subscript"/>
                          </w:rPr>
                          <w:t>7</w:t>
                        </w:r>
                        <w:r>
                          <w:rPr>
                            <w:w w:val="110"/>
                            <w:sz w:val="12"/>
                            <w:vertAlign w:val="baseline"/>
                          </w:rPr>
                          <w:t>H</w:t>
                        </w:r>
                        <w:r>
                          <w:rPr>
                            <w:w w:val="110"/>
                            <w:sz w:val="12"/>
                            <w:vertAlign w:val="subscript"/>
                          </w:rPr>
                          <w:t>8</w:t>
                        </w:r>
                        <w:r>
                          <w:rPr>
                            <w:w w:val="110"/>
                            <w:sz w:val="12"/>
                            <w:vertAlign w:val="baseline"/>
                          </w:rPr>
                          <w:t>N</w:t>
                        </w:r>
                        <w:r>
                          <w:rPr>
                            <w:w w:val="110"/>
                            <w:sz w:val="12"/>
                            <w:vertAlign w:val="subscript"/>
                          </w:rPr>
                          <w:t>8</w:t>
                        </w:r>
                        <w:r>
                          <w:rPr>
                            <w:w w:val="110"/>
                            <w:sz w:val="12"/>
                            <w:vertAlign w:val="baseline"/>
                          </w:rPr>
                          <w:t>O</w:t>
                        </w:r>
                        <w:r>
                          <w:rPr>
                            <w:w w:val="110"/>
                            <w:sz w:val="12"/>
                            <w:vertAlign w:val="subscript"/>
                          </w:rPr>
                          <w:t>8</w:t>
                        </w:r>
                        <w:r>
                          <w:rPr>
                            <w:w w:val="110"/>
                            <w:sz w:val="12"/>
                            <w:vertAlign w:val="baseline"/>
                          </w:rPr>
                          <w:tab/>
                        </w:r>
                        <w:r>
                          <w:rPr>
                            <w:rFonts w:ascii="STIX" w:hAnsi="STIX"/>
                            <w:w w:val="110"/>
                            <w:sz w:val="12"/>
                            <w:vertAlign w:val="baseline"/>
                          </w:rPr>
                          <w:t>–</w:t>
                          <w:tab/>
                        </w:r>
                        <w:r>
                          <w:rPr>
                            <w:w w:val="110"/>
                            <w:sz w:val="12"/>
                            <w:vertAlign w:val="baseline"/>
                          </w:rPr>
                          <w:t>125</w:t>
                          <w:tab/>
                          <w:t>3.2</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0.9</w:t>
                          <w:tab/>
                          <w:t>105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25</w:t>
                        </w:r>
                      </w:p>
                    </w:tc>
                  </w:tr>
                  <w:tr>
                    <w:trPr>
                      <w:trHeight w:val="171" w:hRule="atLeast"/>
                    </w:trPr>
                    <w:tc>
                      <w:tcPr>
                        <w:tcW w:w="458" w:type="dxa"/>
                      </w:tcPr>
                      <w:p>
                        <w:pPr>
                          <w:pStyle w:val="TableParagraph"/>
                          <w:spacing w:line="133" w:lineRule="exact" w:before="18"/>
                          <w:ind w:left="119"/>
                          <w:rPr>
                            <w:b/>
                            <w:sz w:val="12"/>
                          </w:rPr>
                        </w:pPr>
                        <w:r>
                          <w:rPr>
                            <w:b/>
                            <w:w w:val="110"/>
                            <w:sz w:val="12"/>
                          </w:rPr>
                          <w:t>94</w:t>
                        </w:r>
                      </w:p>
                    </w:tc>
                    <w:tc>
                      <w:tcPr>
                        <w:tcW w:w="4804" w:type="dxa"/>
                      </w:tcPr>
                      <w:p>
                        <w:pPr>
                          <w:pStyle w:val="TableParagraph"/>
                          <w:spacing w:line="133" w:lineRule="exact" w:before="18"/>
                          <w:ind w:left="113"/>
                          <w:rPr>
                            <w:sz w:val="12"/>
                          </w:rPr>
                        </w:pPr>
                        <w:r>
                          <w:rPr>
                            <w:b/>
                            <w:w w:val="110"/>
                            <w:sz w:val="12"/>
                          </w:rPr>
                          <w:t>ANPZ</w:t>
                        </w:r>
                        <w:r>
                          <w:rPr>
                            <w:w w:val="110"/>
                            <w:sz w:val="12"/>
                          </w:rPr>
                          <w:t>, 2,6-Diamino-3,5-dinitropyrazine </w:t>
                        </w:r>
                        <w:hyperlink w:history="true" w:anchor="_bookmark173">
                          <w:r>
                            <w:rPr>
                              <w:color w:val="2196D1"/>
                              <w:w w:val="110"/>
                              <w:sz w:val="12"/>
                            </w:rPr>
                            <w:t>[169]</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05"/>
                            <w:sz w:val="12"/>
                          </w:rPr>
                          <w:t>C</w:t>
                        </w:r>
                        <w:r>
                          <w:rPr>
                            <w:w w:val="105"/>
                            <w:sz w:val="12"/>
                            <w:vertAlign w:val="subscript"/>
                          </w:rPr>
                          <w:t>4</w:t>
                        </w:r>
                        <w:r>
                          <w:rPr>
                            <w:w w:val="105"/>
                            <w:sz w:val="12"/>
                            <w:vertAlign w:val="baseline"/>
                          </w:rPr>
                          <w:t>H</w:t>
                        </w:r>
                        <w:r>
                          <w:rPr>
                            <w:w w:val="105"/>
                            <w:sz w:val="12"/>
                            <w:vertAlign w:val="subscript"/>
                          </w:rPr>
                          <w:t>4</w:t>
                        </w:r>
                        <w:r>
                          <w:rPr>
                            <w:w w:val="105"/>
                            <w:sz w:val="12"/>
                            <w:vertAlign w:val="baseline"/>
                          </w:rPr>
                          <w:t>N</w:t>
                        </w:r>
                        <w:r>
                          <w:rPr>
                            <w:w w:val="105"/>
                            <w:sz w:val="12"/>
                            <w:vertAlign w:val="subscript"/>
                          </w:rPr>
                          <w:t>6</w:t>
                        </w:r>
                        <w:r>
                          <w:rPr>
                            <w:w w:val="105"/>
                            <w:sz w:val="12"/>
                            <w:vertAlign w:val="baseline"/>
                          </w:rPr>
                          <w:t>O</w:t>
                        </w:r>
                        <w:r>
                          <w:rPr>
                            <w:w w:val="105"/>
                            <w:sz w:val="12"/>
                            <w:vertAlign w:val="subscript"/>
                          </w:rPr>
                          <w:t>4</w:t>
                        </w:r>
                        <w:r>
                          <w:rPr>
                            <w:w w:val="105"/>
                            <w:sz w:val="12"/>
                            <w:vertAlign w:val="baseline"/>
                          </w:rPr>
                          <w:tab/>
                        </w:r>
                        <w:r>
                          <w:rPr>
                            <w:rFonts w:ascii="STIX" w:hAnsi="STIX"/>
                            <w:w w:val="105"/>
                            <w:sz w:val="12"/>
                            <w:vertAlign w:val="baseline"/>
                          </w:rPr>
                          <w:t>–</w:t>
                          <w:tab/>
                        </w:r>
                        <w:r>
                          <w:rPr>
                            <w:w w:val="105"/>
                            <w:sz w:val="12"/>
                            <w:vertAlign w:val="baseline"/>
                          </w:rPr>
                          <w:t>357</w:t>
                          <w:tab/>
                          <w:t>63</w:t>
                        </w:r>
                        <w:r>
                          <w:rPr>
                            <w:spacing w:val="7"/>
                            <w:w w:val="105"/>
                            <w:sz w:val="12"/>
                            <w:vertAlign w:val="baseline"/>
                          </w:rPr>
                          <w:t> </w:t>
                        </w:r>
                        <w:r>
                          <w:rPr>
                            <w:rFonts w:ascii="Arial Black" w:hAnsi="Arial Black"/>
                            <w:w w:val="105"/>
                            <w:sz w:val="12"/>
                            <w:vertAlign w:val="baseline"/>
                          </w:rPr>
                          <w:t>±</w:t>
                        </w:r>
                        <w:r>
                          <w:rPr>
                            <w:rFonts w:ascii="Arial Black" w:hAnsi="Arial Black"/>
                            <w:spacing w:val="1"/>
                            <w:w w:val="105"/>
                            <w:sz w:val="12"/>
                            <w:vertAlign w:val="baseline"/>
                          </w:rPr>
                          <w:t> </w:t>
                        </w:r>
                        <w:r>
                          <w:rPr>
                            <w:w w:val="105"/>
                            <w:sz w:val="12"/>
                            <w:vertAlign w:val="baseline"/>
                          </w:rPr>
                          <w:t>31</w:t>
                          <w:tab/>
                        </w:r>
                        <w:r>
                          <w:rPr>
                            <w:rFonts w:ascii="Verdana" w:hAnsi="Verdana"/>
                            <w:w w:val="105"/>
                            <w:sz w:val="12"/>
                            <w:vertAlign w:val="baseline"/>
                          </w:rPr>
                          <w:t>&gt; </w:t>
                        </w:r>
                        <w:r>
                          <w:rPr>
                            <w:w w:val="105"/>
                            <w:sz w:val="12"/>
                            <w:vertAlign w:val="baseline"/>
                          </w:rPr>
                          <w:t>360</w:t>
                        </w:r>
                        <w:r>
                          <w:rPr>
                            <w:spacing w:val="-2"/>
                            <w:w w:val="105"/>
                            <w:sz w:val="12"/>
                            <w:vertAlign w:val="baseline"/>
                          </w:rPr>
                          <w:t> </w:t>
                        </w:r>
                        <w:r>
                          <w:rPr>
                            <w:w w:val="105"/>
                            <w:sz w:val="12"/>
                            <w:vertAlign w:val="baseline"/>
                          </w:rPr>
                          <w:t>(10%)</w:t>
                        </w:r>
                      </w:p>
                    </w:tc>
                  </w:tr>
                  <w:tr>
                    <w:trPr>
                      <w:trHeight w:val="171" w:hRule="atLeast"/>
                    </w:trPr>
                    <w:tc>
                      <w:tcPr>
                        <w:tcW w:w="458" w:type="dxa"/>
                      </w:tcPr>
                      <w:p>
                        <w:pPr>
                          <w:pStyle w:val="TableParagraph"/>
                          <w:spacing w:line="132" w:lineRule="exact" w:before="19"/>
                          <w:ind w:left="119"/>
                          <w:rPr>
                            <w:b/>
                            <w:sz w:val="12"/>
                          </w:rPr>
                        </w:pPr>
                        <w:r>
                          <w:rPr>
                            <w:b/>
                            <w:w w:val="110"/>
                            <w:sz w:val="12"/>
                          </w:rPr>
                          <w:t>95</w:t>
                        </w:r>
                      </w:p>
                    </w:tc>
                    <w:tc>
                      <w:tcPr>
                        <w:tcW w:w="4804" w:type="dxa"/>
                      </w:tcPr>
                      <w:p>
                        <w:pPr>
                          <w:pStyle w:val="TableParagraph"/>
                          <w:spacing w:line="132" w:lineRule="exact" w:before="19"/>
                          <w:ind w:left="113"/>
                          <w:rPr>
                            <w:sz w:val="12"/>
                          </w:rPr>
                        </w:pPr>
                        <w:r>
                          <w:rPr>
                            <w:b/>
                            <w:w w:val="110"/>
                            <w:sz w:val="12"/>
                          </w:rPr>
                          <w:t>LLM-105</w:t>
                        </w:r>
                        <w:r>
                          <w:rPr>
                            <w:w w:val="110"/>
                            <w:sz w:val="12"/>
                          </w:rPr>
                          <w:t>, 2,6-diamino-3,5-dinitropyrazine-1-oxide </w:t>
                        </w:r>
                        <w:hyperlink w:history="true" w:anchor="_bookmark174">
                          <w:r>
                            <w:rPr>
                              <w:color w:val="2196D1"/>
                              <w:w w:val="110"/>
                              <w:sz w:val="12"/>
                            </w:rPr>
                            <w:t>[170]</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05"/>
                            <w:sz w:val="12"/>
                          </w:rPr>
                          <w:t>C</w:t>
                        </w:r>
                        <w:r>
                          <w:rPr>
                            <w:w w:val="105"/>
                            <w:sz w:val="12"/>
                            <w:vertAlign w:val="subscript"/>
                          </w:rPr>
                          <w:t>4</w:t>
                        </w:r>
                        <w:r>
                          <w:rPr>
                            <w:w w:val="105"/>
                            <w:sz w:val="12"/>
                            <w:vertAlign w:val="baseline"/>
                          </w:rPr>
                          <w:t>H</w:t>
                        </w:r>
                        <w:r>
                          <w:rPr>
                            <w:w w:val="105"/>
                            <w:sz w:val="12"/>
                            <w:vertAlign w:val="subscript"/>
                          </w:rPr>
                          <w:t>4</w:t>
                        </w:r>
                        <w:r>
                          <w:rPr>
                            <w:w w:val="105"/>
                            <w:sz w:val="12"/>
                            <w:vertAlign w:val="baseline"/>
                          </w:rPr>
                          <w:t>N</w:t>
                        </w:r>
                        <w:r>
                          <w:rPr>
                            <w:w w:val="105"/>
                            <w:sz w:val="12"/>
                            <w:vertAlign w:val="subscript"/>
                          </w:rPr>
                          <w:t>6</w:t>
                        </w:r>
                        <w:r>
                          <w:rPr>
                            <w:w w:val="105"/>
                            <w:sz w:val="12"/>
                            <w:vertAlign w:val="baseline"/>
                          </w:rPr>
                          <w:t>O</w:t>
                        </w:r>
                        <w:r>
                          <w:rPr>
                            <w:w w:val="105"/>
                            <w:sz w:val="12"/>
                            <w:vertAlign w:val="subscript"/>
                          </w:rPr>
                          <w:t>5</w:t>
                        </w:r>
                        <w:r>
                          <w:rPr>
                            <w:w w:val="105"/>
                            <w:sz w:val="12"/>
                            <w:vertAlign w:val="baseline"/>
                          </w:rPr>
                          <w:tab/>
                        </w:r>
                        <w:r>
                          <w:rPr>
                            <w:rFonts w:ascii="STIX" w:hAnsi="STIX"/>
                            <w:w w:val="105"/>
                            <w:sz w:val="12"/>
                            <w:vertAlign w:val="baseline"/>
                          </w:rPr>
                          <w:t>–</w:t>
                          <w:tab/>
                        </w:r>
                        <w:r>
                          <w:rPr>
                            <w:w w:val="105"/>
                            <w:sz w:val="12"/>
                            <w:vertAlign w:val="baseline"/>
                          </w:rPr>
                          <w:t>333</w:t>
                          <w:tab/>
                          <w:t>20</w:t>
                        </w:r>
                        <w:r>
                          <w:rPr>
                            <w:spacing w:val="6"/>
                            <w:w w:val="105"/>
                            <w:sz w:val="12"/>
                            <w:vertAlign w:val="baseline"/>
                          </w:rPr>
                          <w:t> </w:t>
                        </w:r>
                        <w:r>
                          <w:rPr>
                            <w:rFonts w:ascii="Arial Black" w:hAnsi="Arial Black"/>
                            <w:w w:val="105"/>
                            <w:sz w:val="12"/>
                            <w:vertAlign w:val="baseline"/>
                          </w:rPr>
                          <w:t>±</w:t>
                        </w:r>
                        <w:r>
                          <w:rPr>
                            <w:rFonts w:ascii="Arial Black" w:hAnsi="Arial Black"/>
                            <w:spacing w:val="1"/>
                            <w:w w:val="105"/>
                            <w:sz w:val="12"/>
                            <w:vertAlign w:val="baseline"/>
                          </w:rPr>
                          <w:t> </w:t>
                        </w:r>
                        <w:r>
                          <w:rPr>
                            <w:w w:val="105"/>
                            <w:sz w:val="12"/>
                            <w:vertAlign w:val="baseline"/>
                          </w:rPr>
                          <w:t>6</w:t>
                          <w:tab/>
                        </w:r>
                        <w:r>
                          <w:rPr>
                            <w:rFonts w:ascii="Verdana" w:hAnsi="Verdana"/>
                            <w:w w:val="105"/>
                            <w:sz w:val="12"/>
                            <w:vertAlign w:val="baseline"/>
                          </w:rPr>
                          <w:t>&gt; </w:t>
                        </w:r>
                        <w:r>
                          <w:rPr>
                            <w:w w:val="105"/>
                            <w:sz w:val="12"/>
                            <w:vertAlign w:val="baseline"/>
                          </w:rPr>
                          <w:t>360</w:t>
                        </w:r>
                        <w:r>
                          <w:rPr>
                            <w:spacing w:val="-2"/>
                            <w:w w:val="105"/>
                            <w:sz w:val="12"/>
                            <w:vertAlign w:val="baseline"/>
                          </w:rPr>
                          <w:t> </w:t>
                        </w:r>
                        <w:r>
                          <w:rPr>
                            <w:w w:val="105"/>
                            <w:sz w:val="12"/>
                            <w:vertAlign w:val="baseline"/>
                          </w:rPr>
                          <w:t>(40%)</w:t>
                        </w:r>
                      </w:p>
                    </w:tc>
                  </w:tr>
                  <w:tr>
                    <w:trPr>
                      <w:trHeight w:val="171" w:hRule="atLeast"/>
                    </w:trPr>
                    <w:tc>
                      <w:tcPr>
                        <w:tcW w:w="458" w:type="dxa"/>
                      </w:tcPr>
                      <w:p>
                        <w:pPr>
                          <w:pStyle w:val="TableParagraph"/>
                          <w:spacing w:line="132" w:lineRule="exact" w:before="19"/>
                          <w:ind w:left="119"/>
                          <w:rPr>
                            <w:b/>
                            <w:sz w:val="12"/>
                          </w:rPr>
                        </w:pPr>
                        <w:r>
                          <w:rPr>
                            <w:b/>
                            <w:w w:val="110"/>
                            <w:sz w:val="12"/>
                          </w:rPr>
                          <w:t>96</w:t>
                        </w:r>
                      </w:p>
                    </w:tc>
                    <w:tc>
                      <w:tcPr>
                        <w:tcW w:w="4804" w:type="dxa"/>
                      </w:tcPr>
                      <w:p>
                        <w:pPr>
                          <w:pStyle w:val="TableParagraph"/>
                          <w:spacing w:line="132" w:lineRule="exact" w:before="19"/>
                          <w:ind w:left="113"/>
                          <w:rPr>
                            <w:sz w:val="12"/>
                          </w:rPr>
                        </w:pPr>
                        <w:r>
                          <w:rPr>
                            <w:b/>
                            <w:w w:val="105"/>
                            <w:sz w:val="12"/>
                          </w:rPr>
                          <w:t>DAT</w:t>
                        </w:r>
                        <w:r>
                          <w:rPr>
                            <w:w w:val="105"/>
                            <w:sz w:val="12"/>
                          </w:rPr>
                          <w:t>, 1</w:t>
                        </w:r>
                        <w:r>
                          <w:rPr>
                            <w:rFonts w:ascii="Times New Roman"/>
                            <w:i/>
                            <w:w w:val="105"/>
                            <w:sz w:val="12"/>
                          </w:rPr>
                          <w:t>H</w:t>
                        </w:r>
                        <w:r>
                          <w:rPr>
                            <w:w w:val="105"/>
                            <w:sz w:val="12"/>
                          </w:rPr>
                          <w:t>-tetrazole-1,5-diamine</w:t>
                        </w:r>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10"/>
                            <w:sz w:val="12"/>
                          </w:rPr>
                          <w:t>CH</w:t>
                        </w:r>
                        <w:r>
                          <w:rPr>
                            <w:w w:val="110"/>
                            <w:sz w:val="12"/>
                            <w:vertAlign w:val="subscript"/>
                          </w:rPr>
                          <w:t>4</w:t>
                        </w:r>
                        <w:r>
                          <w:rPr>
                            <w:w w:val="110"/>
                            <w:sz w:val="12"/>
                            <w:vertAlign w:val="baseline"/>
                          </w:rPr>
                          <w:t>N</w:t>
                        </w:r>
                        <w:r>
                          <w:rPr>
                            <w:w w:val="110"/>
                            <w:sz w:val="12"/>
                            <w:vertAlign w:val="subscript"/>
                          </w:rPr>
                          <w:t>6</w:t>
                        </w:r>
                        <w:r>
                          <w:rPr>
                            <w:w w:val="110"/>
                            <w:sz w:val="12"/>
                            <w:vertAlign w:val="baseline"/>
                          </w:rPr>
                          <w:tab/>
                          <w:t>188</w:t>
                          <w:tab/>
                          <w:t>188</w:t>
                          <w:tab/>
                          <w:t>5</w:t>
                        </w:r>
                        <w:r>
                          <w:rPr>
                            <w:spacing w:val="2"/>
                            <w:w w:val="110"/>
                            <w:sz w:val="12"/>
                            <w:vertAlign w:val="baseline"/>
                          </w:rPr>
                          <w:t> </w:t>
                        </w:r>
                        <w:r>
                          <w:rPr>
                            <w:rFonts w:ascii="Arial Black" w:hAnsi="Arial Black"/>
                            <w:w w:val="110"/>
                            <w:sz w:val="12"/>
                            <w:vertAlign w:val="baseline"/>
                          </w:rPr>
                          <w:t>±</w:t>
                        </w:r>
                        <w:r>
                          <w:rPr>
                            <w:rFonts w:ascii="Arial Black" w:hAnsi="Arial Black"/>
                            <w:spacing w:val="-4"/>
                            <w:w w:val="110"/>
                            <w:sz w:val="12"/>
                            <w:vertAlign w:val="baseline"/>
                          </w:rPr>
                          <w:t> </w:t>
                        </w:r>
                        <w:r>
                          <w:rPr>
                            <w:w w:val="110"/>
                            <w:sz w:val="12"/>
                            <w:vertAlign w:val="baseline"/>
                          </w:rPr>
                          <w:t>3</w:t>
                          <w:tab/>
                          <w:t>130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25</w:t>
                        </w:r>
                      </w:p>
                    </w:tc>
                  </w:tr>
                  <w:tr>
                    <w:trPr>
                      <w:trHeight w:val="171" w:hRule="atLeast"/>
                    </w:trPr>
                    <w:tc>
                      <w:tcPr>
                        <w:tcW w:w="458" w:type="dxa"/>
                      </w:tcPr>
                      <w:p>
                        <w:pPr>
                          <w:pStyle w:val="TableParagraph"/>
                          <w:spacing w:line="132" w:lineRule="exact" w:before="19"/>
                          <w:ind w:left="119"/>
                          <w:rPr>
                            <w:b/>
                            <w:sz w:val="12"/>
                          </w:rPr>
                        </w:pPr>
                        <w:r>
                          <w:rPr>
                            <w:b/>
                            <w:w w:val="110"/>
                            <w:sz w:val="12"/>
                          </w:rPr>
                          <w:t>97</w:t>
                        </w:r>
                      </w:p>
                    </w:tc>
                    <w:tc>
                      <w:tcPr>
                        <w:tcW w:w="4804" w:type="dxa"/>
                      </w:tcPr>
                      <w:p>
                        <w:pPr>
                          <w:pStyle w:val="TableParagraph"/>
                          <w:spacing w:line="152" w:lineRule="exact"/>
                          <w:ind w:left="113"/>
                          <w:rPr>
                            <w:sz w:val="12"/>
                          </w:rPr>
                        </w:pPr>
                        <w:r>
                          <w:rPr>
                            <w:w w:val="110"/>
                            <w:sz w:val="12"/>
                          </w:rPr>
                          <w:t>1</w:t>
                        </w:r>
                        <w:r>
                          <w:rPr>
                            <w:rFonts w:ascii="Arial Black" w:hAnsi="Arial Black"/>
                            <w:w w:val="110"/>
                            <w:position w:val="5"/>
                            <w:sz w:val="9"/>
                          </w:rPr>
                          <w:t>′ </w:t>
                        </w:r>
                        <w:r>
                          <w:rPr>
                            <w:rFonts w:ascii="Times New Roman" w:hAnsi="Times New Roman"/>
                            <w:i/>
                            <w:w w:val="110"/>
                            <w:sz w:val="12"/>
                          </w:rPr>
                          <w:t>H</w:t>
                        </w:r>
                        <w:r>
                          <w:rPr>
                            <w:w w:val="110"/>
                            <w:sz w:val="12"/>
                          </w:rPr>
                          <w:t>-1,5</w:t>
                        </w:r>
                        <w:r>
                          <w:rPr>
                            <w:rFonts w:ascii="Arial Black" w:hAnsi="Arial Black"/>
                            <w:w w:val="110"/>
                            <w:position w:val="5"/>
                            <w:sz w:val="9"/>
                          </w:rPr>
                          <w:t>′</w:t>
                        </w:r>
                        <w:r>
                          <w:rPr>
                            <w:w w:val="110"/>
                            <w:sz w:val="12"/>
                          </w:rPr>
                          <w:t>-Bitetrazole </w:t>
                        </w:r>
                        <w:hyperlink w:history="true" w:anchor="_bookmark175">
                          <w:r>
                            <w:rPr>
                              <w:color w:val="2196D1"/>
                              <w:w w:val="110"/>
                              <w:sz w:val="12"/>
                            </w:rPr>
                            <w:t>[171]</w:t>
                          </w:r>
                        </w:hyperlink>
                      </w:p>
                    </w:tc>
                    <w:tc>
                      <w:tcPr>
                        <w:tcW w:w="5139" w:type="dxa"/>
                      </w:tcPr>
                      <w:p>
                        <w:pPr>
                          <w:pStyle w:val="TableParagraph"/>
                          <w:tabs>
                            <w:tab w:pos="2113" w:val="left" w:leader="none"/>
                            <w:tab w:pos="2675" w:val="left" w:leader="none"/>
                            <w:tab w:pos="3938" w:val="left" w:leader="none"/>
                          </w:tabs>
                          <w:spacing w:line="152" w:lineRule="exact"/>
                          <w:ind w:left="354"/>
                          <w:rPr>
                            <w:sz w:val="12"/>
                          </w:rPr>
                        </w:pPr>
                        <w:r>
                          <w:rPr>
                            <w:w w:val="105"/>
                            <w:sz w:val="12"/>
                          </w:rPr>
                          <w:t>C</w:t>
                        </w:r>
                        <w:r>
                          <w:rPr>
                            <w:w w:val="105"/>
                            <w:sz w:val="12"/>
                            <w:vertAlign w:val="subscript"/>
                          </w:rPr>
                          <w:t>2</w:t>
                        </w:r>
                        <w:r>
                          <w:rPr>
                            <w:w w:val="105"/>
                            <w:sz w:val="12"/>
                            <w:vertAlign w:val="baseline"/>
                          </w:rPr>
                          <w:t>H</w:t>
                        </w:r>
                        <w:r>
                          <w:rPr>
                            <w:w w:val="105"/>
                            <w:sz w:val="12"/>
                            <w:vertAlign w:val="subscript"/>
                          </w:rPr>
                          <w:t>2</w:t>
                        </w:r>
                        <w:r>
                          <w:rPr>
                            <w:w w:val="105"/>
                            <w:sz w:val="12"/>
                            <w:vertAlign w:val="baseline"/>
                          </w:rPr>
                          <w:t>N</w:t>
                        </w:r>
                        <w:r>
                          <w:rPr>
                            <w:w w:val="105"/>
                            <w:sz w:val="12"/>
                            <w:vertAlign w:val="subscript"/>
                          </w:rPr>
                          <w:t>8</w:t>
                        </w:r>
                        <w:r>
                          <w:rPr>
                            <w:w w:val="105"/>
                            <w:sz w:val="12"/>
                            <w:vertAlign w:val="baseline"/>
                          </w:rPr>
                          <w:tab/>
                          <w:t>184</w:t>
                          <w:tab/>
                        </w:r>
                        <w:r>
                          <w:rPr>
                            <w:rFonts w:ascii="Verdana" w:hAnsi="Verdana"/>
                            <w:w w:val="105"/>
                            <w:sz w:val="12"/>
                            <w:vertAlign w:val="baseline"/>
                          </w:rPr>
                          <w:t>&gt;</w:t>
                        </w:r>
                        <w:r>
                          <w:rPr>
                            <w:rFonts w:ascii="Verdana" w:hAnsi="Verdana"/>
                            <w:spacing w:val="-7"/>
                            <w:w w:val="105"/>
                            <w:sz w:val="12"/>
                            <w:vertAlign w:val="baseline"/>
                          </w:rPr>
                          <w:t> </w:t>
                        </w:r>
                        <w:r>
                          <w:rPr>
                            <w:w w:val="105"/>
                            <w:sz w:val="12"/>
                            <w:vertAlign w:val="baseline"/>
                          </w:rPr>
                          <w:t>100</w:t>
                          <w:tab/>
                          <w:t>210 </w:t>
                        </w:r>
                        <w:r>
                          <w:rPr>
                            <w:rFonts w:ascii="Arial Black" w:hAnsi="Arial Black"/>
                            <w:w w:val="105"/>
                            <w:sz w:val="12"/>
                            <w:vertAlign w:val="baseline"/>
                          </w:rPr>
                          <w:t>±</w:t>
                        </w:r>
                        <w:r>
                          <w:rPr>
                            <w:rFonts w:ascii="Arial Black" w:hAnsi="Arial Black"/>
                            <w:spacing w:val="1"/>
                            <w:w w:val="105"/>
                            <w:sz w:val="12"/>
                            <w:vertAlign w:val="baseline"/>
                          </w:rPr>
                          <w:t> </w:t>
                        </w:r>
                        <w:r>
                          <w:rPr>
                            <w:w w:val="105"/>
                            <w:sz w:val="12"/>
                            <w:vertAlign w:val="baseline"/>
                          </w:rPr>
                          <w:t>40</w:t>
                        </w:r>
                      </w:p>
                    </w:tc>
                  </w:tr>
                  <w:tr>
                    <w:trPr>
                      <w:trHeight w:val="171" w:hRule="atLeast"/>
                    </w:trPr>
                    <w:tc>
                      <w:tcPr>
                        <w:tcW w:w="458" w:type="dxa"/>
                      </w:tcPr>
                      <w:p>
                        <w:pPr>
                          <w:pStyle w:val="TableParagraph"/>
                          <w:spacing w:line="132" w:lineRule="exact" w:before="19"/>
                          <w:ind w:left="119"/>
                          <w:rPr>
                            <w:b/>
                            <w:sz w:val="12"/>
                          </w:rPr>
                        </w:pPr>
                        <w:r>
                          <w:rPr>
                            <w:b/>
                            <w:w w:val="110"/>
                            <w:sz w:val="12"/>
                          </w:rPr>
                          <w:t>98</w:t>
                        </w:r>
                      </w:p>
                    </w:tc>
                    <w:tc>
                      <w:tcPr>
                        <w:tcW w:w="4804" w:type="dxa"/>
                      </w:tcPr>
                      <w:p>
                        <w:pPr>
                          <w:pStyle w:val="TableParagraph"/>
                          <w:spacing w:line="151" w:lineRule="exact"/>
                          <w:ind w:left="113"/>
                          <w:rPr>
                            <w:sz w:val="12"/>
                          </w:rPr>
                        </w:pPr>
                        <w:r>
                          <w:rPr>
                            <w:b/>
                            <w:w w:val="105"/>
                            <w:sz w:val="12"/>
                          </w:rPr>
                          <w:t>ABTOX</w:t>
                        </w:r>
                        <w:r>
                          <w:rPr>
                            <w:w w:val="105"/>
                            <w:sz w:val="12"/>
                          </w:rPr>
                          <w:t>, Ammonium 5,5</w:t>
                        </w:r>
                        <w:r>
                          <w:rPr>
                            <w:rFonts w:ascii="Arial Black" w:hAnsi="Arial Black"/>
                            <w:w w:val="105"/>
                            <w:position w:val="5"/>
                            <w:sz w:val="9"/>
                          </w:rPr>
                          <w:t>′</w:t>
                        </w:r>
                        <w:r>
                          <w:rPr>
                            <w:w w:val="105"/>
                            <w:sz w:val="12"/>
                          </w:rPr>
                          <w:t>-bistetrazole-1,1</w:t>
                        </w:r>
                        <w:r>
                          <w:rPr>
                            <w:rFonts w:ascii="Arial Black" w:hAnsi="Arial Black"/>
                            <w:w w:val="105"/>
                            <w:position w:val="5"/>
                            <w:sz w:val="9"/>
                          </w:rPr>
                          <w:t>′</w:t>
                        </w:r>
                        <w:r>
                          <w:rPr>
                            <w:w w:val="105"/>
                            <w:sz w:val="12"/>
                          </w:rPr>
                          <w:t>-diolate </w:t>
                        </w:r>
                        <w:hyperlink w:history="true" w:anchor="_bookmark176">
                          <w:r>
                            <w:rPr>
                              <w:color w:val="2196D1"/>
                              <w:w w:val="105"/>
                              <w:sz w:val="12"/>
                            </w:rPr>
                            <w:t>[172]</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05"/>
                            <w:sz w:val="12"/>
                          </w:rPr>
                          <w:t>C</w:t>
                        </w:r>
                        <w:r>
                          <w:rPr>
                            <w:w w:val="105"/>
                            <w:sz w:val="12"/>
                            <w:vertAlign w:val="subscript"/>
                          </w:rPr>
                          <w:t>2</w:t>
                        </w:r>
                        <w:r>
                          <w:rPr>
                            <w:w w:val="105"/>
                            <w:sz w:val="12"/>
                            <w:vertAlign w:val="baseline"/>
                          </w:rPr>
                          <w:t>H</w:t>
                        </w:r>
                        <w:r>
                          <w:rPr>
                            <w:w w:val="105"/>
                            <w:sz w:val="12"/>
                            <w:vertAlign w:val="subscript"/>
                          </w:rPr>
                          <w:t>8</w:t>
                        </w:r>
                        <w:r>
                          <w:rPr>
                            <w:w w:val="105"/>
                            <w:sz w:val="12"/>
                            <w:vertAlign w:val="baseline"/>
                          </w:rPr>
                          <w:t>N</w:t>
                        </w:r>
                        <w:r>
                          <w:rPr>
                            <w:w w:val="105"/>
                            <w:sz w:val="12"/>
                            <w:vertAlign w:val="subscript"/>
                          </w:rPr>
                          <w:t>10</w:t>
                        </w:r>
                        <w:r>
                          <w:rPr>
                            <w:w w:val="105"/>
                            <w:sz w:val="12"/>
                            <w:vertAlign w:val="baseline"/>
                          </w:rPr>
                          <w:t>O</w:t>
                        </w:r>
                        <w:r>
                          <w:rPr>
                            <w:w w:val="105"/>
                            <w:sz w:val="12"/>
                            <w:vertAlign w:val="subscript"/>
                          </w:rPr>
                          <w:t>2</w:t>
                        </w:r>
                        <w:r>
                          <w:rPr>
                            <w:w w:val="105"/>
                            <w:sz w:val="12"/>
                            <w:vertAlign w:val="baseline"/>
                          </w:rPr>
                          <w:tab/>
                        </w:r>
                        <w:r>
                          <w:rPr>
                            <w:rFonts w:ascii="STIX" w:hAnsi="STIX"/>
                            <w:w w:val="105"/>
                            <w:sz w:val="12"/>
                            <w:vertAlign w:val="baseline"/>
                          </w:rPr>
                          <w:t>–</w:t>
                          <w:tab/>
                        </w:r>
                        <w:r>
                          <w:rPr>
                            <w:w w:val="105"/>
                            <w:sz w:val="12"/>
                            <w:vertAlign w:val="baseline"/>
                          </w:rPr>
                          <w:t>271</w:t>
                          <w:tab/>
                          <w:t>18</w:t>
                        </w:r>
                        <w:r>
                          <w:rPr>
                            <w:spacing w:val="6"/>
                            <w:w w:val="105"/>
                            <w:sz w:val="12"/>
                            <w:vertAlign w:val="baseline"/>
                          </w:rPr>
                          <w:t> </w:t>
                        </w:r>
                        <w:r>
                          <w:rPr>
                            <w:rFonts w:ascii="Arial Black" w:hAnsi="Arial Black"/>
                            <w:w w:val="105"/>
                            <w:sz w:val="12"/>
                            <w:vertAlign w:val="baseline"/>
                          </w:rPr>
                          <w:t>±</w:t>
                        </w:r>
                        <w:r>
                          <w:rPr>
                            <w:rFonts w:ascii="Arial Black" w:hAnsi="Arial Black"/>
                            <w:spacing w:val="1"/>
                            <w:w w:val="105"/>
                            <w:sz w:val="12"/>
                            <w:vertAlign w:val="baseline"/>
                          </w:rPr>
                          <w:t> </w:t>
                        </w:r>
                        <w:r>
                          <w:rPr>
                            <w:w w:val="105"/>
                            <w:sz w:val="12"/>
                            <w:vertAlign w:val="baseline"/>
                          </w:rPr>
                          <w:t>2</w:t>
                          <w:tab/>
                        </w:r>
                        <w:r>
                          <w:rPr>
                            <w:rFonts w:ascii="Verdana" w:hAnsi="Verdana"/>
                            <w:w w:val="105"/>
                            <w:sz w:val="12"/>
                            <w:vertAlign w:val="baseline"/>
                          </w:rPr>
                          <w:t>&gt; </w:t>
                        </w:r>
                        <w:r>
                          <w:rPr>
                            <w:w w:val="105"/>
                            <w:sz w:val="12"/>
                            <w:vertAlign w:val="baseline"/>
                          </w:rPr>
                          <w:t>360</w:t>
                        </w:r>
                        <w:r>
                          <w:rPr>
                            <w:spacing w:val="-2"/>
                            <w:w w:val="105"/>
                            <w:sz w:val="12"/>
                            <w:vertAlign w:val="baseline"/>
                          </w:rPr>
                          <w:t> </w:t>
                        </w:r>
                        <w:r>
                          <w:rPr>
                            <w:w w:val="105"/>
                            <w:sz w:val="12"/>
                            <w:vertAlign w:val="baseline"/>
                          </w:rPr>
                          <w:t>(10%)</w:t>
                        </w:r>
                      </w:p>
                    </w:tc>
                  </w:tr>
                  <w:tr>
                    <w:trPr>
                      <w:trHeight w:val="171" w:hRule="atLeast"/>
                    </w:trPr>
                    <w:tc>
                      <w:tcPr>
                        <w:tcW w:w="458" w:type="dxa"/>
                      </w:tcPr>
                      <w:p>
                        <w:pPr>
                          <w:pStyle w:val="TableParagraph"/>
                          <w:spacing w:line="132" w:lineRule="exact" w:before="19"/>
                          <w:ind w:left="119"/>
                          <w:rPr>
                            <w:b/>
                            <w:sz w:val="12"/>
                          </w:rPr>
                        </w:pPr>
                        <w:r>
                          <w:rPr>
                            <w:b/>
                            <w:w w:val="110"/>
                            <w:sz w:val="12"/>
                          </w:rPr>
                          <w:t>99</w:t>
                        </w:r>
                      </w:p>
                    </w:tc>
                    <w:tc>
                      <w:tcPr>
                        <w:tcW w:w="4804" w:type="dxa"/>
                      </w:tcPr>
                      <w:p>
                        <w:pPr>
                          <w:pStyle w:val="TableParagraph"/>
                          <w:spacing w:line="151" w:lineRule="exact"/>
                          <w:ind w:left="113"/>
                          <w:rPr>
                            <w:sz w:val="12"/>
                          </w:rPr>
                        </w:pPr>
                        <w:r>
                          <w:rPr>
                            <w:b/>
                            <w:w w:val="110"/>
                            <w:sz w:val="12"/>
                          </w:rPr>
                          <w:t>TKX-50</w:t>
                        </w:r>
                        <w:r>
                          <w:rPr>
                            <w:w w:val="110"/>
                            <w:sz w:val="12"/>
                          </w:rPr>
                          <w:t>, Hydroxylammonium 5,5</w:t>
                        </w:r>
                        <w:r>
                          <w:rPr>
                            <w:rFonts w:ascii="Arial Black" w:hAnsi="Arial Black"/>
                            <w:w w:val="110"/>
                            <w:position w:val="5"/>
                            <w:sz w:val="9"/>
                          </w:rPr>
                          <w:t>′</w:t>
                        </w:r>
                        <w:r>
                          <w:rPr>
                            <w:w w:val="110"/>
                            <w:sz w:val="12"/>
                          </w:rPr>
                          <w:t>-bistetrazole-1,1</w:t>
                        </w:r>
                        <w:r>
                          <w:rPr>
                            <w:rFonts w:ascii="Arial Black" w:hAnsi="Arial Black"/>
                            <w:w w:val="110"/>
                            <w:position w:val="5"/>
                            <w:sz w:val="9"/>
                          </w:rPr>
                          <w:t>′</w:t>
                        </w:r>
                        <w:r>
                          <w:rPr>
                            <w:w w:val="110"/>
                            <w:sz w:val="12"/>
                          </w:rPr>
                          <w:t>-diolate </w:t>
                        </w:r>
                        <w:hyperlink w:history="true" w:anchor="_bookmark176">
                          <w:r>
                            <w:rPr>
                              <w:color w:val="2196D1"/>
                              <w:w w:val="110"/>
                              <w:sz w:val="12"/>
                            </w:rPr>
                            <w:t>[172]</w:t>
                          </w:r>
                        </w:hyperlink>
                      </w:p>
                    </w:tc>
                    <w:tc>
                      <w:tcPr>
                        <w:tcW w:w="5139" w:type="dxa"/>
                      </w:tcPr>
                      <w:p>
                        <w:pPr>
                          <w:pStyle w:val="TableParagraph"/>
                          <w:tabs>
                            <w:tab w:pos="1549" w:val="left" w:leader="none"/>
                            <w:tab w:pos="2113" w:val="left" w:leader="none"/>
                            <w:tab w:pos="2675" w:val="left" w:leader="none"/>
                            <w:tab w:pos="3938" w:val="left" w:leader="none"/>
                          </w:tabs>
                          <w:spacing w:line="151" w:lineRule="exact"/>
                          <w:ind w:left="354"/>
                          <w:rPr>
                            <w:sz w:val="12"/>
                          </w:rPr>
                        </w:pPr>
                        <w:r>
                          <w:rPr>
                            <w:w w:val="105"/>
                            <w:sz w:val="12"/>
                          </w:rPr>
                          <w:t>C</w:t>
                        </w:r>
                        <w:r>
                          <w:rPr>
                            <w:w w:val="105"/>
                            <w:sz w:val="12"/>
                            <w:vertAlign w:val="subscript"/>
                          </w:rPr>
                          <w:t>2</w:t>
                        </w:r>
                        <w:r>
                          <w:rPr>
                            <w:w w:val="105"/>
                            <w:sz w:val="12"/>
                            <w:vertAlign w:val="baseline"/>
                          </w:rPr>
                          <w:t>H</w:t>
                        </w:r>
                        <w:r>
                          <w:rPr>
                            <w:w w:val="105"/>
                            <w:sz w:val="12"/>
                            <w:vertAlign w:val="subscript"/>
                          </w:rPr>
                          <w:t>8</w:t>
                        </w:r>
                        <w:r>
                          <w:rPr>
                            <w:w w:val="105"/>
                            <w:sz w:val="12"/>
                            <w:vertAlign w:val="baseline"/>
                          </w:rPr>
                          <w:t>N</w:t>
                        </w:r>
                        <w:r>
                          <w:rPr>
                            <w:w w:val="105"/>
                            <w:sz w:val="12"/>
                            <w:vertAlign w:val="subscript"/>
                          </w:rPr>
                          <w:t>10</w:t>
                        </w:r>
                        <w:r>
                          <w:rPr>
                            <w:w w:val="105"/>
                            <w:sz w:val="12"/>
                            <w:vertAlign w:val="baseline"/>
                          </w:rPr>
                          <w:t>O</w:t>
                        </w:r>
                        <w:r>
                          <w:rPr>
                            <w:w w:val="105"/>
                            <w:sz w:val="12"/>
                            <w:vertAlign w:val="subscript"/>
                          </w:rPr>
                          <w:t>4</w:t>
                        </w:r>
                        <w:r>
                          <w:rPr>
                            <w:w w:val="105"/>
                            <w:sz w:val="12"/>
                            <w:vertAlign w:val="baseline"/>
                          </w:rPr>
                          <w:tab/>
                        </w:r>
                        <w:r>
                          <w:rPr>
                            <w:rFonts w:ascii="STIX" w:hAnsi="STIX"/>
                            <w:w w:val="110"/>
                            <w:sz w:val="12"/>
                            <w:vertAlign w:val="baseline"/>
                          </w:rPr>
                          <w:t>–</w:t>
                          <w:tab/>
                        </w:r>
                        <w:r>
                          <w:rPr>
                            <w:w w:val="110"/>
                            <w:sz w:val="12"/>
                            <w:vertAlign w:val="baseline"/>
                          </w:rPr>
                          <w:t>237</w:t>
                          <w:tab/>
                          <w:t>36</w:t>
                        </w:r>
                        <w:r>
                          <w:rPr>
                            <w:spacing w:val="2"/>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6</w:t>
                          <w:tab/>
                          <w:t>102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10</w:t>
                        </w:r>
                      </w:p>
                    </w:tc>
                  </w:tr>
                  <w:tr>
                    <w:trPr>
                      <w:trHeight w:val="165" w:hRule="atLeast"/>
                    </w:trPr>
                    <w:tc>
                      <w:tcPr>
                        <w:tcW w:w="458" w:type="dxa"/>
                      </w:tcPr>
                      <w:p>
                        <w:pPr>
                          <w:pStyle w:val="TableParagraph"/>
                          <w:spacing w:line="127" w:lineRule="exact" w:before="19"/>
                          <w:ind w:left="119"/>
                          <w:rPr>
                            <w:b/>
                            <w:sz w:val="12"/>
                          </w:rPr>
                        </w:pPr>
                        <w:r>
                          <w:rPr>
                            <w:b/>
                            <w:w w:val="110"/>
                            <w:sz w:val="12"/>
                          </w:rPr>
                          <w:t>100</w:t>
                        </w:r>
                      </w:p>
                    </w:tc>
                    <w:tc>
                      <w:tcPr>
                        <w:tcW w:w="4804" w:type="dxa"/>
                      </w:tcPr>
                      <w:p>
                        <w:pPr>
                          <w:pStyle w:val="TableParagraph"/>
                          <w:spacing w:line="146" w:lineRule="exact"/>
                          <w:ind w:left="113"/>
                          <w:rPr>
                            <w:sz w:val="12"/>
                          </w:rPr>
                        </w:pPr>
                        <w:r>
                          <w:rPr>
                            <w:b/>
                            <w:w w:val="105"/>
                            <w:sz w:val="12"/>
                          </w:rPr>
                          <w:t>AIBN</w:t>
                        </w:r>
                        <w:r>
                          <w:rPr>
                            <w:w w:val="105"/>
                            <w:sz w:val="12"/>
                          </w:rPr>
                          <w:t>, (</w:t>
                        </w:r>
                        <w:r>
                          <w:rPr>
                            <w:rFonts w:ascii="Times New Roman" w:hAnsi="Times New Roman"/>
                            <w:i/>
                            <w:w w:val="105"/>
                            <w:sz w:val="12"/>
                          </w:rPr>
                          <w:t>E</w:t>
                        </w:r>
                        <w:r>
                          <w:rPr>
                            <w:w w:val="105"/>
                            <w:sz w:val="12"/>
                          </w:rPr>
                          <w:t>)-2,2</w:t>
                        </w:r>
                        <w:r>
                          <w:rPr>
                            <w:rFonts w:ascii="Arial Black" w:hAnsi="Arial Black"/>
                            <w:w w:val="105"/>
                            <w:position w:val="5"/>
                            <w:sz w:val="9"/>
                          </w:rPr>
                          <w:t>′</w:t>
                        </w:r>
                        <w:r>
                          <w:rPr>
                            <w:w w:val="105"/>
                            <w:sz w:val="12"/>
                          </w:rPr>
                          <w:t>-(diazene-1,2-diyl)bis(2-methylpropanenitrile)</w:t>
                        </w:r>
                      </w:p>
                    </w:tc>
                    <w:tc>
                      <w:tcPr>
                        <w:tcW w:w="5139" w:type="dxa"/>
                      </w:tcPr>
                      <w:p>
                        <w:pPr>
                          <w:pStyle w:val="TableParagraph"/>
                          <w:tabs>
                            <w:tab w:pos="1549" w:val="left" w:leader="none"/>
                            <w:tab w:pos="2113" w:val="left" w:leader="none"/>
                            <w:tab w:pos="2675" w:val="left" w:leader="none"/>
                            <w:tab w:pos="3938" w:val="left" w:leader="none"/>
                          </w:tabs>
                          <w:spacing w:line="146" w:lineRule="exact"/>
                          <w:ind w:left="354"/>
                          <w:rPr>
                            <w:sz w:val="12"/>
                          </w:rPr>
                        </w:pPr>
                        <w:r>
                          <w:rPr>
                            <w:w w:val="110"/>
                            <w:sz w:val="12"/>
                          </w:rPr>
                          <w:t>C</w:t>
                        </w:r>
                        <w:r>
                          <w:rPr>
                            <w:w w:val="110"/>
                            <w:sz w:val="12"/>
                            <w:vertAlign w:val="subscript"/>
                          </w:rPr>
                          <w:t>8</w:t>
                        </w:r>
                        <w:r>
                          <w:rPr>
                            <w:w w:val="110"/>
                            <w:sz w:val="12"/>
                            <w:vertAlign w:val="baseline"/>
                          </w:rPr>
                          <w:t>H</w:t>
                        </w:r>
                        <w:r>
                          <w:rPr>
                            <w:w w:val="110"/>
                            <w:sz w:val="12"/>
                            <w:vertAlign w:val="subscript"/>
                          </w:rPr>
                          <w:t>12</w:t>
                        </w:r>
                        <w:r>
                          <w:rPr>
                            <w:w w:val="110"/>
                            <w:sz w:val="12"/>
                            <w:vertAlign w:val="baseline"/>
                          </w:rPr>
                          <w:t>N</w:t>
                        </w:r>
                        <w:r>
                          <w:rPr>
                            <w:w w:val="110"/>
                            <w:sz w:val="12"/>
                            <w:vertAlign w:val="subscript"/>
                          </w:rPr>
                          <w:t>4</w:t>
                        </w:r>
                        <w:r>
                          <w:rPr>
                            <w:w w:val="110"/>
                            <w:sz w:val="12"/>
                            <w:vertAlign w:val="baseline"/>
                          </w:rPr>
                          <w:tab/>
                          <w:t>103</w:t>
                          <w:tab/>
                          <w:t>103</w:t>
                          <w:tab/>
                          <w:t>15</w:t>
                        </w:r>
                        <w:r>
                          <w:rPr>
                            <w:spacing w:val="2"/>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4</w:t>
                          <w:tab/>
                          <w:t>140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10</w:t>
                        </w:r>
                      </w:p>
                    </w:tc>
                  </w:tr>
                  <w:tr>
                    <w:trPr>
                      <w:trHeight w:val="176" w:hRule="atLeast"/>
                    </w:trPr>
                    <w:tc>
                      <w:tcPr>
                        <w:tcW w:w="458" w:type="dxa"/>
                      </w:tcPr>
                      <w:p>
                        <w:pPr>
                          <w:pStyle w:val="TableParagraph"/>
                          <w:spacing w:line="132" w:lineRule="exact" w:before="24"/>
                          <w:ind w:left="119"/>
                          <w:rPr>
                            <w:b/>
                            <w:sz w:val="12"/>
                          </w:rPr>
                        </w:pPr>
                        <w:r>
                          <w:rPr>
                            <w:b/>
                            <w:w w:val="110"/>
                            <w:sz w:val="12"/>
                          </w:rPr>
                          <w:t>101</w:t>
                        </w:r>
                      </w:p>
                    </w:tc>
                    <w:tc>
                      <w:tcPr>
                        <w:tcW w:w="4804" w:type="dxa"/>
                      </w:tcPr>
                      <w:p>
                        <w:pPr>
                          <w:pStyle w:val="TableParagraph"/>
                          <w:spacing w:line="157" w:lineRule="exact"/>
                          <w:ind w:left="113"/>
                          <w:rPr>
                            <w:sz w:val="9"/>
                          </w:rPr>
                        </w:pPr>
                        <w:r>
                          <w:rPr>
                            <w:b/>
                            <w:w w:val="105"/>
                            <w:sz w:val="12"/>
                          </w:rPr>
                          <w:t>BPO</w:t>
                        </w:r>
                        <w:r>
                          <w:rPr>
                            <w:w w:val="105"/>
                            <w:sz w:val="12"/>
                          </w:rPr>
                          <w:t>, Benzoyl peroxide</w:t>
                        </w:r>
                        <w:r>
                          <w:rPr>
                            <w:color w:val="2196D1"/>
                            <w:w w:val="105"/>
                            <w:position w:val="6"/>
                            <w:sz w:val="9"/>
                          </w:rPr>
                          <w:t>g</w:t>
                        </w:r>
                      </w:p>
                    </w:tc>
                    <w:tc>
                      <w:tcPr>
                        <w:tcW w:w="5139" w:type="dxa"/>
                      </w:tcPr>
                      <w:p>
                        <w:pPr>
                          <w:pStyle w:val="TableParagraph"/>
                          <w:tabs>
                            <w:tab w:pos="1549" w:val="left" w:leader="none"/>
                            <w:tab w:pos="2113" w:val="left" w:leader="none"/>
                            <w:tab w:pos="2675" w:val="left" w:leader="none"/>
                            <w:tab w:pos="3938" w:val="left" w:leader="none"/>
                          </w:tabs>
                          <w:spacing w:line="152" w:lineRule="exact" w:before="5"/>
                          <w:ind w:left="354"/>
                          <w:rPr>
                            <w:sz w:val="12"/>
                          </w:rPr>
                        </w:pPr>
                        <w:r>
                          <w:rPr>
                            <w:w w:val="110"/>
                            <w:sz w:val="12"/>
                          </w:rPr>
                          <w:t>C</w:t>
                        </w:r>
                        <w:r>
                          <w:rPr>
                            <w:w w:val="110"/>
                            <w:sz w:val="12"/>
                            <w:vertAlign w:val="subscript"/>
                          </w:rPr>
                          <w:t>14</w:t>
                        </w:r>
                        <w:r>
                          <w:rPr>
                            <w:w w:val="110"/>
                            <w:sz w:val="12"/>
                            <w:vertAlign w:val="baseline"/>
                          </w:rPr>
                          <w:t>H</w:t>
                        </w:r>
                        <w:r>
                          <w:rPr>
                            <w:w w:val="110"/>
                            <w:sz w:val="12"/>
                            <w:vertAlign w:val="subscript"/>
                          </w:rPr>
                          <w:t>10</w:t>
                        </w:r>
                        <w:r>
                          <w:rPr>
                            <w:w w:val="110"/>
                            <w:sz w:val="12"/>
                            <w:vertAlign w:val="baseline"/>
                          </w:rPr>
                          <w:t>O</w:t>
                        </w:r>
                        <w:r>
                          <w:rPr>
                            <w:w w:val="110"/>
                            <w:sz w:val="12"/>
                            <w:vertAlign w:val="subscript"/>
                          </w:rPr>
                          <w:t>4</w:t>
                        </w:r>
                        <w:r>
                          <w:rPr>
                            <w:w w:val="110"/>
                            <w:sz w:val="12"/>
                            <w:vertAlign w:val="baseline"/>
                          </w:rPr>
                          <w:tab/>
                          <w:t>106</w:t>
                          <w:tab/>
                          <w:t>106</w:t>
                          <w:tab/>
                        </w:r>
                        <w:r>
                          <w:rPr>
                            <w:rFonts w:ascii="STIX" w:hAnsi="STIX"/>
                            <w:w w:val="110"/>
                            <w:sz w:val="12"/>
                            <w:vertAlign w:val="baseline"/>
                          </w:rPr>
                          <w:t>–</w:t>
                          <w:tab/>
                        </w:r>
                        <w:r>
                          <w:rPr>
                            <w:w w:val="110"/>
                            <w:sz w:val="12"/>
                            <w:vertAlign w:val="baseline"/>
                          </w:rPr>
                          <w:t>116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15</w:t>
                        </w:r>
                      </w:p>
                    </w:tc>
                  </w:tr>
                  <w:tr>
                    <w:trPr>
                      <w:trHeight w:val="192" w:hRule="atLeast"/>
                    </w:trPr>
                    <w:tc>
                      <w:tcPr>
                        <w:tcW w:w="458" w:type="dxa"/>
                      </w:tcPr>
                      <w:p>
                        <w:pPr>
                          <w:pStyle w:val="TableParagraph"/>
                          <w:spacing w:before="19"/>
                          <w:ind w:left="119"/>
                          <w:rPr>
                            <w:b/>
                            <w:sz w:val="12"/>
                          </w:rPr>
                        </w:pPr>
                        <w:r>
                          <w:rPr>
                            <w:b/>
                            <w:w w:val="110"/>
                            <w:sz w:val="12"/>
                          </w:rPr>
                          <w:t>102</w:t>
                        </w:r>
                      </w:p>
                    </w:tc>
                    <w:tc>
                      <w:tcPr>
                        <w:tcW w:w="4804" w:type="dxa"/>
                      </w:tcPr>
                      <w:p>
                        <w:pPr>
                          <w:pStyle w:val="TableParagraph"/>
                          <w:spacing w:before="19"/>
                          <w:ind w:left="113"/>
                          <w:rPr>
                            <w:sz w:val="12"/>
                          </w:rPr>
                        </w:pPr>
                        <w:r>
                          <w:rPr>
                            <w:w w:val="110"/>
                            <w:sz w:val="12"/>
                          </w:rPr>
                          <w:t>1-(4-nitrophenyl)-1</w:t>
                        </w:r>
                        <w:r>
                          <w:rPr>
                            <w:rFonts w:ascii="Times New Roman"/>
                            <w:i/>
                            <w:w w:val="110"/>
                            <w:sz w:val="12"/>
                          </w:rPr>
                          <w:t>H</w:t>
                        </w:r>
                        <w:r>
                          <w:rPr>
                            <w:w w:val="110"/>
                            <w:sz w:val="12"/>
                          </w:rPr>
                          <w:t>-tetrazole </w:t>
                        </w:r>
                        <w:hyperlink w:history="true" w:anchor="_bookmark177">
                          <w:r>
                            <w:rPr>
                              <w:color w:val="2196D1"/>
                              <w:w w:val="110"/>
                              <w:sz w:val="12"/>
                            </w:rPr>
                            <w:t>[173]</w:t>
                          </w:r>
                        </w:hyperlink>
                      </w:p>
                    </w:tc>
                    <w:tc>
                      <w:tcPr>
                        <w:tcW w:w="5139" w:type="dxa"/>
                      </w:tcPr>
                      <w:p>
                        <w:pPr>
                          <w:pStyle w:val="TableParagraph"/>
                          <w:tabs>
                            <w:tab w:pos="2113" w:val="left" w:leader="none"/>
                            <w:tab w:pos="2675" w:val="left" w:leader="none"/>
                            <w:tab w:pos="3938" w:val="left" w:leader="none"/>
                          </w:tabs>
                          <w:spacing w:line="169" w:lineRule="exact"/>
                          <w:ind w:left="354"/>
                          <w:rPr>
                            <w:sz w:val="12"/>
                          </w:rPr>
                        </w:pPr>
                        <w:r>
                          <w:rPr>
                            <w:w w:val="105"/>
                            <w:sz w:val="12"/>
                          </w:rPr>
                          <w:t>C</w:t>
                        </w:r>
                        <w:r>
                          <w:rPr>
                            <w:w w:val="105"/>
                            <w:sz w:val="12"/>
                            <w:vertAlign w:val="subscript"/>
                          </w:rPr>
                          <w:t>7</w:t>
                        </w:r>
                        <w:r>
                          <w:rPr>
                            <w:w w:val="105"/>
                            <w:sz w:val="12"/>
                            <w:vertAlign w:val="baseline"/>
                          </w:rPr>
                          <w:t>H</w:t>
                        </w:r>
                        <w:r>
                          <w:rPr>
                            <w:w w:val="105"/>
                            <w:sz w:val="12"/>
                            <w:vertAlign w:val="subscript"/>
                          </w:rPr>
                          <w:t>5</w:t>
                        </w:r>
                        <w:r>
                          <w:rPr>
                            <w:w w:val="105"/>
                            <w:sz w:val="12"/>
                            <w:vertAlign w:val="baseline"/>
                          </w:rPr>
                          <w:t>N</w:t>
                        </w:r>
                        <w:r>
                          <w:rPr>
                            <w:w w:val="105"/>
                            <w:sz w:val="12"/>
                            <w:vertAlign w:val="subscript"/>
                          </w:rPr>
                          <w:t>5</w:t>
                        </w:r>
                        <w:r>
                          <w:rPr>
                            <w:w w:val="105"/>
                            <w:sz w:val="12"/>
                            <w:vertAlign w:val="baseline"/>
                          </w:rPr>
                          <w:t>O</w:t>
                        </w:r>
                        <w:r>
                          <w:rPr>
                            <w:w w:val="105"/>
                            <w:sz w:val="12"/>
                            <w:vertAlign w:val="subscript"/>
                          </w:rPr>
                          <w:t>2</w:t>
                        </w:r>
                        <w:r>
                          <w:rPr>
                            <w:w w:val="105"/>
                            <w:sz w:val="12"/>
                            <w:vertAlign w:val="baseline"/>
                          </w:rPr>
                          <w:tab/>
                        </w:r>
                        <w:r>
                          <w:rPr>
                            <w:w w:val="110"/>
                            <w:sz w:val="12"/>
                            <w:vertAlign w:val="baseline"/>
                          </w:rPr>
                          <w:t>193</w:t>
                          <w:tab/>
                          <w:t>23</w:t>
                        </w:r>
                        <w:r>
                          <w:rPr>
                            <w:spacing w:val="2"/>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4</w:t>
                          <w:tab/>
                        </w:r>
                        <w:r>
                          <w:rPr>
                            <w:rFonts w:ascii="Verdana" w:hAnsi="Verdana"/>
                            <w:w w:val="110"/>
                            <w:sz w:val="12"/>
                            <w:vertAlign w:val="baseline"/>
                          </w:rPr>
                          <w:t>&gt; </w:t>
                        </w:r>
                        <w:r>
                          <w:rPr>
                            <w:w w:val="110"/>
                            <w:sz w:val="12"/>
                            <w:vertAlign w:val="baseline"/>
                          </w:rPr>
                          <w:t>360</w:t>
                        </w:r>
                        <w:r>
                          <w:rPr>
                            <w:spacing w:val="-9"/>
                            <w:w w:val="110"/>
                            <w:sz w:val="12"/>
                            <w:vertAlign w:val="baseline"/>
                          </w:rPr>
                          <w:t> </w:t>
                        </w:r>
                        <w:r>
                          <w:rPr>
                            <w:w w:val="110"/>
                            <w:sz w:val="12"/>
                            <w:vertAlign w:val="baseline"/>
                          </w:rPr>
                          <w:t>(0%)</w:t>
                        </w:r>
                      </w:p>
                    </w:tc>
                  </w:tr>
                </w:tbl>
                <w:p>
                  <w:pPr>
                    <w:pStyle w:val="BodyText"/>
                    <w:jc w:val="left"/>
                  </w:pPr>
                </w:p>
              </w:txbxContent>
            </v:textbox>
            <w10:wrap type="none"/>
          </v:shape>
        </w:pict>
      </w:r>
      <w:r>
        <w:rPr>
          <w:w w:val="105"/>
          <w:sz w:val="12"/>
        </w:rPr>
        <w:t>108</w:t>
        <w:tab/>
        <w:t>151</w:t>
        <w:tab/>
      </w:r>
      <w:r>
        <w:rPr>
          <w:rFonts w:ascii="Verdana"/>
          <w:w w:val="105"/>
          <w:sz w:val="12"/>
        </w:rPr>
        <w:t>&gt;</w:t>
      </w:r>
      <w:r>
        <w:rPr>
          <w:rFonts w:ascii="Verdana"/>
          <w:spacing w:val="-7"/>
          <w:w w:val="105"/>
          <w:sz w:val="12"/>
        </w:rPr>
        <w:t> </w:t>
      </w:r>
      <w:r>
        <w:rPr>
          <w:w w:val="105"/>
          <w:sz w:val="12"/>
        </w:rPr>
        <w:t>50</w:t>
        <w:tab/>
      </w:r>
      <w:r>
        <w:rPr>
          <w:rFonts w:ascii="Verdana"/>
          <w:w w:val="105"/>
          <w:sz w:val="12"/>
        </w:rPr>
        <w:t>&gt; </w:t>
      </w:r>
      <w:r>
        <w:rPr>
          <w:w w:val="105"/>
          <w:sz w:val="12"/>
        </w:rPr>
        <w:t>360</w:t>
      </w:r>
      <w:r>
        <w:rPr>
          <w:spacing w:val="-3"/>
          <w:w w:val="105"/>
          <w:sz w:val="12"/>
        </w:rPr>
        <w:t> </w:t>
      </w:r>
      <w:r>
        <w:rPr>
          <w:w w:val="105"/>
          <w:sz w:val="12"/>
        </w:rPr>
        <w:t>(0%)</w:t>
      </w:r>
    </w:p>
    <w:p>
      <w:pPr>
        <w:spacing w:after="0" w:line="139" w:lineRule="exact"/>
        <w:jc w:val="left"/>
        <w:rPr>
          <w:sz w:val="12"/>
        </w:rPr>
        <w:sectPr>
          <w:type w:val="continuous"/>
          <w:pgSz w:w="11910" w:h="15880"/>
          <w:pgMar w:top="580" w:bottom="280" w:left="640" w:right="640"/>
        </w:sectPr>
      </w:pPr>
    </w:p>
    <w:p>
      <w:pPr>
        <w:tabs>
          <w:tab w:pos="7487" w:val="left" w:leader="none"/>
          <w:tab w:pos="8049" w:val="left" w:leader="none"/>
        </w:tabs>
        <w:spacing w:line="175" w:lineRule="exact" w:before="21"/>
        <w:ind w:left="6923" w:right="0" w:firstLine="0"/>
        <w:jc w:val="left"/>
        <w:rPr>
          <w:sz w:val="12"/>
        </w:rPr>
      </w:pPr>
      <w:r>
        <w:rPr>
          <w:rFonts w:ascii="STIX" w:hAnsi="STIX"/>
          <w:w w:val="110"/>
          <w:sz w:val="12"/>
        </w:rPr>
        <w:t>–</w:t>
        <w:tab/>
      </w:r>
      <w:r>
        <w:rPr>
          <w:w w:val="110"/>
          <w:sz w:val="12"/>
        </w:rPr>
        <w:t>219</w:t>
        <w:tab/>
        <w:t>6 </w:t>
      </w:r>
      <w:r>
        <w:rPr>
          <w:rFonts w:ascii="Arial Black" w:hAnsi="Arial Black"/>
          <w:w w:val="110"/>
          <w:sz w:val="12"/>
        </w:rPr>
        <w:t>±</w:t>
      </w:r>
      <w:r>
        <w:rPr>
          <w:rFonts w:ascii="Arial Black" w:hAnsi="Arial Black"/>
          <w:spacing w:val="-3"/>
          <w:w w:val="110"/>
          <w:sz w:val="12"/>
        </w:rPr>
        <w:t> </w:t>
      </w:r>
      <w:r>
        <w:rPr>
          <w:w w:val="110"/>
          <w:sz w:val="12"/>
        </w:rPr>
        <w:t>3</w:t>
      </w:r>
    </w:p>
    <w:p>
      <w:pPr>
        <w:tabs>
          <w:tab w:pos="7487" w:val="left" w:leader="none"/>
          <w:tab w:pos="8049" w:val="left" w:leader="none"/>
        </w:tabs>
        <w:spacing w:line="147" w:lineRule="exact" w:before="0"/>
        <w:ind w:left="6923" w:right="0" w:firstLine="0"/>
        <w:jc w:val="left"/>
        <w:rPr>
          <w:sz w:val="9"/>
        </w:rPr>
      </w:pPr>
      <w:r>
        <w:rPr>
          <w:w w:val="110"/>
          <w:sz w:val="12"/>
        </w:rPr>
        <w:t>90</w:t>
        <w:tab/>
        <w:t>162</w:t>
        <w:tab/>
        <w:t>10 </w:t>
      </w:r>
      <w:r>
        <w:rPr>
          <w:rFonts w:ascii="Arial Black" w:hAnsi="Arial Black"/>
          <w:w w:val="110"/>
          <w:sz w:val="12"/>
        </w:rPr>
        <w:t>± </w:t>
      </w:r>
      <w:r>
        <w:rPr>
          <w:w w:val="110"/>
          <w:sz w:val="12"/>
        </w:rPr>
        <w:t>6</w:t>
      </w:r>
      <w:r>
        <w:rPr>
          <w:spacing w:val="-4"/>
          <w:w w:val="110"/>
          <w:sz w:val="12"/>
        </w:rPr>
        <w:t> </w:t>
      </w:r>
      <w:r>
        <w:rPr>
          <w:color w:val="2196D1"/>
          <w:spacing w:val="-17"/>
          <w:w w:val="110"/>
          <w:position w:val="6"/>
          <w:sz w:val="9"/>
        </w:rPr>
        <w:t>c</w:t>
      </w:r>
    </w:p>
    <w:p>
      <w:pPr>
        <w:spacing w:before="32"/>
        <w:ind w:left="749" w:right="0" w:firstLine="0"/>
        <w:jc w:val="left"/>
        <w:rPr>
          <w:sz w:val="12"/>
        </w:rPr>
      </w:pPr>
      <w:r>
        <w:rPr/>
        <w:br w:type="column"/>
      </w:r>
      <w:r>
        <w:rPr>
          <w:rFonts w:ascii="Verdana"/>
          <w:w w:val="105"/>
          <w:sz w:val="12"/>
        </w:rPr>
        <w:t>&gt; </w:t>
      </w:r>
      <w:r>
        <w:rPr>
          <w:w w:val="105"/>
          <w:sz w:val="12"/>
        </w:rPr>
        <w:t>360 (0%)</w:t>
      </w:r>
    </w:p>
    <w:p>
      <w:pPr>
        <w:spacing w:line="139" w:lineRule="exact" w:before="25"/>
        <w:ind w:left="749" w:right="0" w:firstLine="0"/>
        <w:jc w:val="left"/>
        <w:rPr>
          <w:sz w:val="12"/>
        </w:rPr>
      </w:pPr>
      <w:r>
        <w:rPr>
          <w:rFonts w:ascii="Verdana"/>
          <w:w w:val="105"/>
          <w:sz w:val="12"/>
        </w:rPr>
        <w:t>&gt; </w:t>
      </w:r>
      <w:r>
        <w:rPr>
          <w:w w:val="105"/>
          <w:sz w:val="12"/>
        </w:rPr>
        <w:t>360 (40%)</w:t>
      </w:r>
    </w:p>
    <w:p>
      <w:pPr>
        <w:spacing w:after="0" w:line="139" w:lineRule="exact"/>
        <w:jc w:val="left"/>
        <w:rPr>
          <w:sz w:val="12"/>
        </w:rPr>
        <w:sectPr>
          <w:type w:val="continuous"/>
          <w:pgSz w:w="11910" w:h="15880"/>
          <w:pgMar w:top="580" w:bottom="280" w:left="640" w:right="640"/>
          <w:cols w:num="2" w:equalWidth="0">
            <w:col w:w="8524" w:space="40"/>
            <w:col w:w="2066"/>
          </w:cols>
        </w:sectPr>
      </w:pPr>
    </w:p>
    <w:p>
      <w:pPr>
        <w:tabs>
          <w:tab w:pos="7487" w:val="left" w:leader="none"/>
          <w:tab w:pos="8049" w:val="left" w:leader="none"/>
          <w:tab w:pos="9312" w:val="left" w:leader="none"/>
        </w:tabs>
        <w:spacing w:before="20"/>
        <w:ind w:left="6923" w:right="0" w:firstLine="0"/>
        <w:jc w:val="left"/>
        <w:rPr>
          <w:sz w:val="12"/>
        </w:rPr>
      </w:pPr>
      <w:r>
        <w:rPr>
          <w:w w:val="110"/>
          <w:sz w:val="12"/>
        </w:rPr>
        <w:t>83</w:t>
        <w:tab/>
        <w:t>175</w:t>
        <w:tab/>
        <w:t>8</w:t>
      </w:r>
      <w:r>
        <w:rPr>
          <w:spacing w:val="2"/>
          <w:w w:val="110"/>
          <w:sz w:val="12"/>
        </w:rPr>
        <w:t> </w:t>
      </w:r>
      <w:r>
        <w:rPr>
          <w:rFonts w:ascii="Arial Black" w:hAnsi="Arial Black"/>
          <w:w w:val="110"/>
          <w:sz w:val="12"/>
        </w:rPr>
        <w:t>±</w:t>
      </w:r>
      <w:r>
        <w:rPr>
          <w:rFonts w:ascii="Arial Black" w:hAnsi="Arial Black"/>
          <w:spacing w:val="-4"/>
          <w:w w:val="110"/>
          <w:sz w:val="12"/>
        </w:rPr>
        <w:t> </w:t>
      </w:r>
      <w:r>
        <w:rPr>
          <w:w w:val="110"/>
          <w:sz w:val="12"/>
        </w:rPr>
        <w:t>4</w:t>
        <w:tab/>
      </w:r>
      <w:r>
        <w:rPr>
          <w:rFonts w:ascii="Verdana" w:hAnsi="Verdana"/>
          <w:w w:val="110"/>
          <w:sz w:val="12"/>
        </w:rPr>
        <w:t>&gt; </w:t>
      </w:r>
      <w:r>
        <w:rPr>
          <w:w w:val="110"/>
          <w:sz w:val="12"/>
        </w:rPr>
        <w:t>360</w:t>
      </w:r>
      <w:r>
        <w:rPr>
          <w:spacing w:val="-10"/>
          <w:w w:val="110"/>
          <w:sz w:val="12"/>
        </w:rPr>
        <w:t> </w:t>
      </w:r>
      <w:r>
        <w:rPr>
          <w:w w:val="110"/>
          <w:sz w:val="12"/>
        </w:rPr>
        <w:t>(20%)</w:t>
      </w:r>
    </w:p>
    <w:p>
      <w:pPr>
        <w:tabs>
          <w:tab w:pos="7487" w:val="left" w:leader="none"/>
          <w:tab w:pos="8049" w:val="left" w:leader="none"/>
          <w:tab w:pos="9312" w:val="left" w:leader="none"/>
        </w:tabs>
        <w:spacing w:before="2"/>
        <w:ind w:left="6923" w:right="0" w:firstLine="0"/>
        <w:jc w:val="left"/>
        <w:rPr>
          <w:sz w:val="12"/>
        </w:rPr>
      </w:pPr>
      <w:r>
        <w:rPr>
          <w:w w:val="110"/>
          <w:sz w:val="12"/>
        </w:rPr>
        <w:t>111</w:t>
        <w:tab/>
        <w:t>153</w:t>
        <w:tab/>
        <w:t>4.2</w:t>
      </w:r>
      <w:r>
        <w:rPr>
          <w:spacing w:val="2"/>
          <w:w w:val="110"/>
          <w:sz w:val="12"/>
        </w:rPr>
        <w:t> </w:t>
      </w:r>
      <w:r>
        <w:rPr>
          <w:rFonts w:ascii="Arial Black" w:hAnsi="Arial Black"/>
          <w:w w:val="110"/>
          <w:sz w:val="12"/>
        </w:rPr>
        <w:t>±</w:t>
      </w:r>
      <w:r>
        <w:rPr>
          <w:rFonts w:ascii="Arial Black" w:hAnsi="Arial Black"/>
          <w:spacing w:val="-7"/>
          <w:w w:val="110"/>
          <w:sz w:val="12"/>
        </w:rPr>
        <w:t> </w:t>
      </w:r>
      <w:r>
        <w:rPr>
          <w:w w:val="110"/>
          <w:sz w:val="12"/>
        </w:rPr>
        <w:t>0.5</w:t>
        <w:tab/>
        <w:t>200 </w:t>
      </w:r>
      <w:r>
        <w:rPr>
          <w:rFonts w:ascii="Arial Black" w:hAnsi="Arial Black"/>
          <w:w w:val="110"/>
          <w:sz w:val="12"/>
        </w:rPr>
        <w:t>±</w:t>
      </w:r>
      <w:r>
        <w:rPr>
          <w:rFonts w:ascii="Arial Black" w:hAnsi="Arial Black"/>
          <w:spacing w:val="-2"/>
          <w:w w:val="110"/>
          <w:sz w:val="12"/>
        </w:rPr>
        <w:t> </w:t>
      </w:r>
      <w:r>
        <w:rPr>
          <w:w w:val="110"/>
          <w:sz w:val="12"/>
        </w:rPr>
        <w:t>50</w:t>
      </w:r>
    </w:p>
    <w:p>
      <w:pPr>
        <w:tabs>
          <w:tab w:pos="7487" w:val="left" w:leader="none"/>
          <w:tab w:pos="8049" w:val="left" w:leader="none"/>
          <w:tab w:pos="9312" w:val="left" w:leader="none"/>
        </w:tabs>
        <w:spacing w:before="2"/>
        <w:ind w:left="6923" w:right="0" w:firstLine="0"/>
        <w:jc w:val="left"/>
        <w:rPr>
          <w:sz w:val="12"/>
        </w:rPr>
      </w:pPr>
      <w:r>
        <w:rPr>
          <w:w w:val="110"/>
          <w:sz w:val="12"/>
        </w:rPr>
        <w:t>133</w:t>
        <w:tab/>
        <w:t>173</w:t>
        <w:tab/>
        <w:t>2.6</w:t>
      </w:r>
      <w:r>
        <w:rPr>
          <w:spacing w:val="2"/>
          <w:w w:val="110"/>
          <w:sz w:val="12"/>
        </w:rPr>
        <w:t> </w:t>
      </w:r>
      <w:r>
        <w:rPr>
          <w:rFonts w:ascii="Arial Black" w:hAnsi="Arial Black"/>
          <w:w w:val="110"/>
          <w:sz w:val="12"/>
        </w:rPr>
        <w:t>±</w:t>
      </w:r>
      <w:r>
        <w:rPr>
          <w:rFonts w:ascii="Arial Black" w:hAnsi="Arial Black"/>
          <w:spacing w:val="-7"/>
          <w:w w:val="110"/>
          <w:sz w:val="12"/>
        </w:rPr>
        <w:t> </w:t>
      </w:r>
      <w:r>
        <w:rPr>
          <w:w w:val="110"/>
          <w:sz w:val="12"/>
        </w:rPr>
        <w:t>0.5</w:t>
        <w:tab/>
        <w:t>150 </w:t>
      </w:r>
      <w:r>
        <w:rPr>
          <w:rFonts w:ascii="Arial Black" w:hAnsi="Arial Black"/>
          <w:w w:val="110"/>
          <w:sz w:val="12"/>
        </w:rPr>
        <w:t>±</w:t>
      </w:r>
      <w:r>
        <w:rPr>
          <w:rFonts w:ascii="Arial Black" w:hAnsi="Arial Black"/>
          <w:spacing w:val="-2"/>
          <w:w w:val="110"/>
          <w:sz w:val="12"/>
        </w:rPr>
        <w:t> </w:t>
      </w:r>
      <w:r>
        <w:rPr>
          <w:w w:val="110"/>
          <w:sz w:val="12"/>
        </w:rPr>
        <w:t>30</w:t>
      </w:r>
    </w:p>
    <w:p>
      <w:pPr>
        <w:tabs>
          <w:tab w:pos="7487" w:val="left" w:leader="none"/>
          <w:tab w:pos="8049" w:val="left" w:leader="none"/>
          <w:tab w:pos="9312" w:val="left" w:leader="none"/>
        </w:tabs>
        <w:spacing w:line="181" w:lineRule="exact" w:before="2"/>
        <w:ind w:left="6923" w:right="0" w:firstLine="0"/>
        <w:jc w:val="left"/>
        <w:rPr>
          <w:sz w:val="12"/>
        </w:rPr>
      </w:pPr>
      <w:r>
        <w:rPr>
          <w:rFonts w:ascii="STIX" w:hAnsi="STIX"/>
          <w:w w:val="110"/>
          <w:sz w:val="12"/>
        </w:rPr>
        <w:t>–</w:t>
        <w:tab/>
      </w:r>
      <w:r>
        <w:rPr>
          <w:w w:val="110"/>
          <w:sz w:val="12"/>
        </w:rPr>
        <w:t>199</w:t>
        <w:tab/>
        <w:t>4.5</w:t>
      </w:r>
      <w:r>
        <w:rPr>
          <w:spacing w:val="2"/>
          <w:w w:val="110"/>
          <w:sz w:val="12"/>
        </w:rPr>
        <w:t> </w:t>
      </w:r>
      <w:r>
        <w:rPr>
          <w:rFonts w:ascii="Arial Black" w:hAnsi="Arial Black"/>
          <w:w w:val="110"/>
          <w:sz w:val="12"/>
        </w:rPr>
        <w:t>±</w:t>
      </w:r>
      <w:r>
        <w:rPr>
          <w:rFonts w:ascii="Arial Black" w:hAnsi="Arial Black"/>
          <w:spacing w:val="-7"/>
          <w:w w:val="110"/>
          <w:sz w:val="12"/>
        </w:rPr>
        <w:t> </w:t>
      </w:r>
      <w:r>
        <w:rPr>
          <w:w w:val="110"/>
          <w:sz w:val="12"/>
        </w:rPr>
        <w:t>0.5</w:t>
        <w:tab/>
        <w:t>150 </w:t>
      </w:r>
      <w:r>
        <w:rPr>
          <w:rFonts w:ascii="Arial Black" w:hAnsi="Arial Black"/>
          <w:w w:val="110"/>
          <w:sz w:val="12"/>
        </w:rPr>
        <w:t>±</w:t>
      </w:r>
      <w:r>
        <w:rPr>
          <w:rFonts w:ascii="Arial Black" w:hAnsi="Arial Black"/>
          <w:spacing w:val="-2"/>
          <w:w w:val="110"/>
          <w:sz w:val="12"/>
        </w:rPr>
        <w:t> </w:t>
      </w:r>
      <w:r>
        <w:rPr>
          <w:w w:val="110"/>
          <w:sz w:val="12"/>
        </w:rPr>
        <w:t>20</w:t>
      </w:r>
    </w:p>
    <w:p>
      <w:pPr>
        <w:tabs>
          <w:tab w:pos="7487" w:val="left" w:leader="none"/>
          <w:tab w:pos="8049" w:val="left" w:leader="none"/>
          <w:tab w:pos="9312" w:val="left" w:leader="none"/>
        </w:tabs>
        <w:spacing w:line="160" w:lineRule="exact" w:before="0"/>
        <w:ind w:left="6923" w:right="0" w:firstLine="0"/>
        <w:jc w:val="left"/>
        <w:rPr>
          <w:sz w:val="12"/>
        </w:rPr>
      </w:pPr>
      <w:r>
        <w:rPr>
          <w:w w:val="110"/>
          <w:sz w:val="12"/>
        </w:rPr>
        <w:t>151</w:t>
        <w:tab/>
        <w:t>151</w:t>
        <w:tab/>
        <w:t>2.4</w:t>
      </w:r>
      <w:r>
        <w:rPr>
          <w:spacing w:val="2"/>
          <w:w w:val="110"/>
          <w:sz w:val="12"/>
        </w:rPr>
        <w:t> </w:t>
      </w:r>
      <w:r>
        <w:rPr>
          <w:rFonts w:ascii="Arial Black" w:hAnsi="Arial Black"/>
          <w:w w:val="110"/>
          <w:sz w:val="12"/>
        </w:rPr>
        <w:t>±</w:t>
      </w:r>
      <w:r>
        <w:rPr>
          <w:rFonts w:ascii="Arial Black" w:hAnsi="Arial Black"/>
          <w:spacing w:val="-7"/>
          <w:w w:val="110"/>
          <w:sz w:val="12"/>
        </w:rPr>
        <w:t> </w:t>
      </w:r>
      <w:r>
        <w:rPr>
          <w:w w:val="110"/>
          <w:sz w:val="12"/>
        </w:rPr>
        <w:t>0.3</w:t>
        <w:tab/>
      </w:r>
      <w:r>
        <w:rPr>
          <w:rFonts w:ascii="Verdana" w:hAnsi="Verdana"/>
          <w:w w:val="110"/>
          <w:sz w:val="12"/>
        </w:rPr>
        <w:t>&gt; </w:t>
      </w:r>
      <w:r>
        <w:rPr>
          <w:w w:val="110"/>
          <w:sz w:val="12"/>
        </w:rPr>
        <w:t>360</w:t>
      </w:r>
      <w:r>
        <w:rPr>
          <w:spacing w:val="-9"/>
          <w:w w:val="110"/>
          <w:sz w:val="12"/>
        </w:rPr>
        <w:t> </w:t>
      </w:r>
      <w:r>
        <w:rPr>
          <w:w w:val="110"/>
          <w:sz w:val="12"/>
        </w:rPr>
        <w:t>(0%)</w:t>
      </w:r>
    </w:p>
    <w:p>
      <w:pPr>
        <w:tabs>
          <w:tab w:pos="7487" w:val="left" w:leader="none"/>
          <w:tab w:pos="8049" w:val="left" w:leader="none"/>
          <w:tab w:pos="9312" w:val="left" w:leader="none"/>
        </w:tabs>
        <w:spacing w:before="3"/>
        <w:ind w:left="6923" w:right="0" w:firstLine="0"/>
        <w:jc w:val="left"/>
        <w:rPr>
          <w:sz w:val="12"/>
        </w:rPr>
      </w:pPr>
      <w:r>
        <w:rPr>
          <w:w w:val="110"/>
          <w:sz w:val="12"/>
        </w:rPr>
        <w:t>153</w:t>
        <w:tab/>
        <w:t>229</w:t>
        <w:tab/>
        <w:t>5.5</w:t>
      </w:r>
      <w:r>
        <w:rPr>
          <w:spacing w:val="2"/>
          <w:w w:val="110"/>
          <w:sz w:val="12"/>
        </w:rPr>
        <w:t> </w:t>
      </w:r>
      <w:r>
        <w:rPr>
          <w:rFonts w:ascii="Arial Black" w:hAnsi="Arial Black"/>
          <w:w w:val="110"/>
          <w:sz w:val="12"/>
        </w:rPr>
        <w:t>±</w:t>
      </w:r>
      <w:r>
        <w:rPr>
          <w:rFonts w:ascii="Arial Black" w:hAnsi="Arial Black"/>
          <w:spacing w:val="-7"/>
          <w:w w:val="110"/>
          <w:sz w:val="12"/>
        </w:rPr>
        <w:t> </w:t>
      </w:r>
      <w:r>
        <w:rPr>
          <w:w w:val="110"/>
          <w:sz w:val="12"/>
        </w:rPr>
        <w:t>0.6</w:t>
        <w:tab/>
      </w:r>
      <w:r>
        <w:rPr>
          <w:rFonts w:ascii="Verdana" w:hAnsi="Verdana"/>
          <w:w w:val="110"/>
          <w:sz w:val="12"/>
        </w:rPr>
        <w:t>&gt; </w:t>
      </w:r>
      <w:r>
        <w:rPr>
          <w:w w:val="110"/>
          <w:sz w:val="12"/>
        </w:rPr>
        <w:t>360</w:t>
      </w:r>
      <w:r>
        <w:rPr>
          <w:spacing w:val="-9"/>
          <w:w w:val="110"/>
          <w:sz w:val="12"/>
        </w:rPr>
        <w:t> </w:t>
      </w:r>
      <w:r>
        <w:rPr>
          <w:w w:val="110"/>
          <w:sz w:val="12"/>
        </w:rPr>
        <w:t>(10%)</w:t>
      </w:r>
    </w:p>
    <w:p>
      <w:pPr>
        <w:tabs>
          <w:tab w:pos="7487" w:val="left" w:leader="none"/>
          <w:tab w:pos="8049" w:val="left" w:leader="none"/>
          <w:tab w:pos="9312" w:val="left" w:leader="none"/>
        </w:tabs>
        <w:spacing w:before="2"/>
        <w:ind w:left="6923" w:right="0" w:firstLine="0"/>
        <w:jc w:val="left"/>
        <w:rPr>
          <w:sz w:val="12"/>
        </w:rPr>
      </w:pPr>
      <w:r>
        <w:rPr>
          <w:w w:val="110"/>
          <w:sz w:val="12"/>
        </w:rPr>
        <w:t>111</w:t>
        <w:tab/>
        <w:t>237</w:t>
        <w:tab/>
        <w:t>13</w:t>
      </w:r>
      <w:r>
        <w:rPr>
          <w:spacing w:val="2"/>
          <w:w w:val="110"/>
          <w:sz w:val="12"/>
        </w:rPr>
        <w:t> </w:t>
      </w:r>
      <w:r>
        <w:rPr>
          <w:rFonts w:ascii="Arial Black" w:hAnsi="Arial Black"/>
          <w:w w:val="110"/>
          <w:sz w:val="12"/>
        </w:rPr>
        <w:t>±</w:t>
      </w:r>
      <w:r>
        <w:rPr>
          <w:rFonts w:ascii="Arial Black" w:hAnsi="Arial Black"/>
          <w:spacing w:val="-5"/>
          <w:w w:val="110"/>
          <w:sz w:val="12"/>
        </w:rPr>
        <w:t> </w:t>
      </w:r>
      <w:r>
        <w:rPr>
          <w:w w:val="110"/>
          <w:sz w:val="12"/>
        </w:rPr>
        <w:t>5</w:t>
        <w:tab/>
      </w:r>
      <w:r>
        <w:rPr>
          <w:rFonts w:ascii="Verdana" w:hAnsi="Verdana"/>
          <w:w w:val="110"/>
          <w:sz w:val="12"/>
        </w:rPr>
        <w:t>&gt; </w:t>
      </w:r>
      <w:r>
        <w:rPr>
          <w:w w:val="110"/>
          <w:sz w:val="12"/>
        </w:rPr>
        <w:t>360</w:t>
      </w:r>
      <w:r>
        <w:rPr>
          <w:spacing w:val="-24"/>
          <w:w w:val="110"/>
          <w:sz w:val="12"/>
        </w:rPr>
        <w:t> </w:t>
      </w:r>
      <w:r>
        <w:rPr>
          <w:w w:val="110"/>
          <w:sz w:val="12"/>
        </w:rPr>
        <w:t>(0%)</w:t>
      </w:r>
    </w:p>
    <w:p>
      <w:pPr>
        <w:tabs>
          <w:tab w:pos="7487" w:val="left" w:leader="none"/>
          <w:tab w:pos="8049" w:val="left" w:leader="none"/>
          <w:tab w:pos="9312" w:val="left" w:leader="none"/>
        </w:tabs>
        <w:spacing w:before="2"/>
        <w:ind w:left="6923" w:right="0" w:firstLine="0"/>
        <w:jc w:val="left"/>
        <w:rPr>
          <w:sz w:val="12"/>
        </w:rPr>
      </w:pPr>
      <w:r>
        <w:rPr>
          <w:w w:val="110"/>
          <w:sz w:val="12"/>
        </w:rPr>
        <w:t>167</w:t>
        <w:tab/>
        <w:t>236</w:t>
        <w:tab/>
        <w:t>64</w:t>
      </w:r>
      <w:r>
        <w:rPr>
          <w:spacing w:val="1"/>
          <w:w w:val="110"/>
          <w:sz w:val="12"/>
        </w:rPr>
        <w:t> </w:t>
      </w:r>
      <w:r>
        <w:rPr>
          <w:rFonts w:ascii="Arial Black" w:hAnsi="Arial Black"/>
          <w:w w:val="110"/>
          <w:sz w:val="12"/>
        </w:rPr>
        <w:t>±</w:t>
      </w:r>
      <w:r>
        <w:rPr>
          <w:rFonts w:ascii="Arial Black" w:hAnsi="Arial Black"/>
          <w:spacing w:val="-5"/>
          <w:w w:val="110"/>
          <w:sz w:val="12"/>
        </w:rPr>
        <w:t> </w:t>
      </w:r>
      <w:r>
        <w:rPr>
          <w:w w:val="110"/>
          <w:sz w:val="12"/>
        </w:rPr>
        <w:t>12</w:t>
        <w:tab/>
      </w:r>
      <w:r>
        <w:rPr>
          <w:rFonts w:ascii="Verdana" w:hAnsi="Verdana"/>
          <w:w w:val="110"/>
          <w:sz w:val="12"/>
        </w:rPr>
        <w:t>&gt; </w:t>
      </w:r>
      <w:r>
        <w:rPr>
          <w:w w:val="110"/>
          <w:sz w:val="12"/>
        </w:rPr>
        <w:t>360</w:t>
      </w:r>
      <w:r>
        <w:rPr>
          <w:spacing w:val="-23"/>
          <w:w w:val="110"/>
          <w:sz w:val="12"/>
        </w:rPr>
        <w:t> </w:t>
      </w:r>
      <w:r>
        <w:rPr>
          <w:w w:val="110"/>
          <w:sz w:val="12"/>
        </w:rPr>
        <w:t>(0%)</w:t>
      </w:r>
    </w:p>
    <w:p>
      <w:pPr>
        <w:tabs>
          <w:tab w:pos="7487" w:val="left" w:leader="none"/>
          <w:tab w:pos="8049" w:val="left" w:leader="none"/>
          <w:tab w:pos="9312" w:val="left" w:leader="none"/>
        </w:tabs>
        <w:spacing w:before="14"/>
        <w:ind w:left="6923" w:right="0" w:firstLine="0"/>
        <w:jc w:val="left"/>
        <w:rPr>
          <w:sz w:val="12"/>
        </w:rPr>
      </w:pPr>
      <w:r>
        <w:rPr>
          <w:w w:val="105"/>
          <w:sz w:val="12"/>
        </w:rPr>
        <w:t>82</w:t>
        <w:tab/>
        <w:t>248</w:t>
        <w:tab/>
      </w:r>
      <w:r>
        <w:rPr>
          <w:rFonts w:ascii="Verdana"/>
          <w:w w:val="105"/>
          <w:sz w:val="12"/>
        </w:rPr>
        <w:t>&gt;</w:t>
      </w:r>
      <w:r>
        <w:rPr>
          <w:rFonts w:ascii="Verdana"/>
          <w:spacing w:val="-7"/>
          <w:w w:val="105"/>
          <w:sz w:val="12"/>
        </w:rPr>
        <w:t> </w:t>
      </w:r>
      <w:r>
        <w:rPr>
          <w:w w:val="105"/>
          <w:sz w:val="12"/>
        </w:rPr>
        <w:t>100</w:t>
        <w:tab/>
      </w:r>
      <w:r>
        <w:rPr>
          <w:rFonts w:ascii="Verdana"/>
          <w:w w:val="105"/>
          <w:sz w:val="12"/>
        </w:rPr>
        <w:t>&gt; </w:t>
      </w:r>
      <w:r>
        <w:rPr>
          <w:w w:val="105"/>
          <w:sz w:val="12"/>
        </w:rPr>
        <w:t>360</w:t>
      </w:r>
      <w:r>
        <w:rPr>
          <w:spacing w:val="8"/>
          <w:w w:val="105"/>
          <w:sz w:val="12"/>
        </w:rPr>
        <w:t> </w:t>
      </w:r>
      <w:r>
        <w:rPr>
          <w:w w:val="105"/>
          <w:sz w:val="12"/>
        </w:rPr>
        <w:t>(0%)</w:t>
      </w:r>
    </w:p>
    <w:p>
      <w:pPr>
        <w:tabs>
          <w:tab w:pos="683" w:val="left" w:leader="none"/>
          <w:tab w:pos="5728" w:val="left" w:leader="none"/>
          <w:tab w:pos="7487" w:val="left" w:leader="none"/>
          <w:tab w:pos="8049" w:val="left" w:leader="none"/>
          <w:tab w:pos="9312" w:val="left" w:leader="none"/>
        </w:tabs>
        <w:spacing w:before="1"/>
        <w:ind w:left="232" w:right="0" w:firstLine="0"/>
        <w:jc w:val="left"/>
        <w:rPr>
          <w:sz w:val="12"/>
        </w:rPr>
      </w:pPr>
      <w:r>
        <w:rPr>
          <w:b/>
          <w:w w:val="110"/>
          <w:sz w:val="12"/>
        </w:rPr>
        <w:t>115</w:t>
        <w:tab/>
        <w:t>ADNBF</w:t>
      </w:r>
      <w:r>
        <w:rPr>
          <w:w w:val="110"/>
          <w:sz w:val="12"/>
        </w:rPr>
        <w:t>,</w:t>
      </w:r>
      <w:r>
        <w:rPr>
          <w:spacing w:val="-6"/>
          <w:w w:val="110"/>
          <w:sz w:val="12"/>
        </w:rPr>
        <w:t> </w:t>
      </w:r>
      <w:r>
        <w:rPr>
          <w:w w:val="110"/>
          <w:sz w:val="12"/>
        </w:rPr>
        <w:t>7-Amino-4,6-dinitrobenzofuroxan</w:t>
      </w:r>
      <w:r>
        <w:rPr>
          <w:color w:val="2196D1"/>
          <w:w w:val="110"/>
          <w:position w:val="6"/>
          <w:sz w:val="9"/>
        </w:rPr>
        <w:t>h</w:t>
      </w:r>
      <w:r>
        <w:rPr>
          <w:color w:val="2196D1"/>
          <w:spacing w:val="4"/>
          <w:w w:val="110"/>
          <w:position w:val="6"/>
          <w:sz w:val="9"/>
        </w:rPr>
        <w:t> </w:t>
      </w:r>
      <w:hyperlink w:history="true" w:anchor="_bookmark183">
        <w:r>
          <w:rPr>
            <w:color w:val="2196D1"/>
            <w:w w:val="110"/>
            <w:sz w:val="12"/>
          </w:rPr>
          <w:t>[179]</w:t>
        </w:r>
      </w:hyperlink>
      <w:r>
        <w:rPr>
          <w:color w:val="2196D1"/>
          <w:w w:val="110"/>
          <w:sz w:val="12"/>
        </w:rPr>
        <w:tab/>
      </w:r>
      <w:r>
        <w:rPr>
          <w:w w:val="105"/>
          <w:sz w:val="12"/>
        </w:rPr>
        <w:t>C</w:t>
      </w:r>
      <w:r>
        <w:rPr>
          <w:w w:val="105"/>
          <w:sz w:val="12"/>
          <w:vertAlign w:val="subscript"/>
        </w:rPr>
        <w:t>6</w:t>
      </w:r>
      <w:r>
        <w:rPr>
          <w:w w:val="105"/>
          <w:sz w:val="12"/>
          <w:vertAlign w:val="baseline"/>
        </w:rPr>
        <w:t>H</w:t>
      </w:r>
      <w:r>
        <w:rPr>
          <w:w w:val="105"/>
          <w:sz w:val="12"/>
          <w:vertAlign w:val="subscript"/>
        </w:rPr>
        <w:t>3</w:t>
      </w:r>
      <w:r>
        <w:rPr>
          <w:w w:val="105"/>
          <w:sz w:val="12"/>
          <w:vertAlign w:val="baseline"/>
        </w:rPr>
        <w:t>N</w:t>
      </w:r>
      <w:r>
        <w:rPr>
          <w:w w:val="105"/>
          <w:sz w:val="12"/>
          <w:vertAlign w:val="subscript"/>
        </w:rPr>
        <w:t>5</w:t>
      </w:r>
      <w:r>
        <w:rPr>
          <w:w w:val="105"/>
          <w:sz w:val="12"/>
          <w:vertAlign w:val="baseline"/>
        </w:rPr>
        <w:t>O</w:t>
      </w:r>
      <w:r>
        <w:rPr>
          <w:w w:val="105"/>
          <w:sz w:val="12"/>
          <w:vertAlign w:val="subscript"/>
        </w:rPr>
        <w:t>6</w:t>
      </w:r>
      <w:r>
        <w:rPr>
          <w:w w:val="105"/>
          <w:sz w:val="12"/>
          <w:vertAlign w:val="baseline"/>
        </w:rPr>
        <w:tab/>
      </w:r>
      <w:r>
        <w:rPr>
          <w:w w:val="110"/>
          <w:sz w:val="12"/>
          <w:vertAlign w:val="baseline"/>
        </w:rPr>
        <w:t>268</w:t>
        <w:tab/>
        <w:t>14</w:t>
      </w:r>
      <w:r>
        <w:rPr>
          <w:spacing w:val="2"/>
          <w:w w:val="110"/>
          <w:sz w:val="12"/>
          <w:vertAlign w:val="baseline"/>
        </w:rPr>
        <w:t>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8</w:t>
        <w:tab/>
      </w:r>
      <w:r>
        <w:rPr>
          <w:rFonts w:ascii="Verdana" w:hAnsi="Verdana"/>
          <w:w w:val="110"/>
          <w:sz w:val="12"/>
          <w:vertAlign w:val="baseline"/>
        </w:rPr>
        <w:t>&gt; </w:t>
      </w:r>
      <w:r>
        <w:rPr>
          <w:w w:val="110"/>
          <w:sz w:val="12"/>
          <w:vertAlign w:val="baseline"/>
        </w:rPr>
        <w:t>360</w:t>
      </w:r>
      <w:r>
        <w:rPr>
          <w:spacing w:val="-23"/>
          <w:w w:val="110"/>
          <w:sz w:val="12"/>
          <w:vertAlign w:val="baseline"/>
        </w:rPr>
        <w:t> </w:t>
      </w:r>
      <w:r>
        <w:rPr>
          <w:w w:val="110"/>
          <w:sz w:val="12"/>
          <w:vertAlign w:val="baseline"/>
        </w:rPr>
        <w:t>(0%)</w:t>
      </w:r>
    </w:p>
    <w:p>
      <w:pPr>
        <w:tabs>
          <w:tab w:pos="683" w:val="left" w:leader="none"/>
          <w:tab w:pos="5728" w:val="left" w:leader="none"/>
          <w:tab w:pos="6923" w:val="left" w:leader="none"/>
          <w:tab w:pos="7487" w:val="left" w:leader="none"/>
          <w:tab w:pos="8049" w:val="left" w:leader="none"/>
          <w:tab w:pos="9312" w:val="left" w:leader="none"/>
        </w:tabs>
        <w:spacing w:line="151" w:lineRule="exact" w:before="2"/>
        <w:ind w:left="232" w:right="0" w:firstLine="0"/>
        <w:jc w:val="left"/>
        <w:rPr>
          <w:sz w:val="12"/>
        </w:rPr>
      </w:pPr>
      <w:r>
        <w:rPr>
          <w:b/>
          <w:w w:val="110"/>
          <w:sz w:val="12"/>
        </w:rPr>
        <w:t>116</w:t>
        <w:tab/>
      </w:r>
      <w:r>
        <w:rPr>
          <w:w w:val="110"/>
          <w:sz w:val="12"/>
        </w:rPr>
        <w:t>7-Hydroxy-4,6-dinitrobenzofuroxan</w:t>
      </w:r>
      <w:r>
        <w:rPr>
          <w:spacing w:val="4"/>
          <w:w w:val="110"/>
          <w:sz w:val="12"/>
        </w:rPr>
        <w:t> </w:t>
      </w:r>
      <w:hyperlink w:history="true" w:anchor="_bookmark184">
        <w:r>
          <w:rPr>
            <w:color w:val="2196D1"/>
            <w:w w:val="110"/>
            <w:sz w:val="12"/>
          </w:rPr>
          <w:t>[180]</w:t>
        </w:r>
      </w:hyperlink>
      <w:r>
        <w:rPr>
          <w:color w:val="2196D1"/>
          <w:w w:val="110"/>
          <w:sz w:val="12"/>
        </w:rPr>
        <w:tab/>
      </w:r>
      <w:r>
        <w:rPr>
          <w:w w:val="110"/>
          <w:sz w:val="12"/>
        </w:rPr>
        <w:t>C</w:t>
      </w:r>
      <w:r>
        <w:rPr>
          <w:w w:val="110"/>
          <w:sz w:val="12"/>
          <w:vertAlign w:val="subscript"/>
        </w:rPr>
        <w:t>6</w:t>
      </w:r>
      <w:r>
        <w:rPr>
          <w:w w:val="110"/>
          <w:sz w:val="12"/>
          <w:vertAlign w:val="baseline"/>
        </w:rPr>
        <w:t>H</w:t>
      </w:r>
      <w:r>
        <w:rPr>
          <w:w w:val="110"/>
          <w:sz w:val="12"/>
          <w:vertAlign w:val="subscript"/>
        </w:rPr>
        <w:t>2</w:t>
      </w:r>
      <w:r>
        <w:rPr>
          <w:w w:val="110"/>
          <w:sz w:val="12"/>
          <w:vertAlign w:val="baseline"/>
        </w:rPr>
        <w:t>N</w:t>
      </w:r>
      <w:r>
        <w:rPr>
          <w:w w:val="110"/>
          <w:sz w:val="12"/>
          <w:vertAlign w:val="subscript"/>
        </w:rPr>
        <w:t>4</w:t>
      </w:r>
      <w:r>
        <w:rPr>
          <w:w w:val="110"/>
          <w:sz w:val="12"/>
          <w:vertAlign w:val="baseline"/>
        </w:rPr>
        <w:t>O</w:t>
      </w:r>
      <w:r>
        <w:rPr>
          <w:w w:val="110"/>
          <w:sz w:val="12"/>
          <w:vertAlign w:val="subscript"/>
        </w:rPr>
        <w:t>7</w:t>
      </w:r>
      <w:r>
        <w:rPr>
          <w:w w:val="110"/>
          <w:sz w:val="12"/>
          <w:vertAlign w:val="baseline"/>
        </w:rPr>
        <w:tab/>
      </w:r>
      <w:r>
        <w:rPr>
          <w:rFonts w:ascii="STIX" w:hAnsi="STIX"/>
          <w:w w:val="110"/>
          <w:sz w:val="12"/>
          <w:vertAlign w:val="baseline"/>
        </w:rPr>
        <w:t>–</w:t>
        <w:tab/>
      </w:r>
      <w:r>
        <w:rPr>
          <w:w w:val="110"/>
          <w:sz w:val="12"/>
          <w:vertAlign w:val="baseline"/>
        </w:rPr>
        <w:t>126</w:t>
        <w:tab/>
        <w:t>9.6</w:t>
      </w:r>
      <w:r>
        <w:rPr>
          <w:spacing w:val="2"/>
          <w:w w:val="110"/>
          <w:sz w:val="12"/>
          <w:vertAlign w:val="baseline"/>
        </w:rPr>
        <w:t>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1.0</w:t>
        <w:tab/>
        <w:t>210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90</w:t>
      </w:r>
    </w:p>
    <w:p>
      <w:pPr>
        <w:spacing w:after="0" w:line="151" w:lineRule="exact"/>
        <w:jc w:val="left"/>
        <w:rPr>
          <w:sz w:val="12"/>
        </w:rPr>
        <w:sectPr>
          <w:type w:val="continuous"/>
          <w:pgSz w:w="11910" w:h="15880"/>
          <w:pgMar w:top="580" w:bottom="280" w:left="640" w:right="640"/>
        </w:sectPr>
      </w:pPr>
    </w:p>
    <w:p>
      <w:pPr>
        <w:tabs>
          <w:tab w:pos="683" w:val="left" w:leader="none"/>
          <w:tab w:pos="5728" w:val="left" w:leader="none"/>
          <w:tab w:pos="6923" w:val="left" w:leader="none"/>
          <w:tab w:pos="7487" w:val="left" w:leader="none"/>
          <w:tab w:pos="8049" w:val="left" w:leader="none"/>
        </w:tabs>
        <w:spacing w:line="244" w:lineRule="auto" w:before="40"/>
        <w:ind w:left="8049" w:right="0" w:hanging="7818"/>
        <w:jc w:val="left"/>
        <w:rPr>
          <w:sz w:val="9"/>
        </w:rPr>
      </w:pPr>
      <w:r>
        <w:rPr/>
        <w:pict>
          <v:shape style="position:absolute;margin-left:445.208069pt;margin-top:2.719213pt;width:4.95pt;height:10.95pt;mso-position-horizontal-relative:page;mso-position-vertical-relative:paragraph;z-index:-18242048" type="#_x0000_t202" filled="false" stroked="false">
            <v:textbox inset="0,0,0,0">
              <w:txbxContent>
                <w:p>
                  <w:pPr>
                    <w:spacing w:line="135" w:lineRule="exact" w:before="0"/>
                    <w:ind w:left="0" w:right="0" w:firstLine="0"/>
                    <w:jc w:val="left"/>
                    <w:rPr>
                      <w:rFonts w:ascii="Arial Black" w:hAnsi="Arial Black"/>
                      <w:sz w:val="12"/>
                    </w:rPr>
                  </w:pPr>
                  <w:r>
                    <w:rPr>
                      <w:rFonts w:ascii="Arial Black" w:hAnsi="Arial Black"/>
                      <w:w w:val="123"/>
                      <w:sz w:val="12"/>
                    </w:rPr>
                    <w:t>±</w:t>
                  </w:r>
                </w:p>
              </w:txbxContent>
            </v:textbox>
            <w10:wrap type="none"/>
          </v:shape>
        </w:pict>
      </w:r>
      <w:r>
        <w:rPr/>
        <w:pict>
          <v:shape style="position:absolute;margin-left:512.560974pt;margin-top:8.074848pt;width:2.550pt;height:7.3pt;mso-position-horizontal-relative:page;mso-position-vertical-relative:paragraph;z-index:-18241536" type="#_x0000_t202" filled="false" stroked="false">
            <v:textbox inset="0,0,0,0">
              <w:txbxContent>
                <w:p>
                  <w:pPr>
                    <w:spacing w:before="22"/>
                    <w:ind w:left="0" w:right="0" w:firstLine="0"/>
                    <w:jc w:val="left"/>
                    <w:rPr>
                      <w:sz w:val="9"/>
                    </w:rPr>
                  </w:pPr>
                  <w:r>
                    <w:rPr>
                      <w:color w:val="2196D1"/>
                      <w:w w:val="100"/>
                      <w:sz w:val="9"/>
                    </w:rPr>
                    <w:t>g</w:t>
                  </w:r>
                </w:p>
              </w:txbxContent>
            </v:textbox>
            <w10:wrap type="none"/>
          </v:shape>
        </w:pict>
      </w:r>
      <w:r>
        <w:rPr/>
        <w:pict>
          <v:shape style="position:absolute;margin-left:42.02602pt;margin-top:16.635849pt;width:510.4pt;height:219.85pt;mso-position-horizontal-relative:page;mso-position-vertical-relative:paragraph;z-index:15746048"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9"/>
                    <w:gridCol w:w="4928"/>
                    <w:gridCol w:w="1258"/>
                    <w:gridCol w:w="557"/>
                    <w:gridCol w:w="563"/>
                    <w:gridCol w:w="1323"/>
                    <w:gridCol w:w="1208"/>
                  </w:tblGrid>
                  <w:tr>
                    <w:trPr>
                      <w:trHeight w:val="570" w:hRule="atLeast"/>
                    </w:trPr>
                    <w:tc>
                      <w:tcPr>
                        <w:tcW w:w="369" w:type="dxa"/>
                      </w:tcPr>
                      <w:p>
                        <w:pPr>
                          <w:pStyle w:val="TableParagraph"/>
                          <w:spacing w:before="3"/>
                          <w:rPr>
                            <w:sz w:val="19"/>
                          </w:rPr>
                        </w:pPr>
                      </w:p>
                      <w:p>
                        <w:pPr>
                          <w:pStyle w:val="TableParagraph"/>
                          <w:ind w:left="31"/>
                          <w:rPr>
                            <w:b/>
                            <w:sz w:val="12"/>
                          </w:rPr>
                        </w:pPr>
                        <w:r>
                          <w:rPr>
                            <w:b/>
                            <w:w w:val="110"/>
                            <w:sz w:val="12"/>
                          </w:rPr>
                          <w:t>118</w:t>
                        </w:r>
                      </w:p>
                      <w:p>
                        <w:pPr>
                          <w:pStyle w:val="TableParagraph"/>
                          <w:spacing w:before="33"/>
                          <w:ind w:left="31"/>
                          <w:rPr>
                            <w:b/>
                            <w:sz w:val="12"/>
                          </w:rPr>
                        </w:pPr>
                        <w:r>
                          <w:rPr>
                            <w:b/>
                            <w:w w:val="110"/>
                            <w:sz w:val="12"/>
                          </w:rPr>
                          <w:t>119</w:t>
                        </w:r>
                      </w:p>
                    </w:tc>
                    <w:tc>
                      <w:tcPr>
                        <w:tcW w:w="4928" w:type="dxa"/>
                      </w:tcPr>
                      <w:p>
                        <w:pPr>
                          <w:pStyle w:val="TableParagraph"/>
                          <w:spacing w:before="3"/>
                          <w:rPr>
                            <w:sz w:val="19"/>
                          </w:rPr>
                        </w:pPr>
                      </w:p>
                      <w:p>
                        <w:pPr>
                          <w:pStyle w:val="TableParagraph"/>
                          <w:ind w:left="113"/>
                          <w:rPr>
                            <w:sz w:val="12"/>
                          </w:rPr>
                        </w:pPr>
                        <w:r>
                          <w:rPr>
                            <w:w w:val="110"/>
                            <w:sz w:val="12"/>
                          </w:rPr>
                          <w:t>1-(4-Nitro-1</w:t>
                        </w:r>
                        <w:r>
                          <w:rPr>
                            <w:rFonts w:ascii="Times New Roman"/>
                            <w:i/>
                            <w:w w:val="110"/>
                            <w:sz w:val="12"/>
                          </w:rPr>
                          <w:t>H</w:t>
                        </w:r>
                        <w:r>
                          <w:rPr>
                            <w:w w:val="110"/>
                            <w:sz w:val="12"/>
                          </w:rPr>
                          <w:t>-pyrazol-3-yl)-1</w:t>
                        </w:r>
                        <w:r>
                          <w:rPr>
                            <w:rFonts w:ascii="Times New Roman"/>
                            <w:i/>
                            <w:w w:val="110"/>
                            <w:sz w:val="12"/>
                          </w:rPr>
                          <w:t>H</w:t>
                        </w:r>
                        <w:r>
                          <w:rPr>
                            <w:w w:val="110"/>
                            <w:sz w:val="12"/>
                          </w:rPr>
                          <w:t>-tetrazole </w:t>
                        </w:r>
                        <w:hyperlink w:history="true" w:anchor="_bookmark151">
                          <w:r>
                            <w:rPr>
                              <w:color w:val="2196D1"/>
                              <w:w w:val="110"/>
                              <w:sz w:val="12"/>
                            </w:rPr>
                            <w:t>[145]</w:t>
                          </w:r>
                        </w:hyperlink>
                      </w:p>
                      <w:p>
                        <w:pPr>
                          <w:pStyle w:val="TableParagraph"/>
                          <w:spacing w:before="33"/>
                          <w:ind w:left="113"/>
                          <w:rPr>
                            <w:sz w:val="12"/>
                          </w:rPr>
                        </w:pPr>
                        <w:r>
                          <w:rPr>
                            <w:w w:val="115"/>
                            <w:sz w:val="12"/>
                          </w:rPr>
                          <w:t>5-(3(5)-Nitro-1</w:t>
                        </w:r>
                        <w:r>
                          <w:rPr>
                            <w:rFonts w:ascii="Times New Roman"/>
                            <w:i/>
                            <w:w w:val="115"/>
                            <w:sz w:val="12"/>
                          </w:rPr>
                          <w:t>H</w:t>
                        </w:r>
                        <w:r>
                          <w:rPr>
                            <w:w w:val="115"/>
                            <w:sz w:val="12"/>
                          </w:rPr>
                          <w:t>-pyrazol-5(3)-yl)tetrazole </w:t>
                        </w:r>
                        <w:hyperlink w:history="true" w:anchor="_bookmark151">
                          <w:r>
                            <w:rPr>
                              <w:color w:val="2196D1"/>
                              <w:w w:val="115"/>
                              <w:sz w:val="12"/>
                            </w:rPr>
                            <w:t>[145]</w:t>
                          </w:r>
                        </w:hyperlink>
                      </w:p>
                    </w:tc>
                    <w:tc>
                      <w:tcPr>
                        <w:tcW w:w="1258" w:type="dxa"/>
                      </w:tcPr>
                      <w:p>
                        <w:pPr>
                          <w:pStyle w:val="TableParagraph"/>
                          <w:spacing w:before="8"/>
                          <w:rPr>
                            <w:sz w:val="17"/>
                          </w:rPr>
                        </w:pPr>
                      </w:p>
                      <w:p>
                        <w:pPr>
                          <w:pStyle w:val="TableParagraph"/>
                          <w:spacing w:line="170" w:lineRule="atLeast"/>
                          <w:ind w:left="231" w:hanging="1"/>
                          <w:rPr>
                            <w:sz w:val="9"/>
                          </w:rPr>
                        </w:pPr>
                        <w:r>
                          <w:rPr>
                            <w:w w:val="105"/>
                            <w:sz w:val="12"/>
                          </w:rPr>
                          <w:t>C</w:t>
                        </w:r>
                        <w:r>
                          <w:rPr>
                            <w:w w:val="105"/>
                            <w:position w:val="-1"/>
                            <w:sz w:val="9"/>
                          </w:rPr>
                          <w:t>4</w:t>
                        </w:r>
                        <w:r>
                          <w:rPr>
                            <w:w w:val="105"/>
                            <w:sz w:val="12"/>
                          </w:rPr>
                          <w:t>H</w:t>
                        </w:r>
                        <w:r>
                          <w:rPr>
                            <w:w w:val="105"/>
                            <w:position w:val="-1"/>
                            <w:sz w:val="9"/>
                          </w:rPr>
                          <w:t>3</w:t>
                        </w:r>
                        <w:r>
                          <w:rPr>
                            <w:w w:val="105"/>
                            <w:sz w:val="12"/>
                          </w:rPr>
                          <w:t>N</w:t>
                        </w:r>
                        <w:r>
                          <w:rPr>
                            <w:w w:val="105"/>
                            <w:position w:val="-1"/>
                            <w:sz w:val="9"/>
                          </w:rPr>
                          <w:t>7</w:t>
                        </w:r>
                        <w:r>
                          <w:rPr>
                            <w:w w:val="105"/>
                            <w:sz w:val="12"/>
                          </w:rPr>
                          <w:t>O</w:t>
                        </w:r>
                        <w:r>
                          <w:rPr>
                            <w:w w:val="105"/>
                            <w:position w:val="-1"/>
                            <w:sz w:val="9"/>
                          </w:rPr>
                          <w:t>2 </w:t>
                        </w:r>
                        <w:r>
                          <w:rPr>
                            <w:w w:val="105"/>
                            <w:sz w:val="12"/>
                          </w:rPr>
                          <w:t>C</w:t>
                        </w:r>
                        <w:r>
                          <w:rPr>
                            <w:w w:val="105"/>
                            <w:position w:val="-1"/>
                            <w:sz w:val="9"/>
                          </w:rPr>
                          <w:t>4</w:t>
                        </w:r>
                        <w:r>
                          <w:rPr>
                            <w:w w:val="105"/>
                            <w:sz w:val="12"/>
                          </w:rPr>
                          <w:t>H</w:t>
                        </w:r>
                        <w:r>
                          <w:rPr>
                            <w:w w:val="105"/>
                            <w:position w:val="-1"/>
                            <w:sz w:val="9"/>
                          </w:rPr>
                          <w:t>3</w:t>
                        </w:r>
                        <w:r>
                          <w:rPr>
                            <w:w w:val="105"/>
                            <w:sz w:val="12"/>
                          </w:rPr>
                          <w:t>N</w:t>
                        </w:r>
                        <w:r>
                          <w:rPr>
                            <w:w w:val="105"/>
                            <w:position w:val="-1"/>
                            <w:sz w:val="9"/>
                          </w:rPr>
                          <w:t>7</w:t>
                        </w:r>
                        <w:r>
                          <w:rPr>
                            <w:w w:val="105"/>
                            <w:sz w:val="12"/>
                          </w:rPr>
                          <w:t>O</w:t>
                        </w:r>
                        <w:r>
                          <w:rPr>
                            <w:w w:val="105"/>
                            <w:position w:val="-1"/>
                            <w:sz w:val="9"/>
                          </w:rPr>
                          <w:t>2</w:t>
                        </w:r>
                      </w:p>
                    </w:tc>
                    <w:tc>
                      <w:tcPr>
                        <w:tcW w:w="557" w:type="dxa"/>
                      </w:tcPr>
                      <w:p>
                        <w:pPr>
                          <w:pStyle w:val="TableParagraph"/>
                          <w:spacing w:before="4"/>
                          <w:rPr>
                            <w:sz w:val="18"/>
                          </w:rPr>
                        </w:pPr>
                      </w:p>
                      <w:p>
                        <w:pPr>
                          <w:pStyle w:val="TableParagraph"/>
                          <w:spacing w:before="1"/>
                          <w:ind w:left="168"/>
                          <w:rPr>
                            <w:rFonts w:ascii="STIX" w:hAnsi="STIX"/>
                            <w:sz w:val="12"/>
                          </w:rPr>
                        </w:pPr>
                        <w:r>
                          <w:rPr>
                            <w:rFonts w:ascii="STIX" w:hAnsi="STIX"/>
                            <w:w w:val="106"/>
                            <w:sz w:val="12"/>
                          </w:rPr>
                          <w:t>–</w:t>
                        </w:r>
                      </w:p>
                      <w:p>
                        <w:pPr>
                          <w:pStyle w:val="TableParagraph"/>
                          <w:ind w:left="168"/>
                          <w:rPr>
                            <w:sz w:val="12"/>
                          </w:rPr>
                        </w:pPr>
                        <w:r>
                          <w:rPr>
                            <w:w w:val="110"/>
                            <w:sz w:val="12"/>
                          </w:rPr>
                          <w:t>232</w:t>
                        </w:r>
                      </w:p>
                    </w:tc>
                    <w:tc>
                      <w:tcPr>
                        <w:tcW w:w="563" w:type="dxa"/>
                      </w:tcPr>
                      <w:p>
                        <w:pPr>
                          <w:pStyle w:val="TableParagraph"/>
                          <w:spacing w:before="3"/>
                          <w:rPr>
                            <w:sz w:val="19"/>
                          </w:rPr>
                        </w:pPr>
                      </w:p>
                      <w:p>
                        <w:pPr>
                          <w:pStyle w:val="TableParagraph"/>
                          <w:ind w:left="174"/>
                          <w:rPr>
                            <w:sz w:val="12"/>
                          </w:rPr>
                        </w:pPr>
                        <w:r>
                          <w:rPr>
                            <w:w w:val="110"/>
                            <w:sz w:val="12"/>
                          </w:rPr>
                          <w:t>199</w:t>
                        </w:r>
                      </w:p>
                      <w:p>
                        <w:pPr>
                          <w:pStyle w:val="TableParagraph"/>
                          <w:spacing w:before="34"/>
                          <w:ind w:left="174"/>
                          <w:rPr>
                            <w:sz w:val="12"/>
                          </w:rPr>
                        </w:pPr>
                        <w:r>
                          <w:rPr>
                            <w:w w:val="110"/>
                            <w:sz w:val="12"/>
                          </w:rPr>
                          <w:t>232</w:t>
                        </w:r>
                      </w:p>
                    </w:tc>
                    <w:tc>
                      <w:tcPr>
                        <w:tcW w:w="1323" w:type="dxa"/>
                      </w:tcPr>
                      <w:p>
                        <w:pPr>
                          <w:pStyle w:val="TableParagraph"/>
                          <w:spacing w:before="19"/>
                          <w:ind w:left="174" w:right="47"/>
                          <w:rPr>
                            <w:sz w:val="12"/>
                          </w:rPr>
                        </w:pPr>
                        <w:r>
                          <w:rPr>
                            <w:w w:val="110"/>
                            <w:sz w:val="12"/>
                          </w:rPr>
                          <w:t>3.5 </w:t>
                        </w:r>
                        <w:r>
                          <w:rPr>
                            <w:rFonts w:ascii="Arial Black" w:hAnsi="Arial Black"/>
                            <w:w w:val="110"/>
                            <w:sz w:val="12"/>
                          </w:rPr>
                          <w:t>± </w:t>
                        </w:r>
                        <w:r>
                          <w:rPr>
                            <w:w w:val="110"/>
                            <w:sz w:val="12"/>
                          </w:rPr>
                          <w:t>1.3 (cream)</w:t>
                        </w:r>
                        <w:r>
                          <w:rPr>
                            <w:color w:val="2196D1"/>
                            <w:w w:val="110"/>
                            <w:position w:val="6"/>
                            <w:sz w:val="9"/>
                          </w:rPr>
                          <w:t>g</w:t>
                        </w:r>
                        <w:r>
                          <w:rPr>
                            <w:w w:val="110"/>
                            <w:sz w:val="9"/>
                          </w:rPr>
                          <w:t> </w:t>
                        </w:r>
                        <w:r>
                          <w:rPr>
                            <w:w w:val="110"/>
                            <w:sz w:val="12"/>
                          </w:rPr>
                          <w:t>2.7 </w:t>
                        </w:r>
                        <w:r>
                          <w:rPr>
                            <w:rFonts w:ascii="Arial Black" w:hAnsi="Arial Black"/>
                            <w:w w:val="110"/>
                            <w:sz w:val="12"/>
                          </w:rPr>
                          <w:t>± </w:t>
                        </w:r>
                        <w:r>
                          <w:rPr>
                            <w:w w:val="110"/>
                            <w:sz w:val="12"/>
                          </w:rPr>
                          <w:t>0.5</w:t>
                        </w:r>
                      </w:p>
                      <w:p>
                        <w:pPr>
                          <w:pStyle w:val="TableParagraph"/>
                          <w:tabs>
                            <w:tab w:pos="707" w:val="left" w:leader="none"/>
                          </w:tabs>
                          <w:spacing w:line="81" w:lineRule="auto" w:before="30"/>
                          <w:ind w:left="174"/>
                          <w:rPr>
                            <w:sz w:val="9"/>
                          </w:rPr>
                        </w:pPr>
                        <w:r>
                          <w:rPr>
                            <w:w w:val="110"/>
                            <w:sz w:val="12"/>
                          </w:rPr>
                          <w:t>9</w:t>
                        </w:r>
                        <w:r>
                          <w:rPr>
                            <w:spacing w:val="2"/>
                            <w:w w:val="110"/>
                            <w:sz w:val="12"/>
                          </w:rPr>
                          <w:t> </w:t>
                        </w:r>
                        <w:r>
                          <w:rPr>
                            <w:rFonts w:ascii="Arial Black" w:hAnsi="Arial Black"/>
                            <w:w w:val="110"/>
                            <w:sz w:val="12"/>
                          </w:rPr>
                          <w:t>±</w:t>
                        </w:r>
                        <w:r>
                          <w:rPr>
                            <w:rFonts w:ascii="Arial Black" w:hAnsi="Arial Black"/>
                            <w:spacing w:val="-5"/>
                            <w:w w:val="110"/>
                            <w:sz w:val="12"/>
                          </w:rPr>
                          <w:t> </w:t>
                        </w:r>
                        <w:r>
                          <w:rPr>
                            <w:w w:val="110"/>
                            <w:sz w:val="12"/>
                          </w:rPr>
                          <w:t>4</w:t>
                          <w:tab/>
                        </w:r>
                        <w:r>
                          <w:rPr>
                            <w:color w:val="2196D1"/>
                            <w:w w:val="110"/>
                            <w:position w:val="-10"/>
                            <w:sz w:val="9"/>
                          </w:rPr>
                          <w:t>c</w:t>
                        </w:r>
                      </w:p>
                    </w:tc>
                    <w:tc>
                      <w:tcPr>
                        <w:tcW w:w="1208" w:type="dxa"/>
                      </w:tcPr>
                      <w:p>
                        <w:pPr>
                          <w:pStyle w:val="TableParagraph"/>
                          <w:spacing w:before="19"/>
                          <w:ind w:left="114"/>
                          <w:rPr>
                            <w:sz w:val="9"/>
                          </w:rPr>
                        </w:pPr>
                        <w:r>
                          <w:rPr>
                            <w:w w:val="110"/>
                            <w:sz w:val="12"/>
                          </w:rPr>
                          <w:t>120 </w:t>
                        </w:r>
                        <w:r>
                          <w:rPr>
                            <w:rFonts w:ascii="Arial Black" w:hAnsi="Arial Black"/>
                            <w:w w:val="110"/>
                            <w:sz w:val="12"/>
                          </w:rPr>
                          <w:t>± </w:t>
                        </w:r>
                        <w:r>
                          <w:rPr>
                            <w:w w:val="110"/>
                            <w:sz w:val="12"/>
                          </w:rPr>
                          <w:t>20 (cream)</w:t>
                        </w:r>
                        <w:r>
                          <w:rPr>
                            <w:color w:val="2196D1"/>
                            <w:w w:val="110"/>
                            <w:position w:val="6"/>
                            <w:sz w:val="9"/>
                          </w:rPr>
                          <w:t>g</w:t>
                        </w:r>
                      </w:p>
                      <w:p>
                        <w:pPr>
                          <w:pStyle w:val="TableParagraph"/>
                          <w:spacing w:before="2"/>
                          <w:ind w:left="114"/>
                          <w:rPr>
                            <w:sz w:val="12"/>
                          </w:rPr>
                        </w:pPr>
                        <w:r>
                          <w:rPr>
                            <w:w w:val="110"/>
                            <w:sz w:val="12"/>
                          </w:rPr>
                          <w:t>290 </w:t>
                        </w:r>
                        <w:r>
                          <w:rPr>
                            <w:rFonts w:ascii="Arial Black" w:hAnsi="Arial Black"/>
                            <w:w w:val="110"/>
                            <w:sz w:val="12"/>
                          </w:rPr>
                          <w:t>± </w:t>
                        </w:r>
                        <w:r>
                          <w:rPr>
                            <w:w w:val="110"/>
                            <w:sz w:val="12"/>
                          </w:rPr>
                          <w:t>70</w:t>
                        </w:r>
                      </w:p>
                      <w:p>
                        <w:pPr>
                          <w:pStyle w:val="TableParagraph"/>
                          <w:spacing w:before="13"/>
                          <w:ind w:left="114"/>
                          <w:rPr>
                            <w:sz w:val="12"/>
                          </w:rPr>
                        </w:pPr>
                        <w:r>
                          <w:rPr>
                            <w:rFonts w:ascii="Verdana"/>
                            <w:w w:val="105"/>
                            <w:sz w:val="12"/>
                          </w:rPr>
                          <w:t>&gt; </w:t>
                        </w:r>
                        <w:r>
                          <w:rPr>
                            <w:w w:val="105"/>
                            <w:sz w:val="12"/>
                          </w:rPr>
                          <w:t>360 (0%)</w:t>
                        </w:r>
                      </w:p>
                    </w:tc>
                  </w:tr>
                  <w:tr>
                    <w:trPr>
                      <w:trHeight w:val="862" w:hRule="atLeast"/>
                    </w:trPr>
                    <w:tc>
                      <w:tcPr>
                        <w:tcW w:w="369" w:type="dxa"/>
                      </w:tcPr>
                      <w:p>
                        <w:pPr>
                          <w:pStyle w:val="TableParagraph"/>
                          <w:spacing w:line="132" w:lineRule="exact"/>
                          <w:ind w:left="31"/>
                          <w:rPr>
                            <w:b/>
                            <w:sz w:val="12"/>
                          </w:rPr>
                        </w:pPr>
                        <w:r>
                          <w:rPr>
                            <w:b/>
                            <w:w w:val="110"/>
                            <w:sz w:val="12"/>
                          </w:rPr>
                          <w:t>120</w:t>
                        </w:r>
                      </w:p>
                      <w:p>
                        <w:pPr>
                          <w:pStyle w:val="TableParagraph"/>
                          <w:spacing w:before="33"/>
                          <w:ind w:left="31"/>
                          <w:rPr>
                            <w:b/>
                            <w:sz w:val="12"/>
                          </w:rPr>
                        </w:pPr>
                        <w:r>
                          <w:rPr>
                            <w:b/>
                            <w:w w:val="110"/>
                            <w:sz w:val="12"/>
                          </w:rPr>
                          <w:t>121</w:t>
                        </w:r>
                      </w:p>
                      <w:p>
                        <w:pPr>
                          <w:pStyle w:val="TableParagraph"/>
                          <w:spacing w:before="33"/>
                          <w:ind w:left="31"/>
                          <w:rPr>
                            <w:b/>
                            <w:sz w:val="12"/>
                          </w:rPr>
                        </w:pPr>
                        <w:r>
                          <w:rPr>
                            <w:b/>
                            <w:w w:val="110"/>
                            <w:sz w:val="12"/>
                          </w:rPr>
                          <w:t>122</w:t>
                        </w:r>
                      </w:p>
                      <w:p>
                        <w:pPr>
                          <w:pStyle w:val="TableParagraph"/>
                          <w:spacing w:before="33"/>
                          <w:ind w:left="31"/>
                          <w:rPr>
                            <w:b/>
                            <w:sz w:val="12"/>
                          </w:rPr>
                        </w:pPr>
                        <w:r>
                          <w:rPr>
                            <w:b/>
                            <w:w w:val="110"/>
                            <w:sz w:val="12"/>
                          </w:rPr>
                          <w:t>123</w:t>
                        </w:r>
                      </w:p>
                      <w:p>
                        <w:pPr>
                          <w:pStyle w:val="TableParagraph"/>
                          <w:spacing w:before="35"/>
                          <w:ind w:left="31"/>
                          <w:rPr>
                            <w:b/>
                            <w:sz w:val="12"/>
                          </w:rPr>
                        </w:pPr>
                        <w:r>
                          <w:rPr>
                            <w:b/>
                            <w:w w:val="110"/>
                            <w:sz w:val="12"/>
                          </w:rPr>
                          <w:t>124</w:t>
                        </w:r>
                      </w:p>
                    </w:tc>
                    <w:tc>
                      <w:tcPr>
                        <w:tcW w:w="4928" w:type="dxa"/>
                      </w:tcPr>
                      <w:p>
                        <w:pPr>
                          <w:pStyle w:val="TableParagraph"/>
                          <w:spacing w:line="133" w:lineRule="exact"/>
                          <w:ind w:left="113"/>
                          <w:rPr>
                            <w:sz w:val="12"/>
                          </w:rPr>
                        </w:pPr>
                        <w:r>
                          <w:rPr>
                            <w:w w:val="120"/>
                            <w:sz w:val="12"/>
                          </w:rPr>
                          <w:t>1-(1-(Fluorodinitromethyl)-4-nitro-1</w:t>
                        </w:r>
                        <w:r>
                          <w:rPr>
                            <w:rFonts w:ascii="Times New Roman"/>
                            <w:i/>
                            <w:w w:val="120"/>
                            <w:sz w:val="12"/>
                          </w:rPr>
                          <w:t>H</w:t>
                        </w:r>
                        <w:r>
                          <w:rPr>
                            <w:w w:val="120"/>
                            <w:sz w:val="12"/>
                          </w:rPr>
                          <w:t>-pyrazol-3-yl)-1</w:t>
                        </w:r>
                        <w:r>
                          <w:rPr>
                            <w:rFonts w:ascii="Times New Roman"/>
                            <w:i/>
                            <w:w w:val="120"/>
                            <w:sz w:val="12"/>
                          </w:rPr>
                          <w:t>H</w:t>
                        </w:r>
                        <w:r>
                          <w:rPr>
                            <w:w w:val="120"/>
                            <w:sz w:val="12"/>
                          </w:rPr>
                          <w:t>-tetrazole </w:t>
                        </w:r>
                        <w:hyperlink w:history="true" w:anchor="_bookmark77">
                          <w:r>
                            <w:rPr>
                              <w:color w:val="2196D1"/>
                              <w:w w:val="120"/>
                              <w:sz w:val="12"/>
                            </w:rPr>
                            <w:t>[49]</w:t>
                          </w:r>
                        </w:hyperlink>
                      </w:p>
                      <w:p>
                        <w:pPr>
                          <w:pStyle w:val="TableParagraph"/>
                          <w:spacing w:before="1"/>
                          <w:ind w:left="113"/>
                          <w:rPr>
                            <w:sz w:val="12"/>
                          </w:rPr>
                        </w:pPr>
                        <w:r>
                          <w:rPr>
                            <w:w w:val="110"/>
                            <w:sz w:val="12"/>
                          </w:rPr>
                          <w:t>1-(4-Nitro-1-(trinitromethyl)-1</w:t>
                        </w:r>
                        <w:r>
                          <w:rPr>
                            <w:rFonts w:ascii="Times New Roman"/>
                            <w:i/>
                            <w:w w:val="110"/>
                            <w:sz w:val="12"/>
                          </w:rPr>
                          <w:t>H</w:t>
                        </w:r>
                        <w:r>
                          <w:rPr>
                            <w:w w:val="110"/>
                            <w:sz w:val="12"/>
                          </w:rPr>
                          <w:t>-pyrazol-3-yl)-1</w:t>
                        </w:r>
                        <w:r>
                          <w:rPr>
                            <w:rFonts w:ascii="Times New Roman"/>
                            <w:i/>
                            <w:w w:val="110"/>
                            <w:sz w:val="12"/>
                          </w:rPr>
                          <w:t>H</w:t>
                        </w:r>
                        <w:r>
                          <w:rPr>
                            <w:w w:val="110"/>
                            <w:sz w:val="12"/>
                          </w:rPr>
                          <w:t>-tetrazole</w:t>
                        </w:r>
                        <w:r>
                          <w:rPr>
                            <w:color w:val="2196D1"/>
                            <w:w w:val="110"/>
                            <w:position w:val="6"/>
                            <w:sz w:val="9"/>
                          </w:rPr>
                          <w:t>i  </w:t>
                        </w:r>
                        <w:r>
                          <w:rPr>
                            <w:color w:val="2196D1"/>
                            <w:spacing w:val="7"/>
                            <w:w w:val="110"/>
                            <w:position w:val="6"/>
                            <w:sz w:val="9"/>
                          </w:rPr>
                          <w:t> </w:t>
                        </w:r>
                        <w:hyperlink w:history="true" w:anchor="_bookmark77">
                          <w:r>
                            <w:rPr>
                              <w:color w:val="2196D1"/>
                              <w:w w:val="110"/>
                              <w:sz w:val="12"/>
                            </w:rPr>
                            <w:t>[49]</w:t>
                          </w:r>
                        </w:hyperlink>
                      </w:p>
                      <w:p>
                        <w:pPr>
                          <w:pStyle w:val="TableParagraph"/>
                          <w:spacing w:before="32"/>
                          <w:ind w:left="113"/>
                          <w:rPr>
                            <w:sz w:val="12"/>
                          </w:rPr>
                        </w:pPr>
                        <w:r>
                          <w:rPr>
                            <w:b/>
                            <w:w w:val="110"/>
                            <w:sz w:val="12"/>
                          </w:rPr>
                          <w:t>PTX</w:t>
                        </w:r>
                        <w:r>
                          <w:rPr>
                            <w:w w:val="110"/>
                            <w:sz w:val="12"/>
                          </w:rPr>
                          <w:t>,  4-amino-3,7,8-trinitropyrazolo-[5,1-</w:t>
                        </w:r>
                        <w:r>
                          <w:rPr>
                            <w:rFonts w:ascii="Times New Roman"/>
                            <w:i/>
                            <w:w w:val="110"/>
                            <w:sz w:val="12"/>
                          </w:rPr>
                          <w:t>c</w:t>
                        </w:r>
                        <w:r>
                          <w:rPr>
                            <w:w w:val="110"/>
                            <w:sz w:val="12"/>
                          </w:rPr>
                          <w:t>]</w:t>
                        </w:r>
                        <w:hyperlink w:history="true" w:anchor="_bookmark38">
                          <w:r>
                            <w:rPr>
                              <w:color w:val="2196D1"/>
                              <w:w w:val="110"/>
                              <w:sz w:val="12"/>
                            </w:rPr>
                            <w:t>[1,2,4]</w:t>
                          </w:r>
                        </w:hyperlink>
                        <w:r>
                          <w:rPr>
                            <w:w w:val="110"/>
                            <w:sz w:val="12"/>
                          </w:rPr>
                          <w:t>triazine</w:t>
                        </w:r>
                        <w:r>
                          <w:rPr>
                            <w:spacing w:val="32"/>
                            <w:w w:val="110"/>
                            <w:sz w:val="12"/>
                          </w:rPr>
                          <w:t> </w:t>
                        </w:r>
                        <w:hyperlink w:history="true" w:anchor="_bookmark148">
                          <w:r>
                            <w:rPr>
                              <w:color w:val="2196D1"/>
                              <w:w w:val="110"/>
                              <w:sz w:val="12"/>
                            </w:rPr>
                            <w:t>[141]</w:t>
                          </w:r>
                        </w:hyperlink>
                      </w:p>
                      <w:p>
                        <w:pPr>
                          <w:pStyle w:val="TableParagraph"/>
                          <w:spacing w:before="1"/>
                          <w:ind w:left="113"/>
                          <w:rPr>
                            <w:sz w:val="12"/>
                          </w:rPr>
                        </w:pPr>
                        <w:r>
                          <w:rPr>
                            <w:w w:val="115"/>
                            <w:sz w:val="12"/>
                          </w:rPr>
                          <w:t>4</w:t>
                        </w:r>
                        <w:r>
                          <w:rPr>
                            <w:rFonts w:ascii="Times New Roman"/>
                            <w:i/>
                            <w:w w:val="115"/>
                            <w:sz w:val="12"/>
                          </w:rPr>
                          <w:t>H</w:t>
                        </w:r>
                        <w:r>
                          <w:rPr>
                            <w:w w:val="115"/>
                            <w:sz w:val="12"/>
                          </w:rPr>
                          <w:t>-</w:t>
                        </w:r>
                        <w:hyperlink w:history="true" w:anchor="_bookmark38">
                          <w:r>
                            <w:rPr>
                              <w:color w:val="2196D1"/>
                              <w:w w:val="115"/>
                              <w:sz w:val="12"/>
                            </w:rPr>
                            <w:t>[1,2,3]</w:t>
                          </w:r>
                        </w:hyperlink>
                        <w:r>
                          <w:rPr>
                            <w:w w:val="115"/>
                            <w:sz w:val="12"/>
                          </w:rPr>
                          <w:t>triazolo[4,5-</w:t>
                        </w:r>
                        <w:r>
                          <w:rPr>
                            <w:rFonts w:ascii="Times New Roman"/>
                            <w:i/>
                            <w:w w:val="115"/>
                            <w:sz w:val="12"/>
                          </w:rPr>
                          <w:t>c</w:t>
                        </w:r>
                        <w:r>
                          <w:rPr>
                            <w:w w:val="115"/>
                            <w:sz w:val="12"/>
                          </w:rPr>
                          <w:t>]</w:t>
                        </w:r>
                        <w:hyperlink w:history="true" w:anchor="_bookmark38">
                          <w:r>
                            <w:rPr>
                              <w:color w:val="2196D1"/>
                              <w:w w:val="115"/>
                              <w:sz w:val="12"/>
                            </w:rPr>
                            <w:t>[1,2,5]</w:t>
                          </w:r>
                        </w:hyperlink>
                        <w:r>
                          <w:rPr>
                            <w:w w:val="115"/>
                            <w:sz w:val="12"/>
                          </w:rPr>
                          <w:t>oxadiazole 5-oxide</w:t>
                        </w:r>
                        <w:r>
                          <w:rPr>
                            <w:color w:val="2196D1"/>
                            <w:w w:val="115"/>
                            <w:position w:val="6"/>
                            <w:sz w:val="9"/>
                          </w:rPr>
                          <w:t>j </w:t>
                        </w:r>
                        <w:hyperlink w:history="true" w:anchor="_bookmark81">
                          <w:r>
                            <w:rPr>
                              <w:color w:val="2196D1"/>
                              <w:w w:val="115"/>
                              <w:sz w:val="12"/>
                            </w:rPr>
                            <w:t>[53]</w:t>
                          </w:r>
                        </w:hyperlink>
                      </w:p>
                      <w:p>
                        <w:pPr>
                          <w:pStyle w:val="TableParagraph"/>
                          <w:spacing w:before="34"/>
                          <w:ind w:left="113"/>
                          <w:rPr>
                            <w:sz w:val="12"/>
                          </w:rPr>
                        </w:pPr>
                        <w:r>
                          <w:rPr>
                            <w:w w:val="115"/>
                            <w:sz w:val="12"/>
                          </w:rPr>
                          <w:t>Ammonium 5-oxido-</w:t>
                        </w:r>
                        <w:hyperlink w:history="true" w:anchor="_bookmark38">
                          <w:r>
                            <w:rPr>
                              <w:color w:val="2196D1"/>
                              <w:w w:val="115"/>
                              <w:sz w:val="12"/>
                            </w:rPr>
                            <w:t>[1,2,3]</w:t>
                          </w:r>
                        </w:hyperlink>
                        <w:r>
                          <w:rPr>
                            <w:w w:val="115"/>
                            <w:sz w:val="12"/>
                          </w:rPr>
                          <w:t>triazolo[4,5-</w:t>
                        </w:r>
                        <w:r>
                          <w:rPr>
                            <w:rFonts w:ascii="Times New Roman"/>
                            <w:i/>
                            <w:w w:val="115"/>
                            <w:sz w:val="12"/>
                          </w:rPr>
                          <w:t>c</w:t>
                        </w:r>
                        <w:r>
                          <w:rPr>
                            <w:w w:val="115"/>
                            <w:sz w:val="12"/>
                          </w:rPr>
                          <w:t>]</w:t>
                        </w:r>
                        <w:hyperlink w:history="true" w:anchor="_bookmark38">
                          <w:r>
                            <w:rPr>
                              <w:color w:val="2196D1"/>
                              <w:w w:val="115"/>
                              <w:sz w:val="12"/>
                            </w:rPr>
                            <w:t>[1,2,5]</w:t>
                          </w:r>
                        </w:hyperlink>
                        <w:r>
                          <w:rPr>
                            <w:w w:val="115"/>
                            <w:sz w:val="12"/>
                          </w:rPr>
                          <w:t>oxadiazol-4-ide </w:t>
                        </w:r>
                        <w:hyperlink w:history="true" w:anchor="_bookmark81">
                          <w:r>
                            <w:rPr>
                              <w:color w:val="2196D1"/>
                              <w:w w:val="115"/>
                              <w:sz w:val="12"/>
                            </w:rPr>
                            <w:t>[53]</w:t>
                          </w:r>
                        </w:hyperlink>
                      </w:p>
                    </w:tc>
                    <w:tc>
                      <w:tcPr>
                        <w:tcW w:w="1258" w:type="dxa"/>
                      </w:tcPr>
                      <w:p>
                        <w:pPr>
                          <w:pStyle w:val="TableParagraph"/>
                          <w:spacing w:line="132" w:lineRule="exact"/>
                          <w:ind w:left="231"/>
                          <w:rPr>
                            <w:sz w:val="12"/>
                          </w:rPr>
                        </w:pPr>
                        <w:r>
                          <w:rPr>
                            <w:sz w:val="12"/>
                          </w:rPr>
                          <w:t>C</w:t>
                        </w:r>
                        <w:r>
                          <w:rPr>
                            <w:sz w:val="12"/>
                            <w:vertAlign w:val="subscript"/>
                          </w:rPr>
                          <w:t>5</w:t>
                        </w:r>
                        <w:r>
                          <w:rPr>
                            <w:sz w:val="12"/>
                            <w:vertAlign w:val="baseline"/>
                          </w:rPr>
                          <w:t>H</w:t>
                        </w:r>
                        <w:r>
                          <w:rPr>
                            <w:sz w:val="12"/>
                            <w:vertAlign w:val="subscript"/>
                          </w:rPr>
                          <w:t>2</w:t>
                        </w:r>
                        <w:r>
                          <w:rPr>
                            <w:sz w:val="12"/>
                            <w:vertAlign w:val="baseline"/>
                          </w:rPr>
                          <w:t>FN</w:t>
                        </w:r>
                        <w:r>
                          <w:rPr>
                            <w:sz w:val="12"/>
                            <w:vertAlign w:val="subscript"/>
                          </w:rPr>
                          <w:t>9</w:t>
                        </w:r>
                        <w:r>
                          <w:rPr>
                            <w:sz w:val="12"/>
                            <w:vertAlign w:val="baseline"/>
                          </w:rPr>
                          <w:t>O</w:t>
                        </w:r>
                        <w:r>
                          <w:rPr>
                            <w:sz w:val="12"/>
                            <w:vertAlign w:val="subscript"/>
                          </w:rPr>
                          <w:t>6</w:t>
                        </w:r>
                      </w:p>
                      <w:p>
                        <w:pPr>
                          <w:pStyle w:val="TableParagraph"/>
                          <w:spacing w:line="273" w:lineRule="auto" w:before="34"/>
                          <w:ind w:left="231"/>
                          <w:rPr>
                            <w:sz w:val="12"/>
                          </w:rPr>
                        </w:pPr>
                        <w:r>
                          <w:rPr>
                            <w:w w:val="105"/>
                            <w:position w:val="2"/>
                            <w:sz w:val="12"/>
                          </w:rPr>
                          <w:t>C</w:t>
                        </w:r>
                        <w:r>
                          <w:rPr>
                            <w:w w:val="105"/>
                            <w:sz w:val="9"/>
                          </w:rPr>
                          <w:t>5</w:t>
                        </w:r>
                        <w:r>
                          <w:rPr>
                            <w:w w:val="105"/>
                            <w:position w:val="2"/>
                            <w:sz w:val="12"/>
                          </w:rPr>
                          <w:t>H</w:t>
                        </w:r>
                        <w:r>
                          <w:rPr>
                            <w:w w:val="105"/>
                            <w:sz w:val="9"/>
                          </w:rPr>
                          <w:t>2</w:t>
                        </w:r>
                        <w:r>
                          <w:rPr>
                            <w:w w:val="105"/>
                            <w:position w:val="2"/>
                            <w:sz w:val="12"/>
                          </w:rPr>
                          <w:t>N</w:t>
                        </w:r>
                        <w:r>
                          <w:rPr>
                            <w:w w:val="105"/>
                            <w:sz w:val="9"/>
                          </w:rPr>
                          <w:t>10</w:t>
                        </w:r>
                        <w:r>
                          <w:rPr>
                            <w:w w:val="105"/>
                            <w:position w:val="2"/>
                            <w:sz w:val="12"/>
                          </w:rPr>
                          <w:t>O</w:t>
                        </w:r>
                        <w:r>
                          <w:rPr>
                            <w:w w:val="105"/>
                            <w:sz w:val="9"/>
                          </w:rPr>
                          <w:t>8 </w:t>
                        </w:r>
                        <w:r>
                          <w:rPr>
                            <w:w w:val="105"/>
                            <w:sz w:val="12"/>
                          </w:rPr>
                          <w:t>C</w:t>
                        </w:r>
                        <w:r>
                          <w:rPr>
                            <w:w w:val="105"/>
                            <w:position w:val="-1"/>
                            <w:sz w:val="9"/>
                          </w:rPr>
                          <w:t>5</w:t>
                        </w:r>
                        <w:r>
                          <w:rPr>
                            <w:w w:val="105"/>
                            <w:sz w:val="12"/>
                          </w:rPr>
                          <w:t>H</w:t>
                        </w:r>
                        <w:r>
                          <w:rPr>
                            <w:w w:val="105"/>
                            <w:position w:val="-1"/>
                            <w:sz w:val="9"/>
                          </w:rPr>
                          <w:t>2</w:t>
                        </w:r>
                        <w:r>
                          <w:rPr>
                            <w:w w:val="105"/>
                            <w:sz w:val="12"/>
                          </w:rPr>
                          <w:t>N</w:t>
                        </w:r>
                        <w:r>
                          <w:rPr>
                            <w:w w:val="105"/>
                            <w:position w:val="-1"/>
                            <w:sz w:val="9"/>
                          </w:rPr>
                          <w:t>8</w:t>
                        </w:r>
                        <w:r>
                          <w:rPr>
                            <w:w w:val="105"/>
                            <w:sz w:val="12"/>
                          </w:rPr>
                          <w:t>O</w:t>
                        </w:r>
                        <w:r>
                          <w:rPr>
                            <w:w w:val="105"/>
                            <w:position w:val="-1"/>
                            <w:sz w:val="9"/>
                          </w:rPr>
                          <w:t>6 </w:t>
                        </w:r>
                        <w:r>
                          <w:rPr>
                            <w:w w:val="105"/>
                            <w:sz w:val="12"/>
                          </w:rPr>
                          <w:t>C</w:t>
                        </w:r>
                        <w:r>
                          <w:rPr>
                            <w:w w:val="105"/>
                            <w:sz w:val="12"/>
                            <w:vertAlign w:val="subscript"/>
                          </w:rPr>
                          <w:t>2</w:t>
                        </w:r>
                        <w:r>
                          <w:rPr>
                            <w:w w:val="105"/>
                            <w:sz w:val="12"/>
                            <w:vertAlign w:val="baseline"/>
                          </w:rPr>
                          <w:t>HN</w:t>
                        </w:r>
                        <w:r>
                          <w:rPr>
                            <w:w w:val="105"/>
                            <w:sz w:val="12"/>
                            <w:vertAlign w:val="subscript"/>
                          </w:rPr>
                          <w:t>5</w:t>
                        </w:r>
                        <w:r>
                          <w:rPr>
                            <w:w w:val="105"/>
                            <w:sz w:val="12"/>
                            <w:vertAlign w:val="baseline"/>
                          </w:rPr>
                          <w:t>O</w:t>
                        </w:r>
                        <w:r>
                          <w:rPr>
                            <w:w w:val="105"/>
                            <w:sz w:val="12"/>
                            <w:vertAlign w:val="subscript"/>
                          </w:rPr>
                          <w:t>2</w:t>
                        </w:r>
                      </w:p>
                      <w:p>
                        <w:pPr>
                          <w:pStyle w:val="TableParagraph"/>
                          <w:spacing w:before="14"/>
                          <w:ind w:left="231"/>
                          <w:rPr>
                            <w:sz w:val="9"/>
                          </w:rPr>
                        </w:pPr>
                        <w:r>
                          <w:rPr>
                            <w:w w:val="105"/>
                            <w:sz w:val="12"/>
                          </w:rPr>
                          <w:t>C</w:t>
                        </w:r>
                        <w:r>
                          <w:rPr>
                            <w:w w:val="105"/>
                            <w:position w:val="-1"/>
                            <w:sz w:val="9"/>
                          </w:rPr>
                          <w:t>2</w:t>
                        </w:r>
                        <w:r>
                          <w:rPr>
                            <w:w w:val="105"/>
                            <w:sz w:val="12"/>
                          </w:rPr>
                          <w:t>H</w:t>
                        </w:r>
                        <w:r>
                          <w:rPr>
                            <w:w w:val="105"/>
                            <w:position w:val="-1"/>
                            <w:sz w:val="9"/>
                          </w:rPr>
                          <w:t>4</w:t>
                        </w:r>
                        <w:r>
                          <w:rPr>
                            <w:w w:val="105"/>
                            <w:sz w:val="12"/>
                          </w:rPr>
                          <w:t>N</w:t>
                        </w:r>
                        <w:r>
                          <w:rPr>
                            <w:w w:val="105"/>
                            <w:position w:val="-1"/>
                            <w:sz w:val="9"/>
                          </w:rPr>
                          <w:t>6</w:t>
                        </w:r>
                        <w:r>
                          <w:rPr>
                            <w:w w:val="105"/>
                            <w:sz w:val="12"/>
                          </w:rPr>
                          <w:t>O</w:t>
                        </w:r>
                        <w:r>
                          <w:rPr>
                            <w:w w:val="105"/>
                            <w:position w:val="-1"/>
                            <w:sz w:val="9"/>
                          </w:rPr>
                          <w:t>2</w:t>
                        </w:r>
                      </w:p>
                    </w:tc>
                    <w:tc>
                      <w:tcPr>
                        <w:tcW w:w="557" w:type="dxa"/>
                      </w:tcPr>
                      <w:p>
                        <w:pPr>
                          <w:pStyle w:val="TableParagraph"/>
                          <w:spacing w:line="132" w:lineRule="exact"/>
                          <w:ind w:left="168"/>
                          <w:rPr>
                            <w:sz w:val="12"/>
                          </w:rPr>
                        </w:pPr>
                        <w:r>
                          <w:rPr>
                            <w:w w:val="110"/>
                            <w:sz w:val="12"/>
                          </w:rPr>
                          <w:t>111</w:t>
                        </w:r>
                      </w:p>
                      <w:p>
                        <w:pPr>
                          <w:pStyle w:val="TableParagraph"/>
                          <w:spacing w:line="176" w:lineRule="exact" w:before="23"/>
                          <w:ind w:left="168"/>
                          <w:rPr>
                            <w:rFonts w:ascii="STIX" w:hAnsi="STIX"/>
                            <w:sz w:val="12"/>
                          </w:rPr>
                        </w:pPr>
                        <w:r>
                          <w:rPr>
                            <w:rFonts w:ascii="STIX" w:hAnsi="STIX"/>
                            <w:w w:val="106"/>
                            <w:sz w:val="12"/>
                          </w:rPr>
                          <w:t>–</w:t>
                        </w:r>
                      </w:p>
                      <w:p>
                        <w:pPr>
                          <w:pStyle w:val="TableParagraph"/>
                          <w:spacing w:line="171" w:lineRule="exact"/>
                          <w:ind w:left="168"/>
                          <w:rPr>
                            <w:rFonts w:ascii="STIX" w:hAnsi="STIX"/>
                            <w:sz w:val="12"/>
                          </w:rPr>
                        </w:pPr>
                        <w:r>
                          <w:rPr>
                            <w:rFonts w:ascii="STIX" w:hAnsi="STIX"/>
                            <w:w w:val="106"/>
                            <w:sz w:val="12"/>
                          </w:rPr>
                          <w:t>–</w:t>
                        </w:r>
                      </w:p>
                      <w:p>
                        <w:pPr>
                          <w:pStyle w:val="TableParagraph"/>
                          <w:spacing w:line="172" w:lineRule="exact"/>
                          <w:ind w:left="168"/>
                          <w:rPr>
                            <w:rFonts w:ascii="STIX" w:hAnsi="STIX"/>
                            <w:sz w:val="12"/>
                          </w:rPr>
                        </w:pPr>
                        <w:r>
                          <w:rPr>
                            <w:rFonts w:ascii="STIX" w:hAnsi="STIX"/>
                            <w:w w:val="106"/>
                            <w:sz w:val="12"/>
                          </w:rPr>
                          <w:t>–</w:t>
                        </w:r>
                      </w:p>
                      <w:p>
                        <w:pPr>
                          <w:pStyle w:val="TableParagraph"/>
                          <w:spacing w:line="168" w:lineRule="exact"/>
                          <w:ind w:left="168"/>
                          <w:rPr>
                            <w:rFonts w:ascii="STIX" w:hAnsi="STIX"/>
                            <w:sz w:val="12"/>
                          </w:rPr>
                        </w:pPr>
                        <w:r>
                          <w:rPr>
                            <w:rFonts w:ascii="STIX" w:hAnsi="STIX"/>
                            <w:w w:val="106"/>
                            <w:sz w:val="12"/>
                          </w:rPr>
                          <w:t>–</w:t>
                        </w:r>
                      </w:p>
                    </w:tc>
                    <w:tc>
                      <w:tcPr>
                        <w:tcW w:w="563" w:type="dxa"/>
                      </w:tcPr>
                      <w:p>
                        <w:pPr>
                          <w:pStyle w:val="TableParagraph"/>
                          <w:spacing w:line="132" w:lineRule="exact"/>
                          <w:ind w:left="174"/>
                          <w:rPr>
                            <w:sz w:val="12"/>
                          </w:rPr>
                        </w:pPr>
                        <w:r>
                          <w:rPr>
                            <w:w w:val="110"/>
                            <w:sz w:val="12"/>
                          </w:rPr>
                          <w:t>111</w:t>
                        </w:r>
                      </w:p>
                      <w:p>
                        <w:pPr>
                          <w:pStyle w:val="TableParagraph"/>
                          <w:spacing w:before="33"/>
                          <w:ind w:left="174"/>
                          <w:rPr>
                            <w:sz w:val="12"/>
                          </w:rPr>
                        </w:pPr>
                        <w:r>
                          <w:rPr>
                            <w:w w:val="110"/>
                            <w:sz w:val="12"/>
                          </w:rPr>
                          <w:t>133</w:t>
                        </w:r>
                      </w:p>
                      <w:p>
                        <w:pPr>
                          <w:pStyle w:val="TableParagraph"/>
                          <w:spacing w:before="33"/>
                          <w:ind w:left="174"/>
                          <w:rPr>
                            <w:sz w:val="12"/>
                          </w:rPr>
                        </w:pPr>
                        <w:r>
                          <w:rPr>
                            <w:w w:val="110"/>
                            <w:sz w:val="12"/>
                          </w:rPr>
                          <w:t>278</w:t>
                        </w:r>
                      </w:p>
                      <w:p>
                        <w:pPr>
                          <w:pStyle w:val="TableParagraph"/>
                          <w:spacing w:before="33"/>
                          <w:ind w:left="174"/>
                          <w:rPr>
                            <w:sz w:val="12"/>
                          </w:rPr>
                        </w:pPr>
                        <w:r>
                          <w:rPr>
                            <w:w w:val="110"/>
                            <w:sz w:val="12"/>
                          </w:rPr>
                          <w:t>89</w:t>
                        </w:r>
                      </w:p>
                      <w:p>
                        <w:pPr>
                          <w:pStyle w:val="TableParagraph"/>
                          <w:spacing w:before="35"/>
                          <w:ind w:left="174"/>
                          <w:rPr>
                            <w:sz w:val="12"/>
                          </w:rPr>
                        </w:pPr>
                        <w:r>
                          <w:rPr>
                            <w:w w:val="110"/>
                            <w:sz w:val="12"/>
                          </w:rPr>
                          <w:t>185</w:t>
                        </w:r>
                      </w:p>
                    </w:tc>
                    <w:tc>
                      <w:tcPr>
                        <w:tcW w:w="1323" w:type="dxa"/>
                      </w:tcPr>
                      <w:p>
                        <w:pPr>
                          <w:pStyle w:val="TableParagraph"/>
                          <w:spacing w:line="144" w:lineRule="exact"/>
                          <w:ind w:left="174"/>
                          <w:rPr>
                            <w:sz w:val="12"/>
                          </w:rPr>
                        </w:pPr>
                        <w:r>
                          <w:rPr>
                            <w:w w:val="110"/>
                            <w:sz w:val="12"/>
                          </w:rPr>
                          <w:t>1.3 </w:t>
                        </w:r>
                        <w:r>
                          <w:rPr>
                            <w:rFonts w:ascii="Arial Black" w:hAnsi="Arial Black"/>
                            <w:w w:val="110"/>
                            <w:sz w:val="12"/>
                          </w:rPr>
                          <w:t>±</w:t>
                        </w:r>
                        <w:r>
                          <w:rPr>
                            <w:rFonts w:ascii="Arial Black" w:hAnsi="Arial Black"/>
                            <w:spacing w:val="-3"/>
                            <w:w w:val="110"/>
                            <w:sz w:val="12"/>
                          </w:rPr>
                          <w:t> </w:t>
                        </w:r>
                        <w:r>
                          <w:rPr>
                            <w:w w:val="110"/>
                            <w:sz w:val="12"/>
                          </w:rPr>
                          <w:t>0.6</w:t>
                        </w:r>
                      </w:p>
                      <w:p>
                        <w:pPr>
                          <w:pStyle w:val="TableParagraph"/>
                          <w:spacing w:before="2"/>
                          <w:ind w:left="174"/>
                          <w:rPr>
                            <w:sz w:val="12"/>
                          </w:rPr>
                        </w:pPr>
                        <w:r>
                          <w:rPr>
                            <w:w w:val="110"/>
                            <w:sz w:val="12"/>
                          </w:rPr>
                          <w:t>1.5 </w:t>
                        </w:r>
                        <w:r>
                          <w:rPr>
                            <w:rFonts w:ascii="Arial Black" w:hAnsi="Arial Black"/>
                            <w:w w:val="110"/>
                            <w:sz w:val="12"/>
                          </w:rPr>
                          <w:t>±</w:t>
                        </w:r>
                        <w:r>
                          <w:rPr>
                            <w:rFonts w:ascii="Arial Black" w:hAnsi="Arial Black"/>
                            <w:spacing w:val="-3"/>
                            <w:w w:val="110"/>
                            <w:sz w:val="12"/>
                          </w:rPr>
                          <w:t> </w:t>
                        </w:r>
                        <w:r>
                          <w:rPr>
                            <w:w w:val="110"/>
                            <w:sz w:val="12"/>
                          </w:rPr>
                          <w:t>0.4</w:t>
                        </w:r>
                      </w:p>
                      <w:p>
                        <w:pPr>
                          <w:pStyle w:val="TableParagraph"/>
                          <w:spacing w:before="2"/>
                          <w:ind w:left="174"/>
                          <w:rPr>
                            <w:sz w:val="12"/>
                          </w:rPr>
                        </w:pPr>
                        <w:r>
                          <w:rPr>
                            <w:w w:val="115"/>
                            <w:sz w:val="12"/>
                          </w:rPr>
                          <w:t>7 </w:t>
                        </w:r>
                        <w:r>
                          <w:rPr>
                            <w:rFonts w:ascii="Arial Black" w:hAnsi="Arial Black"/>
                            <w:w w:val="115"/>
                            <w:sz w:val="12"/>
                          </w:rPr>
                          <w:t>± </w:t>
                        </w:r>
                        <w:r>
                          <w:rPr>
                            <w:w w:val="115"/>
                            <w:sz w:val="12"/>
                          </w:rPr>
                          <w:t>4</w:t>
                        </w:r>
                      </w:p>
                      <w:p>
                        <w:pPr>
                          <w:pStyle w:val="TableParagraph"/>
                          <w:spacing w:before="2"/>
                          <w:ind w:left="174"/>
                          <w:rPr>
                            <w:sz w:val="12"/>
                          </w:rPr>
                        </w:pPr>
                        <w:r>
                          <w:rPr>
                            <w:w w:val="110"/>
                            <w:sz w:val="12"/>
                          </w:rPr>
                          <w:t>3.2 </w:t>
                        </w:r>
                        <w:r>
                          <w:rPr>
                            <w:rFonts w:ascii="Arial Black" w:hAnsi="Arial Black"/>
                            <w:w w:val="110"/>
                            <w:sz w:val="12"/>
                          </w:rPr>
                          <w:t>±</w:t>
                        </w:r>
                        <w:r>
                          <w:rPr>
                            <w:rFonts w:ascii="Arial Black" w:hAnsi="Arial Black"/>
                            <w:spacing w:val="-3"/>
                            <w:w w:val="110"/>
                            <w:sz w:val="12"/>
                          </w:rPr>
                          <w:t> </w:t>
                        </w:r>
                        <w:r>
                          <w:rPr>
                            <w:w w:val="110"/>
                            <w:sz w:val="12"/>
                          </w:rPr>
                          <w:t>0.3</w:t>
                        </w:r>
                      </w:p>
                      <w:p>
                        <w:pPr>
                          <w:pStyle w:val="TableParagraph"/>
                          <w:spacing w:before="3"/>
                          <w:ind w:left="174"/>
                          <w:rPr>
                            <w:sz w:val="12"/>
                          </w:rPr>
                        </w:pPr>
                        <w:r>
                          <w:rPr>
                            <w:w w:val="110"/>
                            <w:sz w:val="12"/>
                          </w:rPr>
                          <w:t>3.8 </w:t>
                        </w:r>
                        <w:r>
                          <w:rPr>
                            <w:rFonts w:ascii="Arial Black" w:hAnsi="Arial Black"/>
                            <w:w w:val="110"/>
                            <w:sz w:val="12"/>
                          </w:rPr>
                          <w:t>±</w:t>
                        </w:r>
                        <w:r>
                          <w:rPr>
                            <w:rFonts w:ascii="Arial Black" w:hAnsi="Arial Black"/>
                            <w:spacing w:val="-3"/>
                            <w:w w:val="110"/>
                            <w:sz w:val="12"/>
                          </w:rPr>
                          <w:t> </w:t>
                        </w:r>
                        <w:r>
                          <w:rPr>
                            <w:w w:val="110"/>
                            <w:sz w:val="12"/>
                          </w:rPr>
                          <w:t>0.7</w:t>
                        </w:r>
                      </w:p>
                    </w:tc>
                    <w:tc>
                      <w:tcPr>
                        <w:tcW w:w="1208" w:type="dxa"/>
                      </w:tcPr>
                      <w:p>
                        <w:pPr>
                          <w:pStyle w:val="TableParagraph"/>
                          <w:spacing w:line="144" w:lineRule="exact"/>
                          <w:ind w:left="114"/>
                          <w:rPr>
                            <w:sz w:val="9"/>
                          </w:rPr>
                        </w:pPr>
                        <w:r>
                          <w:rPr>
                            <w:w w:val="110"/>
                            <w:sz w:val="12"/>
                          </w:rPr>
                          <w:t>48 </w:t>
                        </w:r>
                        <w:r>
                          <w:rPr>
                            <w:rFonts w:ascii="Arial Black" w:hAnsi="Arial Black"/>
                            <w:w w:val="110"/>
                            <w:sz w:val="12"/>
                          </w:rPr>
                          <w:t>± </w:t>
                        </w:r>
                        <w:r>
                          <w:rPr>
                            <w:w w:val="110"/>
                            <w:sz w:val="12"/>
                          </w:rPr>
                          <w:t>20</w:t>
                        </w:r>
                        <w:r>
                          <w:rPr>
                            <w:color w:val="2196D1"/>
                            <w:w w:val="110"/>
                            <w:position w:val="6"/>
                            <w:sz w:val="9"/>
                          </w:rPr>
                          <w:t>c</w:t>
                        </w:r>
                      </w:p>
                      <w:p>
                        <w:pPr>
                          <w:pStyle w:val="TableParagraph"/>
                          <w:spacing w:before="2"/>
                          <w:ind w:left="114"/>
                          <w:rPr>
                            <w:sz w:val="12"/>
                          </w:rPr>
                        </w:pPr>
                        <w:r>
                          <w:rPr>
                            <w:w w:val="115"/>
                            <w:sz w:val="12"/>
                          </w:rPr>
                          <w:t>16 </w:t>
                        </w:r>
                        <w:r>
                          <w:rPr>
                            <w:rFonts w:ascii="Arial Black" w:hAnsi="Arial Black"/>
                            <w:w w:val="115"/>
                            <w:sz w:val="12"/>
                          </w:rPr>
                          <w:t>± </w:t>
                        </w:r>
                        <w:r>
                          <w:rPr>
                            <w:w w:val="115"/>
                            <w:sz w:val="12"/>
                          </w:rPr>
                          <w:t>2</w:t>
                        </w:r>
                      </w:p>
                      <w:p>
                        <w:pPr>
                          <w:pStyle w:val="TableParagraph"/>
                          <w:spacing w:before="2"/>
                          <w:ind w:left="114"/>
                          <w:rPr>
                            <w:sz w:val="12"/>
                          </w:rPr>
                        </w:pPr>
                        <w:r>
                          <w:rPr>
                            <w:w w:val="110"/>
                            <w:sz w:val="12"/>
                          </w:rPr>
                          <w:t>290 </w:t>
                        </w:r>
                        <w:r>
                          <w:rPr>
                            <w:rFonts w:ascii="Arial Black" w:hAnsi="Arial Black"/>
                            <w:w w:val="110"/>
                            <w:sz w:val="12"/>
                          </w:rPr>
                          <w:t>± </w:t>
                        </w:r>
                        <w:r>
                          <w:rPr>
                            <w:w w:val="110"/>
                            <w:sz w:val="12"/>
                          </w:rPr>
                          <w:t>50</w:t>
                        </w:r>
                      </w:p>
                      <w:p>
                        <w:pPr>
                          <w:pStyle w:val="TableParagraph"/>
                          <w:spacing w:before="2"/>
                          <w:ind w:left="114"/>
                          <w:rPr>
                            <w:sz w:val="12"/>
                          </w:rPr>
                        </w:pPr>
                        <w:r>
                          <w:rPr>
                            <w:w w:val="115"/>
                            <w:sz w:val="12"/>
                          </w:rPr>
                          <w:t>37 </w:t>
                        </w:r>
                        <w:r>
                          <w:rPr>
                            <w:rFonts w:ascii="Arial Black" w:hAnsi="Arial Black"/>
                            <w:w w:val="115"/>
                            <w:sz w:val="12"/>
                          </w:rPr>
                          <w:t>± </w:t>
                        </w:r>
                        <w:r>
                          <w:rPr>
                            <w:w w:val="115"/>
                            <w:sz w:val="12"/>
                          </w:rPr>
                          <w:t>13</w:t>
                        </w:r>
                      </w:p>
                      <w:p>
                        <w:pPr>
                          <w:pStyle w:val="TableParagraph"/>
                          <w:spacing w:before="3"/>
                          <w:ind w:left="114"/>
                          <w:rPr>
                            <w:sz w:val="12"/>
                          </w:rPr>
                        </w:pPr>
                        <w:r>
                          <w:rPr>
                            <w:w w:val="115"/>
                            <w:sz w:val="12"/>
                          </w:rPr>
                          <w:t>53 </w:t>
                        </w:r>
                        <w:r>
                          <w:rPr>
                            <w:rFonts w:ascii="Arial Black" w:hAnsi="Arial Black"/>
                            <w:w w:val="115"/>
                            <w:sz w:val="12"/>
                          </w:rPr>
                          <w:t>± </w:t>
                        </w:r>
                        <w:r>
                          <w:rPr>
                            <w:w w:val="115"/>
                            <w:sz w:val="12"/>
                          </w:rPr>
                          <w:t>8</w:t>
                        </w:r>
                      </w:p>
                    </w:tc>
                  </w:tr>
                  <w:tr>
                    <w:trPr>
                      <w:trHeight w:val="171" w:hRule="atLeast"/>
                    </w:trPr>
                    <w:tc>
                      <w:tcPr>
                        <w:tcW w:w="369" w:type="dxa"/>
                      </w:tcPr>
                      <w:p>
                        <w:pPr>
                          <w:pStyle w:val="TableParagraph"/>
                          <w:spacing w:line="127" w:lineRule="exact"/>
                          <w:ind w:left="31"/>
                          <w:rPr>
                            <w:b/>
                            <w:sz w:val="12"/>
                          </w:rPr>
                        </w:pPr>
                        <w:r>
                          <w:rPr>
                            <w:b/>
                            <w:w w:val="110"/>
                            <w:sz w:val="12"/>
                          </w:rPr>
                          <w:t>125</w:t>
                        </w:r>
                      </w:p>
                    </w:tc>
                    <w:tc>
                      <w:tcPr>
                        <w:tcW w:w="4928" w:type="dxa"/>
                      </w:tcPr>
                      <w:p>
                        <w:pPr>
                          <w:pStyle w:val="TableParagraph"/>
                          <w:spacing w:line="127" w:lineRule="exact"/>
                          <w:ind w:left="113"/>
                          <w:rPr>
                            <w:sz w:val="12"/>
                          </w:rPr>
                        </w:pPr>
                        <w:r>
                          <w:rPr>
                            <w:w w:val="115"/>
                            <w:sz w:val="12"/>
                          </w:rPr>
                          <w:t>Hydroxylammonium 5-oxido-</w:t>
                        </w:r>
                        <w:hyperlink w:history="true" w:anchor="_bookmark38">
                          <w:r>
                            <w:rPr>
                              <w:color w:val="2196D1"/>
                              <w:w w:val="115"/>
                              <w:sz w:val="12"/>
                            </w:rPr>
                            <w:t>[1,2,3]</w:t>
                          </w:r>
                        </w:hyperlink>
                        <w:r>
                          <w:rPr>
                            <w:w w:val="115"/>
                            <w:sz w:val="12"/>
                          </w:rPr>
                          <w:t>triazolo[4,5-</w:t>
                        </w:r>
                        <w:r>
                          <w:rPr>
                            <w:rFonts w:ascii="Times New Roman"/>
                            <w:i/>
                            <w:w w:val="115"/>
                            <w:sz w:val="12"/>
                          </w:rPr>
                          <w:t>c</w:t>
                        </w:r>
                        <w:r>
                          <w:rPr>
                            <w:w w:val="115"/>
                            <w:sz w:val="12"/>
                          </w:rPr>
                          <w:t>]</w:t>
                        </w:r>
                        <w:hyperlink w:history="true" w:anchor="_bookmark38">
                          <w:r>
                            <w:rPr>
                              <w:color w:val="2196D1"/>
                              <w:w w:val="115"/>
                              <w:sz w:val="12"/>
                            </w:rPr>
                            <w:t>[1,2,5]</w:t>
                          </w:r>
                        </w:hyperlink>
                        <w:r>
                          <w:rPr>
                            <w:w w:val="115"/>
                            <w:sz w:val="12"/>
                          </w:rPr>
                          <w:t>oxadiazol-4-ide </w:t>
                        </w:r>
                        <w:hyperlink w:history="true" w:anchor="_bookmark81">
                          <w:r>
                            <w:rPr>
                              <w:color w:val="2196D1"/>
                              <w:w w:val="115"/>
                              <w:sz w:val="12"/>
                            </w:rPr>
                            <w:t>[53]</w:t>
                          </w:r>
                        </w:hyperlink>
                      </w:p>
                    </w:tc>
                    <w:tc>
                      <w:tcPr>
                        <w:tcW w:w="1258" w:type="dxa"/>
                      </w:tcPr>
                      <w:p>
                        <w:pPr>
                          <w:pStyle w:val="TableParagraph"/>
                          <w:spacing w:line="141" w:lineRule="exact"/>
                          <w:ind w:left="231"/>
                          <w:rPr>
                            <w:sz w:val="9"/>
                          </w:rPr>
                        </w:pPr>
                        <w:r>
                          <w:rPr>
                            <w:w w:val="105"/>
                            <w:position w:val="2"/>
                            <w:sz w:val="12"/>
                          </w:rPr>
                          <w:t>C</w:t>
                        </w:r>
                        <w:r>
                          <w:rPr>
                            <w:w w:val="105"/>
                            <w:sz w:val="9"/>
                          </w:rPr>
                          <w:t>2</w:t>
                        </w:r>
                        <w:r>
                          <w:rPr>
                            <w:w w:val="105"/>
                            <w:position w:val="2"/>
                            <w:sz w:val="12"/>
                          </w:rPr>
                          <w:t>H</w:t>
                        </w:r>
                        <w:r>
                          <w:rPr>
                            <w:w w:val="105"/>
                            <w:sz w:val="9"/>
                          </w:rPr>
                          <w:t>4</w:t>
                        </w:r>
                        <w:r>
                          <w:rPr>
                            <w:w w:val="105"/>
                            <w:position w:val="2"/>
                            <w:sz w:val="12"/>
                          </w:rPr>
                          <w:t>N</w:t>
                        </w:r>
                        <w:r>
                          <w:rPr>
                            <w:w w:val="105"/>
                            <w:sz w:val="9"/>
                          </w:rPr>
                          <w:t>6</w:t>
                        </w:r>
                        <w:r>
                          <w:rPr>
                            <w:w w:val="105"/>
                            <w:position w:val="2"/>
                            <w:sz w:val="12"/>
                          </w:rPr>
                          <w:t>O</w:t>
                        </w:r>
                        <w:r>
                          <w:rPr>
                            <w:w w:val="105"/>
                            <w:sz w:val="9"/>
                          </w:rPr>
                          <w:t>3</w:t>
                        </w:r>
                      </w:p>
                    </w:tc>
                    <w:tc>
                      <w:tcPr>
                        <w:tcW w:w="557" w:type="dxa"/>
                      </w:tcPr>
                      <w:p>
                        <w:pPr>
                          <w:pStyle w:val="TableParagraph"/>
                          <w:spacing w:line="127" w:lineRule="exact"/>
                          <w:ind w:left="168"/>
                          <w:rPr>
                            <w:sz w:val="12"/>
                          </w:rPr>
                        </w:pPr>
                        <w:r>
                          <w:rPr>
                            <w:w w:val="110"/>
                            <w:sz w:val="12"/>
                          </w:rPr>
                          <w:t>123</w:t>
                        </w:r>
                      </w:p>
                    </w:tc>
                    <w:tc>
                      <w:tcPr>
                        <w:tcW w:w="563" w:type="dxa"/>
                      </w:tcPr>
                      <w:p>
                        <w:pPr>
                          <w:pStyle w:val="TableParagraph"/>
                          <w:spacing w:line="127" w:lineRule="exact"/>
                          <w:ind w:right="170"/>
                          <w:jc w:val="right"/>
                          <w:rPr>
                            <w:sz w:val="12"/>
                          </w:rPr>
                        </w:pPr>
                        <w:r>
                          <w:rPr>
                            <w:w w:val="105"/>
                            <w:sz w:val="12"/>
                          </w:rPr>
                          <w:t>147</w:t>
                        </w:r>
                      </w:p>
                    </w:tc>
                    <w:tc>
                      <w:tcPr>
                        <w:tcW w:w="1323" w:type="dxa"/>
                      </w:tcPr>
                      <w:p>
                        <w:pPr>
                          <w:pStyle w:val="TableParagraph"/>
                          <w:spacing w:line="139" w:lineRule="exact"/>
                          <w:ind w:left="174"/>
                          <w:rPr>
                            <w:sz w:val="12"/>
                          </w:rPr>
                        </w:pPr>
                        <w:r>
                          <w:rPr>
                            <w:w w:val="110"/>
                            <w:sz w:val="12"/>
                          </w:rPr>
                          <w:t>4.0 </w:t>
                        </w:r>
                        <w:r>
                          <w:rPr>
                            <w:rFonts w:ascii="Arial Black" w:hAnsi="Arial Black"/>
                            <w:w w:val="110"/>
                            <w:sz w:val="12"/>
                          </w:rPr>
                          <w:t>± </w:t>
                        </w:r>
                        <w:r>
                          <w:rPr>
                            <w:w w:val="110"/>
                            <w:sz w:val="12"/>
                          </w:rPr>
                          <w:t>1.1</w:t>
                        </w:r>
                      </w:p>
                    </w:tc>
                    <w:tc>
                      <w:tcPr>
                        <w:tcW w:w="1208" w:type="dxa"/>
                      </w:tcPr>
                      <w:p>
                        <w:pPr>
                          <w:pStyle w:val="TableParagraph"/>
                          <w:spacing w:line="139" w:lineRule="exact"/>
                          <w:ind w:left="114"/>
                          <w:rPr>
                            <w:sz w:val="12"/>
                          </w:rPr>
                        </w:pPr>
                        <w:r>
                          <w:rPr>
                            <w:w w:val="115"/>
                            <w:sz w:val="12"/>
                          </w:rPr>
                          <w:t>58 </w:t>
                        </w:r>
                        <w:r>
                          <w:rPr>
                            <w:rFonts w:ascii="Arial Black" w:hAnsi="Arial Black"/>
                            <w:w w:val="115"/>
                            <w:sz w:val="12"/>
                          </w:rPr>
                          <w:t>± </w:t>
                        </w:r>
                        <w:r>
                          <w:rPr>
                            <w:w w:val="115"/>
                            <w:sz w:val="12"/>
                          </w:rPr>
                          <w:t>20</w:t>
                        </w:r>
                      </w:p>
                    </w:tc>
                  </w:tr>
                  <w:tr>
                    <w:trPr>
                      <w:trHeight w:val="171" w:hRule="atLeast"/>
                    </w:trPr>
                    <w:tc>
                      <w:tcPr>
                        <w:tcW w:w="369" w:type="dxa"/>
                      </w:tcPr>
                      <w:p>
                        <w:pPr>
                          <w:pStyle w:val="TableParagraph"/>
                          <w:spacing w:line="127" w:lineRule="exact"/>
                          <w:ind w:left="31"/>
                          <w:rPr>
                            <w:b/>
                            <w:sz w:val="12"/>
                          </w:rPr>
                        </w:pPr>
                        <w:r>
                          <w:rPr>
                            <w:b/>
                            <w:w w:val="110"/>
                            <w:sz w:val="12"/>
                          </w:rPr>
                          <w:t>126</w:t>
                        </w:r>
                      </w:p>
                    </w:tc>
                    <w:tc>
                      <w:tcPr>
                        <w:tcW w:w="4928" w:type="dxa"/>
                      </w:tcPr>
                      <w:p>
                        <w:pPr>
                          <w:pStyle w:val="TableParagraph"/>
                          <w:spacing w:line="127" w:lineRule="exact"/>
                          <w:ind w:left="113"/>
                          <w:rPr>
                            <w:sz w:val="12"/>
                          </w:rPr>
                        </w:pPr>
                        <w:r>
                          <w:rPr>
                            <w:w w:val="115"/>
                            <w:sz w:val="12"/>
                          </w:rPr>
                          <w:t>Hydrazinium 5-oxido-</w:t>
                        </w:r>
                        <w:hyperlink w:history="true" w:anchor="_bookmark38">
                          <w:r>
                            <w:rPr>
                              <w:color w:val="2196D1"/>
                              <w:w w:val="115"/>
                              <w:sz w:val="12"/>
                            </w:rPr>
                            <w:t>[1,2,3]</w:t>
                          </w:r>
                        </w:hyperlink>
                        <w:r>
                          <w:rPr>
                            <w:w w:val="115"/>
                            <w:sz w:val="12"/>
                          </w:rPr>
                          <w:t>triazolo[4,5-</w:t>
                        </w:r>
                        <w:r>
                          <w:rPr>
                            <w:rFonts w:ascii="Times New Roman"/>
                            <w:i/>
                            <w:w w:val="115"/>
                            <w:sz w:val="12"/>
                          </w:rPr>
                          <w:t>c</w:t>
                        </w:r>
                        <w:r>
                          <w:rPr>
                            <w:w w:val="115"/>
                            <w:sz w:val="12"/>
                          </w:rPr>
                          <w:t>]</w:t>
                        </w:r>
                        <w:hyperlink w:history="true" w:anchor="_bookmark38">
                          <w:r>
                            <w:rPr>
                              <w:color w:val="2196D1"/>
                              <w:w w:val="115"/>
                              <w:sz w:val="12"/>
                            </w:rPr>
                            <w:t>[1,2,5]</w:t>
                          </w:r>
                        </w:hyperlink>
                        <w:r>
                          <w:rPr>
                            <w:w w:val="115"/>
                            <w:sz w:val="12"/>
                          </w:rPr>
                          <w:t>oxadiazol-4-ide </w:t>
                        </w:r>
                        <w:hyperlink w:history="true" w:anchor="_bookmark81">
                          <w:r>
                            <w:rPr>
                              <w:color w:val="2196D1"/>
                              <w:w w:val="115"/>
                              <w:sz w:val="12"/>
                            </w:rPr>
                            <w:t>[53]</w:t>
                          </w:r>
                        </w:hyperlink>
                      </w:p>
                    </w:tc>
                    <w:tc>
                      <w:tcPr>
                        <w:tcW w:w="1258" w:type="dxa"/>
                      </w:tcPr>
                      <w:p>
                        <w:pPr>
                          <w:pStyle w:val="TableParagraph"/>
                          <w:spacing w:line="141" w:lineRule="exact"/>
                          <w:ind w:left="231"/>
                          <w:rPr>
                            <w:sz w:val="9"/>
                          </w:rPr>
                        </w:pPr>
                        <w:r>
                          <w:rPr>
                            <w:w w:val="105"/>
                            <w:sz w:val="12"/>
                          </w:rPr>
                          <w:t>C</w:t>
                        </w:r>
                        <w:r>
                          <w:rPr>
                            <w:w w:val="105"/>
                            <w:position w:val="-1"/>
                            <w:sz w:val="9"/>
                          </w:rPr>
                          <w:t>2</w:t>
                        </w:r>
                        <w:r>
                          <w:rPr>
                            <w:w w:val="105"/>
                            <w:sz w:val="12"/>
                          </w:rPr>
                          <w:t>H</w:t>
                        </w:r>
                        <w:r>
                          <w:rPr>
                            <w:w w:val="105"/>
                            <w:position w:val="-1"/>
                            <w:sz w:val="9"/>
                          </w:rPr>
                          <w:t>5</w:t>
                        </w:r>
                        <w:r>
                          <w:rPr>
                            <w:w w:val="105"/>
                            <w:sz w:val="12"/>
                          </w:rPr>
                          <w:t>N</w:t>
                        </w:r>
                        <w:r>
                          <w:rPr>
                            <w:w w:val="105"/>
                            <w:position w:val="-1"/>
                            <w:sz w:val="9"/>
                          </w:rPr>
                          <w:t>7</w:t>
                        </w:r>
                        <w:r>
                          <w:rPr>
                            <w:w w:val="105"/>
                            <w:sz w:val="12"/>
                          </w:rPr>
                          <w:t>O</w:t>
                        </w:r>
                        <w:r>
                          <w:rPr>
                            <w:w w:val="105"/>
                            <w:position w:val="-1"/>
                            <w:sz w:val="9"/>
                          </w:rPr>
                          <w:t>2</w:t>
                        </w:r>
                      </w:p>
                    </w:tc>
                    <w:tc>
                      <w:tcPr>
                        <w:tcW w:w="557" w:type="dxa"/>
                      </w:tcPr>
                      <w:p>
                        <w:pPr>
                          <w:pStyle w:val="TableParagraph"/>
                          <w:spacing w:line="151" w:lineRule="exact"/>
                          <w:ind w:left="168"/>
                          <w:rPr>
                            <w:rFonts w:ascii="STIX" w:hAnsi="STIX"/>
                            <w:sz w:val="12"/>
                          </w:rPr>
                        </w:pPr>
                        <w:r>
                          <w:rPr>
                            <w:rFonts w:ascii="STIX" w:hAnsi="STIX"/>
                            <w:w w:val="106"/>
                            <w:sz w:val="12"/>
                          </w:rPr>
                          <w:t>–</w:t>
                        </w:r>
                      </w:p>
                    </w:tc>
                    <w:tc>
                      <w:tcPr>
                        <w:tcW w:w="563" w:type="dxa"/>
                      </w:tcPr>
                      <w:p>
                        <w:pPr>
                          <w:pStyle w:val="TableParagraph"/>
                          <w:spacing w:line="127" w:lineRule="exact"/>
                          <w:ind w:right="170"/>
                          <w:jc w:val="right"/>
                          <w:rPr>
                            <w:sz w:val="12"/>
                          </w:rPr>
                        </w:pPr>
                        <w:r>
                          <w:rPr>
                            <w:w w:val="105"/>
                            <w:sz w:val="12"/>
                          </w:rPr>
                          <w:t>166</w:t>
                        </w:r>
                      </w:p>
                    </w:tc>
                    <w:tc>
                      <w:tcPr>
                        <w:tcW w:w="1323" w:type="dxa"/>
                      </w:tcPr>
                      <w:p>
                        <w:pPr>
                          <w:pStyle w:val="TableParagraph"/>
                          <w:spacing w:line="139" w:lineRule="exact"/>
                          <w:ind w:left="174"/>
                          <w:rPr>
                            <w:sz w:val="12"/>
                          </w:rPr>
                        </w:pPr>
                        <w:r>
                          <w:rPr>
                            <w:w w:val="110"/>
                            <w:sz w:val="12"/>
                          </w:rPr>
                          <w:t>6.7 </w:t>
                        </w:r>
                        <w:r>
                          <w:rPr>
                            <w:rFonts w:ascii="Arial Black" w:hAnsi="Arial Black"/>
                            <w:w w:val="110"/>
                            <w:sz w:val="12"/>
                          </w:rPr>
                          <w:t>± </w:t>
                        </w:r>
                        <w:r>
                          <w:rPr>
                            <w:w w:val="110"/>
                            <w:sz w:val="12"/>
                          </w:rPr>
                          <w:t>1.7</w:t>
                        </w:r>
                      </w:p>
                    </w:tc>
                    <w:tc>
                      <w:tcPr>
                        <w:tcW w:w="1208" w:type="dxa"/>
                      </w:tcPr>
                      <w:p>
                        <w:pPr>
                          <w:pStyle w:val="TableParagraph"/>
                          <w:spacing w:line="139" w:lineRule="exact"/>
                          <w:ind w:left="114"/>
                          <w:rPr>
                            <w:sz w:val="12"/>
                          </w:rPr>
                        </w:pPr>
                        <w:r>
                          <w:rPr>
                            <w:w w:val="115"/>
                            <w:sz w:val="12"/>
                          </w:rPr>
                          <w:t>87 </w:t>
                        </w:r>
                        <w:r>
                          <w:rPr>
                            <w:rFonts w:ascii="Arial Black" w:hAnsi="Arial Black"/>
                            <w:w w:val="115"/>
                            <w:sz w:val="12"/>
                          </w:rPr>
                          <w:t>± </w:t>
                        </w:r>
                        <w:r>
                          <w:rPr>
                            <w:w w:val="115"/>
                            <w:sz w:val="12"/>
                          </w:rPr>
                          <w:t>15</w:t>
                        </w:r>
                      </w:p>
                    </w:tc>
                  </w:tr>
                  <w:tr>
                    <w:trPr>
                      <w:trHeight w:val="336" w:hRule="atLeast"/>
                    </w:trPr>
                    <w:tc>
                      <w:tcPr>
                        <w:tcW w:w="369" w:type="dxa"/>
                      </w:tcPr>
                      <w:p>
                        <w:pPr>
                          <w:pStyle w:val="TableParagraph"/>
                          <w:spacing w:line="127" w:lineRule="exact"/>
                          <w:ind w:left="31"/>
                          <w:rPr>
                            <w:b/>
                            <w:sz w:val="12"/>
                          </w:rPr>
                        </w:pPr>
                        <w:r>
                          <w:rPr>
                            <w:b/>
                            <w:w w:val="110"/>
                            <w:sz w:val="12"/>
                          </w:rPr>
                          <w:t>127</w:t>
                        </w:r>
                      </w:p>
                      <w:p>
                        <w:pPr>
                          <w:pStyle w:val="TableParagraph"/>
                          <w:spacing w:before="33"/>
                          <w:ind w:left="31"/>
                          <w:rPr>
                            <w:b/>
                            <w:sz w:val="12"/>
                          </w:rPr>
                        </w:pPr>
                        <w:r>
                          <w:rPr>
                            <w:b/>
                            <w:w w:val="110"/>
                            <w:sz w:val="12"/>
                          </w:rPr>
                          <w:t>128</w:t>
                        </w:r>
                      </w:p>
                    </w:tc>
                    <w:tc>
                      <w:tcPr>
                        <w:tcW w:w="4928" w:type="dxa"/>
                      </w:tcPr>
                      <w:p>
                        <w:pPr>
                          <w:pStyle w:val="TableParagraph"/>
                          <w:spacing w:line="127" w:lineRule="exact"/>
                          <w:ind w:left="113"/>
                          <w:rPr>
                            <w:sz w:val="12"/>
                          </w:rPr>
                        </w:pPr>
                        <w:r>
                          <w:rPr>
                            <w:w w:val="115"/>
                            <w:sz w:val="12"/>
                          </w:rPr>
                          <w:t>Triaminoguanidinium 5-oxido-</w:t>
                        </w:r>
                        <w:hyperlink w:history="true" w:anchor="_bookmark38">
                          <w:r>
                            <w:rPr>
                              <w:color w:val="2196D1"/>
                              <w:w w:val="115"/>
                              <w:sz w:val="12"/>
                            </w:rPr>
                            <w:t>[1,2,3]</w:t>
                          </w:r>
                        </w:hyperlink>
                        <w:r>
                          <w:rPr>
                            <w:w w:val="115"/>
                            <w:sz w:val="12"/>
                          </w:rPr>
                          <w:t>triazolo[4,5-</w:t>
                        </w:r>
                        <w:r>
                          <w:rPr>
                            <w:rFonts w:ascii="Times New Roman"/>
                            <w:i/>
                            <w:w w:val="115"/>
                            <w:sz w:val="12"/>
                          </w:rPr>
                          <w:t>c</w:t>
                        </w:r>
                        <w:r>
                          <w:rPr>
                            <w:w w:val="115"/>
                            <w:sz w:val="12"/>
                          </w:rPr>
                          <w:t>]</w:t>
                        </w:r>
                        <w:hyperlink w:history="true" w:anchor="_bookmark38">
                          <w:r>
                            <w:rPr>
                              <w:color w:val="2196D1"/>
                              <w:w w:val="115"/>
                              <w:sz w:val="12"/>
                            </w:rPr>
                            <w:t>[1,2,5]</w:t>
                          </w:r>
                        </w:hyperlink>
                        <w:r>
                          <w:rPr>
                            <w:w w:val="115"/>
                            <w:sz w:val="12"/>
                          </w:rPr>
                          <w:t>oxadiazol-4-ide </w:t>
                        </w:r>
                        <w:hyperlink w:history="true" w:anchor="_bookmark81">
                          <w:r>
                            <w:rPr>
                              <w:color w:val="2196D1"/>
                              <w:w w:val="115"/>
                              <w:sz w:val="12"/>
                            </w:rPr>
                            <w:t>[53]</w:t>
                          </w:r>
                        </w:hyperlink>
                      </w:p>
                      <w:p>
                        <w:pPr>
                          <w:pStyle w:val="TableParagraph"/>
                          <w:spacing w:before="32"/>
                          <w:ind w:left="113"/>
                          <w:rPr>
                            <w:sz w:val="12"/>
                          </w:rPr>
                        </w:pPr>
                        <w:r>
                          <w:rPr>
                            <w:w w:val="115"/>
                            <w:sz w:val="12"/>
                          </w:rPr>
                          <w:t>3-(5-(fluorodinitromethyl)-1</w:t>
                        </w:r>
                        <w:r>
                          <w:rPr>
                            <w:rFonts w:ascii="Times New Roman"/>
                            <w:i/>
                            <w:w w:val="115"/>
                            <w:sz w:val="12"/>
                          </w:rPr>
                          <w:t>H</w:t>
                        </w:r>
                        <w:r>
                          <w:rPr>
                            <w:w w:val="115"/>
                            <w:sz w:val="12"/>
                          </w:rPr>
                          <w:t>-1,2,4-triazol-3-yl)-4-nitro-1,2,5-oxadiazole </w:t>
                        </w:r>
                        <w:hyperlink w:history="true" w:anchor="_bookmark78">
                          <w:r>
                            <w:rPr>
                              <w:color w:val="2196D1"/>
                              <w:w w:val="115"/>
                              <w:sz w:val="12"/>
                            </w:rPr>
                            <w:t>[50]</w:t>
                          </w:r>
                        </w:hyperlink>
                      </w:p>
                    </w:tc>
                    <w:tc>
                      <w:tcPr>
                        <w:tcW w:w="1258" w:type="dxa"/>
                      </w:tcPr>
                      <w:p>
                        <w:pPr>
                          <w:pStyle w:val="TableParagraph"/>
                          <w:spacing w:line="150" w:lineRule="exact" w:before="3"/>
                          <w:ind w:left="231"/>
                          <w:rPr>
                            <w:sz w:val="12"/>
                          </w:rPr>
                        </w:pPr>
                        <w:r>
                          <w:rPr>
                            <w:position w:val="2"/>
                            <w:sz w:val="12"/>
                          </w:rPr>
                          <w:t>C</w:t>
                        </w:r>
                        <w:r>
                          <w:rPr>
                            <w:sz w:val="9"/>
                          </w:rPr>
                          <w:t>3</w:t>
                        </w:r>
                        <w:r>
                          <w:rPr>
                            <w:position w:val="2"/>
                            <w:sz w:val="12"/>
                          </w:rPr>
                          <w:t>H</w:t>
                        </w:r>
                        <w:r>
                          <w:rPr>
                            <w:sz w:val="9"/>
                          </w:rPr>
                          <w:t>9</w:t>
                        </w:r>
                        <w:r>
                          <w:rPr>
                            <w:position w:val="2"/>
                            <w:sz w:val="12"/>
                          </w:rPr>
                          <w:t>N</w:t>
                        </w:r>
                        <w:r>
                          <w:rPr>
                            <w:sz w:val="9"/>
                          </w:rPr>
                          <w:t>11</w:t>
                        </w:r>
                        <w:r>
                          <w:rPr>
                            <w:position w:val="2"/>
                            <w:sz w:val="12"/>
                          </w:rPr>
                          <w:t>O</w:t>
                        </w:r>
                        <w:r>
                          <w:rPr>
                            <w:sz w:val="9"/>
                          </w:rPr>
                          <w:t>2 </w:t>
                        </w:r>
                        <w:r>
                          <w:rPr>
                            <w:sz w:val="12"/>
                          </w:rPr>
                          <w:t>C</w:t>
                        </w:r>
                        <w:r>
                          <w:rPr>
                            <w:sz w:val="12"/>
                            <w:vertAlign w:val="subscript"/>
                          </w:rPr>
                          <w:t>5</w:t>
                        </w:r>
                        <w:r>
                          <w:rPr>
                            <w:sz w:val="12"/>
                            <w:vertAlign w:val="baseline"/>
                          </w:rPr>
                          <w:t>HFN</w:t>
                        </w:r>
                        <w:r>
                          <w:rPr>
                            <w:sz w:val="12"/>
                            <w:vertAlign w:val="subscript"/>
                          </w:rPr>
                          <w:t>8</w:t>
                        </w:r>
                        <w:r>
                          <w:rPr>
                            <w:sz w:val="12"/>
                            <w:vertAlign w:val="baseline"/>
                          </w:rPr>
                          <w:t>O</w:t>
                        </w:r>
                        <w:r>
                          <w:rPr>
                            <w:sz w:val="12"/>
                            <w:vertAlign w:val="subscript"/>
                          </w:rPr>
                          <w:t>7</w:t>
                        </w:r>
                      </w:p>
                    </w:tc>
                    <w:tc>
                      <w:tcPr>
                        <w:tcW w:w="557" w:type="dxa"/>
                      </w:tcPr>
                      <w:p>
                        <w:pPr>
                          <w:pStyle w:val="TableParagraph"/>
                          <w:spacing w:line="127" w:lineRule="exact"/>
                          <w:ind w:left="168"/>
                          <w:rPr>
                            <w:sz w:val="12"/>
                          </w:rPr>
                        </w:pPr>
                        <w:r>
                          <w:rPr>
                            <w:w w:val="110"/>
                            <w:sz w:val="12"/>
                          </w:rPr>
                          <w:t>142</w:t>
                        </w:r>
                      </w:p>
                      <w:p>
                        <w:pPr>
                          <w:pStyle w:val="TableParagraph"/>
                          <w:spacing w:before="33"/>
                          <w:ind w:left="168"/>
                          <w:rPr>
                            <w:sz w:val="12"/>
                          </w:rPr>
                        </w:pPr>
                        <w:r>
                          <w:rPr>
                            <w:w w:val="110"/>
                            <w:sz w:val="12"/>
                          </w:rPr>
                          <w:t>87</w:t>
                        </w:r>
                      </w:p>
                    </w:tc>
                    <w:tc>
                      <w:tcPr>
                        <w:tcW w:w="563" w:type="dxa"/>
                      </w:tcPr>
                      <w:p>
                        <w:pPr>
                          <w:pStyle w:val="TableParagraph"/>
                          <w:spacing w:line="127" w:lineRule="exact"/>
                          <w:ind w:left="174"/>
                          <w:rPr>
                            <w:sz w:val="12"/>
                          </w:rPr>
                        </w:pPr>
                        <w:r>
                          <w:rPr>
                            <w:w w:val="110"/>
                            <w:sz w:val="12"/>
                          </w:rPr>
                          <w:t>142</w:t>
                        </w:r>
                      </w:p>
                      <w:p>
                        <w:pPr>
                          <w:pStyle w:val="TableParagraph"/>
                          <w:spacing w:before="33"/>
                          <w:ind w:left="174"/>
                          <w:rPr>
                            <w:sz w:val="12"/>
                          </w:rPr>
                        </w:pPr>
                        <w:r>
                          <w:rPr>
                            <w:w w:val="110"/>
                            <w:sz w:val="12"/>
                          </w:rPr>
                          <w:t>158</w:t>
                        </w:r>
                      </w:p>
                    </w:tc>
                    <w:tc>
                      <w:tcPr>
                        <w:tcW w:w="1323" w:type="dxa"/>
                      </w:tcPr>
                      <w:p>
                        <w:pPr>
                          <w:pStyle w:val="TableParagraph"/>
                          <w:spacing w:line="139" w:lineRule="exact"/>
                          <w:ind w:left="174"/>
                          <w:rPr>
                            <w:sz w:val="12"/>
                          </w:rPr>
                        </w:pPr>
                        <w:r>
                          <w:rPr>
                            <w:w w:val="110"/>
                            <w:sz w:val="12"/>
                          </w:rPr>
                          <w:t>4.6 </w:t>
                        </w:r>
                        <w:r>
                          <w:rPr>
                            <w:rFonts w:ascii="Arial Black" w:hAnsi="Arial Black"/>
                            <w:w w:val="110"/>
                            <w:sz w:val="12"/>
                          </w:rPr>
                          <w:t>± </w:t>
                        </w:r>
                        <w:r>
                          <w:rPr>
                            <w:w w:val="110"/>
                            <w:sz w:val="12"/>
                          </w:rPr>
                          <w:t>1.7</w:t>
                        </w:r>
                      </w:p>
                      <w:p>
                        <w:pPr>
                          <w:pStyle w:val="TableParagraph"/>
                          <w:spacing w:line="81" w:lineRule="auto" w:before="28"/>
                          <w:ind w:left="174"/>
                          <w:rPr>
                            <w:sz w:val="9"/>
                          </w:rPr>
                        </w:pPr>
                        <w:r>
                          <w:rPr>
                            <w:w w:val="110"/>
                            <w:sz w:val="12"/>
                          </w:rPr>
                          <w:t>25 </w:t>
                        </w:r>
                        <w:r>
                          <w:rPr>
                            <w:rFonts w:ascii="Arial Black" w:hAnsi="Arial Black"/>
                            <w:w w:val="110"/>
                            <w:sz w:val="12"/>
                          </w:rPr>
                          <w:t>± </w:t>
                        </w:r>
                        <w:r>
                          <w:rPr>
                            <w:w w:val="110"/>
                            <w:sz w:val="12"/>
                          </w:rPr>
                          <w:t>6 </w:t>
                        </w:r>
                        <w:r>
                          <w:rPr>
                            <w:color w:val="2196D1"/>
                            <w:w w:val="110"/>
                            <w:position w:val="-10"/>
                            <w:sz w:val="9"/>
                          </w:rPr>
                          <w:t>c</w:t>
                        </w:r>
                      </w:p>
                    </w:tc>
                    <w:tc>
                      <w:tcPr>
                        <w:tcW w:w="1208" w:type="dxa"/>
                      </w:tcPr>
                      <w:p>
                        <w:pPr>
                          <w:pStyle w:val="TableParagraph"/>
                          <w:spacing w:line="139" w:lineRule="exact"/>
                          <w:ind w:left="114"/>
                          <w:rPr>
                            <w:sz w:val="12"/>
                          </w:rPr>
                        </w:pPr>
                        <w:r>
                          <w:rPr>
                            <w:w w:val="110"/>
                            <w:sz w:val="12"/>
                          </w:rPr>
                          <w:t>115 </w:t>
                        </w:r>
                        <w:r>
                          <w:rPr>
                            <w:rFonts w:ascii="Arial Black" w:hAnsi="Arial Black"/>
                            <w:w w:val="110"/>
                            <w:sz w:val="12"/>
                          </w:rPr>
                          <w:t>± </w:t>
                        </w:r>
                        <w:r>
                          <w:rPr>
                            <w:w w:val="110"/>
                            <w:sz w:val="12"/>
                          </w:rPr>
                          <w:t>20</w:t>
                        </w:r>
                      </w:p>
                      <w:p>
                        <w:pPr>
                          <w:pStyle w:val="TableParagraph"/>
                          <w:spacing w:before="13"/>
                          <w:ind w:left="114"/>
                          <w:rPr>
                            <w:sz w:val="12"/>
                          </w:rPr>
                        </w:pPr>
                        <w:r>
                          <w:rPr>
                            <w:rFonts w:ascii="Verdana"/>
                            <w:w w:val="105"/>
                            <w:sz w:val="12"/>
                          </w:rPr>
                          <w:t>&gt; </w:t>
                        </w:r>
                        <w:r>
                          <w:rPr>
                            <w:w w:val="105"/>
                            <w:sz w:val="12"/>
                          </w:rPr>
                          <w:t>360 (10%)</w:t>
                        </w:r>
                      </w:p>
                    </w:tc>
                  </w:tr>
                  <w:tr>
                    <w:trPr>
                      <w:trHeight w:val="315" w:hRule="atLeast"/>
                    </w:trPr>
                    <w:tc>
                      <w:tcPr>
                        <w:tcW w:w="369" w:type="dxa"/>
                      </w:tcPr>
                      <w:p>
                        <w:pPr>
                          <w:pStyle w:val="TableParagraph"/>
                          <w:spacing w:line="132" w:lineRule="exact"/>
                          <w:ind w:left="31"/>
                          <w:rPr>
                            <w:b/>
                            <w:sz w:val="12"/>
                          </w:rPr>
                        </w:pPr>
                        <w:r>
                          <w:rPr>
                            <w:b/>
                            <w:w w:val="110"/>
                            <w:sz w:val="12"/>
                          </w:rPr>
                          <w:t>129</w:t>
                        </w:r>
                      </w:p>
                    </w:tc>
                    <w:tc>
                      <w:tcPr>
                        <w:tcW w:w="4928" w:type="dxa"/>
                      </w:tcPr>
                      <w:p>
                        <w:pPr>
                          <w:pStyle w:val="TableParagraph"/>
                          <w:spacing w:line="133" w:lineRule="exact"/>
                          <w:ind w:left="113"/>
                          <w:rPr>
                            <w:sz w:val="12"/>
                          </w:rPr>
                        </w:pPr>
                        <w:r>
                          <w:rPr>
                            <w:w w:val="110"/>
                            <w:sz w:val="12"/>
                          </w:rPr>
                          <w:t>(</w:t>
                        </w:r>
                        <w:r>
                          <w:rPr>
                            <w:rFonts w:ascii="Times New Roman"/>
                            <w:i/>
                            <w:w w:val="110"/>
                            <w:sz w:val="12"/>
                          </w:rPr>
                          <w:t>Z</w:t>
                        </w:r>
                        <w:r>
                          <w:rPr>
                            <w:w w:val="110"/>
                            <w:sz w:val="12"/>
                          </w:rPr>
                          <w:t>)-1,2-bis(4-(3-(fluorodinitromethyl)-1</w:t>
                        </w:r>
                        <w:r>
                          <w:rPr>
                            <w:rFonts w:ascii="Times New Roman"/>
                            <w:i/>
                            <w:w w:val="110"/>
                            <w:sz w:val="12"/>
                          </w:rPr>
                          <w:t>H</w:t>
                        </w:r>
                        <w:r>
                          <w:rPr>
                            <w:w w:val="110"/>
                            <w:sz w:val="12"/>
                          </w:rPr>
                          <w:t>-1,2,4-triazol-5-yl)-1,2,5-oxadiazol-3-yl)</w:t>
                        </w:r>
                      </w:p>
                    </w:tc>
                    <w:tc>
                      <w:tcPr>
                        <w:tcW w:w="1258" w:type="dxa"/>
                      </w:tcPr>
                      <w:p>
                        <w:pPr>
                          <w:pStyle w:val="TableParagraph"/>
                          <w:spacing w:line="148" w:lineRule="exact"/>
                          <w:ind w:left="231"/>
                          <w:rPr>
                            <w:sz w:val="9"/>
                          </w:rPr>
                        </w:pPr>
                        <w:r>
                          <w:rPr>
                            <w:w w:val="105"/>
                            <w:position w:val="2"/>
                            <w:sz w:val="12"/>
                          </w:rPr>
                          <w:t>C</w:t>
                        </w:r>
                        <w:r>
                          <w:rPr>
                            <w:w w:val="105"/>
                            <w:sz w:val="9"/>
                          </w:rPr>
                          <w:t>10</w:t>
                        </w:r>
                        <w:r>
                          <w:rPr>
                            <w:w w:val="105"/>
                            <w:position w:val="2"/>
                            <w:sz w:val="12"/>
                          </w:rPr>
                          <w:t>H</w:t>
                        </w:r>
                        <w:r>
                          <w:rPr>
                            <w:w w:val="105"/>
                            <w:sz w:val="9"/>
                          </w:rPr>
                          <w:t>2</w:t>
                        </w:r>
                        <w:r>
                          <w:rPr>
                            <w:w w:val="105"/>
                            <w:position w:val="2"/>
                            <w:sz w:val="12"/>
                          </w:rPr>
                          <w:t>F</w:t>
                        </w:r>
                        <w:r>
                          <w:rPr>
                            <w:w w:val="105"/>
                            <w:sz w:val="9"/>
                          </w:rPr>
                          <w:t>2</w:t>
                        </w:r>
                        <w:r>
                          <w:rPr>
                            <w:w w:val="105"/>
                            <w:position w:val="2"/>
                            <w:sz w:val="12"/>
                          </w:rPr>
                          <w:t>N</w:t>
                        </w:r>
                        <w:r>
                          <w:rPr>
                            <w:w w:val="105"/>
                            <w:sz w:val="9"/>
                          </w:rPr>
                          <w:t>16</w:t>
                        </w:r>
                        <w:r>
                          <w:rPr>
                            <w:w w:val="105"/>
                            <w:position w:val="2"/>
                            <w:sz w:val="12"/>
                          </w:rPr>
                          <w:t>O</w:t>
                        </w:r>
                        <w:r>
                          <w:rPr>
                            <w:w w:val="105"/>
                            <w:sz w:val="9"/>
                          </w:rPr>
                          <w:t>10</w:t>
                        </w:r>
                      </w:p>
                    </w:tc>
                    <w:tc>
                      <w:tcPr>
                        <w:tcW w:w="557" w:type="dxa"/>
                      </w:tcPr>
                      <w:p>
                        <w:pPr>
                          <w:pStyle w:val="TableParagraph"/>
                          <w:spacing w:line="132" w:lineRule="exact"/>
                          <w:ind w:left="168"/>
                          <w:rPr>
                            <w:sz w:val="12"/>
                          </w:rPr>
                        </w:pPr>
                        <w:r>
                          <w:rPr>
                            <w:w w:val="110"/>
                            <w:sz w:val="12"/>
                          </w:rPr>
                          <w:t>142</w:t>
                        </w:r>
                      </w:p>
                    </w:tc>
                    <w:tc>
                      <w:tcPr>
                        <w:tcW w:w="563" w:type="dxa"/>
                      </w:tcPr>
                      <w:p>
                        <w:pPr>
                          <w:pStyle w:val="TableParagraph"/>
                          <w:spacing w:line="132" w:lineRule="exact"/>
                          <w:ind w:right="170"/>
                          <w:jc w:val="right"/>
                          <w:rPr>
                            <w:sz w:val="12"/>
                          </w:rPr>
                        </w:pPr>
                        <w:r>
                          <w:rPr>
                            <w:w w:val="105"/>
                            <w:sz w:val="12"/>
                          </w:rPr>
                          <w:t>142</w:t>
                        </w:r>
                      </w:p>
                    </w:tc>
                    <w:tc>
                      <w:tcPr>
                        <w:tcW w:w="1323" w:type="dxa"/>
                      </w:tcPr>
                      <w:p>
                        <w:pPr>
                          <w:pStyle w:val="TableParagraph"/>
                          <w:spacing w:line="144" w:lineRule="exact"/>
                          <w:ind w:left="174"/>
                          <w:rPr>
                            <w:sz w:val="12"/>
                          </w:rPr>
                        </w:pPr>
                        <w:r>
                          <w:rPr>
                            <w:w w:val="110"/>
                            <w:sz w:val="12"/>
                          </w:rPr>
                          <w:t>3.2 </w:t>
                        </w:r>
                        <w:r>
                          <w:rPr>
                            <w:rFonts w:ascii="Arial Black" w:hAnsi="Arial Black"/>
                            <w:w w:val="110"/>
                            <w:sz w:val="12"/>
                          </w:rPr>
                          <w:t>± </w:t>
                        </w:r>
                        <w:r>
                          <w:rPr>
                            <w:w w:val="110"/>
                            <w:sz w:val="12"/>
                          </w:rPr>
                          <w:t>1.7</w:t>
                        </w:r>
                      </w:p>
                    </w:tc>
                    <w:tc>
                      <w:tcPr>
                        <w:tcW w:w="1208" w:type="dxa"/>
                      </w:tcPr>
                      <w:p>
                        <w:pPr>
                          <w:pStyle w:val="TableParagraph"/>
                          <w:spacing w:line="144" w:lineRule="exact"/>
                          <w:ind w:left="114"/>
                          <w:rPr>
                            <w:sz w:val="12"/>
                          </w:rPr>
                        </w:pPr>
                        <w:r>
                          <w:rPr>
                            <w:w w:val="110"/>
                            <w:sz w:val="12"/>
                          </w:rPr>
                          <w:t>113 </w:t>
                        </w:r>
                        <w:r>
                          <w:rPr>
                            <w:rFonts w:ascii="Arial Black" w:hAnsi="Arial Black"/>
                            <w:w w:val="110"/>
                            <w:sz w:val="12"/>
                          </w:rPr>
                          <w:t>± </w:t>
                        </w:r>
                        <w:r>
                          <w:rPr>
                            <w:w w:val="110"/>
                            <w:sz w:val="12"/>
                          </w:rPr>
                          <w:t>20</w:t>
                        </w:r>
                      </w:p>
                    </w:tc>
                  </w:tr>
                  <w:tr>
                    <w:trPr>
                      <w:trHeight w:val="204" w:hRule="atLeast"/>
                    </w:trPr>
                    <w:tc>
                      <w:tcPr>
                        <w:tcW w:w="369" w:type="dxa"/>
                      </w:tcPr>
                      <w:p>
                        <w:pPr>
                          <w:pStyle w:val="TableParagraph"/>
                          <w:spacing w:before="21"/>
                          <w:ind w:left="31"/>
                          <w:rPr>
                            <w:b/>
                            <w:sz w:val="12"/>
                          </w:rPr>
                        </w:pPr>
                        <w:r>
                          <w:rPr>
                            <w:b/>
                            <w:w w:val="110"/>
                            <w:sz w:val="12"/>
                          </w:rPr>
                          <w:t>130</w:t>
                        </w:r>
                      </w:p>
                    </w:tc>
                    <w:tc>
                      <w:tcPr>
                        <w:tcW w:w="4928" w:type="dxa"/>
                      </w:tcPr>
                      <w:p>
                        <w:pPr>
                          <w:pStyle w:val="TableParagraph"/>
                          <w:spacing w:before="21"/>
                          <w:ind w:left="113"/>
                          <w:rPr>
                            <w:sz w:val="12"/>
                          </w:rPr>
                        </w:pPr>
                        <w:r>
                          <w:rPr>
                            <w:w w:val="110"/>
                            <w:sz w:val="12"/>
                          </w:rPr>
                          <w:t>1-(1</w:t>
                        </w:r>
                        <w:r>
                          <w:rPr>
                            <w:rFonts w:ascii="Times New Roman"/>
                            <w:i/>
                            <w:w w:val="110"/>
                            <w:sz w:val="12"/>
                          </w:rPr>
                          <w:t>H</w:t>
                        </w:r>
                        <w:r>
                          <w:rPr>
                            <w:w w:val="110"/>
                            <w:sz w:val="12"/>
                          </w:rPr>
                          <w:t>-1,2,4-triazol-3-yl)-1</w:t>
                        </w:r>
                        <w:r>
                          <w:rPr>
                            <w:rFonts w:ascii="Times New Roman"/>
                            <w:i/>
                            <w:w w:val="110"/>
                            <w:sz w:val="12"/>
                          </w:rPr>
                          <w:t>H</w:t>
                        </w:r>
                        <w:r>
                          <w:rPr>
                            <w:w w:val="110"/>
                            <w:sz w:val="12"/>
                          </w:rPr>
                          <w:t>-tetrazole </w:t>
                        </w:r>
                        <w:hyperlink w:history="true" w:anchor="_bookmark186">
                          <w:r>
                            <w:rPr>
                              <w:color w:val="2196D1"/>
                              <w:w w:val="110"/>
                              <w:sz w:val="12"/>
                            </w:rPr>
                            <w:t>[182]</w:t>
                          </w:r>
                        </w:hyperlink>
                      </w:p>
                    </w:tc>
                    <w:tc>
                      <w:tcPr>
                        <w:tcW w:w="1258" w:type="dxa"/>
                      </w:tcPr>
                      <w:p>
                        <w:pPr>
                          <w:pStyle w:val="TableParagraph"/>
                          <w:spacing w:before="21"/>
                          <w:ind w:left="231"/>
                          <w:rPr>
                            <w:sz w:val="9"/>
                          </w:rPr>
                        </w:pPr>
                        <w:r>
                          <w:rPr>
                            <w:w w:val="105"/>
                            <w:sz w:val="12"/>
                          </w:rPr>
                          <w:t>C</w:t>
                        </w:r>
                        <w:r>
                          <w:rPr>
                            <w:w w:val="105"/>
                            <w:position w:val="-1"/>
                            <w:sz w:val="9"/>
                          </w:rPr>
                          <w:t>3</w:t>
                        </w:r>
                        <w:r>
                          <w:rPr>
                            <w:w w:val="105"/>
                            <w:sz w:val="12"/>
                          </w:rPr>
                          <w:t>H</w:t>
                        </w:r>
                        <w:r>
                          <w:rPr>
                            <w:w w:val="105"/>
                            <w:position w:val="-1"/>
                            <w:sz w:val="9"/>
                          </w:rPr>
                          <w:t>3</w:t>
                        </w:r>
                        <w:r>
                          <w:rPr>
                            <w:w w:val="105"/>
                            <w:sz w:val="12"/>
                          </w:rPr>
                          <w:t>N</w:t>
                        </w:r>
                        <w:r>
                          <w:rPr>
                            <w:w w:val="105"/>
                            <w:position w:val="-1"/>
                            <w:sz w:val="9"/>
                          </w:rPr>
                          <w:t>7</w:t>
                        </w:r>
                      </w:p>
                    </w:tc>
                    <w:tc>
                      <w:tcPr>
                        <w:tcW w:w="557" w:type="dxa"/>
                      </w:tcPr>
                      <w:p>
                        <w:pPr>
                          <w:pStyle w:val="TableParagraph"/>
                          <w:spacing w:line="173" w:lineRule="exact" w:before="11"/>
                          <w:ind w:left="168"/>
                          <w:rPr>
                            <w:rFonts w:ascii="STIX" w:hAnsi="STIX"/>
                            <w:sz w:val="12"/>
                          </w:rPr>
                        </w:pPr>
                        <w:r>
                          <w:rPr>
                            <w:rFonts w:ascii="STIX" w:hAnsi="STIX"/>
                            <w:w w:val="106"/>
                            <w:sz w:val="12"/>
                          </w:rPr>
                          <w:t>–</w:t>
                        </w:r>
                      </w:p>
                    </w:tc>
                    <w:tc>
                      <w:tcPr>
                        <w:tcW w:w="563" w:type="dxa"/>
                      </w:tcPr>
                      <w:p>
                        <w:pPr>
                          <w:pStyle w:val="TableParagraph"/>
                          <w:spacing w:before="21"/>
                          <w:ind w:right="170"/>
                          <w:jc w:val="right"/>
                          <w:rPr>
                            <w:sz w:val="12"/>
                          </w:rPr>
                        </w:pPr>
                        <w:r>
                          <w:rPr>
                            <w:w w:val="105"/>
                            <w:sz w:val="12"/>
                          </w:rPr>
                          <w:t>186</w:t>
                        </w:r>
                      </w:p>
                    </w:tc>
                    <w:tc>
                      <w:tcPr>
                        <w:tcW w:w="1323" w:type="dxa"/>
                      </w:tcPr>
                      <w:p>
                        <w:pPr>
                          <w:pStyle w:val="TableParagraph"/>
                          <w:spacing w:before="2"/>
                          <w:ind w:left="174"/>
                          <w:rPr>
                            <w:sz w:val="12"/>
                          </w:rPr>
                        </w:pPr>
                        <w:r>
                          <w:rPr>
                            <w:w w:val="115"/>
                            <w:sz w:val="12"/>
                          </w:rPr>
                          <w:t>21 </w:t>
                        </w:r>
                        <w:r>
                          <w:rPr>
                            <w:rFonts w:ascii="Arial Black" w:hAnsi="Arial Black"/>
                            <w:w w:val="115"/>
                            <w:sz w:val="12"/>
                          </w:rPr>
                          <w:t>± </w:t>
                        </w:r>
                        <w:r>
                          <w:rPr>
                            <w:w w:val="115"/>
                            <w:sz w:val="12"/>
                          </w:rPr>
                          <w:t>4</w:t>
                        </w:r>
                      </w:p>
                    </w:tc>
                    <w:tc>
                      <w:tcPr>
                        <w:tcW w:w="1208" w:type="dxa"/>
                      </w:tcPr>
                      <w:p>
                        <w:pPr>
                          <w:pStyle w:val="TableParagraph"/>
                          <w:spacing w:before="13"/>
                          <w:ind w:left="114"/>
                          <w:rPr>
                            <w:sz w:val="12"/>
                          </w:rPr>
                        </w:pPr>
                        <w:r>
                          <w:rPr>
                            <w:rFonts w:ascii="Verdana"/>
                            <w:w w:val="105"/>
                            <w:sz w:val="12"/>
                          </w:rPr>
                          <w:t>&gt; </w:t>
                        </w:r>
                        <w:r>
                          <w:rPr>
                            <w:w w:val="105"/>
                            <w:sz w:val="12"/>
                          </w:rPr>
                          <w:t>360 (20%)</w:t>
                        </w:r>
                      </w:p>
                    </w:tc>
                  </w:tr>
                  <w:tr>
                    <w:trPr>
                      <w:trHeight w:val="171" w:hRule="atLeast"/>
                    </w:trPr>
                    <w:tc>
                      <w:tcPr>
                        <w:tcW w:w="369" w:type="dxa"/>
                      </w:tcPr>
                      <w:p>
                        <w:pPr>
                          <w:pStyle w:val="TableParagraph"/>
                          <w:spacing w:line="127" w:lineRule="exact"/>
                          <w:ind w:left="31"/>
                          <w:rPr>
                            <w:b/>
                            <w:sz w:val="12"/>
                          </w:rPr>
                        </w:pPr>
                        <w:r>
                          <w:rPr>
                            <w:b/>
                            <w:w w:val="110"/>
                            <w:sz w:val="12"/>
                          </w:rPr>
                          <w:t>131</w:t>
                        </w:r>
                      </w:p>
                    </w:tc>
                    <w:tc>
                      <w:tcPr>
                        <w:tcW w:w="4928" w:type="dxa"/>
                      </w:tcPr>
                      <w:p>
                        <w:pPr>
                          <w:pStyle w:val="TableParagraph"/>
                          <w:spacing w:line="128" w:lineRule="exact"/>
                          <w:ind w:left="113"/>
                          <w:rPr>
                            <w:sz w:val="12"/>
                          </w:rPr>
                        </w:pPr>
                        <w:r>
                          <w:rPr>
                            <w:w w:val="110"/>
                            <w:sz w:val="12"/>
                          </w:rPr>
                          <w:t>3-(1</w:t>
                        </w:r>
                        <w:r>
                          <w:rPr>
                            <w:rFonts w:ascii="Times New Roman"/>
                            <w:i/>
                            <w:w w:val="110"/>
                            <w:sz w:val="12"/>
                          </w:rPr>
                          <w:t>H</w:t>
                        </w:r>
                        <w:r>
                          <w:rPr>
                            <w:w w:val="110"/>
                            <w:sz w:val="12"/>
                          </w:rPr>
                          <w:t>-1,2,4-triazol-3-yl)-1,2,3,4-oxatriazol-3-ium-5-olate </w:t>
                        </w:r>
                        <w:hyperlink w:history="true" w:anchor="_bookmark187">
                          <w:r>
                            <w:rPr>
                              <w:color w:val="2196D1"/>
                              <w:w w:val="110"/>
                              <w:sz w:val="12"/>
                            </w:rPr>
                            <w:t>[183]</w:t>
                          </w:r>
                        </w:hyperlink>
                      </w:p>
                    </w:tc>
                    <w:tc>
                      <w:tcPr>
                        <w:tcW w:w="1258" w:type="dxa"/>
                      </w:tcPr>
                      <w:p>
                        <w:pPr>
                          <w:pStyle w:val="TableParagraph"/>
                          <w:spacing w:line="141" w:lineRule="exact"/>
                          <w:ind w:left="231"/>
                          <w:rPr>
                            <w:sz w:val="9"/>
                          </w:rPr>
                        </w:pPr>
                        <w:r>
                          <w:rPr>
                            <w:w w:val="105"/>
                            <w:sz w:val="12"/>
                          </w:rPr>
                          <w:t>C</w:t>
                        </w:r>
                        <w:r>
                          <w:rPr>
                            <w:w w:val="105"/>
                            <w:position w:val="-1"/>
                            <w:sz w:val="9"/>
                          </w:rPr>
                          <w:t>3</w:t>
                        </w:r>
                        <w:r>
                          <w:rPr>
                            <w:w w:val="105"/>
                            <w:sz w:val="12"/>
                          </w:rPr>
                          <w:t>H</w:t>
                        </w:r>
                        <w:r>
                          <w:rPr>
                            <w:w w:val="105"/>
                            <w:position w:val="-1"/>
                            <w:sz w:val="9"/>
                          </w:rPr>
                          <w:t>2</w:t>
                        </w:r>
                        <w:r>
                          <w:rPr>
                            <w:w w:val="105"/>
                            <w:sz w:val="12"/>
                          </w:rPr>
                          <w:t>N</w:t>
                        </w:r>
                        <w:r>
                          <w:rPr>
                            <w:w w:val="105"/>
                            <w:position w:val="-1"/>
                            <w:sz w:val="9"/>
                          </w:rPr>
                          <w:t>6</w:t>
                        </w:r>
                        <w:r>
                          <w:rPr>
                            <w:w w:val="105"/>
                            <w:sz w:val="12"/>
                          </w:rPr>
                          <w:t>O</w:t>
                        </w:r>
                        <w:r>
                          <w:rPr>
                            <w:w w:val="105"/>
                            <w:position w:val="-1"/>
                            <w:sz w:val="9"/>
                          </w:rPr>
                          <w:t>2</w:t>
                        </w:r>
                      </w:p>
                    </w:tc>
                    <w:tc>
                      <w:tcPr>
                        <w:tcW w:w="557" w:type="dxa"/>
                      </w:tcPr>
                      <w:p>
                        <w:pPr>
                          <w:pStyle w:val="TableParagraph"/>
                          <w:spacing w:line="128" w:lineRule="exact"/>
                          <w:ind w:left="168"/>
                          <w:rPr>
                            <w:sz w:val="12"/>
                          </w:rPr>
                        </w:pPr>
                        <w:r>
                          <w:rPr>
                            <w:w w:val="110"/>
                            <w:sz w:val="12"/>
                          </w:rPr>
                          <w:t>192</w:t>
                        </w:r>
                      </w:p>
                    </w:tc>
                    <w:tc>
                      <w:tcPr>
                        <w:tcW w:w="563" w:type="dxa"/>
                      </w:tcPr>
                      <w:p>
                        <w:pPr>
                          <w:pStyle w:val="TableParagraph"/>
                          <w:spacing w:line="128" w:lineRule="exact"/>
                          <w:ind w:right="170"/>
                          <w:jc w:val="right"/>
                          <w:rPr>
                            <w:sz w:val="12"/>
                          </w:rPr>
                        </w:pPr>
                        <w:r>
                          <w:rPr>
                            <w:w w:val="105"/>
                            <w:sz w:val="12"/>
                          </w:rPr>
                          <w:t>192</w:t>
                        </w:r>
                      </w:p>
                    </w:tc>
                    <w:tc>
                      <w:tcPr>
                        <w:tcW w:w="1323" w:type="dxa"/>
                      </w:tcPr>
                      <w:p>
                        <w:pPr>
                          <w:pStyle w:val="TableParagraph"/>
                          <w:spacing w:line="139" w:lineRule="exact"/>
                          <w:ind w:left="174"/>
                          <w:rPr>
                            <w:sz w:val="12"/>
                          </w:rPr>
                        </w:pPr>
                        <w:r>
                          <w:rPr>
                            <w:w w:val="110"/>
                            <w:sz w:val="12"/>
                          </w:rPr>
                          <w:t>8.4 </w:t>
                        </w:r>
                        <w:r>
                          <w:rPr>
                            <w:rFonts w:ascii="Arial Black" w:hAnsi="Arial Black"/>
                            <w:w w:val="110"/>
                            <w:sz w:val="12"/>
                          </w:rPr>
                          <w:t>± </w:t>
                        </w:r>
                        <w:r>
                          <w:rPr>
                            <w:w w:val="110"/>
                            <w:sz w:val="12"/>
                          </w:rPr>
                          <w:t>1.7</w:t>
                        </w:r>
                      </w:p>
                    </w:tc>
                    <w:tc>
                      <w:tcPr>
                        <w:tcW w:w="1208" w:type="dxa"/>
                      </w:tcPr>
                      <w:p>
                        <w:pPr>
                          <w:pStyle w:val="TableParagraph"/>
                          <w:spacing w:line="128" w:lineRule="exact"/>
                          <w:ind w:left="114"/>
                          <w:rPr>
                            <w:sz w:val="12"/>
                          </w:rPr>
                        </w:pPr>
                        <w:r>
                          <w:rPr>
                            <w:rFonts w:ascii="Verdana"/>
                            <w:w w:val="105"/>
                            <w:sz w:val="12"/>
                          </w:rPr>
                          <w:t>&gt; </w:t>
                        </w:r>
                        <w:r>
                          <w:rPr>
                            <w:w w:val="105"/>
                            <w:sz w:val="12"/>
                          </w:rPr>
                          <w:t>360 (0%)</w:t>
                        </w:r>
                      </w:p>
                    </w:tc>
                  </w:tr>
                  <w:tr>
                    <w:trPr>
                      <w:trHeight w:val="342" w:hRule="atLeast"/>
                    </w:trPr>
                    <w:tc>
                      <w:tcPr>
                        <w:tcW w:w="369" w:type="dxa"/>
                      </w:tcPr>
                      <w:p>
                        <w:pPr>
                          <w:pStyle w:val="TableParagraph"/>
                          <w:spacing w:line="127" w:lineRule="exact"/>
                          <w:ind w:left="31"/>
                          <w:rPr>
                            <w:b/>
                            <w:sz w:val="12"/>
                          </w:rPr>
                        </w:pPr>
                        <w:r>
                          <w:rPr>
                            <w:b/>
                            <w:w w:val="110"/>
                            <w:sz w:val="12"/>
                          </w:rPr>
                          <w:t>132</w:t>
                        </w:r>
                      </w:p>
                      <w:p>
                        <w:pPr>
                          <w:pStyle w:val="TableParagraph"/>
                          <w:spacing w:before="33"/>
                          <w:ind w:left="31"/>
                          <w:rPr>
                            <w:b/>
                            <w:sz w:val="12"/>
                          </w:rPr>
                        </w:pPr>
                        <w:r>
                          <w:rPr>
                            <w:b/>
                            <w:w w:val="110"/>
                            <w:sz w:val="12"/>
                          </w:rPr>
                          <w:t>133</w:t>
                        </w:r>
                      </w:p>
                    </w:tc>
                    <w:tc>
                      <w:tcPr>
                        <w:tcW w:w="4928" w:type="dxa"/>
                      </w:tcPr>
                      <w:p>
                        <w:pPr>
                          <w:pStyle w:val="TableParagraph"/>
                          <w:spacing w:line="127" w:lineRule="exact"/>
                          <w:ind w:left="113"/>
                          <w:rPr>
                            <w:sz w:val="12"/>
                          </w:rPr>
                        </w:pPr>
                        <w:r>
                          <w:rPr>
                            <w:w w:val="115"/>
                            <w:sz w:val="12"/>
                          </w:rPr>
                          <w:t>7-nitro-3-(nitro-</w:t>
                        </w:r>
                        <w:r>
                          <w:rPr>
                            <w:rFonts w:ascii="Times New Roman"/>
                            <w:i/>
                            <w:w w:val="115"/>
                            <w:sz w:val="12"/>
                          </w:rPr>
                          <w:t>NNO</w:t>
                        </w:r>
                        <w:r>
                          <w:rPr>
                            <w:w w:val="115"/>
                            <w:sz w:val="12"/>
                          </w:rPr>
                          <w:t>-azoxy)-</w:t>
                        </w:r>
                        <w:hyperlink w:history="true" w:anchor="_bookmark38">
                          <w:r>
                            <w:rPr>
                              <w:color w:val="2196D1"/>
                              <w:w w:val="115"/>
                              <w:sz w:val="12"/>
                            </w:rPr>
                            <w:t>[1,2,4]</w:t>
                          </w:r>
                        </w:hyperlink>
                        <w:r>
                          <w:rPr>
                            <w:w w:val="115"/>
                            <w:sz w:val="12"/>
                          </w:rPr>
                          <w:t>triazolo-[5,1-</w:t>
                        </w:r>
                        <w:r>
                          <w:rPr>
                            <w:rFonts w:ascii="Times New Roman"/>
                            <w:i/>
                            <w:w w:val="115"/>
                            <w:sz w:val="12"/>
                          </w:rPr>
                          <w:t>c</w:t>
                        </w:r>
                        <w:r>
                          <w:rPr>
                            <w:w w:val="115"/>
                            <w:sz w:val="12"/>
                          </w:rPr>
                          <w:t>]</w:t>
                        </w:r>
                        <w:hyperlink w:history="true" w:anchor="_bookmark38">
                          <w:r>
                            <w:rPr>
                              <w:color w:val="2196D1"/>
                              <w:w w:val="115"/>
                              <w:sz w:val="12"/>
                            </w:rPr>
                            <w:t>[1,2,4]</w:t>
                          </w:r>
                        </w:hyperlink>
                        <w:r>
                          <w:rPr>
                            <w:w w:val="115"/>
                            <w:sz w:val="12"/>
                          </w:rPr>
                          <w:t>triazin-4-amine </w:t>
                        </w:r>
                        <w:hyperlink w:history="true" w:anchor="_bookmark82">
                          <w:r>
                            <w:rPr>
                              <w:color w:val="2196D1"/>
                              <w:w w:val="115"/>
                              <w:sz w:val="12"/>
                            </w:rPr>
                            <w:t>[54]</w:t>
                          </w:r>
                        </w:hyperlink>
                      </w:p>
                      <w:p>
                        <w:pPr>
                          <w:pStyle w:val="TableParagraph"/>
                          <w:spacing w:before="32"/>
                          <w:ind w:left="113"/>
                          <w:rPr>
                            <w:sz w:val="12"/>
                          </w:rPr>
                        </w:pPr>
                        <w:r>
                          <w:rPr>
                            <w:w w:val="120"/>
                            <w:sz w:val="12"/>
                          </w:rPr>
                          <w:t>3-(3,4-dinitro-1-(trinitromethyl)-1</w:t>
                        </w:r>
                        <w:r>
                          <w:rPr>
                            <w:rFonts w:ascii="Times New Roman"/>
                            <w:i/>
                            <w:w w:val="120"/>
                            <w:sz w:val="12"/>
                          </w:rPr>
                          <w:t>H</w:t>
                        </w:r>
                        <w:r>
                          <w:rPr>
                            <w:w w:val="120"/>
                            <w:sz w:val="12"/>
                          </w:rPr>
                          <w:t>-pyrazol-5-yl)-4-methylfuroxan </w:t>
                        </w:r>
                        <w:hyperlink w:history="true" w:anchor="_bookmark79">
                          <w:r>
                            <w:rPr>
                              <w:color w:val="2196D1"/>
                              <w:w w:val="120"/>
                              <w:sz w:val="12"/>
                            </w:rPr>
                            <w:t>[51]</w:t>
                          </w:r>
                        </w:hyperlink>
                      </w:p>
                    </w:tc>
                    <w:tc>
                      <w:tcPr>
                        <w:tcW w:w="1258" w:type="dxa"/>
                      </w:tcPr>
                      <w:p>
                        <w:pPr>
                          <w:pStyle w:val="TableParagraph"/>
                          <w:spacing w:line="141" w:lineRule="exact"/>
                          <w:ind w:left="231"/>
                          <w:rPr>
                            <w:sz w:val="9"/>
                          </w:rPr>
                        </w:pPr>
                        <w:r>
                          <w:rPr>
                            <w:w w:val="105"/>
                            <w:position w:val="2"/>
                            <w:sz w:val="12"/>
                          </w:rPr>
                          <w:t>C</w:t>
                        </w:r>
                        <w:r>
                          <w:rPr>
                            <w:w w:val="105"/>
                            <w:sz w:val="9"/>
                          </w:rPr>
                          <w:t>4</w:t>
                        </w:r>
                        <w:r>
                          <w:rPr>
                            <w:w w:val="105"/>
                            <w:position w:val="2"/>
                            <w:sz w:val="12"/>
                          </w:rPr>
                          <w:t>H</w:t>
                        </w:r>
                        <w:r>
                          <w:rPr>
                            <w:w w:val="105"/>
                            <w:sz w:val="9"/>
                          </w:rPr>
                          <w:t>2</w:t>
                        </w:r>
                        <w:r>
                          <w:rPr>
                            <w:w w:val="105"/>
                            <w:position w:val="2"/>
                            <w:sz w:val="12"/>
                          </w:rPr>
                          <w:t>N</w:t>
                        </w:r>
                        <w:r>
                          <w:rPr>
                            <w:w w:val="105"/>
                            <w:sz w:val="9"/>
                          </w:rPr>
                          <w:t>10</w:t>
                        </w:r>
                        <w:r>
                          <w:rPr>
                            <w:w w:val="105"/>
                            <w:position w:val="2"/>
                            <w:sz w:val="12"/>
                          </w:rPr>
                          <w:t>O</w:t>
                        </w:r>
                        <w:r>
                          <w:rPr>
                            <w:w w:val="105"/>
                            <w:sz w:val="9"/>
                          </w:rPr>
                          <w:t>5</w:t>
                        </w:r>
                      </w:p>
                      <w:p>
                        <w:pPr>
                          <w:pStyle w:val="TableParagraph"/>
                          <w:spacing w:before="20"/>
                          <w:ind w:left="231"/>
                          <w:rPr>
                            <w:sz w:val="9"/>
                          </w:rPr>
                        </w:pPr>
                        <w:r>
                          <w:rPr>
                            <w:w w:val="105"/>
                            <w:position w:val="2"/>
                            <w:sz w:val="12"/>
                          </w:rPr>
                          <w:t>C</w:t>
                        </w:r>
                        <w:r>
                          <w:rPr>
                            <w:w w:val="105"/>
                            <w:sz w:val="9"/>
                          </w:rPr>
                          <w:t>7</w:t>
                        </w:r>
                        <w:r>
                          <w:rPr>
                            <w:w w:val="105"/>
                            <w:position w:val="2"/>
                            <w:sz w:val="12"/>
                          </w:rPr>
                          <w:t>H</w:t>
                        </w:r>
                        <w:r>
                          <w:rPr>
                            <w:w w:val="105"/>
                            <w:sz w:val="9"/>
                          </w:rPr>
                          <w:t>3</w:t>
                        </w:r>
                        <w:r>
                          <w:rPr>
                            <w:w w:val="105"/>
                            <w:position w:val="2"/>
                            <w:sz w:val="12"/>
                          </w:rPr>
                          <w:t>N</w:t>
                        </w:r>
                        <w:r>
                          <w:rPr>
                            <w:w w:val="105"/>
                            <w:sz w:val="9"/>
                          </w:rPr>
                          <w:t>9</w:t>
                        </w:r>
                        <w:r>
                          <w:rPr>
                            <w:w w:val="105"/>
                            <w:position w:val="2"/>
                            <w:sz w:val="12"/>
                          </w:rPr>
                          <w:t>O</w:t>
                        </w:r>
                        <w:r>
                          <w:rPr>
                            <w:w w:val="105"/>
                            <w:sz w:val="9"/>
                          </w:rPr>
                          <w:t>11</w:t>
                        </w:r>
                      </w:p>
                    </w:tc>
                    <w:tc>
                      <w:tcPr>
                        <w:tcW w:w="557" w:type="dxa"/>
                      </w:tcPr>
                      <w:p>
                        <w:pPr>
                          <w:pStyle w:val="TableParagraph"/>
                          <w:spacing w:line="160" w:lineRule="exact"/>
                          <w:ind w:left="168"/>
                          <w:rPr>
                            <w:rFonts w:ascii="STIX" w:hAnsi="STIX"/>
                            <w:sz w:val="12"/>
                          </w:rPr>
                        </w:pPr>
                        <w:r>
                          <w:rPr>
                            <w:rFonts w:ascii="STIX" w:hAnsi="STIX"/>
                            <w:w w:val="106"/>
                            <w:sz w:val="12"/>
                          </w:rPr>
                          <w:t>–</w:t>
                        </w:r>
                      </w:p>
                      <w:p>
                        <w:pPr>
                          <w:pStyle w:val="TableParagraph"/>
                          <w:ind w:left="168"/>
                          <w:rPr>
                            <w:sz w:val="12"/>
                          </w:rPr>
                        </w:pPr>
                        <w:r>
                          <w:rPr>
                            <w:w w:val="110"/>
                            <w:sz w:val="12"/>
                          </w:rPr>
                          <w:t>96</w:t>
                        </w:r>
                      </w:p>
                    </w:tc>
                    <w:tc>
                      <w:tcPr>
                        <w:tcW w:w="563" w:type="dxa"/>
                      </w:tcPr>
                      <w:p>
                        <w:pPr>
                          <w:pStyle w:val="TableParagraph"/>
                          <w:spacing w:line="127" w:lineRule="exact"/>
                          <w:ind w:left="174"/>
                          <w:rPr>
                            <w:sz w:val="12"/>
                          </w:rPr>
                        </w:pPr>
                        <w:r>
                          <w:rPr>
                            <w:w w:val="110"/>
                            <w:sz w:val="12"/>
                          </w:rPr>
                          <w:t>154</w:t>
                        </w:r>
                      </w:p>
                      <w:p>
                        <w:pPr>
                          <w:pStyle w:val="TableParagraph"/>
                          <w:spacing w:before="33"/>
                          <w:ind w:left="174"/>
                          <w:rPr>
                            <w:sz w:val="12"/>
                          </w:rPr>
                        </w:pPr>
                        <w:r>
                          <w:rPr>
                            <w:w w:val="110"/>
                            <w:sz w:val="12"/>
                          </w:rPr>
                          <w:t>141</w:t>
                        </w:r>
                      </w:p>
                    </w:tc>
                    <w:tc>
                      <w:tcPr>
                        <w:tcW w:w="1323" w:type="dxa"/>
                      </w:tcPr>
                      <w:p>
                        <w:pPr>
                          <w:pStyle w:val="TableParagraph"/>
                          <w:spacing w:line="139" w:lineRule="exact"/>
                          <w:ind w:left="174"/>
                          <w:rPr>
                            <w:sz w:val="12"/>
                          </w:rPr>
                        </w:pPr>
                        <w:r>
                          <w:rPr>
                            <w:w w:val="110"/>
                            <w:sz w:val="12"/>
                          </w:rPr>
                          <w:t>3.1 </w:t>
                        </w:r>
                        <w:r>
                          <w:rPr>
                            <w:rFonts w:ascii="Arial Black" w:hAnsi="Arial Black"/>
                            <w:w w:val="110"/>
                            <w:sz w:val="12"/>
                          </w:rPr>
                          <w:t>±</w:t>
                        </w:r>
                        <w:r>
                          <w:rPr>
                            <w:rFonts w:ascii="Arial Black" w:hAnsi="Arial Black"/>
                            <w:spacing w:val="-3"/>
                            <w:w w:val="110"/>
                            <w:sz w:val="12"/>
                          </w:rPr>
                          <w:t> </w:t>
                        </w:r>
                        <w:r>
                          <w:rPr>
                            <w:w w:val="110"/>
                            <w:sz w:val="12"/>
                          </w:rPr>
                          <w:t>1.3</w:t>
                        </w:r>
                      </w:p>
                      <w:p>
                        <w:pPr>
                          <w:pStyle w:val="TableParagraph"/>
                          <w:spacing w:before="2"/>
                          <w:ind w:left="174"/>
                          <w:rPr>
                            <w:sz w:val="12"/>
                          </w:rPr>
                        </w:pPr>
                        <w:r>
                          <w:rPr>
                            <w:w w:val="110"/>
                            <w:sz w:val="12"/>
                          </w:rPr>
                          <w:t>5.0 </w:t>
                        </w:r>
                        <w:r>
                          <w:rPr>
                            <w:rFonts w:ascii="Arial Black" w:hAnsi="Arial Black"/>
                            <w:w w:val="110"/>
                            <w:sz w:val="12"/>
                          </w:rPr>
                          <w:t>±</w:t>
                        </w:r>
                        <w:r>
                          <w:rPr>
                            <w:rFonts w:ascii="Arial Black" w:hAnsi="Arial Black"/>
                            <w:spacing w:val="-3"/>
                            <w:w w:val="110"/>
                            <w:sz w:val="12"/>
                          </w:rPr>
                          <w:t> </w:t>
                        </w:r>
                        <w:r>
                          <w:rPr>
                            <w:w w:val="110"/>
                            <w:sz w:val="12"/>
                          </w:rPr>
                          <w:t>1.2</w:t>
                        </w:r>
                      </w:p>
                    </w:tc>
                    <w:tc>
                      <w:tcPr>
                        <w:tcW w:w="1208" w:type="dxa"/>
                      </w:tcPr>
                      <w:p>
                        <w:pPr>
                          <w:pStyle w:val="TableParagraph"/>
                          <w:spacing w:line="139" w:lineRule="exact"/>
                          <w:ind w:left="114"/>
                          <w:rPr>
                            <w:sz w:val="12"/>
                          </w:rPr>
                        </w:pPr>
                        <w:r>
                          <w:rPr>
                            <w:w w:val="115"/>
                            <w:sz w:val="12"/>
                          </w:rPr>
                          <w:t>80 </w:t>
                        </w:r>
                        <w:r>
                          <w:rPr>
                            <w:rFonts w:ascii="Arial Black" w:hAnsi="Arial Black"/>
                            <w:w w:val="115"/>
                            <w:sz w:val="12"/>
                          </w:rPr>
                          <w:t>± </w:t>
                        </w:r>
                        <w:r>
                          <w:rPr>
                            <w:w w:val="115"/>
                            <w:sz w:val="12"/>
                          </w:rPr>
                          <w:t>30</w:t>
                        </w:r>
                      </w:p>
                      <w:p>
                        <w:pPr>
                          <w:pStyle w:val="TableParagraph"/>
                          <w:spacing w:line="172" w:lineRule="exact" w:before="11"/>
                          <w:ind w:left="114"/>
                          <w:rPr>
                            <w:rFonts w:ascii="STIX" w:hAnsi="STIX"/>
                            <w:sz w:val="12"/>
                          </w:rPr>
                        </w:pPr>
                        <w:r>
                          <w:rPr>
                            <w:rFonts w:ascii="STIX" w:hAnsi="STIX"/>
                            <w:w w:val="106"/>
                            <w:sz w:val="12"/>
                          </w:rPr>
                          <w:t>–</w:t>
                        </w:r>
                      </w:p>
                    </w:tc>
                  </w:tr>
                  <w:tr>
                    <w:trPr>
                      <w:trHeight w:val="171" w:hRule="atLeast"/>
                    </w:trPr>
                    <w:tc>
                      <w:tcPr>
                        <w:tcW w:w="369" w:type="dxa"/>
                      </w:tcPr>
                      <w:p>
                        <w:pPr>
                          <w:pStyle w:val="TableParagraph"/>
                          <w:spacing w:line="127" w:lineRule="exact"/>
                          <w:ind w:left="31"/>
                          <w:rPr>
                            <w:b/>
                            <w:sz w:val="12"/>
                          </w:rPr>
                        </w:pPr>
                        <w:r>
                          <w:rPr>
                            <w:b/>
                            <w:w w:val="110"/>
                            <w:sz w:val="12"/>
                          </w:rPr>
                          <w:t>134</w:t>
                        </w:r>
                      </w:p>
                    </w:tc>
                    <w:tc>
                      <w:tcPr>
                        <w:tcW w:w="4928" w:type="dxa"/>
                      </w:tcPr>
                      <w:p>
                        <w:pPr>
                          <w:pStyle w:val="TableParagraph"/>
                          <w:spacing w:line="127" w:lineRule="exact"/>
                          <w:ind w:left="113"/>
                          <w:rPr>
                            <w:sz w:val="12"/>
                          </w:rPr>
                        </w:pPr>
                        <w:r>
                          <w:rPr>
                            <w:w w:val="110"/>
                            <w:sz w:val="12"/>
                          </w:rPr>
                          <w:t>4,4</w:t>
                        </w:r>
                        <w:r>
                          <w:rPr>
                            <w:rFonts w:ascii="Arial Black" w:hAnsi="Arial Black"/>
                            <w:w w:val="110"/>
                            <w:position w:val="5"/>
                            <w:sz w:val="9"/>
                          </w:rPr>
                          <w:t>′</w:t>
                        </w:r>
                        <w:r>
                          <w:rPr>
                            <w:w w:val="110"/>
                            <w:sz w:val="12"/>
                          </w:rPr>
                          <w:t>-dinitro-[3,3</w:t>
                        </w:r>
                        <w:r>
                          <w:rPr>
                            <w:rFonts w:ascii="Arial Black" w:hAnsi="Arial Black"/>
                            <w:w w:val="110"/>
                            <w:position w:val="5"/>
                            <w:sz w:val="9"/>
                          </w:rPr>
                          <w:t>′</w:t>
                        </w:r>
                        <w:r>
                          <w:rPr>
                            <w:w w:val="110"/>
                            <w:sz w:val="12"/>
                          </w:rPr>
                          <w:t>-bi(1,2,5-oxadiazole)] 5-oxide </w:t>
                        </w:r>
                        <w:hyperlink w:history="true" w:anchor="_bookmark68">
                          <w:r>
                            <w:rPr>
                              <w:color w:val="2196D1"/>
                              <w:w w:val="110"/>
                              <w:sz w:val="12"/>
                            </w:rPr>
                            <w:t>[38]</w:t>
                          </w:r>
                        </w:hyperlink>
                      </w:p>
                    </w:tc>
                    <w:tc>
                      <w:tcPr>
                        <w:tcW w:w="1258" w:type="dxa"/>
                      </w:tcPr>
                      <w:p>
                        <w:pPr>
                          <w:pStyle w:val="TableParagraph"/>
                          <w:spacing w:line="141" w:lineRule="exact"/>
                          <w:ind w:left="231"/>
                          <w:rPr>
                            <w:sz w:val="9"/>
                          </w:rPr>
                        </w:pPr>
                        <w:r>
                          <w:rPr>
                            <w:w w:val="105"/>
                            <w:sz w:val="12"/>
                          </w:rPr>
                          <w:t>C</w:t>
                        </w:r>
                        <w:r>
                          <w:rPr>
                            <w:w w:val="105"/>
                            <w:position w:val="-1"/>
                            <w:sz w:val="9"/>
                          </w:rPr>
                          <w:t>4</w:t>
                        </w:r>
                        <w:r>
                          <w:rPr>
                            <w:w w:val="105"/>
                            <w:sz w:val="12"/>
                          </w:rPr>
                          <w:t>N</w:t>
                        </w:r>
                        <w:r>
                          <w:rPr>
                            <w:w w:val="105"/>
                            <w:position w:val="-1"/>
                            <w:sz w:val="9"/>
                          </w:rPr>
                          <w:t>6</w:t>
                        </w:r>
                        <w:r>
                          <w:rPr>
                            <w:w w:val="105"/>
                            <w:sz w:val="12"/>
                          </w:rPr>
                          <w:t>O</w:t>
                        </w:r>
                        <w:r>
                          <w:rPr>
                            <w:w w:val="105"/>
                            <w:position w:val="-1"/>
                            <w:sz w:val="9"/>
                          </w:rPr>
                          <w:t>7</w:t>
                        </w:r>
                      </w:p>
                    </w:tc>
                    <w:tc>
                      <w:tcPr>
                        <w:tcW w:w="557" w:type="dxa"/>
                      </w:tcPr>
                      <w:p>
                        <w:pPr>
                          <w:pStyle w:val="TableParagraph"/>
                          <w:spacing w:line="127" w:lineRule="exact"/>
                          <w:ind w:left="168"/>
                          <w:rPr>
                            <w:sz w:val="12"/>
                          </w:rPr>
                        </w:pPr>
                        <w:r>
                          <w:rPr>
                            <w:w w:val="110"/>
                            <w:sz w:val="12"/>
                          </w:rPr>
                          <w:t>96</w:t>
                        </w:r>
                      </w:p>
                    </w:tc>
                    <w:tc>
                      <w:tcPr>
                        <w:tcW w:w="563" w:type="dxa"/>
                      </w:tcPr>
                      <w:p>
                        <w:pPr>
                          <w:pStyle w:val="TableParagraph"/>
                          <w:spacing w:line="127" w:lineRule="exact"/>
                          <w:ind w:right="170"/>
                          <w:jc w:val="right"/>
                          <w:rPr>
                            <w:sz w:val="12"/>
                          </w:rPr>
                        </w:pPr>
                        <w:r>
                          <w:rPr>
                            <w:w w:val="105"/>
                            <w:sz w:val="12"/>
                          </w:rPr>
                          <w:t>146</w:t>
                        </w:r>
                      </w:p>
                    </w:tc>
                    <w:tc>
                      <w:tcPr>
                        <w:tcW w:w="1323" w:type="dxa"/>
                      </w:tcPr>
                      <w:p>
                        <w:pPr>
                          <w:pStyle w:val="TableParagraph"/>
                          <w:spacing w:line="139" w:lineRule="exact"/>
                          <w:ind w:left="174"/>
                          <w:rPr>
                            <w:sz w:val="12"/>
                          </w:rPr>
                        </w:pPr>
                        <w:r>
                          <w:rPr>
                            <w:w w:val="110"/>
                            <w:sz w:val="12"/>
                          </w:rPr>
                          <w:t>2.6 </w:t>
                        </w:r>
                        <w:r>
                          <w:rPr>
                            <w:rFonts w:ascii="Arial Black" w:hAnsi="Arial Black"/>
                            <w:w w:val="110"/>
                            <w:sz w:val="12"/>
                          </w:rPr>
                          <w:t>± </w:t>
                        </w:r>
                        <w:r>
                          <w:rPr>
                            <w:w w:val="110"/>
                            <w:sz w:val="12"/>
                          </w:rPr>
                          <w:t>0.5</w:t>
                        </w:r>
                      </w:p>
                    </w:tc>
                    <w:tc>
                      <w:tcPr>
                        <w:tcW w:w="1208" w:type="dxa"/>
                      </w:tcPr>
                      <w:p>
                        <w:pPr>
                          <w:pStyle w:val="TableParagraph"/>
                          <w:spacing w:line="139" w:lineRule="exact"/>
                          <w:ind w:left="114"/>
                          <w:rPr>
                            <w:sz w:val="12"/>
                          </w:rPr>
                        </w:pPr>
                        <w:r>
                          <w:rPr>
                            <w:w w:val="115"/>
                            <w:sz w:val="12"/>
                          </w:rPr>
                          <w:t>67 </w:t>
                        </w:r>
                        <w:r>
                          <w:rPr>
                            <w:rFonts w:ascii="Arial Black" w:hAnsi="Arial Black"/>
                            <w:w w:val="115"/>
                            <w:sz w:val="12"/>
                          </w:rPr>
                          <w:t>± </w:t>
                        </w:r>
                        <w:r>
                          <w:rPr>
                            <w:w w:val="115"/>
                            <w:sz w:val="12"/>
                          </w:rPr>
                          <w:t>15</w:t>
                        </w:r>
                      </w:p>
                    </w:tc>
                  </w:tr>
                  <w:tr>
                    <w:trPr>
                      <w:trHeight w:val="171" w:hRule="atLeast"/>
                    </w:trPr>
                    <w:tc>
                      <w:tcPr>
                        <w:tcW w:w="369" w:type="dxa"/>
                      </w:tcPr>
                      <w:p>
                        <w:pPr>
                          <w:pStyle w:val="TableParagraph"/>
                          <w:spacing w:line="127" w:lineRule="exact"/>
                          <w:ind w:left="31"/>
                          <w:rPr>
                            <w:b/>
                            <w:sz w:val="12"/>
                          </w:rPr>
                        </w:pPr>
                        <w:r>
                          <w:rPr>
                            <w:b/>
                            <w:w w:val="110"/>
                            <w:sz w:val="12"/>
                          </w:rPr>
                          <w:t>135</w:t>
                        </w:r>
                      </w:p>
                    </w:tc>
                    <w:tc>
                      <w:tcPr>
                        <w:tcW w:w="4928" w:type="dxa"/>
                      </w:tcPr>
                      <w:p>
                        <w:pPr>
                          <w:pStyle w:val="TableParagraph"/>
                          <w:spacing w:line="127" w:lineRule="exact"/>
                          <w:ind w:left="113"/>
                          <w:rPr>
                            <w:sz w:val="12"/>
                          </w:rPr>
                        </w:pPr>
                        <w:r>
                          <w:rPr>
                            <w:w w:val="110"/>
                            <w:sz w:val="12"/>
                          </w:rPr>
                          <w:t>4,4</w:t>
                        </w:r>
                        <w:r>
                          <w:rPr>
                            <w:rFonts w:ascii="Arial Black" w:hAnsi="Arial Black"/>
                            <w:w w:val="110"/>
                            <w:position w:val="5"/>
                            <w:sz w:val="9"/>
                          </w:rPr>
                          <w:t>′</w:t>
                        </w:r>
                        <w:r>
                          <w:rPr>
                            <w:w w:val="110"/>
                            <w:sz w:val="12"/>
                          </w:rPr>
                          <w:t>-dinitro-[3,3</w:t>
                        </w:r>
                        <w:r>
                          <w:rPr>
                            <w:rFonts w:ascii="Arial Black" w:hAnsi="Arial Black"/>
                            <w:w w:val="110"/>
                            <w:position w:val="5"/>
                            <w:sz w:val="9"/>
                          </w:rPr>
                          <w:t>′</w:t>
                        </w:r>
                        <w:r>
                          <w:rPr>
                            <w:w w:val="110"/>
                            <w:sz w:val="12"/>
                          </w:rPr>
                          <w:t>-bi(1,2,5-oxadiazole)] 2-oxide </w:t>
                        </w:r>
                        <w:hyperlink w:history="true" w:anchor="_bookmark68">
                          <w:r>
                            <w:rPr>
                              <w:color w:val="2196D1"/>
                              <w:w w:val="110"/>
                              <w:sz w:val="12"/>
                            </w:rPr>
                            <w:t>[38]</w:t>
                          </w:r>
                        </w:hyperlink>
                      </w:p>
                    </w:tc>
                    <w:tc>
                      <w:tcPr>
                        <w:tcW w:w="1258" w:type="dxa"/>
                      </w:tcPr>
                      <w:p>
                        <w:pPr>
                          <w:pStyle w:val="TableParagraph"/>
                          <w:spacing w:line="141" w:lineRule="exact"/>
                          <w:ind w:left="231"/>
                          <w:rPr>
                            <w:sz w:val="9"/>
                          </w:rPr>
                        </w:pPr>
                        <w:r>
                          <w:rPr>
                            <w:w w:val="105"/>
                            <w:sz w:val="12"/>
                          </w:rPr>
                          <w:t>C</w:t>
                        </w:r>
                        <w:r>
                          <w:rPr>
                            <w:w w:val="105"/>
                            <w:position w:val="-1"/>
                            <w:sz w:val="9"/>
                          </w:rPr>
                          <w:t>4</w:t>
                        </w:r>
                        <w:r>
                          <w:rPr>
                            <w:w w:val="105"/>
                            <w:sz w:val="12"/>
                          </w:rPr>
                          <w:t>N</w:t>
                        </w:r>
                        <w:r>
                          <w:rPr>
                            <w:w w:val="105"/>
                            <w:position w:val="-1"/>
                            <w:sz w:val="9"/>
                          </w:rPr>
                          <w:t>6</w:t>
                        </w:r>
                        <w:r>
                          <w:rPr>
                            <w:w w:val="105"/>
                            <w:sz w:val="12"/>
                          </w:rPr>
                          <w:t>O</w:t>
                        </w:r>
                        <w:r>
                          <w:rPr>
                            <w:w w:val="105"/>
                            <w:position w:val="-1"/>
                            <w:sz w:val="9"/>
                          </w:rPr>
                          <w:t>7</w:t>
                        </w:r>
                      </w:p>
                    </w:tc>
                    <w:tc>
                      <w:tcPr>
                        <w:tcW w:w="557" w:type="dxa"/>
                      </w:tcPr>
                      <w:p>
                        <w:pPr>
                          <w:pStyle w:val="TableParagraph"/>
                          <w:spacing w:line="127" w:lineRule="exact"/>
                          <w:ind w:left="168"/>
                          <w:rPr>
                            <w:sz w:val="12"/>
                          </w:rPr>
                        </w:pPr>
                        <w:r>
                          <w:rPr>
                            <w:w w:val="110"/>
                            <w:sz w:val="12"/>
                          </w:rPr>
                          <w:t>102</w:t>
                        </w:r>
                      </w:p>
                    </w:tc>
                    <w:tc>
                      <w:tcPr>
                        <w:tcW w:w="563" w:type="dxa"/>
                      </w:tcPr>
                      <w:p>
                        <w:pPr>
                          <w:pStyle w:val="TableParagraph"/>
                          <w:spacing w:line="127" w:lineRule="exact"/>
                          <w:ind w:right="170"/>
                          <w:jc w:val="right"/>
                          <w:rPr>
                            <w:sz w:val="12"/>
                          </w:rPr>
                        </w:pPr>
                        <w:r>
                          <w:rPr>
                            <w:w w:val="105"/>
                            <w:sz w:val="12"/>
                          </w:rPr>
                          <w:t>140</w:t>
                        </w:r>
                      </w:p>
                    </w:tc>
                    <w:tc>
                      <w:tcPr>
                        <w:tcW w:w="1323" w:type="dxa"/>
                      </w:tcPr>
                      <w:p>
                        <w:pPr>
                          <w:pStyle w:val="TableParagraph"/>
                          <w:spacing w:line="139" w:lineRule="exact"/>
                          <w:ind w:left="174"/>
                          <w:rPr>
                            <w:sz w:val="12"/>
                          </w:rPr>
                        </w:pPr>
                        <w:r>
                          <w:rPr>
                            <w:w w:val="110"/>
                            <w:sz w:val="12"/>
                          </w:rPr>
                          <w:t>2.4 </w:t>
                        </w:r>
                        <w:r>
                          <w:rPr>
                            <w:rFonts w:ascii="Arial Black" w:hAnsi="Arial Black"/>
                            <w:w w:val="110"/>
                            <w:sz w:val="12"/>
                          </w:rPr>
                          <w:t>± </w:t>
                        </w:r>
                        <w:r>
                          <w:rPr>
                            <w:w w:val="110"/>
                            <w:sz w:val="12"/>
                          </w:rPr>
                          <w:t>0.4</w:t>
                        </w:r>
                      </w:p>
                    </w:tc>
                    <w:tc>
                      <w:tcPr>
                        <w:tcW w:w="1208" w:type="dxa"/>
                      </w:tcPr>
                      <w:p>
                        <w:pPr>
                          <w:pStyle w:val="TableParagraph"/>
                          <w:spacing w:line="139" w:lineRule="exact"/>
                          <w:ind w:left="114"/>
                          <w:rPr>
                            <w:sz w:val="12"/>
                          </w:rPr>
                        </w:pPr>
                        <w:r>
                          <w:rPr>
                            <w:w w:val="115"/>
                            <w:sz w:val="12"/>
                          </w:rPr>
                          <w:t>82 </w:t>
                        </w:r>
                        <w:r>
                          <w:rPr>
                            <w:rFonts w:ascii="Arial Black" w:hAnsi="Arial Black"/>
                            <w:w w:val="115"/>
                            <w:sz w:val="12"/>
                          </w:rPr>
                          <w:t>± </w:t>
                        </w:r>
                        <w:r>
                          <w:rPr>
                            <w:w w:val="115"/>
                            <w:sz w:val="12"/>
                          </w:rPr>
                          <w:t>10</w:t>
                        </w:r>
                      </w:p>
                    </w:tc>
                  </w:tr>
                  <w:tr>
                    <w:trPr>
                      <w:trHeight w:val="342" w:hRule="atLeast"/>
                    </w:trPr>
                    <w:tc>
                      <w:tcPr>
                        <w:tcW w:w="369" w:type="dxa"/>
                      </w:tcPr>
                      <w:p>
                        <w:pPr>
                          <w:pStyle w:val="TableParagraph"/>
                          <w:spacing w:line="127" w:lineRule="exact"/>
                          <w:ind w:left="31"/>
                          <w:rPr>
                            <w:b/>
                            <w:sz w:val="12"/>
                          </w:rPr>
                        </w:pPr>
                        <w:r>
                          <w:rPr>
                            <w:b/>
                            <w:w w:val="110"/>
                            <w:sz w:val="12"/>
                          </w:rPr>
                          <w:t>136</w:t>
                        </w:r>
                      </w:p>
                      <w:p>
                        <w:pPr>
                          <w:pStyle w:val="TableParagraph"/>
                          <w:spacing w:before="33"/>
                          <w:ind w:left="31"/>
                          <w:rPr>
                            <w:b/>
                            <w:sz w:val="12"/>
                          </w:rPr>
                        </w:pPr>
                        <w:r>
                          <w:rPr>
                            <w:b/>
                            <w:w w:val="110"/>
                            <w:sz w:val="12"/>
                          </w:rPr>
                          <w:t>137</w:t>
                        </w:r>
                      </w:p>
                    </w:tc>
                    <w:tc>
                      <w:tcPr>
                        <w:tcW w:w="4928" w:type="dxa"/>
                      </w:tcPr>
                      <w:p>
                        <w:pPr>
                          <w:pStyle w:val="TableParagraph"/>
                          <w:spacing w:line="127" w:lineRule="exact"/>
                          <w:ind w:left="113"/>
                          <w:rPr>
                            <w:sz w:val="12"/>
                          </w:rPr>
                        </w:pPr>
                        <w:r>
                          <w:rPr>
                            <w:w w:val="110"/>
                            <w:sz w:val="12"/>
                          </w:rPr>
                          <w:t>4-Nitro-3-(5-amino-1,2,4-oxadiazol-3-yl)furoxan </w:t>
                        </w:r>
                        <w:hyperlink w:history="true" w:anchor="_bookmark188">
                          <w:r>
                            <w:rPr>
                              <w:color w:val="2196D1"/>
                              <w:w w:val="110"/>
                              <w:sz w:val="12"/>
                            </w:rPr>
                            <w:t>[184]</w:t>
                          </w:r>
                        </w:hyperlink>
                      </w:p>
                      <w:p>
                        <w:pPr>
                          <w:pStyle w:val="TableParagraph"/>
                          <w:spacing w:before="33"/>
                          <w:ind w:left="113"/>
                          <w:rPr>
                            <w:sz w:val="12"/>
                          </w:rPr>
                        </w:pPr>
                        <w:r>
                          <w:rPr>
                            <w:b/>
                            <w:w w:val="110"/>
                            <w:sz w:val="12"/>
                          </w:rPr>
                          <w:t>BNAFO</w:t>
                        </w:r>
                        <w:r>
                          <w:rPr>
                            <w:w w:val="110"/>
                            <w:sz w:val="12"/>
                          </w:rPr>
                          <w:t>, bis(4-nitro-1,2,5-oxadiazole-2-oxid-3-yl)-azo-1,2,4-oxadiazole </w:t>
                        </w:r>
                        <w:hyperlink w:history="true" w:anchor="_bookmark188">
                          <w:r>
                            <w:rPr>
                              <w:color w:val="2196D1"/>
                              <w:w w:val="110"/>
                              <w:sz w:val="12"/>
                            </w:rPr>
                            <w:t>[184]</w:t>
                          </w:r>
                        </w:hyperlink>
                      </w:p>
                    </w:tc>
                    <w:tc>
                      <w:tcPr>
                        <w:tcW w:w="1258" w:type="dxa"/>
                      </w:tcPr>
                      <w:p>
                        <w:pPr>
                          <w:pStyle w:val="TableParagraph"/>
                          <w:spacing w:line="141" w:lineRule="exact"/>
                          <w:ind w:left="231"/>
                          <w:rPr>
                            <w:sz w:val="9"/>
                          </w:rPr>
                        </w:pPr>
                        <w:r>
                          <w:rPr>
                            <w:w w:val="105"/>
                            <w:sz w:val="12"/>
                          </w:rPr>
                          <w:t>C</w:t>
                        </w:r>
                        <w:r>
                          <w:rPr>
                            <w:w w:val="105"/>
                            <w:position w:val="-1"/>
                            <w:sz w:val="9"/>
                          </w:rPr>
                          <w:t>4</w:t>
                        </w:r>
                        <w:r>
                          <w:rPr>
                            <w:w w:val="105"/>
                            <w:sz w:val="12"/>
                          </w:rPr>
                          <w:t>H</w:t>
                        </w:r>
                        <w:r>
                          <w:rPr>
                            <w:w w:val="105"/>
                            <w:position w:val="-1"/>
                            <w:sz w:val="9"/>
                          </w:rPr>
                          <w:t>2</w:t>
                        </w:r>
                        <w:r>
                          <w:rPr>
                            <w:w w:val="105"/>
                            <w:sz w:val="12"/>
                          </w:rPr>
                          <w:t>N</w:t>
                        </w:r>
                        <w:r>
                          <w:rPr>
                            <w:w w:val="105"/>
                            <w:position w:val="-1"/>
                            <w:sz w:val="9"/>
                          </w:rPr>
                          <w:t>6</w:t>
                        </w:r>
                        <w:r>
                          <w:rPr>
                            <w:w w:val="105"/>
                            <w:sz w:val="12"/>
                          </w:rPr>
                          <w:t>O</w:t>
                        </w:r>
                        <w:r>
                          <w:rPr>
                            <w:w w:val="105"/>
                            <w:position w:val="-1"/>
                            <w:sz w:val="9"/>
                          </w:rPr>
                          <w:t>5</w:t>
                        </w:r>
                      </w:p>
                      <w:p>
                        <w:pPr>
                          <w:pStyle w:val="TableParagraph"/>
                          <w:spacing w:before="21"/>
                          <w:ind w:left="231"/>
                          <w:rPr>
                            <w:sz w:val="9"/>
                          </w:rPr>
                        </w:pPr>
                        <w:r>
                          <w:rPr>
                            <w:w w:val="105"/>
                            <w:position w:val="2"/>
                            <w:sz w:val="12"/>
                          </w:rPr>
                          <w:t>C</w:t>
                        </w:r>
                        <w:r>
                          <w:rPr>
                            <w:w w:val="105"/>
                            <w:sz w:val="9"/>
                          </w:rPr>
                          <w:t>8</w:t>
                        </w:r>
                        <w:r>
                          <w:rPr>
                            <w:w w:val="105"/>
                            <w:position w:val="2"/>
                            <w:sz w:val="12"/>
                          </w:rPr>
                          <w:t>N</w:t>
                        </w:r>
                        <w:r>
                          <w:rPr>
                            <w:w w:val="105"/>
                            <w:sz w:val="9"/>
                          </w:rPr>
                          <w:t>12</w:t>
                        </w:r>
                        <w:r>
                          <w:rPr>
                            <w:w w:val="105"/>
                            <w:position w:val="2"/>
                            <w:sz w:val="12"/>
                          </w:rPr>
                          <w:t>O</w:t>
                        </w:r>
                        <w:r>
                          <w:rPr>
                            <w:w w:val="105"/>
                            <w:sz w:val="9"/>
                          </w:rPr>
                          <w:t>10</w:t>
                        </w:r>
                      </w:p>
                    </w:tc>
                    <w:tc>
                      <w:tcPr>
                        <w:tcW w:w="557" w:type="dxa"/>
                      </w:tcPr>
                      <w:p>
                        <w:pPr>
                          <w:pStyle w:val="TableParagraph"/>
                          <w:spacing w:line="127" w:lineRule="exact"/>
                          <w:ind w:left="168"/>
                          <w:rPr>
                            <w:sz w:val="12"/>
                          </w:rPr>
                        </w:pPr>
                        <w:r>
                          <w:rPr>
                            <w:w w:val="110"/>
                            <w:sz w:val="12"/>
                          </w:rPr>
                          <w:t>144</w:t>
                        </w:r>
                      </w:p>
                      <w:p>
                        <w:pPr>
                          <w:pStyle w:val="TableParagraph"/>
                          <w:spacing w:before="33"/>
                          <w:ind w:left="168"/>
                          <w:rPr>
                            <w:sz w:val="12"/>
                          </w:rPr>
                        </w:pPr>
                        <w:r>
                          <w:rPr>
                            <w:w w:val="110"/>
                            <w:sz w:val="12"/>
                          </w:rPr>
                          <w:t>172</w:t>
                        </w:r>
                      </w:p>
                    </w:tc>
                    <w:tc>
                      <w:tcPr>
                        <w:tcW w:w="563" w:type="dxa"/>
                      </w:tcPr>
                      <w:p>
                        <w:pPr>
                          <w:pStyle w:val="TableParagraph"/>
                          <w:spacing w:line="127" w:lineRule="exact"/>
                          <w:ind w:left="174"/>
                          <w:rPr>
                            <w:sz w:val="12"/>
                          </w:rPr>
                        </w:pPr>
                        <w:r>
                          <w:rPr>
                            <w:w w:val="110"/>
                            <w:sz w:val="12"/>
                          </w:rPr>
                          <w:t>178</w:t>
                        </w:r>
                      </w:p>
                      <w:p>
                        <w:pPr>
                          <w:pStyle w:val="TableParagraph"/>
                          <w:spacing w:before="33"/>
                          <w:ind w:left="174"/>
                          <w:rPr>
                            <w:sz w:val="12"/>
                          </w:rPr>
                        </w:pPr>
                        <w:r>
                          <w:rPr>
                            <w:w w:val="110"/>
                            <w:sz w:val="12"/>
                          </w:rPr>
                          <w:t>179</w:t>
                        </w:r>
                      </w:p>
                    </w:tc>
                    <w:tc>
                      <w:tcPr>
                        <w:tcW w:w="1323" w:type="dxa"/>
                      </w:tcPr>
                      <w:p>
                        <w:pPr>
                          <w:pStyle w:val="TableParagraph"/>
                          <w:spacing w:line="139" w:lineRule="exact"/>
                          <w:ind w:left="174"/>
                          <w:rPr>
                            <w:sz w:val="12"/>
                          </w:rPr>
                        </w:pPr>
                        <w:r>
                          <w:rPr>
                            <w:w w:val="110"/>
                            <w:sz w:val="12"/>
                          </w:rPr>
                          <w:t>4.5 </w:t>
                        </w:r>
                        <w:r>
                          <w:rPr>
                            <w:rFonts w:ascii="Arial Black" w:hAnsi="Arial Black"/>
                            <w:w w:val="110"/>
                            <w:sz w:val="12"/>
                          </w:rPr>
                          <w:t>±</w:t>
                        </w:r>
                        <w:r>
                          <w:rPr>
                            <w:rFonts w:ascii="Arial Black" w:hAnsi="Arial Black"/>
                            <w:spacing w:val="-3"/>
                            <w:w w:val="110"/>
                            <w:sz w:val="12"/>
                          </w:rPr>
                          <w:t> </w:t>
                        </w:r>
                        <w:r>
                          <w:rPr>
                            <w:w w:val="110"/>
                            <w:sz w:val="12"/>
                          </w:rPr>
                          <w:t>2.5</w:t>
                        </w:r>
                      </w:p>
                      <w:p>
                        <w:pPr>
                          <w:pStyle w:val="TableParagraph"/>
                          <w:spacing w:before="2"/>
                          <w:ind w:left="174"/>
                          <w:rPr>
                            <w:sz w:val="12"/>
                          </w:rPr>
                        </w:pPr>
                        <w:r>
                          <w:rPr>
                            <w:w w:val="110"/>
                            <w:sz w:val="12"/>
                          </w:rPr>
                          <w:t>1.9 </w:t>
                        </w:r>
                        <w:r>
                          <w:rPr>
                            <w:rFonts w:ascii="Arial Black" w:hAnsi="Arial Black"/>
                            <w:w w:val="110"/>
                            <w:sz w:val="12"/>
                          </w:rPr>
                          <w:t>±</w:t>
                        </w:r>
                        <w:r>
                          <w:rPr>
                            <w:rFonts w:ascii="Arial Black" w:hAnsi="Arial Black"/>
                            <w:spacing w:val="-3"/>
                            <w:w w:val="110"/>
                            <w:sz w:val="12"/>
                          </w:rPr>
                          <w:t> </w:t>
                        </w:r>
                        <w:r>
                          <w:rPr>
                            <w:w w:val="110"/>
                            <w:sz w:val="12"/>
                          </w:rPr>
                          <w:t>0.4</w:t>
                        </w:r>
                      </w:p>
                    </w:tc>
                    <w:tc>
                      <w:tcPr>
                        <w:tcW w:w="1208" w:type="dxa"/>
                      </w:tcPr>
                      <w:p>
                        <w:pPr>
                          <w:pStyle w:val="TableParagraph"/>
                          <w:spacing w:line="139" w:lineRule="exact"/>
                          <w:ind w:left="114"/>
                          <w:rPr>
                            <w:sz w:val="12"/>
                          </w:rPr>
                        </w:pPr>
                        <w:r>
                          <w:rPr>
                            <w:w w:val="110"/>
                            <w:sz w:val="12"/>
                          </w:rPr>
                          <w:t>104 </w:t>
                        </w:r>
                        <w:r>
                          <w:rPr>
                            <w:rFonts w:ascii="Arial Black" w:hAnsi="Arial Black"/>
                            <w:w w:val="110"/>
                            <w:sz w:val="12"/>
                          </w:rPr>
                          <w:t>± </w:t>
                        </w:r>
                        <w:r>
                          <w:rPr>
                            <w:w w:val="110"/>
                            <w:sz w:val="12"/>
                          </w:rPr>
                          <w:t>40</w:t>
                        </w:r>
                      </w:p>
                      <w:p>
                        <w:pPr>
                          <w:pStyle w:val="TableParagraph"/>
                          <w:spacing w:before="2"/>
                          <w:ind w:left="114"/>
                          <w:rPr>
                            <w:sz w:val="12"/>
                          </w:rPr>
                        </w:pPr>
                        <w:r>
                          <w:rPr>
                            <w:w w:val="115"/>
                            <w:sz w:val="12"/>
                          </w:rPr>
                          <w:t>36 </w:t>
                        </w:r>
                        <w:r>
                          <w:rPr>
                            <w:rFonts w:ascii="Arial Black" w:hAnsi="Arial Black"/>
                            <w:w w:val="115"/>
                            <w:sz w:val="12"/>
                          </w:rPr>
                          <w:t>± </w:t>
                        </w:r>
                        <w:r>
                          <w:rPr>
                            <w:w w:val="115"/>
                            <w:sz w:val="12"/>
                          </w:rPr>
                          <w:t>7</w:t>
                        </w:r>
                      </w:p>
                    </w:tc>
                  </w:tr>
                  <w:tr>
                    <w:trPr>
                      <w:trHeight w:val="565" w:hRule="atLeast"/>
                    </w:trPr>
                    <w:tc>
                      <w:tcPr>
                        <w:tcW w:w="369" w:type="dxa"/>
                      </w:tcPr>
                      <w:p>
                        <w:pPr>
                          <w:pStyle w:val="TableParagraph"/>
                          <w:spacing w:line="127" w:lineRule="exact"/>
                          <w:ind w:left="31"/>
                          <w:rPr>
                            <w:b/>
                            <w:sz w:val="12"/>
                          </w:rPr>
                        </w:pPr>
                        <w:r>
                          <w:rPr>
                            <w:b/>
                            <w:w w:val="110"/>
                            <w:sz w:val="12"/>
                          </w:rPr>
                          <w:t>138</w:t>
                        </w:r>
                      </w:p>
                      <w:p>
                        <w:pPr>
                          <w:pStyle w:val="TableParagraph"/>
                          <w:spacing w:before="33"/>
                          <w:ind w:left="31"/>
                          <w:rPr>
                            <w:b/>
                            <w:sz w:val="12"/>
                          </w:rPr>
                        </w:pPr>
                        <w:r>
                          <w:rPr>
                            <w:b/>
                            <w:w w:val="110"/>
                            <w:sz w:val="12"/>
                          </w:rPr>
                          <w:t>139</w:t>
                        </w:r>
                      </w:p>
                      <w:p>
                        <w:pPr>
                          <w:pStyle w:val="TableParagraph"/>
                          <w:spacing w:before="33"/>
                          <w:ind w:left="31"/>
                          <w:rPr>
                            <w:b/>
                            <w:sz w:val="12"/>
                          </w:rPr>
                        </w:pPr>
                        <w:r>
                          <w:rPr>
                            <w:b/>
                            <w:w w:val="110"/>
                            <w:sz w:val="12"/>
                          </w:rPr>
                          <w:t>140</w:t>
                        </w:r>
                      </w:p>
                    </w:tc>
                    <w:tc>
                      <w:tcPr>
                        <w:tcW w:w="4928" w:type="dxa"/>
                      </w:tcPr>
                      <w:p>
                        <w:pPr>
                          <w:pStyle w:val="TableParagraph"/>
                          <w:spacing w:line="127" w:lineRule="exact"/>
                          <w:ind w:left="113"/>
                          <w:rPr>
                            <w:sz w:val="12"/>
                          </w:rPr>
                        </w:pPr>
                        <w:r>
                          <w:rPr>
                            <w:w w:val="110"/>
                            <w:sz w:val="12"/>
                          </w:rPr>
                          <w:t>Ammonium 5-(4-azido-2-oxido-1,2,5-oxadiazol-3-yl)tetrazol-1-ide </w:t>
                        </w:r>
                        <w:hyperlink w:history="true" w:anchor="_bookmark83">
                          <w:r>
                            <w:rPr>
                              <w:color w:val="2196D1"/>
                              <w:w w:val="110"/>
                              <w:sz w:val="12"/>
                            </w:rPr>
                            <w:t>[55]</w:t>
                          </w:r>
                        </w:hyperlink>
                      </w:p>
                      <w:p>
                        <w:pPr>
                          <w:pStyle w:val="TableParagraph"/>
                          <w:spacing w:line="297" w:lineRule="auto" w:before="33"/>
                          <w:ind w:left="113" w:right="22"/>
                          <w:rPr>
                            <w:sz w:val="12"/>
                          </w:rPr>
                        </w:pPr>
                        <w:r>
                          <w:rPr>
                            <w:w w:val="110"/>
                            <w:sz w:val="12"/>
                          </w:rPr>
                          <w:t>Ammonium 4-(1</w:t>
                        </w:r>
                        <w:r>
                          <w:rPr>
                            <w:rFonts w:ascii="Times New Roman"/>
                            <w:i/>
                            <w:w w:val="110"/>
                            <w:sz w:val="12"/>
                          </w:rPr>
                          <w:t>H</w:t>
                        </w:r>
                        <w:r>
                          <w:rPr>
                            <w:w w:val="110"/>
                            <w:sz w:val="12"/>
                          </w:rPr>
                          <w:t>-tetrazol-5-yl)-1,2,5-oxadiazol-3-amine 5-oxide </w:t>
                        </w:r>
                        <w:hyperlink w:history="true" w:anchor="_bookmark189">
                          <w:r>
                            <w:rPr>
                              <w:color w:val="2196D1"/>
                              <w:w w:val="110"/>
                              <w:sz w:val="12"/>
                            </w:rPr>
                            <w:t>[185]</w:t>
                          </w:r>
                        </w:hyperlink>
                        <w:r>
                          <w:rPr>
                            <w:color w:val="2196D1"/>
                            <w:w w:val="110"/>
                            <w:sz w:val="12"/>
                          </w:rPr>
                          <w:t> </w:t>
                        </w:r>
                        <w:r>
                          <w:rPr>
                            <w:w w:val="110"/>
                            <w:sz w:val="12"/>
                          </w:rPr>
                          <w:t>Guanidinium 5-(4-azido-2-oxido-1,2,5-oxadiazol-3-yl)tetrazol-1-ide </w:t>
                        </w:r>
                        <w:hyperlink w:history="true" w:anchor="_bookmark83">
                          <w:r>
                            <w:rPr>
                              <w:color w:val="2196D1"/>
                              <w:w w:val="110"/>
                              <w:sz w:val="12"/>
                            </w:rPr>
                            <w:t>[55]</w:t>
                          </w:r>
                        </w:hyperlink>
                      </w:p>
                    </w:tc>
                    <w:tc>
                      <w:tcPr>
                        <w:tcW w:w="1258" w:type="dxa"/>
                      </w:tcPr>
                      <w:p>
                        <w:pPr>
                          <w:pStyle w:val="TableParagraph"/>
                          <w:spacing w:line="150" w:lineRule="exact" w:before="2"/>
                          <w:ind w:left="231"/>
                          <w:rPr>
                            <w:sz w:val="9"/>
                          </w:rPr>
                        </w:pPr>
                        <w:r>
                          <w:rPr>
                            <w:w w:val="105"/>
                            <w:position w:val="2"/>
                            <w:sz w:val="12"/>
                          </w:rPr>
                          <w:t>C</w:t>
                        </w:r>
                        <w:r>
                          <w:rPr>
                            <w:w w:val="105"/>
                            <w:sz w:val="9"/>
                          </w:rPr>
                          <w:t>3</w:t>
                        </w:r>
                        <w:r>
                          <w:rPr>
                            <w:w w:val="105"/>
                            <w:position w:val="2"/>
                            <w:sz w:val="12"/>
                          </w:rPr>
                          <w:t>H</w:t>
                        </w:r>
                        <w:r>
                          <w:rPr>
                            <w:w w:val="105"/>
                            <w:sz w:val="9"/>
                          </w:rPr>
                          <w:t>4</w:t>
                        </w:r>
                        <w:r>
                          <w:rPr>
                            <w:w w:val="105"/>
                            <w:position w:val="2"/>
                            <w:sz w:val="12"/>
                          </w:rPr>
                          <w:t>N</w:t>
                        </w:r>
                        <w:r>
                          <w:rPr>
                            <w:w w:val="105"/>
                            <w:sz w:val="9"/>
                          </w:rPr>
                          <w:t>10</w:t>
                        </w:r>
                        <w:r>
                          <w:rPr>
                            <w:w w:val="105"/>
                            <w:position w:val="2"/>
                            <w:sz w:val="12"/>
                          </w:rPr>
                          <w:t>O</w:t>
                        </w:r>
                        <w:r>
                          <w:rPr>
                            <w:w w:val="105"/>
                            <w:sz w:val="9"/>
                          </w:rPr>
                          <w:t>2 </w:t>
                        </w:r>
                        <w:r>
                          <w:rPr>
                            <w:w w:val="105"/>
                            <w:sz w:val="12"/>
                          </w:rPr>
                          <w:t>C</w:t>
                        </w:r>
                        <w:r>
                          <w:rPr>
                            <w:w w:val="105"/>
                            <w:position w:val="-1"/>
                            <w:sz w:val="9"/>
                          </w:rPr>
                          <w:t>3</w:t>
                        </w:r>
                        <w:r>
                          <w:rPr>
                            <w:w w:val="105"/>
                            <w:sz w:val="12"/>
                          </w:rPr>
                          <w:t>H</w:t>
                        </w:r>
                        <w:r>
                          <w:rPr>
                            <w:w w:val="105"/>
                            <w:position w:val="-1"/>
                            <w:sz w:val="9"/>
                          </w:rPr>
                          <w:t>6</w:t>
                        </w:r>
                        <w:r>
                          <w:rPr>
                            <w:w w:val="105"/>
                            <w:sz w:val="12"/>
                          </w:rPr>
                          <w:t>N</w:t>
                        </w:r>
                        <w:r>
                          <w:rPr>
                            <w:w w:val="105"/>
                            <w:position w:val="-1"/>
                            <w:sz w:val="9"/>
                          </w:rPr>
                          <w:t>8</w:t>
                        </w:r>
                        <w:r>
                          <w:rPr>
                            <w:w w:val="105"/>
                            <w:sz w:val="12"/>
                          </w:rPr>
                          <w:t>O</w:t>
                        </w:r>
                        <w:r>
                          <w:rPr>
                            <w:w w:val="105"/>
                            <w:position w:val="-1"/>
                            <w:sz w:val="9"/>
                          </w:rPr>
                          <w:t>2</w:t>
                        </w:r>
                      </w:p>
                      <w:p>
                        <w:pPr>
                          <w:pStyle w:val="TableParagraph"/>
                          <w:spacing w:before="31"/>
                          <w:ind w:left="231"/>
                          <w:rPr>
                            <w:sz w:val="9"/>
                          </w:rPr>
                        </w:pPr>
                        <w:r>
                          <w:rPr>
                            <w:w w:val="105"/>
                            <w:position w:val="2"/>
                            <w:sz w:val="12"/>
                          </w:rPr>
                          <w:t>C</w:t>
                        </w:r>
                        <w:r>
                          <w:rPr>
                            <w:w w:val="105"/>
                            <w:sz w:val="9"/>
                          </w:rPr>
                          <w:t>4</w:t>
                        </w:r>
                        <w:r>
                          <w:rPr>
                            <w:w w:val="105"/>
                            <w:position w:val="2"/>
                            <w:sz w:val="12"/>
                          </w:rPr>
                          <w:t>H</w:t>
                        </w:r>
                        <w:r>
                          <w:rPr>
                            <w:w w:val="105"/>
                            <w:sz w:val="9"/>
                          </w:rPr>
                          <w:t>6</w:t>
                        </w:r>
                        <w:r>
                          <w:rPr>
                            <w:w w:val="105"/>
                            <w:position w:val="2"/>
                            <w:sz w:val="12"/>
                          </w:rPr>
                          <w:t>N</w:t>
                        </w:r>
                        <w:r>
                          <w:rPr>
                            <w:w w:val="105"/>
                            <w:sz w:val="9"/>
                          </w:rPr>
                          <w:t>12</w:t>
                        </w:r>
                        <w:r>
                          <w:rPr>
                            <w:w w:val="105"/>
                            <w:position w:val="2"/>
                            <w:sz w:val="12"/>
                          </w:rPr>
                          <w:t>O</w:t>
                        </w:r>
                        <w:r>
                          <w:rPr>
                            <w:w w:val="105"/>
                            <w:sz w:val="9"/>
                          </w:rPr>
                          <w:t>2</w:t>
                        </w:r>
                      </w:p>
                    </w:tc>
                    <w:tc>
                      <w:tcPr>
                        <w:tcW w:w="557" w:type="dxa"/>
                      </w:tcPr>
                      <w:p>
                        <w:pPr>
                          <w:pStyle w:val="TableParagraph"/>
                          <w:spacing w:line="155" w:lineRule="exact"/>
                          <w:ind w:left="168"/>
                          <w:rPr>
                            <w:rFonts w:ascii="STIX" w:hAnsi="STIX"/>
                            <w:sz w:val="12"/>
                          </w:rPr>
                        </w:pPr>
                        <w:r>
                          <w:rPr>
                            <w:rFonts w:ascii="STIX" w:hAnsi="STIX"/>
                            <w:w w:val="106"/>
                            <w:sz w:val="12"/>
                          </w:rPr>
                          <w:t>–</w:t>
                        </w:r>
                      </w:p>
                      <w:p>
                        <w:pPr>
                          <w:pStyle w:val="TableParagraph"/>
                          <w:spacing w:line="171" w:lineRule="exact"/>
                          <w:ind w:left="168"/>
                          <w:rPr>
                            <w:rFonts w:ascii="STIX" w:hAnsi="STIX"/>
                            <w:sz w:val="12"/>
                          </w:rPr>
                        </w:pPr>
                        <w:r>
                          <w:rPr>
                            <w:rFonts w:ascii="STIX" w:hAnsi="STIX"/>
                            <w:w w:val="106"/>
                            <w:sz w:val="12"/>
                          </w:rPr>
                          <w:t>–</w:t>
                        </w:r>
                      </w:p>
                      <w:p>
                        <w:pPr>
                          <w:pStyle w:val="TableParagraph"/>
                          <w:spacing w:line="176" w:lineRule="exact"/>
                          <w:ind w:left="168"/>
                          <w:rPr>
                            <w:rFonts w:ascii="STIX" w:hAnsi="STIX"/>
                            <w:sz w:val="12"/>
                          </w:rPr>
                        </w:pPr>
                        <w:r>
                          <w:rPr>
                            <w:rFonts w:ascii="STIX" w:hAnsi="STIX"/>
                            <w:w w:val="106"/>
                            <w:sz w:val="12"/>
                          </w:rPr>
                          <w:t>–</w:t>
                        </w:r>
                      </w:p>
                    </w:tc>
                    <w:tc>
                      <w:tcPr>
                        <w:tcW w:w="563" w:type="dxa"/>
                      </w:tcPr>
                      <w:p>
                        <w:pPr>
                          <w:pStyle w:val="TableParagraph"/>
                          <w:spacing w:line="127" w:lineRule="exact"/>
                          <w:ind w:left="174"/>
                          <w:rPr>
                            <w:sz w:val="12"/>
                          </w:rPr>
                        </w:pPr>
                        <w:r>
                          <w:rPr>
                            <w:w w:val="110"/>
                            <w:sz w:val="12"/>
                          </w:rPr>
                          <w:t>168</w:t>
                        </w:r>
                      </w:p>
                      <w:p>
                        <w:pPr>
                          <w:pStyle w:val="TableParagraph"/>
                          <w:spacing w:before="33"/>
                          <w:ind w:left="174"/>
                          <w:rPr>
                            <w:sz w:val="12"/>
                          </w:rPr>
                        </w:pPr>
                        <w:r>
                          <w:rPr>
                            <w:w w:val="110"/>
                            <w:sz w:val="12"/>
                          </w:rPr>
                          <w:t>171</w:t>
                        </w:r>
                      </w:p>
                      <w:p>
                        <w:pPr>
                          <w:pStyle w:val="TableParagraph"/>
                          <w:spacing w:before="33"/>
                          <w:ind w:left="174"/>
                          <w:rPr>
                            <w:sz w:val="12"/>
                          </w:rPr>
                        </w:pPr>
                        <w:r>
                          <w:rPr>
                            <w:w w:val="110"/>
                            <w:sz w:val="12"/>
                          </w:rPr>
                          <w:t>166</w:t>
                        </w:r>
                      </w:p>
                    </w:tc>
                    <w:tc>
                      <w:tcPr>
                        <w:tcW w:w="1323" w:type="dxa"/>
                      </w:tcPr>
                      <w:p>
                        <w:pPr>
                          <w:pStyle w:val="TableParagraph"/>
                          <w:spacing w:line="139" w:lineRule="exact"/>
                          <w:ind w:left="174"/>
                          <w:rPr>
                            <w:sz w:val="12"/>
                          </w:rPr>
                        </w:pPr>
                        <w:r>
                          <w:rPr>
                            <w:w w:val="110"/>
                            <w:sz w:val="12"/>
                          </w:rPr>
                          <w:t>2.2 </w:t>
                        </w:r>
                        <w:r>
                          <w:rPr>
                            <w:rFonts w:ascii="Arial Black" w:hAnsi="Arial Black"/>
                            <w:w w:val="110"/>
                            <w:sz w:val="12"/>
                          </w:rPr>
                          <w:t>± </w:t>
                        </w:r>
                        <w:r>
                          <w:rPr>
                            <w:w w:val="110"/>
                            <w:sz w:val="12"/>
                          </w:rPr>
                          <w:t>0.5</w:t>
                        </w:r>
                      </w:p>
                      <w:p>
                        <w:pPr>
                          <w:pStyle w:val="TableParagraph"/>
                          <w:spacing w:before="2"/>
                          <w:ind w:left="174"/>
                          <w:rPr>
                            <w:sz w:val="12"/>
                          </w:rPr>
                        </w:pPr>
                        <w:r>
                          <w:rPr>
                            <w:w w:val="115"/>
                            <w:sz w:val="12"/>
                          </w:rPr>
                          <w:t>26 </w:t>
                        </w:r>
                        <w:r>
                          <w:rPr>
                            <w:rFonts w:ascii="Arial Black" w:hAnsi="Arial Black"/>
                            <w:w w:val="115"/>
                            <w:sz w:val="12"/>
                          </w:rPr>
                          <w:t>± </w:t>
                        </w:r>
                        <w:r>
                          <w:rPr>
                            <w:w w:val="115"/>
                            <w:sz w:val="12"/>
                          </w:rPr>
                          <w:t>10</w:t>
                        </w:r>
                      </w:p>
                      <w:p>
                        <w:pPr>
                          <w:pStyle w:val="TableParagraph"/>
                          <w:spacing w:before="2"/>
                          <w:ind w:left="174"/>
                          <w:rPr>
                            <w:sz w:val="12"/>
                          </w:rPr>
                        </w:pPr>
                        <w:r>
                          <w:rPr>
                            <w:w w:val="115"/>
                            <w:sz w:val="12"/>
                          </w:rPr>
                          <w:t>29 </w:t>
                        </w:r>
                        <w:r>
                          <w:rPr>
                            <w:rFonts w:ascii="Arial Black" w:hAnsi="Arial Black"/>
                            <w:w w:val="115"/>
                            <w:sz w:val="12"/>
                          </w:rPr>
                          <w:t>± </w:t>
                        </w:r>
                        <w:r>
                          <w:rPr>
                            <w:w w:val="115"/>
                            <w:sz w:val="12"/>
                          </w:rPr>
                          <w:t>7</w:t>
                        </w:r>
                      </w:p>
                    </w:tc>
                    <w:tc>
                      <w:tcPr>
                        <w:tcW w:w="1208" w:type="dxa"/>
                      </w:tcPr>
                      <w:p>
                        <w:pPr>
                          <w:pStyle w:val="TableParagraph"/>
                          <w:spacing w:line="139" w:lineRule="exact"/>
                          <w:ind w:left="114"/>
                          <w:rPr>
                            <w:sz w:val="12"/>
                          </w:rPr>
                        </w:pPr>
                        <w:r>
                          <w:rPr>
                            <w:w w:val="115"/>
                            <w:sz w:val="12"/>
                          </w:rPr>
                          <w:t>49 </w:t>
                        </w:r>
                        <w:r>
                          <w:rPr>
                            <w:rFonts w:ascii="Arial Black" w:hAnsi="Arial Black"/>
                            <w:w w:val="115"/>
                            <w:sz w:val="12"/>
                          </w:rPr>
                          <w:t>± </w:t>
                        </w:r>
                        <w:r>
                          <w:rPr>
                            <w:w w:val="115"/>
                            <w:sz w:val="12"/>
                          </w:rPr>
                          <w:t>12</w:t>
                        </w:r>
                      </w:p>
                      <w:p>
                        <w:pPr>
                          <w:pStyle w:val="TableParagraph"/>
                          <w:spacing w:before="13"/>
                          <w:ind w:left="114"/>
                          <w:rPr>
                            <w:sz w:val="12"/>
                          </w:rPr>
                        </w:pPr>
                        <w:r>
                          <w:rPr>
                            <w:rFonts w:ascii="Verdana"/>
                            <w:w w:val="105"/>
                            <w:sz w:val="12"/>
                          </w:rPr>
                          <w:t>&gt; </w:t>
                        </w:r>
                        <w:r>
                          <w:rPr>
                            <w:w w:val="105"/>
                            <w:sz w:val="12"/>
                          </w:rPr>
                          <w:t>360 (0%)</w:t>
                        </w:r>
                      </w:p>
                      <w:p>
                        <w:pPr>
                          <w:pStyle w:val="TableParagraph"/>
                          <w:spacing w:before="14"/>
                          <w:ind w:left="114"/>
                          <w:rPr>
                            <w:sz w:val="12"/>
                          </w:rPr>
                        </w:pPr>
                        <w:r>
                          <w:rPr>
                            <w:w w:val="110"/>
                            <w:sz w:val="12"/>
                          </w:rPr>
                          <w:t>240 </w:t>
                        </w:r>
                        <w:r>
                          <w:rPr>
                            <w:rFonts w:ascii="Arial Black" w:hAnsi="Arial Black"/>
                            <w:w w:val="110"/>
                            <w:sz w:val="12"/>
                          </w:rPr>
                          <w:t>± </w:t>
                        </w:r>
                        <w:r>
                          <w:rPr>
                            <w:w w:val="110"/>
                            <w:sz w:val="12"/>
                          </w:rPr>
                          <w:t>60</w:t>
                        </w:r>
                      </w:p>
                    </w:tc>
                  </w:tr>
                </w:tbl>
                <w:p>
                  <w:pPr>
                    <w:pStyle w:val="BodyText"/>
                    <w:jc w:val="left"/>
                  </w:pPr>
                </w:p>
              </w:txbxContent>
            </v:textbox>
            <w10:wrap type="none"/>
          </v:shape>
        </w:pict>
      </w:r>
      <w:r>
        <w:rPr>
          <w:b/>
          <w:w w:val="105"/>
          <w:sz w:val="12"/>
        </w:rPr>
        <w:t>117</w:t>
        <w:tab/>
        <w:t>BTF</w:t>
      </w:r>
      <w:r>
        <w:rPr>
          <w:w w:val="105"/>
          <w:sz w:val="12"/>
        </w:rPr>
        <w:t>,</w:t>
      </w:r>
      <w:r>
        <w:rPr>
          <w:spacing w:val="6"/>
          <w:w w:val="105"/>
          <w:sz w:val="12"/>
        </w:rPr>
        <w:t> </w:t>
      </w:r>
      <w:r>
        <w:rPr>
          <w:w w:val="105"/>
          <w:sz w:val="12"/>
        </w:rPr>
        <w:t>Benzotrifuroxan</w:t>
        <w:tab/>
        <w:t>C</w:t>
      </w:r>
      <w:r>
        <w:rPr>
          <w:w w:val="105"/>
          <w:sz w:val="12"/>
          <w:vertAlign w:val="subscript"/>
        </w:rPr>
        <w:t>6</w:t>
      </w:r>
      <w:r>
        <w:rPr>
          <w:w w:val="105"/>
          <w:sz w:val="12"/>
          <w:vertAlign w:val="baseline"/>
        </w:rPr>
        <w:t>N</w:t>
      </w:r>
      <w:r>
        <w:rPr>
          <w:w w:val="105"/>
          <w:sz w:val="12"/>
          <w:vertAlign w:val="subscript"/>
        </w:rPr>
        <w:t>6</w:t>
      </w:r>
      <w:r>
        <w:rPr>
          <w:w w:val="105"/>
          <w:sz w:val="12"/>
          <w:vertAlign w:val="baseline"/>
        </w:rPr>
        <w:t>O</w:t>
      </w:r>
      <w:r>
        <w:rPr>
          <w:w w:val="105"/>
          <w:sz w:val="12"/>
          <w:vertAlign w:val="subscript"/>
        </w:rPr>
        <w:t>6</w:t>
      </w:r>
      <w:r>
        <w:rPr>
          <w:w w:val="105"/>
          <w:sz w:val="12"/>
          <w:vertAlign w:val="baseline"/>
        </w:rPr>
        <w:tab/>
        <w:t>195</w:t>
        <w:tab/>
        <w:t>253</w:t>
        <w:tab/>
        <w:t>2.9 0.5 </w:t>
      </w:r>
      <w:r>
        <w:rPr>
          <w:spacing w:val="-3"/>
          <w:w w:val="105"/>
          <w:sz w:val="12"/>
          <w:vertAlign w:val="baseline"/>
        </w:rPr>
        <w:t>(orange- </w:t>
      </w:r>
      <w:r>
        <w:rPr>
          <w:w w:val="105"/>
          <w:sz w:val="12"/>
          <w:vertAlign w:val="baseline"/>
        </w:rPr>
        <w:t>pink)</w:t>
      </w:r>
      <w:r>
        <w:rPr>
          <w:color w:val="2196D1"/>
          <w:w w:val="105"/>
          <w:position w:val="6"/>
          <w:sz w:val="9"/>
          <w:vertAlign w:val="baseline"/>
        </w:rPr>
        <w:t>g</w:t>
      </w:r>
    </w:p>
    <w:p>
      <w:pPr>
        <w:pStyle w:val="ListParagraph"/>
        <w:numPr>
          <w:ilvl w:val="0"/>
          <w:numId w:val="8"/>
        </w:numPr>
        <w:tabs>
          <w:tab w:pos="441" w:val="left" w:leader="none"/>
        </w:tabs>
        <w:spacing w:line="271" w:lineRule="auto" w:before="21" w:after="0"/>
        <w:ind w:left="186" w:right="263" w:firstLine="0"/>
        <w:jc w:val="left"/>
        <w:rPr>
          <w:sz w:val="12"/>
        </w:rPr>
      </w:pPr>
      <w:r>
        <w:rPr>
          <w:rFonts w:ascii="Arial Black" w:hAnsi="Arial Black"/>
          <w:w w:val="123"/>
          <w:sz w:val="12"/>
        </w:rPr>
        <w:br w:type="column"/>
      </w:r>
      <w:r>
        <w:rPr>
          <w:rFonts w:ascii="Arial Black" w:hAnsi="Arial Black"/>
          <w:w w:val="110"/>
          <w:sz w:val="12"/>
        </w:rPr>
        <w:t>±</w:t>
      </w:r>
      <w:r>
        <w:rPr>
          <w:rFonts w:ascii="Arial Black" w:hAnsi="Arial Black"/>
          <w:spacing w:val="-30"/>
          <w:w w:val="110"/>
          <w:sz w:val="12"/>
        </w:rPr>
        <w:t> </w:t>
      </w:r>
      <w:r>
        <w:rPr>
          <w:w w:val="110"/>
          <w:sz w:val="12"/>
        </w:rPr>
        <w:t>20 (orange- pink)</w:t>
      </w:r>
    </w:p>
    <w:p>
      <w:pPr>
        <w:spacing w:after="0" w:line="271" w:lineRule="auto"/>
        <w:jc w:val="left"/>
        <w:rPr>
          <w:sz w:val="12"/>
        </w:rPr>
        <w:sectPr>
          <w:type w:val="continuous"/>
          <w:pgSz w:w="11910" w:h="15880"/>
          <w:pgMar w:top="580" w:bottom="280" w:left="640" w:right="640"/>
          <w:cols w:num="2" w:equalWidth="0">
            <w:col w:w="9087" w:space="40"/>
            <w:col w:w="1503"/>
          </w:cols>
        </w:sect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jc w:val="left"/>
        <w:rPr>
          <w:sz w:val="20"/>
        </w:rPr>
      </w:pPr>
    </w:p>
    <w:p>
      <w:pPr>
        <w:pStyle w:val="BodyText"/>
        <w:spacing w:before="9"/>
        <w:jc w:val="left"/>
        <w:rPr>
          <w:sz w:val="22"/>
        </w:rPr>
      </w:pPr>
    </w:p>
    <w:p>
      <w:pPr>
        <w:spacing w:before="141"/>
        <w:ind w:left="683" w:right="0" w:firstLine="0"/>
        <w:jc w:val="left"/>
        <w:rPr>
          <w:sz w:val="12"/>
        </w:rPr>
      </w:pPr>
      <w:r>
        <w:rPr>
          <w:w w:val="115"/>
          <w:sz w:val="12"/>
        </w:rPr>
        <w:t>diazene </w:t>
      </w:r>
      <w:hyperlink w:history="true" w:anchor="_bookmark78">
        <w:r>
          <w:rPr>
            <w:color w:val="2196D1"/>
            <w:w w:val="115"/>
            <w:sz w:val="12"/>
          </w:rPr>
          <w:t>[50]</w:t>
        </w:r>
      </w:hyperlink>
    </w:p>
    <w:p>
      <w:pPr>
        <w:spacing w:after="0"/>
        <w:jc w:val="left"/>
        <w:rPr>
          <w:sz w:val="12"/>
        </w:rPr>
        <w:sectPr>
          <w:type w:val="continuous"/>
          <w:pgSz w:w="11910" w:h="15880"/>
          <w:pgMar w:top="580" w:bottom="280" w:left="640" w:right="640"/>
        </w:sectPr>
      </w:pPr>
    </w:p>
    <w:p>
      <w:pPr>
        <w:tabs>
          <w:tab w:pos="683" w:val="left" w:leader="none"/>
          <w:tab w:pos="5728" w:val="left" w:leader="none"/>
          <w:tab w:pos="6923" w:val="left" w:leader="none"/>
        </w:tabs>
        <w:spacing w:line="138" w:lineRule="exact" w:before="87"/>
        <w:ind w:left="231" w:right="0" w:firstLine="0"/>
        <w:jc w:val="left"/>
        <w:rPr>
          <w:sz w:val="12"/>
        </w:rPr>
      </w:pPr>
      <w:r>
        <w:rPr/>
        <w:pict>
          <v:rect style="position:absolute;margin-left:37.612900pt;margin-top:.815913pt;width:520.0501pt;height:.498pt;mso-position-horizontal-relative:page;mso-position-vertical-relative:paragraph;z-index:15748608" filled="true" fillcolor="#000000" stroked="false">
            <v:fill type="solid"/>
            <w10:wrap type="none"/>
          </v:rect>
        </w:pict>
      </w:r>
      <w:r>
        <w:rPr>
          <w:b/>
          <w:w w:val="115"/>
          <w:sz w:val="12"/>
        </w:rPr>
        <w:t>#</w:t>
        <w:tab/>
      </w:r>
      <w:r>
        <w:rPr>
          <w:w w:val="110"/>
          <w:sz w:val="12"/>
        </w:rPr>
        <w:t>Abbreviation,</w:t>
      </w:r>
      <w:r>
        <w:rPr>
          <w:spacing w:val="-12"/>
          <w:w w:val="110"/>
          <w:sz w:val="12"/>
        </w:rPr>
        <w:t> </w:t>
      </w:r>
      <w:r>
        <w:rPr>
          <w:w w:val="110"/>
          <w:sz w:val="12"/>
        </w:rPr>
        <w:t>Chemical</w:t>
      </w:r>
      <w:r>
        <w:rPr>
          <w:spacing w:val="-11"/>
          <w:w w:val="110"/>
          <w:sz w:val="12"/>
        </w:rPr>
        <w:t> </w:t>
      </w:r>
      <w:r>
        <w:rPr>
          <w:w w:val="110"/>
          <w:sz w:val="12"/>
        </w:rPr>
        <w:t>name</w:t>
        <w:tab/>
      </w:r>
      <w:r>
        <w:rPr>
          <w:w w:val="115"/>
          <w:sz w:val="12"/>
        </w:rPr>
        <w:t>Formula</w:t>
        <w:tab/>
      </w:r>
      <w:r>
        <w:rPr>
          <w:rFonts w:ascii="Times New Roman"/>
          <w:i/>
          <w:w w:val="115"/>
          <w:sz w:val="12"/>
        </w:rPr>
        <w:t>MP</w:t>
      </w:r>
      <w:r>
        <w:rPr>
          <w:w w:val="115"/>
          <w:sz w:val="12"/>
        </w:rPr>
        <w:t>,</w:t>
      </w:r>
    </w:p>
    <w:p>
      <w:pPr>
        <w:spacing w:before="0"/>
        <w:ind w:left="0" w:right="121" w:firstLine="0"/>
        <w:jc w:val="right"/>
        <w:rPr>
          <w:sz w:val="12"/>
        </w:rPr>
      </w:pPr>
      <w:r>
        <w:rPr>
          <w:rFonts w:ascii="Arial Black" w:hAnsi="Arial Black"/>
          <w:w w:val="115"/>
          <w:sz w:val="9"/>
        </w:rPr>
        <w:t>◦</w:t>
      </w:r>
      <w:r>
        <w:rPr>
          <w:w w:val="115"/>
          <w:position w:val="-4"/>
          <w:sz w:val="12"/>
        </w:rPr>
        <w:t>C</w:t>
      </w:r>
    </w:p>
    <w:p>
      <w:pPr>
        <w:spacing w:line="138" w:lineRule="exact" w:before="87"/>
        <w:ind w:left="231" w:right="0" w:firstLine="0"/>
        <w:jc w:val="left"/>
        <w:rPr>
          <w:sz w:val="12"/>
        </w:rPr>
      </w:pPr>
      <w:r>
        <w:rPr/>
        <w:br w:type="column"/>
      </w:r>
      <w:r>
        <w:rPr>
          <w:rFonts w:ascii="Times New Roman"/>
          <w:i/>
          <w:w w:val="110"/>
          <w:sz w:val="12"/>
        </w:rPr>
        <w:t>TS</w:t>
      </w:r>
      <w:r>
        <w:rPr>
          <w:w w:val="110"/>
          <w:sz w:val="12"/>
        </w:rPr>
        <w:t>,</w:t>
      </w:r>
    </w:p>
    <w:p>
      <w:pPr>
        <w:spacing w:before="0"/>
        <w:ind w:left="231" w:right="0" w:firstLine="0"/>
        <w:jc w:val="left"/>
        <w:rPr>
          <w:sz w:val="12"/>
        </w:rPr>
      </w:pPr>
      <w:r>
        <w:rPr>
          <w:rFonts w:ascii="Arial Black" w:hAnsi="Arial Black"/>
          <w:w w:val="115"/>
          <w:sz w:val="9"/>
        </w:rPr>
        <w:t>◦</w:t>
      </w:r>
      <w:r>
        <w:rPr>
          <w:w w:val="115"/>
          <w:position w:val="-4"/>
          <w:sz w:val="12"/>
        </w:rPr>
        <w:t>C</w:t>
      </w:r>
    </w:p>
    <w:p>
      <w:pPr>
        <w:tabs>
          <w:tab w:pos="1494" w:val="left" w:leader="none"/>
        </w:tabs>
        <w:spacing w:before="55"/>
        <w:ind w:left="231" w:right="0" w:firstLine="0"/>
        <w:jc w:val="left"/>
        <w:rPr>
          <w:sz w:val="12"/>
        </w:rPr>
      </w:pPr>
      <w:r>
        <w:rPr/>
        <w:br w:type="column"/>
      </w:r>
      <w:r>
        <w:rPr>
          <w:rFonts w:ascii="Times New Roman"/>
          <w:i/>
          <w:w w:val="105"/>
          <w:sz w:val="12"/>
        </w:rPr>
        <w:t>IS</w:t>
      </w:r>
      <w:r>
        <w:rPr>
          <w:w w:val="105"/>
          <w:sz w:val="12"/>
        </w:rPr>
        <w:t>,</w:t>
      </w:r>
      <w:r>
        <w:rPr>
          <w:spacing w:val="2"/>
          <w:w w:val="105"/>
          <w:sz w:val="12"/>
        </w:rPr>
        <w:t> </w:t>
      </w:r>
      <w:r>
        <w:rPr>
          <w:w w:val="105"/>
          <w:sz w:val="12"/>
        </w:rPr>
        <w:t>J</w:t>
        <w:tab/>
      </w:r>
      <w:r>
        <w:rPr>
          <w:rFonts w:ascii="Times New Roman"/>
          <w:i/>
          <w:w w:val="105"/>
          <w:sz w:val="12"/>
        </w:rPr>
        <w:t>FS</w:t>
      </w:r>
      <w:r>
        <w:rPr>
          <w:w w:val="105"/>
          <w:sz w:val="12"/>
        </w:rPr>
        <w:t>,</w:t>
      </w:r>
      <w:r>
        <w:rPr>
          <w:color w:val="2196D1"/>
          <w:w w:val="105"/>
          <w:position w:val="6"/>
          <w:sz w:val="9"/>
        </w:rPr>
        <w:t>a</w:t>
      </w:r>
      <w:r>
        <w:rPr>
          <w:color w:val="2196D1"/>
          <w:spacing w:val="12"/>
          <w:w w:val="105"/>
          <w:position w:val="6"/>
          <w:sz w:val="9"/>
        </w:rPr>
        <w:t> </w:t>
      </w:r>
      <w:hyperlink w:history="true" w:anchor="_bookmark17">
        <w:r>
          <w:rPr>
            <w:w w:val="105"/>
            <w:sz w:val="12"/>
          </w:rPr>
          <w:t>N</w:t>
        </w:r>
      </w:hyperlink>
    </w:p>
    <w:p>
      <w:pPr>
        <w:spacing w:after="0"/>
        <w:jc w:val="left"/>
        <w:rPr>
          <w:sz w:val="12"/>
        </w:rPr>
        <w:sectPr>
          <w:headerReference w:type="default" r:id="rId29"/>
          <w:footerReference w:type="default" r:id="rId30"/>
          <w:pgSz w:w="11910" w:h="15880"/>
          <w:pgMar w:header="673" w:footer="585" w:top="1280" w:bottom="780" w:left="640" w:right="640"/>
          <w:cols w:num="3" w:equalWidth="0">
            <w:col w:w="7182" w:space="73"/>
            <w:col w:w="449" w:space="114"/>
            <w:col w:w="2812"/>
          </w:cols>
        </w:sectPr>
      </w:pPr>
    </w:p>
    <w:p>
      <w:pPr>
        <w:pStyle w:val="BodyText"/>
        <w:spacing w:before="5"/>
        <w:jc w:val="left"/>
        <w:rPr>
          <w:sz w:val="4"/>
        </w:rPr>
      </w:pPr>
    </w:p>
    <w:p>
      <w:pPr>
        <w:pStyle w:val="BodyText"/>
        <w:spacing w:line="20" w:lineRule="exact"/>
        <w:ind w:left="112"/>
        <w:jc w:val="left"/>
        <w:rPr>
          <w:sz w:val="2"/>
        </w:rPr>
      </w:pPr>
      <w:r>
        <w:rPr>
          <w:sz w:val="2"/>
        </w:rPr>
        <w:pict>
          <v:group style="width:520.0500pt;height:.5pt;mso-position-horizontal-relative:char;mso-position-vertical-relative:line" coordorigin="0,0" coordsize="10401,10">
            <v:rect style="position:absolute;left:-1;top:0;width:10402;height:10" filled="true" fillcolor="#000000" stroked="false">
              <v:fill type="solid"/>
            </v:rect>
          </v:group>
        </w:pict>
      </w:r>
      <w:r>
        <w:rPr>
          <w:sz w:val="2"/>
        </w:rPr>
      </w:r>
    </w:p>
    <w:p>
      <w:pPr>
        <w:pStyle w:val="ListParagraph"/>
        <w:numPr>
          <w:ilvl w:val="0"/>
          <w:numId w:val="8"/>
        </w:numPr>
        <w:tabs>
          <w:tab w:pos="683" w:val="left" w:leader="none"/>
          <w:tab w:pos="684" w:val="left" w:leader="none"/>
          <w:tab w:pos="5728" w:val="left" w:leader="none"/>
          <w:tab w:pos="6923" w:val="left" w:leader="none"/>
          <w:tab w:pos="7487" w:val="left" w:leader="none"/>
          <w:tab w:pos="8049" w:val="left" w:leader="none"/>
          <w:tab w:pos="9312" w:val="left" w:leader="none"/>
        </w:tabs>
        <w:spacing w:line="151" w:lineRule="exact" w:before="31" w:after="0"/>
        <w:ind w:left="683" w:right="0" w:hanging="452"/>
        <w:jc w:val="left"/>
        <w:rPr>
          <w:sz w:val="12"/>
        </w:rPr>
      </w:pPr>
      <w:r>
        <w:rPr>
          <w:w w:val="110"/>
          <w:sz w:val="12"/>
        </w:rPr>
        <w:t>Hydrazinecarboxamidium</w:t>
      </w:r>
      <w:r>
        <w:rPr>
          <w:spacing w:val="-14"/>
          <w:w w:val="110"/>
          <w:sz w:val="12"/>
        </w:rPr>
        <w:t> </w:t>
      </w:r>
      <w:r>
        <w:rPr>
          <w:w w:val="110"/>
          <w:sz w:val="12"/>
        </w:rPr>
        <w:t>5-(4-azido-2-oxido-1,2,5-oxadiazol-3-yl)tetrazol-1-ide</w:t>
      </w:r>
      <w:r>
        <w:rPr>
          <w:spacing w:val="-12"/>
          <w:w w:val="110"/>
          <w:sz w:val="12"/>
        </w:rPr>
        <w:t> </w:t>
      </w:r>
      <w:hyperlink w:history="true" w:anchor="_bookmark83">
        <w:r>
          <w:rPr>
            <w:color w:val="2196D1"/>
            <w:w w:val="110"/>
            <w:sz w:val="12"/>
          </w:rPr>
          <w:t>[55]</w:t>
        </w:r>
      </w:hyperlink>
      <w:r>
        <w:rPr>
          <w:color w:val="2196D1"/>
          <w:w w:val="110"/>
          <w:sz w:val="12"/>
        </w:rPr>
        <w:tab/>
      </w:r>
      <w:r>
        <w:rPr>
          <w:w w:val="105"/>
          <w:sz w:val="12"/>
        </w:rPr>
        <w:t>C</w:t>
      </w:r>
      <w:r>
        <w:rPr>
          <w:w w:val="105"/>
          <w:sz w:val="12"/>
          <w:vertAlign w:val="subscript"/>
        </w:rPr>
        <w:t>4</w:t>
      </w:r>
      <w:r>
        <w:rPr>
          <w:w w:val="105"/>
          <w:sz w:val="12"/>
          <w:vertAlign w:val="baseline"/>
        </w:rPr>
        <w:t>H</w:t>
      </w:r>
      <w:r>
        <w:rPr>
          <w:w w:val="105"/>
          <w:sz w:val="12"/>
          <w:vertAlign w:val="subscript"/>
        </w:rPr>
        <w:t>6</w:t>
      </w:r>
      <w:r>
        <w:rPr>
          <w:w w:val="105"/>
          <w:sz w:val="12"/>
          <w:vertAlign w:val="baseline"/>
        </w:rPr>
        <w:t>N</w:t>
      </w:r>
      <w:r>
        <w:rPr>
          <w:w w:val="105"/>
          <w:sz w:val="12"/>
          <w:vertAlign w:val="subscript"/>
        </w:rPr>
        <w:t>12</w:t>
      </w:r>
      <w:r>
        <w:rPr>
          <w:w w:val="105"/>
          <w:sz w:val="12"/>
          <w:vertAlign w:val="baseline"/>
        </w:rPr>
        <w:t>O</w:t>
      </w:r>
      <w:r>
        <w:rPr>
          <w:w w:val="105"/>
          <w:sz w:val="12"/>
          <w:vertAlign w:val="subscript"/>
        </w:rPr>
        <w:t>3</w:t>
      </w:r>
      <w:r>
        <w:rPr>
          <w:w w:val="105"/>
          <w:sz w:val="12"/>
          <w:vertAlign w:val="baseline"/>
        </w:rPr>
        <w:tab/>
      </w:r>
      <w:r>
        <w:rPr>
          <w:rFonts w:ascii="STIX" w:hAnsi="STIX"/>
          <w:w w:val="110"/>
          <w:sz w:val="12"/>
          <w:vertAlign w:val="baseline"/>
        </w:rPr>
        <w:t>–</w:t>
        <w:tab/>
      </w:r>
      <w:r>
        <w:rPr>
          <w:w w:val="110"/>
          <w:sz w:val="12"/>
          <w:vertAlign w:val="baseline"/>
        </w:rPr>
        <w:t>139</w:t>
        <w:tab/>
        <w:t>5.1</w:t>
      </w:r>
      <w:r>
        <w:rPr>
          <w:spacing w:val="2"/>
          <w:w w:val="110"/>
          <w:sz w:val="12"/>
          <w:vertAlign w:val="baseline"/>
        </w:rPr>
        <w:t>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0.9</w:t>
        <w:tab/>
        <w:t>116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20</w:t>
      </w:r>
    </w:p>
    <w:p>
      <w:pPr>
        <w:spacing w:after="0" w:line="151" w:lineRule="exact"/>
        <w:jc w:val="left"/>
        <w:rPr>
          <w:sz w:val="12"/>
        </w:rPr>
        <w:sectPr>
          <w:type w:val="continuous"/>
          <w:pgSz w:w="11910" w:h="15880"/>
          <w:pgMar w:top="580" w:bottom="280" w:left="640" w:right="640"/>
        </w:sectPr>
      </w:pPr>
    </w:p>
    <w:p>
      <w:pPr>
        <w:pStyle w:val="ListParagraph"/>
        <w:numPr>
          <w:ilvl w:val="0"/>
          <w:numId w:val="8"/>
        </w:numPr>
        <w:tabs>
          <w:tab w:pos="683" w:val="left" w:leader="none"/>
          <w:tab w:pos="684" w:val="left" w:leader="none"/>
        </w:tabs>
        <w:spacing w:line="297" w:lineRule="auto" w:before="40" w:after="0"/>
        <w:ind w:left="683" w:right="0" w:hanging="452"/>
        <w:jc w:val="left"/>
        <w:rPr>
          <w:sz w:val="12"/>
        </w:rPr>
      </w:pPr>
      <w:r>
        <w:rPr>
          <w:w w:val="105"/>
          <w:sz w:val="12"/>
        </w:rPr>
        <w:t>Amino(hydrazinyl)methaniminium 5-(4-azido-2-oxido-1,2,5-oxadiazol-3-yl)tetrazol- </w:t>
      </w:r>
      <w:r>
        <w:rPr>
          <w:w w:val="110"/>
          <w:sz w:val="12"/>
        </w:rPr>
        <w:t>1-ide</w:t>
      </w:r>
      <w:r>
        <w:rPr>
          <w:spacing w:val="1"/>
          <w:w w:val="110"/>
          <w:sz w:val="12"/>
        </w:rPr>
        <w:t> </w:t>
      </w:r>
      <w:hyperlink w:history="true" w:anchor="_bookmark83">
        <w:r>
          <w:rPr>
            <w:color w:val="2196D1"/>
            <w:w w:val="110"/>
            <w:sz w:val="12"/>
          </w:rPr>
          <w:t>[55]</w:t>
        </w:r>
      </w:hyperlink>
    </w:p>
    <w:p>
      <w:pPr>
        <w:tabs>
          <w:tab w:pos="1426" w:val="left" w:leader="none"/>
          <w:tab w:pos="1990" w:val="left" w:leader="none"/>
          <w:tab w:pos="2552" w:val="left" w:leader="none"/>
          <w:tab w:pos="3816" w:val="left" w:leader="none"/>
        </w:tabs>
        <w:spacing w:before="21"/>
        <w:ind w:left="232" w:right="0" w:firstLine="0"/>
        <w:jc w:val="left"/>
        <w:rPr>
          <w:sz w:val="12"/>
        </w:rPr>
      </w:pPr>
      <w:r>
        <w:rPr/>
        <w:br w:type="column"/>
      </w:r>
      <w:r>
        <w:rPr>
          <w:w w:val="105"/>
          <w:sz w:val="12"/>
        </w:rPr>
        <w:t>C</w:t>
      </w:r>
      <w:r>
        <w:rPr>
          <w:w w:val="105"/>
          <w:sz w:val="12"/>
          <w:vertAlign w:val="subscript"/>
        </w:rPr>
        <w:t>4</w:t>
      </w:r>
      <w:r>
        <w:rPr>
          <w:w w:val="105"/>
          <w:sz w:val="12"/>
          <w:vertAlign w:val="baseline"/>
        </w:rPr>
        <w:t>H</w:t>
      </w:r>
      <w:r>
        <w:rPr>
          <w:w w:val="105"/>
          <w:sz w:val="12"/>
          <w:vertAlign w:val="subscript"/>
        </w:rPr>
        <w:t>7</w:t>
      </w:r>
      <w:r>
        <w:rPr>
          <w:w w:val="105"/>
          <w:sz w:val="12"/>
          <w:vertAlign w:val="baseline"/>
        </w:rPr>
        <w:t>N</w:t>
      </w:r>
      <w:r>
        <w:rPr>
          <w:w w:val="105"/>
          <w:sz w:val="12"/>
          <w:vertAlign w:val="subscript"/>
        </w:rPr>
        <w:t>13</w:t>
      </w:r>
      <w:r>
        <w:rPr>
          <w:w w:val="105"/>
          <w:sz w:val="12"/>
          <w:vertAlign w:val="baseline"/>
        </w:rPr>
        <w:t>O</w:t>
      </w:r>
      <w:r>
        <w:rPr>
          <w:w w:val="105"/>
          <w:sz w:val="12"/>
          <w:vertAlign w:val="subscript"/>
        </w:rPr>
        <w:t>2</w:t>
      </w:r>
      <w:r>
        <w:rPr>
          <w:w w:val="105"/>
          <w:sz w:val="12"/>
          <w:vertAlign w:val="baseline"/>
        </w:rPr>
        <w:tab/>
      </w:r>
      <w:r>
        <w:rPr>
          <w:rFonts w:ascii="STIX" w:hAnsi="STIX"/>
          <w:w w:val="105"/>
          <w:sz w:val="12"/>
          <w:vertAlign w:val="baseline"/>
        </w:rPr>
        <w:t>–</w:t>
        <w:tab/>
      </w:r>
      <w:r>
        <w:rPr>
          <w:w w:val="105"/>
          <w:sz w:val="12"/>
          <w:vertAlign w:val="baseline"/>
        </w:rPr>
        <w:t>129</w:t>
        <w:tab/>
        <w:t>18</w:t>
      </w:r>
      <w:r>
        <w:rPr>
          <w:spacing w:val="6"/>
          <w:w w:val="105"/>
          <w:sz w:val="12"/>
          <w:vertAlign w:val="baseline"/>
        </w:rPr>
        <w:t> </w:t>
      </w:r>
      <w:r>
        <w:rPr>
          <w:rFonts w:ascii="Arial Black" w:hAnsi="Arial Black"/>
          <w:w w:val="105"/>
          <w:sz w:val="12"/>
          <w:vertAlign w:val="baseline"/>
        </w:rPr>
        <w:t>±</w:t>
      </w:r>
      <w:r>
        <w:rPr>
          <w:rFonts w:ascii="Arial Black" w:hAnsi="Arial Black"/>
          <w:spacing w:val="1"/>
          <w:w w:val="105"/>
          <w:sz w:val="12"/>
          <w:vertAlign w:val="baseline"/>
        </w:rPr>
        <w:t> </w:t>
      </w:r>
      <w:r>
        <w:rPr>
          <w:w w:val="105"/>
          <w:sz w:val="12"/>
          <w:vertAlign w:val="baseline"/>
        </w:rPr>
        <w:t>4</w:t>
        <w:tab/>
      </w:r>
      <w:r>
        <w:rPr>
          <w:rFonts w:ascii="Verdana" w:hAnsi="Verdana"/>
          <w:w w:val="105"/>
          <w:sz w:val="12"/>
          <w:vertAlign w:val="baseline"/>
        </w:rPr>
        <w:t>&gt; </w:t>
      </w:r>
      <w:r>
        <w:rPr>
          <w:w w:val="105"/>
          <w:sz w:val="12"/>
          <w:vertAlign w:val="baseline"/>
        </w:rPr>
        <w:t>360</w:t>
      </w:r>
      <w:r>
        <w:rPr>
          <w:spacing w:val="-2"/>
          <w:w w:val="105"/>
          <w:sz w:val="12"/>
          <w:vertAlign w:val="baseline"/>
        </w:rPr>
        <w:t> </w:t>
      </w:r>
      <w:r>
        <w:rPr>
          <w:w w:val="105"/>
          <w:sz w:val="12"/>
          <w:vertAlign w:val="baseline"/>
        </w:rPr>
        <w:t>(40%)</w:t>
      </w:r>
    </w:p>
    <w:p>
      <w:pPr>
        <w:spacing w:after="0"/>
        <w:jc w:val="left"/>
        <w:rPr>
          <w:sz w:val="12"/>
        </w:rPr>
        <w:sectPr>
          <w:type w:val="continuous"/>
          <w:pgSz w:w="11910" w:h="15880"/>
          <w:pgMar w:top="580" w:bottom="280" w:left="640" w:right="640"/>
          <w:cols w:num="2" w:equalWidth="0">
            <w:col w:w="5429" w:space="68"/>
            <w:col w:w="5133"/>
          </w:cols>
        </w:sectPr>
      </w:pPr>
    </w:p>
    <w:p>
      <w:pPr>
        <w:pStyle w:val="ListParagraph"/>
        <w:numPr>
          <w:ilvl w:val="0"/>
          <w:numId w:val="8"/>
        </w:numPr>
        <w:tabs>
          <w:tab w:pos="683" w:val="left" w:leader="none"/>
          <w:tab w:pos="684" w:val="left" w:leader="none"/>
          <w:tab w:pos="5728" w:val="left" w:leader="none"/>
          <w:tab w:pos="6923" w:val="left" w:leader="none"/>
          <w:tab w:pos="7487" w:val="left" w:leader="none"/>
          <w:tab w:pos="8049" w:val="left" w:leader="none"/>
          <w:tab w:pos="9312" w:val="left" w:leader="none"/>
        </w:tabs>
        <w:spacing w:line="122" w:lineRule="exact" w:before="0" w:after="0"/>
        <w:ind w:left="683" w:right="0" w:hanging="452"/>
        <w:jc w:val="left"/>
        <w:rPr>
          <w:sz w:val="12"/>
        </w:rPr>
      </w:pPr>
      <w:r>
        <w:rPr>
          <w:w w:val="110"/>
          <w:sz w:val="12"/>
        </w:rPr>
        <w:t>Triaminoguanidine</w:t>
      </w:r>
      <w:r>
        <w:rPr>
          <w:spacing w:val="-10"/>
          <w:w w:val="110"/>
          <w:sz w:val="12"/>
        </w:rPr>
        <w:t> </w:t>
      </w:r>
      <w:r>
        <w:rPr>
          <w:w w:val="110"/>
          <w:sz w:val="12"/>
        </w:rPr>
        <w:t>5-(4-azido-2-oxido-1,2,5-oxadiazol-3-yl)tetrazol-1-ide</w:t>
      </w:r>
      <w:r>
        <w:rPr>
          <w:spacing w:val="-7"/>
          <w:w w:val="110"/>
          <w:sz w:val="12"/>
        </w:rPr>
        <w:t> </w:t>
      </w:r>
      <w:hyperlink w:history="true" w:anchor="_bookmark83">
        <w:r>
          <w:rPr>
            <w:color w:val="2196D1"/>
            <w:w w:val="110"/>
            <w:sz w:val="12"/>
          </w:rPr>
          <w:t>[55]</w:t>
        </w:r>
      </w:hyperlink>
      <w:r>
        <w:rPr>
          <w:color w:val="2196D1"/>
          <w:w w:val="110"/>
          <w:sz w:val="12"/>
        </w:rPr>
        <w:tab/>
      </w:r>
      <w:r>
        <w:rPr>
          <w:w w:val="105"/>
          <w:sz w:val="12"/>
        </w:rPr>
        <w:t>C</w:t>
      </w:r>
      <w:r>
        <w:rPr>
          <w:w w:val="105"/>
          <w:sz w:val="12"/>
          <w:vertAlign w:val="subscript"/>
        </w:rPr>
        <w:t>4</w:t>
      </w:r>
      <w:r>
        <w:rPr>
          <w:w w:val="105"/>
          <w:sz w:val="12"/>
          <w:vertAlign w:val="baseline"/>
        </w:rPr>
        <w:t>H</w:t>
      </w:r>
      <w:r>
        <w:rPr>
          <w:w w:val="105"/>
          <w:sz w:val="12"/>
          <w:vertAlign w:val="subscript"/>
        </w:rPr>
        <w:t>9</w:t>
      </w:r>
      <w:r>
        <w:rPr>
          <w:w w:val="105"/>
          <w:sz w:val="12"/>
          <w:vertAlign w:val="baseline"/>
        </w:rPr>
        <w:t>N</w:t>
      </w:r>
      <w:r>
        <w:rPr>
          <w:w w:val="105"/>
          <w:sz w:val="12"/>
          <w:vertAlign w:val="subscript"/>
        </w:rPr>
        <w:t>15</w:t>
      </w:r>
      <w:r>
        <w:rPr>
          <w:w w:val="105"/>
          <w:sz w:val="12"/>
          <w:vertAlign w:val="baseline"/>
        </w:rPr>
        <w:t>O</w:t>
      </w:r>
      <w:r>
        <w:rPr>
          <w:w w:val="105"/>
          <w:sz w:val="12"/>
          <w:vertAlign w:val="subscript"/>
        </w:rPr>
        <w:t>2</w:t>
      </w:r>
      <w:r>
        <w:rPr>
          <w:w w:val="105"/>
          <w:sz w:val="12"/>
          <w:vertAlign w:val="baseline"/>
        </w:rPr>
        <w:tab/>
      </w:r>
      <w:r>
        <w:rPr>
          <w:rFonts w:ascii="STIX" w:hAnsi="STIX"/>
          <w:w w:val="110"/>
          <w:sz w:val="12"/>
          <w:vertAlign w:val="baseline"/>
        </w:rPr>
        <w:t>–</w:t>
        <w:tab/>
      </w:r>
      <w:r>
        <w:rPr>
          <w:w w:val="110"/>
          <w:sz w:val="12"/>
          <w:vertAlign w:val="baseline"/>
        </w:rPr>
        <w:t>133</w:t>
        <w:tab/>
        <w:t>2.7</w:t>
      </w:r>
      <w:r>
        <w:rPr>
          <w:spacing w:val="2"/>
          <w:w w:val="110"/>
          <w:sz w:val="12"/>
          <w:vertAlign w:val="baseline"/>
        </w:rPr>
        <w:t> </w:t>
      </w:r>
      <w:r>
        <w:rPr>
          <w:rFonts w:ascii="Arial Black" w:hAnsi="Arial Black"/>
          <w:w w:val="110"/>
          <w:sz w:val="12"/>
          <w:vertAlign w:val="baseline"/>
        </w:rPr>
        <w:t>±</w:t>
      </w:r>
      <w:r>
        <w:rPr>
          <w:rFonts w:ascii="Arial Black" w:hAnsi="Arial Black"/>
          <w:spacing w:val="-6"/>
          <w:w w:val="110"/>
          <w:sz w:val="12"/>
          <w:vertAlign w:val="baseline"/>
        </w:rPr>
        <w:t> </w:t>
      </w:r>
      <w:r>
        <w:rPr>
          <w:w w:val="110"/>
          <w:sz w:val="12"/>
          <w:vertAlign w:val="baseline"/>
        </w:rPr>
        <w:t>0.5</w:t>
        <w:tab/>
        <w:t>43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9</w:t>
      </w:r>
    </w:p>
    <w:p>
      <w:pPr>
        <w:spacing w:after="0" w:line="122" w:lineRule="exact"/>
        <w:jc w:val="left"/>
        <w:rPr>
          <w:sz w:val="12"/>
        </w:rPr>
        <w:sectPr>
          <w:type w:val="continuous"/>
          <w:pgSz w:w="11910" w:h="15880"/>
          <w:pgMar w:top="580" w:bottom="280" w:left="640" w:right="640"/>
        </w:sectPr>
      </w:pPr>
    </w:p>
    <w:p>
      <w:pPr>
        <w:tabs>
          <w:tab w:pos="683" w:val="left" w:leader="none"/>
        </w:tabs>
        <w:spacing w:before="51"/>
        <w:ind w:left="232" w:right="0" w:firstLine="0"/>
        <w:jc w:val="left"/>
        <w:rPr>
          <w:sz w:val="12"/>
        </w:rPr>
      </w:pPr>
      <w:r>
        <w:rPr>
          <w:b/>
          <w:w w:val="110"/>
          <w:sz w:val="12"/>
        </w:rPr>
        <w:t>144</w:t>
        <w:tab/>
      </w:r>
      <w:r>
        <w:rPr>
          <w:w w:val="110"/>
          <w:sz w:val="12"/>
        </w:rPr>
        <w:t>3,6,7-Triamino-7</w:t>
      </w:r>
      <w:r>
        <w:rPr>
          <w:rFonts w:ascii="Times New Roman"/>
          <w:i/>
          <w:w w:val="110"/>
          <w:sz w:val="12"/>
        </w:rPr>
        <w:t>H</w:t>
      </w:r>
      <w:r>
        <w:rPr>
          <w:w w:val="110"/>
          <w:sz w:val="12"/>
        </w:rPr>
        <w:t>-[1,2,4-triazolo[4,3-</w:t>
      </w:r>
      <w:r>
        <w:rPr>
          <w:rFonts w:ascii="Times New Roman"/>
          <w:i/>
          <w:w w:val="110"/>
          <w:sz w:val="12"/>
        </w:rPr>
        <w:t>b</w:t>
      </w:r>
      <w:r>
        <w:rPr>
          <w:w w:val="110"/>
          <w:sz w:val="12"/>
        </w:rPr>
        <w:t>]</w:t>
      </w:r>
      <w:hyperlink w:history="true" w:anchor="_bookmark38">
        <w:r>
          <w:rPr>
            <w:color w:val="2196D1"/>
            <w:w w:val="110"/>
            <w:sz w:val="12"/>
          </w:rPr>
          <w:t>[1,2,4]</w:t>
        </w:r>
      </w:hyperlink>
      <w:r>
        <w:rPr>
          <w:w w:val="110"/>
          <w:sz w:val="12"/>
        </w:rPr>
        <w:t>triazol-2-ium</w:t>
      </w:r>
      <w:r>
        <w:rPr>
          <w:spacing w:val="12"/>
          <w:w w:val="110"/>
          <w:sz w:val="12"/>
        </w:rPr>
        <w:t> </w:t>
      </w:r>
      <w:r>
        <w:rPr>
          <w:w w:val="110"/>
          <w:sz w:val="12"/>
        </w:rPr>
        <w:t>5-(4-azido-2-oxido-</w:t>
      </w:r>
    </w:p>
    <w:p>
      <w:pPr>
        <w:spacing w:line="136" w:lineRule="exact" w:before="32"/>
        <w:ind w:left="683" w:right="0" w:firstLine="0"/>
        <w:jc w:val="left"/>
        <w:rPr>
          <w:sz w:val="12"/>
        </w:rPr>
      </w:pPr>
      <w:r>
        <w:rPr>
          <w:w w:val="115"/>
          <w:sz w:val="12"/>
        </w:rPr>
        <w:t>1,2,5-oxadiazol-3-yl)tetrazol-1-ide </w:t>
      </w:r>
      <w:hyperlink w:history="true" w:anchor="_bookmark83">
        <w:r>
          <w:rPr>
            <w:color w:val="2196D1"/>
            <w:w w:val="115"/>
            <w:sz w:val="12"/>
          </w:rPr>
          <w:t>[55]</w:t>
        </w:r>
      </w:hyperlink>
    </w:p>
    <w:p>
      <w:pPr>
        <w:pStyle w:val="ListParagraph"/>
        <w:numPr>
          <w:ilvl w:val="0"/>
          <w:numId w:val="9"/>
        </w:numPr>
        <w:tabs>
          <w:tab w:pos="683" w:val="left" w:leader="none"/>
          <w:tab w:pos="684" w:val="left" w:leader="none"/>
        </w:tabs>
        <w:spacing w:line="295" w:lineRule="auto" w:before="0" w:after="0"/>
        <w:ind w:left="683" w:right="125" w:hanging="452"/>
        <w:jc w:val="left"/>
        <w:rPr>
          <w:sz w:val="12"/>
        </w:rPr>
      </w:pPr>
      <w:r>
        <w:rPr>
          <w:w w:val="105"/>
          <w:sz w:val="12"/>
        </w:rPr>
        <w:t>Ammonium (</w:t>
      </w:r>
      <w:r>
        <w:rPr>
          <w:rFonts w:ascii="Times New Roman" w:hAnsi="Times New Roman"/>
          <w:i/>
          <w:w w:val="105"/>
          <w:sz w:val="12"/>
        </w:rPr>
        <w:t>E</w:t>
      </w:r>
      <w:r>
        <w:rPr>
          <w:w w:val="105"/>
          <w:sz w:val="12"/>
        </w:rPr>
        <w:t>)-5,5</w:t>
      </w:r>
      <w:r>
        <w:rPr>
          <w:rFonts w:ascii="Arial Black" w:hAnsi="Arial Black"/>
          <w:w w:val="105"/>
          <w:position w:val="5"/>
          <w:sz w:val="9"/>
        </w:rPr>
        <w:t>′</w:t>
      </w:r>
      <w:r>
        <w:rPr>
          <w:w w:val="105"/>
          <w:sz w:val="12"/>
        </w:rPr>
        <w:t>-(diazene-1,2-diylbis(2-oxido-1,2,5-oxadiazole-4,3-diyl))bis </w:t>
      </w:r>
      <w:r>
        <w:rPr>
          <w:w w:val="110"/>
          <w:sz w:val="12"/>
        </w:rPr>
        <w:t>(tetrazol-1-ide) </w:t>
      </w:r>
      <w:hyperlink w:history="true" w:anchor="_bookmark83">
        <w:r>
          <w:rPr>
            <w:color w:val="2196D1"/>
            <w:w w:val="110"/>
            <w:sz w:val="12"/>
          </w:rPr>
          <w:t>[55]</w:t>
        </w:r>
      </w:hyperlink>
    </w:p>
    <w:p>
      <w:pPr>
        <w:pStyle w:val="ListParagraph"/>
        <w:numPr>
          <w:ilvl w:val="0"/>
          <w:numId w:val="9"/>
        </w:numPr>
        <w:tabs>
          <w:tab w:pos="683" w:val="left" w:leader="none"/>
          <w:tab w:pos="684" w:val="left" w:leader="none"/>
        </w:tabs>
        <w:spacing w:line="141" w:lineRule="exact" w:before="0" w:after="0"/>
        <w:ind w:left="683" w:right="0" w:hanging="452"/>
        <w:jc w:val="left"/>
        <w:rPr>
          <w:sz w:val="12"/>
        </w:rPr>
      </w:pPr>
      <w:r>
        <w:rPr>
          <w:w w:val="105"/>
          <w:sz w:val="12"/>
        </w:rPr>
        <w:t>Guanidinium</w:t>
      </w:r>
      <w:r>
        <w:rPr>
          <w:spacing w:val="17"/>
          <w:w w:val="105"/>
          <w:sz w:val="12"/>
        </w:rPr>
        <w:t> </w:t>
      </w:r>
      <w:r>
        <w:rPr>
          <w:w w:val="105"/>
          <w:sz w:val="12"/>
        </w:rPr>
        <w:t>(</w:t>
      </w:r>
      <w:r>
        <w:rPr>
          <w:rFonts w:ascii="Times New Roman" w:hAnsi="Times New Roman"/>
          <w:i/>
          <w:w w:val="105"/>
          <w:sz w:val="12"/>
        </w:rPr>
        <w:t>E</w:t>
      </w:r>
      <w:r>
        <w:rPr>
          <w:w w:val="105"/>
          <w:sz w:val="12"/>
        </w:rPr>
        <w:t>)-5,5</w:t>
      </w:r>
      <w:r>
        <w:rPr>
          <w:rFonts w:ascii="Arial Black" w:hAnsi="Arial Black"/>
          <w:w w:val="105"/>
          <w:position w:val="5"/>
          <w:sz w:val="9"/>
        </w:rPr>
        <w:t>′</w:t>
      </w:r>
      <w:r>
        <w:rPr>
          <w:w w:val="105"/>
          <w:sz w:val="12"/>
        </w:rPr>
        <w:t>-(diazene-1,2-diylbis(2-oxido-1,2,5-oxadiazole-4,3-diyl))bis</w:t>
      </w:r>
    </w:p>
    <w:p>
      <w:pPr>
        <w:spacing w:line="131" w:lineRule="exact" w:before="31"/>
        <w:ind w:left="683" w:right="0" w:firstLine="0"/>
        <w:jc w:val="left"/>
        <w:rPr>
          <w:sz w:val="12"/>
        </w:rPr>
      </w:pPr>
      <w:r>
        <w:rPr>
          <w:w w:val="115"/>
          <w:sz w:val="12"/>
        </w:rPr>
        <w:t>(tetrazol-1-ide) </w:t>
      </w:r>
      <w:hyperlink w:history="true" w:anchor="_bookmark83">
        <w:r>
          <w:rPr>
            <w:color w:val="2196D1"/>
            <w:w w:val="115"/>
            <w:sz w:val="12"/>
          </w:rPr>
          <w:t>[55]</w:t>
        </w:r>
      </w:hyperlink>
    </w:p>
    <w:p>
      <w:pPr>
        <w:tabs>
          <w:tab w:pos="1427" w:val="left" w:leader="none"/>
          <w:tab w:pos="1990" w:val="left" w:leader="none"/>
          <w:tab w:pos="2552" w:val="left" w:leader="none"/>
          <w:tab w:pos="3816" w:val="left" w:leader="none"/>
        </w:tabs>
        <w:spacing w:before="19"/>
        <w:ind w:left="232" w:right="0" w:firstLine="0"/>
        <w:jc w:val="left"/>
        <w:rPr>
          <w:sz w:val="12"/>
        </w:rPr>
      </w:pPr>
      <w:r>
        <w:rPr/>
        <w:br w:type="column"/>
      </w:r>
      <w:r>
        <w:rPr>
          <w:w w:val="105"/>
          <w:sz w:val="12"/>
        </w:rPr>
        <w:t>C</w:t>
      </w:r>
      <w:r>
        <w:rPr>
          <w:w w:val="105"/>
          <w:sz w:val="12"/>
          <w:vertAlign w:val="subscript"/>
        </w:rPr>
        <w:t>6</w:t>
      </w:r>
      <w:r>
        <w:rPr>
          <w:w w:val="105"/>
          <w:sz w:val="12"/>
          <w:vertAlign w:val="baseline"/>
        </w:rPr>
        <w:t>H</w:t>
      </w:r>
      <w:r>
        <w:rPr>
          <w:w w:val="105"/>
          <w:sz w:val="12"/>
          <w:vertAlign w:val="subscript"/>
        </w:rPr>
        <w:t>7</w:t>
      </w:r>
      <w:r>
        <w:rPr>
          <w:w w:val="105"/>
          <w:sz w:val="12"/>
          <w:vertAlign w:val="baseline"/>
        </w:rPr>
        <w:t>N</w:t>
      </w:r>
      <w:r>
        <w:rPr>
          <w:w w:val="105"/>
          <w:sz w:val="12"/>
          <w:vertAlign w:val="subscript"/>
        </w:rPr>
        <w:t>17</w:t>
      </w:r>
      <w:r>
        <w:rPr>
          <w:w w:val="105"/>
          <w:sz w:val="12"/>
          <w:vertAlign w:val="baseline"/>
        </w:rPr>
        <w:t>O</w:t>
      </w:r>
      <w:r>
        <w:rPr>
          <w:w w:val="105"/>
          <w:sz w:val="12"/>
          <w:vertAlign w:val="subscript"/>
        </w:rPr>
        <w:t>2</w:t>
      </w:r>
      <w:r>
        <w:rPr>
          <w:w w:val="105"/>
          <w:sz w:val="12"/>
          <w:vertAlign w:val="baseline"/>
        </w:rPr>
        <w:tab/>
      </w:r>
      <w:r>
        <w:rPr>
          <w:rFonts w:ascii="STIX" w:hAnsi="STIX"/>
          <w:w w:val="110"/>
          <w:sz w:val="12"/>
          <w:vertAlign w:val="baseline"/>
        </w:rPr>
        <w:t>–</w:t>
        <w:tab/>
      </w:r>
      <w:r>
        <w:rPr>
          <w:w w:val="110"/>
          <w:sz w:val="12"/>
          <w:vertAlign w:val="baseline"/>
        </w:rPr>
        <w:t>115</w:t>
        <w:tab/>
        <w:t>5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3</w:t>
      </w:r>
      <w:r>
        <w:rPr>
          <w:spacing w:val="1"/>
          <w:w w:val="110"/>
          <w:sz w:val="12"/>
          <w:vertAlign w:val="baseline"/>
        </w:rPr>
        <w:t> </w:t>
      </w:r>
      <w:r>
        <w:rPr>
          <w:color w:val="2196D1"/>
          <w:w w:val="110"/>
          <w:position w:val="6"/>
          <w:sz w:val="9"/>
          <w:vertAlign w:val="baseline"/>
        </w:rPr>
        <w:t>c</w:t>
        <w:tab/>
      </w:r>
      <w:r>
        <w:rPr>
          <w:w w:val="110"/>
          <w:sz w:val="12"/>
          <w:vertAlign w:val="baseline"/>
        </w:rPr>
        <w:t>251 </w:t>
      </w:r>
      <w:r>
        <w:rPr>
          <w:rFonts w:ascii="Arial Black" w:hAnsi="Arial Black"/>
          <w:w w:val="110"/>
          <w:sz w:val="12"/>
          <w:vertAlign w:val="baseline"/>
        </w:rPr>
        <w:t>±</w:t>
      </w:r>
      <w:r>
        <w:rPr>
          <w:rFonts w:ascii="Arial Black" w:hAnsi="Arial Black"/>
          <w:spacing w:val="-2"/>
          <w:w w:val="110"/>
          <w:sz w:val="12"/>
          <w:vertAlign w:val="baseline"/>
        </w:rPr>
        <w:t> </w:t>
      </w:r>
      <w:r>
        <w:rPr>
          <w:w w:val="110"/>
          <w:sz w:val="12"/>
          <w:vertAlign w:val="baseline"/>
        </w:rPr>
        <w:t>50</w:t>
      </w:r>
    </w:p>
    <w:p>
      <w:pPr>
        <w:tabs>
          <w:tab w:pos="1427" w:val="left" w:leader="none"/>
          <w:tab w:pos="1990" w:val="left" w:leader="none"/>
          <w:tab w:pos="2552" w:val="left" w:leader="none"/>
          <w:tab w:pos="3816" w:val="left" w:leader="none"/>
        </w:tabs>
        <w:spacing w:before="152"/>
        <w:ind w:left="232" w:right="0" w:firstLine="0"/>
        <w:jc w:val="left"/>
        <w:rPr>
          <w:sz w:val="12"/>
        </w:rPr>
      </w:pPr>
      <w:r>
        <w:rPr>
          <w:w w:val="105"/>
          <w:sz w:val="12"/>
        </w:rPr>
        <w:t>C</w:t>
      </w:r>
      <w:r>
        <w:rPr>
          <w:w w:val="105"/>
          <w:sz w:val="12"/>
          <w:vertAlign w:val="subscript"/>
        </w:rPr>
        <w:t>6</w:t>
      </w:r>
      <w:r>
        <w:rPr>
          <w:w w:val="105"/>
          <w:sz w:val="12"/>
          <w:vertAlign w:val="baseline"/>
        </w:rPr>
        <w:t>H</w:t>
      </w:r>
      <w:r>
        <w:rPr>
          <w:w w:val="105"/>
          <w:sz w:val="12"/>
          <w:vertAlign w:val="subscript"/>
        </w:rPr>
        <w:t>8</w:t>
      </w:r>
      <w:r>
        <w:rPr>
          <w:w w:val="105"/>
          <w:sz w:val="12"/>
          <w:vertAlign w:val="baseline"/>
        </w:rPr>
        <w:t>N</w:t>
      </w:r>
      <w:r>
        <w:rPr>
          <w:w w:val="105"/>
          <w:sz w:val="12"/>
          <w:vertAlign w:val="subscript"/>
        </w:rPr>
        <w:t>16</w:t>
      </w:r>
      <w:r>
        <w:rPr>
          <w:w w:val="105"/>
          <w:sz w:val="12"/>
          <w:vertAlign w:val="baseline"/>
        </w:rPr>
        <w:t>O</w:t>
      </w:r>
      <w:r>
        <w:rPr>
          <w:w w:val="105"/>
          <w:sz w:val="12"/>
          <w:vertAlign w:val="subscript"/>
        </w:rPr>
        <w:t>4</w:t>
      </w:r>
      <w:r>
        <w:rPr>
          <w:w w:val="105"/>
          <w:sz w:val="12"/>
          <w:vertAlign w:val="baseline"/>
        </w:rPr>
        <w:tab/>
      </w:r>
      <w:r>
        <w:rPr>
          <w:rFonts w:ascii="STIX" w:hAnsi="STIX"/>
          <w:w w:val="110"/>
          <w:sz w:val="12"/>
          <w:vertAlign w:val="baseline"/>
        </w:rPr>
        <w:t>–</w:t>
        <w:tab/>
      </w:r>
      <w:r>
        <w:rPr>
          <w:w w:val="110"/>
          <w:sz w:val="12"/>
          <w:vertAlign w:val="baseline"/>
        </w:rPr>
        <w:t>153</w:t>
        <w:tab/>
        <w:t>1.6</w:t>
      </w:r>
      <w:r>
        <w:rPr>
          <w:spacing w:val="2"/>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0.5</w:t>
        <w:tab/>
        <w:t>129 </w:t>
      </w:r>
      <w:r>
        <w:rPr>
          <w:rFonts w:ascii="Arial Black" w:hAnsi="Arial Black"/>
          <w:w w:val="110"/>
          <w:sz w:val="12"/>
          <w:vertAlign w:val="baseline"/>
        </w:rPr>
        <w:t>±</w:t>
      </w:r>
      <w:r>
        <w:rPr>
          <w:rFonts w:ascii="Arial Black" w:hAnsi="Arial Black"/>
          <w:spacing w:val="-2"/>
          <w:w w:val="110"/>
          <w:sz w:val="12"/>
          <w:vertAlign w:val="baseline"/>
        </w:rPr>
        <w:t> </w:t>
      </w:r>
      <w:r>
        <w:rPr>
          <w:w w:val="110"/>
          <w:sz w:val="12"/>
          <w:vertAlign w:val="baseline"/>
        </w:rPr>
        <w:t>20</w:t>
      </w:r>
    </w:p>
    <w:p>
      <w:pPr>
        <w:tabs>
          <w:tab w:pos="1427" w:val="left" w:leader="none"/>
          <w:tab w:pos="1990" w:val="left" w:leader="none"/>
          <w:tab w:pos="2552" w:val="left" w:leader="none"/>
          <w:tab w:pos="3816" w:val="left" w:leader="none"/>
        </w:tabs>
        <w:spacing w:before="139"/>
        <w:ind w:left="232" w:right="0" w:firstLine="0"/>
        <w:jc w:val="left"/>
        <w:rPr>
          <w:sz w:val="12"/>
        </w:rPr>
      </w:pPr>
      <w:r>
        <w:rPr>
          <w:w w:val="105"/>
          <w:sz w:val="12"/>
        </w:rPr>
        <w:t>C</w:t>
      </w:r>
      <w:r>
        <w:rPr>
          <w:w w:val="105"/>
          <w:sz w:val="12"/>
          <w:vertAlign w:val="subscript"/>
        </w:rPr>
        <w:t>8</w:t>
      </w:r>
      <w:r>
        <w:rPr>
          <w:w w:val="105"/>
          <w:sz w:val="12"/>
          <w:vertAlign w:val="baseline"/>
        </w:rPr>
        <w:t>H</w:t>
      </w:r>
      <w:r>
        <w:rPr>
          <w:w w:val="105"/>
          <w:sz w:val="12"/>
          <w:vertAlign w:val="subscript"/>
        </w:rPr>
        <w:t>12</w:t>
      </w:r>
      <w:r>
        <w:rPr>
          <w:w w:val="105"/>
          <w:sz w:val="12"/>
          <w:vertAlign w:val="baseline"/>
        </w:rPr>
        <w:t>N</w:t>
      </w:r>
      <w:r>
        <w:rPr>
          <w:w w:val="105"/>
          <w:sz w:val="12"/>
          <w:vertAlign w:val="subscript"/>
        </w:rPr>
        <w:t>20</w:t>
      </w:r>
      <w:r>
        <w:rPr>
          <w:w w:val="105"/>
          <w:sz w:val="12"/>
          <w:vertAlign w:val="baseline"/>
        </w:rPr>
        <w:t>O</w:t>
      </w:r>
      <w:r>
        <w:rPr>
          <w:w w:val="105"/>
          <w:sz w:val="12"/>
          <w:vertAlign w:val="subscript"/>
        </w:rPr>
        <w:t>4</w:t>
      </w:r>
      <w:r>
        <w:rPr>
          <w:w w:val="105"/>
          <w:sz w:val="12"/>
          <w:vertAlign w:val="baseline"/>
        </w:rPr>
        <w:tab/>
      </w:r>
      <w:r>
        <w:rPr>
          <w:rFonts w:ascii="STIX" w:hAnsi="STIX"/>
          <w:w w:val="105"/>
          <w:sz w:val="12"/>
          <w:vertAlign w:val="baseline"/>
        </w:rPr>
        <w:t>–</w:t>
        <w:tab/>
      </w:r>
      <w:r>
        <w:rPr>
          <w:w w:val="105"/>
          <w:sz w:val="12"/>
          <w:vertAlign w:val="baseline"/>
        </w:rPr>
        <w:t>151</w:t>
        <w:tab/>
      </w:r>
      <w:r>
        <w:rPr>
          <w:rFonts w:ascii="Verdana" w:hAnsi="Verdana"/>
          <w:w w:val="105"/>
          <w:sz w:val="12"/>
          <w:vertAlign w:val="baseline"/>
        </w:rPr>
        <w:t>&gt;</w:t>
      </w:r>
      <w:r>
        <w:rPr>
          <w:rFonts w:ascii="Verdana" w:hAnsi="Verdana"/>
          <w:spacing w:val="-8"/>
          <w:w w:val="105"/>
          <w:sz w:val="12"/>
          <w:vertAlign w:val="baseline"/>
        </w:rPr>
        <w:t> </w:t>
      </w:r>
      <w:r>
        <w:rPr>
          <w:w w:val="105"/>
          <w:sz w:val="12"/>
          <w:vertAlign w:val="baseline"/>
        </w:rPr>
        <w:t>50</w:t>
      </w:r>
      <w:r>
        <w:rPr>
          <w:color w:val="2196D1"/>
          <w:w w:val="105"/>
          <w:position w:val="6"/>
          <w:sz w:val="9"/>
          <w:vertAlign w:val="baseline"/>
        </w:rPr>
        <w:t>c</w:t>
        <w:tab/>
      </w:r>
      <w:r>
        <w:rPr>
          <w:w w:val="105"/>
          <w:sz w:val="12"/>
          <w:vertAlign w:val="baseline"/>
        </w:rPr>
        <w:t>342  </w:t>
      </w:r>
      <w:r>
        <w:rPr>
          <w:rFonts w:ascii="Arial Black" w:hAnsi="Arial Black"/>
          <w:w w:val="105"/>
          <w:sz w:val="12"/>
          <w:vertAlign w:val="baseline"/>
        </w:rPr>
        <w:t>±</w:t>
      </w:r>
      <w:r>
        <w:rPr>
          <w:rFonts w:ascii="Arial Black" w:hAnsi="Arial Black"/>
          <w:spacing w:val="-13"/>
          <w:w w:val="105"/>
          <w:sz w:val="12"/>
          <w:vertAlign w:val="baseline"/>
        </w:rPr>
        <w:t> </w:t>
      </w:r>
      <w:r>
        <w:rPr>
          <w:w w:val="105"/>
          <w:sz w:val="12"/>
          <w:vertAlign w:val="baseline"/>
        </w:rPr>
        <w:t>20</w:t>
      </w:r>
    </w:p>
    <w:p>
      <w:pPr>
        <w:spacing w:after="0"/>
        <w:jc w:val="left"/>
        <w:rPr>
          <w:sz w:val="12"/>
        </w:rPr>
        <w:sectPr>
          <w:type w:val="continuous"/>
          <w:pgSz w:w="11910" w:h="15880"/>
          <w:pgMar w:top="580" w:bottom="280" w:left="640" w:right="640"/>
          <w:cols w:num="2" w:equalWidth="0">
            <w:col w:w="5274" w:space="223"/>
            <w:col w:w="5133"/>
          </w:cols>
        </w:sectPr>
      </w:pPr>
    </w:p>
    <w:p>
      <w:pPr>
        <w:tabs>
          <w:tab w:pos="683" w:val="left" w:leader="none"/>
          <w:tab w:pos="5728" w:val="left" w:leader="none"/>
          <w:tab w:pos="6923" w:val="left" w:leader="none"/>
          <w:tab w:pos="7487" w:val="left" w:leader="none"/>
          <w:tab w:pos="8049" w:val="left" w:leader="none"/>
          <w:tab w:pos="9312" w:val="left" w:leader="none"/>
        </w:tabs>
        <w:spacing w:before="21"/>
        <w:ind w:left="232" w:right="0" w:firstLine="0"/>
        <w:jc w:val="left"/>
        <w:rPr>
          <w:sz w:val="12"/>
        </w:rPr>
      </w:pPr>
      <w:r>
        <w:rPr>
          <w:b/>
          <w:w w:val="115"/>
          <w:sz w:val="12"/>
        </w:rPr>
        <w:t>147</w:t>
        <w:tab/>
        <w:t>FTDO</w:t>
      </w:r>
      <w:r>
        <w:rPr>
          <w:w w:val="115"/>
          <w:sz w:val="12"/>
        </w:rPr>
        <w:t>,</w:t>
      </w:r>
      <w:r>
        <w:rPr>
          <w:spacing w:val="-25"/>
          <w:w w:val="115"/>
          <w:sz w:val="12"/>
        </w:rPr>
        <w:t> </w:t>
      </w:r>
      <w:hyperlink w:history="true" w:anchor="_bookmark38">
        <w:r>
          <w:rPr>
            <w:color w:val="2196D1"/>
            <w:w w:val="115"/>
            <w:sz w:val="12"/>
          </w:rPr>
          <w:t>[1,2,5]</w:t>
        </w:r>
      </w:hyperlink>
      <w:r>
        <w:rPr>
          <w:w w:val="115"/>
          <w:sz w:val="12"/>
        </w:rPr>
        <w:t>oxadiazolo[3,4-</w:t>
      </w:r>
      <w:r>
        <w:rPr>
          <w:rFonts w:ascii="Times New Roman" w:hAnsi="Times New Roman"/>
          <w:i/>
          <w:w w:val="115"/>
          <w:sz w:val="12"/>
        </w:rPr>
        <w:t>e</w:t>
      </w:r>
      <w:r>
        <w:rPr>
          <w:w w:val="115"/>
          <w:sz w:val="12"/>
        </w:rPr>
        <w:t>]</w:t>
      </w:r>
      <w:hyperlink w:history="true" w:anchor="_bookmark38">
        <w:r>
          <w:rPr>
            <w:color w:val="2196D1"/>
            <w:w w:val="115"/>
            <w:sz w:val="12"/>
          </w:rPr>
          <w:t>[1,2,3,4]</w:t>
        </w:r>
      </w:hyperlink>
      <w:r>
        <w:rPr>
          <w:w w:val="115"/>
          <w:sz w:val="12"/>
        </w:rPr>
        <w:t>tetrazine</w:t>
      </w:r>
      <w:r>
        <w:rPr>
          <w:spacing w:val="-25"/>
          <w:w w:val="115"/>
          <w:sz w:val="12"/>
        </w:rPr>
        <w:t> </w:t>
      </w:r>
      <w:r>
        <w:rPr>
          <w:w w:val="115"/>
          <w:sz w:val="12"/>
        </w:rPr>
        <w:t>4,6-dioxide</w:t>
      </w:r>
      <w:r>
        <w:rPr>
          <w:spacing w:val="-24"/>
          <w:w w:val="115"/>
          <w:sz w:val="12"/>
        </w:rPr>
        <w:t> </w:t>
      </w:r>
      <w:hyperlink w:history="true" w:anchor="_bookmark190">
        <w:r>
          <w:rPr>
            <w:color w:val="2196D1"/>
            <w:w w:val="115"/>
            <w:sz w:val="12"/>
          </w:rPr>
          <w:t>[186]</w:t>
        </w:r>
      </w:hyperlink>
      <w:r>
        <w:rPr>
          <w:color w:val="2196D1"/>
          <w:w w:val="115"/>
          <w:sz w:val="12"/>
        </w:rPr>
        <w:tab/>
      </w:r>
      <w:r>
        <w:rPr>
          <w:w w:val="110"/>
          <w:sz w:val="12"/>
        </w:rPr>
        <w:t>C</w:t>
      </w:r>
      <w:r>
        <w:rPr>
          <w:w w:val="110"/>
          <w:sz w:val="12"/>
          <w:vertAlign w:val="subscript"/>
        </w:rPr>
        <w:t>2</w:t>
      </w:r>
      <w:r>
        <w:rPr>
          <w:w w:val="110"/>
          <w:sz w:val="12"/>
          <w:vertAlign w:val="baseline"/>
        </w:rPr>
        <w:t>N</w:t>
      </w:r>
      <w:r>
        <w:rPr>
          <w:w w:val="110"/>
          <w:sz w:val="12"/>
          <w:vertAlign w:val="subscript"/>
        </w:rPr>
        <w:t>6</w:t>
      </w:r>
      <w:r>
        <w:rPr>
          <w:w w:val="110"/>
          <w:sz w:val="12"/>
          <w:vertAlign w:val="baseline"/>
        </w:rPr>
        <w:t>O</w:t>
      </w:r>
      <w:r>
        <w:rPr>
          <w:w w:val="110"/>
          <w:sz w:val="12"/>
          <w:vertAlign w:val="subscript"/>
        </w:rPr>
        <w:t>3</w:t>
      </w:r>
      <w:r>
        <w:rPr>
          <w:w w:val="110"/>
          <w:sz w:val="12"/>
          <w:vertAlign w:val="baseline"/>
        </w:rPr>
        <w:tab/>
      </w:r>
      <w:r>
        <w:rPr>
          <w:w w:val="115"/>
          <w:sz w:val="12"/>
          <w:vertAlign w:val="baseline"/>
        </w:rPr>
        <w:t>113</w:t>
        <w:tab/>
        <w:t>137</w:t>
        <w:tab/>
        <w:t>1.6</w:t>
      </w:r>
      <w:r>
        <w:rPr>
          <w:spacing w:val="-5"/>
          <w:w w:val="115"/>
          <w:sz w:val="12"/>
          <w:vertAlign w:val="baseline"/>
        </w:rPr>
        <w:t> </w:t>
      </w:r>
      <w:r>
        <w:rPr>
          <w:rFonts w:ascii="Arial Black" w:hAnsi="Arial Black"/>
          <w:w w:val="115"/>
          <w:sz w:val="12"/>
          <w:vertAlign w:val="baseline"/>
        </w:rPr>
        <w:t>±</w:t>
      </w:r>
      <w:r>
        <w:rPr>
          <w:rFonts w:ascii="Arial Black" w:hAnsi="Arial Black"/>
          <w:spacing w:val="-13"/>
          <w:w w:val="115"/>
          <w:sz w:val="12"/>
          <w:vertAlign w:val="baseline"/>
        </w:rPr>
        <w:t> </w:t>
      </w:r>
      <w:r>
        <w:rPr>
          <w:w w:val="115"/>
          <w:sz w:val="12"/>
          <w:vertAlign w:val="baseline"/>
        </w:rPr>
        <w:t>0.2</w:t>
        <w:tab/>
        <w:t>less than</w:t>
      </w:r>
      <w:r>
        <w:rPr>
          <w:spacing w:val="-6"/>
          <w:w w:val="115"/>
          <w:sz w:val="12"/>
          <w:vertAlign w:val="baseline"/>
        </w:rPr>
        <w:t> </w:t>
      </w:r>
      <w:r>
        <w:rPr>
          <w:w w:val="115"/>
          <w:sz w:val="12"/>
          <w:vertAlign w:val="baseline"/>
        </w:rPr>
        <w:t>5</w:t>
      </w:r>
    </w:p>
    <w:p>
      <w:pPr>
        <w:tabs>
          <w:tab w:pos="683" w:val="left" w:leader="none"/>
          <w:tab w:pos="5728" w:val="left" w:leader="none"/>
          <w:tab w:pos="6923" w:val="left" w:leader="none"/>
          <w:tab w:pos="7487" w:val="left" w:leader="none"/>
          <w:tab w:pos="8049" w:val="left" w:leader="none"/>
          <w:tab w:pos="9312" w:val="left" w:leader="none"/>
        </w:tabs>
        <w:spacing w:line="163" w:lineRule="exact" w:before="12"/>
        <w:ind w:left="232" w:right="0" w:firstLine="0"/>
        <w:jc w:val="left"/>
        <w:rPr>
          <w:rFonts w:ascii="STIX" w:hAnsi="STIX"/>
          <w:sz w:val="12"/>
        </w:rPr>
      </w:pPr>
      <w:r>
        <w:rPr>
          <w:b/>
          <w:w w:val="110"/>
          <w:sz w:val="12"/>
        </w:rPr>
        <w:t>148</w:t>
        <w:tab/>
        <w:t>TTTO</w:t>
      </w:r>
      <w:r>
        <w:rPr>
          <w:w w:val="110"/>
          <w:sz w:val="12"/>
        </w:rPr>
        <w:t>, </w:t>
      </w:r>
      <w:hyperlink w:history="true" w:anchor="_bookmark38">
        <w:r>
          <w:rPr>
            <w:color w:val="2196D1"/>
            <w:w w:val="110"/>
            <w:sz w:val="12"/>
          </w:rPr>
          <w:t>[1,2,3,4]</w:t>
        </w:r>
      </w:hyperlink>
      <w:r>
        <w:rPr>
          <w:w w:val="110"/>
          <w:sz w:val="12"/>
        </w:rPr>
        <w:t>tetrazino[5,6-</w:t>
      </w:r>
      <w:r>
        <w:rPr>
          <w:rFonts w:ascii="Times New Roman" w:hAnsi="Times New Roman"/>
          <w:i/>
          <w:w w:val="110"/>
          <w:sz w:val="12"/>
        </w:rPr>
        <w:t>e</w:t>
      </w:r>
      <w:r>
        <w:rPr>
          <w:w w:val="110"/>
          <w:sz w:val="12"/>
        </w:rPr>
        <w:t>]-</w:t>
      </w:r>
      <w:hyperlink w:history="true" w:anchor="_bookmark38">
        <w:r>
          <w:rPr>
            <w:color w:val="2196D1"/>
            <w:w w:val="110"/>
            <w:sz w:val="12"/>
          </w:rPr>
          <w:t>[1,2,3,4]</w:t>
        </w:r>
      </w:hyperlink>
      <w:r>
        <w:rPr>
          <w:w w:val="110"/>
          <w:sz w:val="12"/>
        </w:rPr>
        <w:t>tetrazine</w:t>
      </w:r>
      <w:r>
        <w:rPr>
          <w:spacing w:val="18"/>
          <w:w w:val="110"/>
          <w:sz w:val="12"/>
        </w:rPr>
        <w:t> </w:t>
      </w:r>
      <w:r>
        <w:rPr>
          <w:w w:val="110"/>
          <w:sz w:val="12"/>
        </w:rPr>
        <w:t>1,3,6,8-tetraoxide</w:t>
      </w:r>
      <w:r>
        <w:rPr>
          <w:spacing w:val="11"/>
          <w:w w:val="110"/>
          <w:sz w:val="12"/>
        </w:rPr>
        <w:t> </w:t>
      </w:r>
      <w:hyperlink w:history="true" w:anchor="_bookmark191">
        <w:r>
          <w:rPr>
            <w:color w:val="2196D1"/>
            <w:w w:val="110"/>
            <w:sz w:val="12"/>
          </w:rPr>
          <w:t>[187]</w:t>
        </w:r>
      </w:hyperlink>
      <w:r>
        <w:rPr>
          <w:color w:val="2196D1"/>
          <w:w w:val="110"/>
          <w:sz w:val="12"/>
        </w:rPr>
        <w:tab/>
      </w:r>
      <w:r>
        <w:rPr>
          <w:w w:val="110"/>
          <w:sz w:val="12"/>
        </w:rPr>
        <w:t>C</w:t>
      </w:r>
      <w:r>
        <w:rPr>
          <w:w w:val="110"/>
          <w:sz w:val="12"/>
          <w:vertAlign w:val="subscript"/>
        </w:rPr>
        <w:t>2</w:t>
      </w:r>
      <w:r>
        <w:rPr>
          <w:w w:val="110"/>
          <w:sz w:val="12"/>
          <w:vertAlign w:val="baseline"/>
        </w:rPr>
        <w:t>N</w:t>
      </w:r>
      <w:r>
        <w:rPr>
          <w:w w:val="110"/>
          <w:sz w:val="12"/>
          <w:vertAlign w:val="subscript"/>
        </w:rPr>
        <w:t>8</w:t>
      </w:r>
      <w:r>
        <w:rPr>
          <w:w w:val="110"/>
          <w:sz w:val="12"/>
          <w:vertAlign w:val="baseline"/>
        </w:rPr>
        <w:t>O</w:t>
      </w:r>
      <w:r>
        <w:rPr>
          <w:w w:val="110"/>
          <w:sz w:val="12"/>
          <w:vertAlign w:val="subscript"/>
        </w:rPr>
        <w:t>4</w:t>
      </w:r>
      <w:r>
        <w:rPr>
          <w:w w:val="110"/>
          <w:sz w:val="12"/>
          <w:vertAlign w:val="baseline"/>
        </w:rPr>
        <w:tab/>
      </w:r>
      <w:r>
        <w:rPr>
          <w:rFonts w:ascii="STIX" w:hAnsi="STIX"/>
          <w:w w:val="110"/>
          <w:sz w:val="12"/>
          <w:vertAlign w:val="baseline"/>
        </w:rPr>
        <w:t>–</w:t>
        <w:tab/>
      </w:r>
      <w:r>
        <w:rPr>
          <w:w w:val="110"/>
          <w:sz w:val="12"/>
          <w:vertAlign w:val="baseline"/>
        </w:rPr>
        <w:t>158</w:t>
        <w:tab/>
      </w:r>
      <w:r>
        <w:rPr>
          <w:rFonts w:ascii="STIX" w:hAnsi="STIX"/>
          <w:w w:val="110"/>
          <w:sz w:val="12"/>
          <w:vertAlign w:val="baseline"/>
        </w:rPr>
        <w:t>–</w:t>
        <w:tab/>
        <w:t>–</w:t>
      </w:r>
    </w:p>
    <w:p>
      <w:pPr>
        <w:tabs>
          <w:tab w:pos="683" w:val="left" w:leader="none"/>
          <w:tab w:pos="5728" w:val="left" w:leader="none"/>
          <w:tab w:pos="6923" w:val="left" w:leader="none"/>
          <w:tab w:pos="7487" w:val="left" w:leader="none"/>
          <w:tab w:pos="8049" w:val="left" w:leader="none"/>
          <w:tab w:pos="9312" w:val="left" w:leader="none"/>
        </w:tabs>
        <w:spacing w:line="171" w:lineRule="exact" w:before="0"/>
        <w:ind w:left="232" w:right="0" w:firstLine="0"/>
        <w:jc w:val="left"/>
        <w:rPr>
          <w:sz w:val="12"/>
        </w:rPr>
      </w:pPr>
      <w:r>
        <w:rPr>
          <w:b/>
          <w:w w:val="115"/>
          <w:sz w:val="12"/>
        </w:rPr>
        <w:t>149</w:t>
        <w:tab/>
        <w:t>DNBTT</w:t>
      </w:r>
      <w:r>
        <w:rPr>
          <w:w w:val="115"/>
          <w:sz w:val="12"/>
        </w:rPr>
        <w:t>,</w:t>
      </w:r>
      <w:r>
        <w:rPr>
          <w:spacing w:val="-20"/>
          <w:w w:val="115"/>
          <w:sz w:val="12"/>
        </w:rPr>
        <w:t> </w:t>
      </w:r>
      <w:r>
        <w:rPr>
          <w:w w:val="115"/>
          <w:sz w:val="12"/>
        </w:rPr>
        <w:t>2,9-dinitrobis(</w:t>
      </w:r>
      <w:hyperlink w:history="true" w:anchor="_bookmark38">
        <w:r>
          <w:rPr>
            <w:color w:val="2196D1"/>
            <w:w w:val="115"/>
            <w:sz w:val="12"/>
          </w:rPr>
          <w:t>[1,2,4]</w:t>
        </w:r>
      </w:hyperlink>
      <w:r>
        <w:rPr>
          <w:w w:val="115"/>
          <w:sz w:val="12"/>
        </w:rPr>
        <w:t>triazolo)[1,5-</w:t>
      </w:r>
      <w:r>
        <w:rPr>
          <w:rFonts w:ascii="Times New Roman" w:hAnsi="Times New Roman"/>
          <w:i/>
          <w:w w:val="115"/>
          <w:sz w:val="12"/>
        </w:rPr>
        <w:t>d</w:t>
      </w:r>
      <w:r>
        <w:rPr>
          <w:w w:val="115"/>
          <w:sz w:val="12"/>
        </w:rPr>
        <w:t>:5</w:t>
      </w:r>
      <w:r>
        <w:rPr>
          <w:rFonts w:ascii="Arial Black" w:hAnsi="Arial Black"/>
          <w:w w:val="115"/>
          <w:position w:val="5"/>
          <w:sz w:val="9"/>
        </w:rPr>
        <w:t>′</w:t>
      </w:r>
      <w:r>
        <w:rPr>
          <w:w w:val="115"/>
          <w:sz w:val="12"/>
        </w:rPr>
        <w:t>,1</w:t>
      </w:r>
      <w:r>
        <w:rPr>
          <w:rFonts w:ascii="Arial Black" w:hAnsi="Arial Black"/>
          <w:w w:val="115"/>
          <w:position w:val="5"/>
          <w:sz w:val="9"/>
        </w:rPr>
        <w:t>′</w:t>
      </w:r>
      <w:r>
        <w:rPr>
          <w:w w:val="115"/>
          <w:sz w:val="12"/>
        </w:rPr>
        <w:t>-</w:t>
      </w:r>
      <w:r>
        <w:rPr>
          <w:rFonts w:ascii="Times New Roman" w:hAnsi="Times New Roman"/>
          <w:i/>
          <w:w w:val="115"/>
          <w:sz w:val="12"/>
        </w:rPr>
        <w:t>f</w:t>
      </w:r>
      <w:r>
        <w:rPr>
          <w:w w:val="115"/>
          <w:sz w:val="12"/>
        </w:rPr>
        <w:t>]</w:t>
      </w:r>
      <w:hyperlink w:history="true" w:anchor="_bookmark38">
        <w:r>
          <w:rPr>
            <w:color w:val="2196D1"/>
            <w:w w:val="115"/>
            <w:sz w:val="12"/>
          </w:rPr>
          <w:t>[1,2,3,4]</w:t>
        </w:r>
      </w:hyperlink>
      <w:r>
        <w:rPr>
          <w:w w:val="115"/>
          <w:sz w:val="12"/>
        </w:rPr>
        <w:t>tetrazine</w:t>
      </w:r>
      <w:r>
        <w:rPr>
          <w:spacing w:val="-21"/>
          <w:w w:val="115"/>
          <w:sz w:val="12"/>
        </w:rPr>
        <w:t> </w:t>
      </w:r>
      <w:hyperlink w:history="true" w:anchor="_bookmark192">
        <w:r>
          <w:rPr>
            <w:color w:val="2196D1"/>
            <w:w w:val="115"/>
            <w:sz w:val="12"/>
          </w:rPr>
          <w:t>[188]</w:t>
        </w:r>
      </w:hyperlink>
      <w:r>
        <w:rPr>
          <w:color w:val="2196D1"/>
          <w:w w:val="115"/>
          <w:sz w:val="12"/>
        </w:rPr>
        <w:tab/>
      </w:r>
      <w:r>
        <w:rPr>
          <w:w w:val="110"/>
          <w:sz w:val="12"/>
        </w:rPr>
        <w:t>C</w:t>
      </w:r>
      <w:r>
        <w:rPr>
          <w:w w:val="110"/>
          <w:sz w:val="12"/>
          <w:vertAlign w:val="subscript"/>
        </w:rPr>
        <w:t>4</w:t>
      </w:r>
      <w:r>
        <w:rPr>
          <w:w w:val="110"/>
          <w:sz w:val="12"/>
          <w:vertAlign w:val="baseline"/>
        </w:rPr>
        <w:t>N</w:t>
      </w:r>
      <w:r>
        <w:rPr>
          <w:w w:val="110"/>
          <w:sz w:val="12"/>
          <w:vertAlign w:val="subscript"/>
        </w:rPr>
        <w:t>10</w:t>
      </w:r>
      <w:r>
        <w:rPr>
          <w:w w:val="110"/>
          <w:sz w:val="12"/>
          <w:vertAlign w:val="baseline"/>
        </w:rPr>
        <w:t>O</w:t>
      </w:r>
      <w:r>
        <w:rPr>
          <w:w w:val="110"/>
          <w:sz w:val="12"/>
          <w:vertAlign w:val="subscript"/>
        </w:rPr>
        <w:t>4</w:t>
      </w:r>
      <w:r>
        <w:rPr>
          <w:w w:val="110"/>
          <w:sz w:val="12"/>
          <w:vertAlign w:val="baseline"/>
        </w:rPr>
        <w:tab/>
      </w:r>
      <w:r>
        <w:rPr>
          <w:rFonts w:ascii="STIX" w:hAnsi="STIX"/>
          <w:w w:val="115"/>
          <w:sz w:val="12"/>
          <w:vertAlign w:val="baseline"/>
        </w:rPr>
        <w:t>–</w:t>
        <w:tab/>
      </w:r>
      <w:r>
        <w:rPr>
          <w:w w:val="115"/>
          <w:sz w:val="12"/>
          <w:vertAlign w:val="baseline"/>
        </w:rPr>
        <w:t>241</w:t>
        <w:tab/>
        <w:t>2.0</w:t>
      </w:r>
      <w:r>
        <w:rPr>
          <w:spacing w:val="-4"/>
          <w:w w:val="115"/>
          <w:sz w:val="12"/>
          <w:vertAlign w:val="baseline"/>
        </w:rPr>
        <w:t> </w:t>
      </w:r>
      <w:r>
        <w:rPr>
          <w:rFonts w:ascii="Arial Black" w:hAnsi="Arial Black"/>
          <w:w w:val="115"/>
          <w:sz w:val="12"/>
          <w:vertAlign w:val="baseline"/>
        </w:rPr>
        <w:t>±</w:t>
      </w:r>
      <w:r>
        <w:rPr>
          <w:rFonts w:ascii="Arial Black" w:hAnsi="Arial Black"/>
          <w:spacing w:val="-12"/>
          <w:w w:val="115"/>
          <w:sz w:val="12"/>
          <w:vertAlign w:val="baseline"/>
        </w:rPr>
        <w:t> </w:t>
      </w:r>
      <w:r>
        <w:rPr>
          <w:w w:val="115"/>
          <w:sz w:val="12"/>
          <w:vertAlign w:val="baseline"/>
        </w:rPr>
        <w:t>0.4</w:t>
        <w:tab/>
        <w:t>72 </w:t>
      </w:r>
      <w:r>
        <w:rPr>
          <w:rFonts w:ascii="Arial Black" w:hAnsi="Arial Black"/>
          <w:w w:val="115"/>
          <w:sz w:val="12"/>
          <w:vertAlign w:val="baseline"/>
        </w:rPr>
        <w:t>±</w:t>
      </w:r>
      <w:r>
        <w:rPr>
          <w:rFonts w:ascii="Arial Black" w:hAnsi="Arial Black"/>
          <w:spacing w:val="-10"/>
          <w:w w:val="115"/>
          <w:sz w:val="12"/>
          <w:vertAlign w:val="baseline"/>
        </w:rPr>
        <w:t> </w:t>
      </w:r>
      <w:r>
        <w:rPr>
          <w:w w:val="115"/>
          <w:sz w:val="12"/>
          <w:vertAlign w:val="baseline"/>
        </w:rPr>
        <w:t>13</w:t>
      </w:r>
    </w:p>
    <w:p>
      <w:pPr>
        <w:tabs>
          <w:tab w:pos="683" w:val="left" w:leader="none"/>
          <w:tab w:pos="5728" w:val="left" w:leader="none"/>
          <w:tab w:pos="6923" w:val="left" w:leader="none"/>
          <w:tab w:pos="7487" w:val="left" w:leader="none"/>
          <w:tab w:pos="8049" w:val="left" w:leader="none"/>
          <w:tab w:pos="9312" w:val="left" w:leader="none"/>
        </w:tabs>
        <w:spacing w:line="168" w:lineRule="exact" w:before="0"/>
        <w:ind w:left="232" w:right="0" w:firstLine="0"/>
        <w:jc w:val="left"/>
        <w:rPr>
          <w:sz w:val="12"/>
        </w:rPr>
      </w:pPr>
      <w:r>
        <w:rPr/>
        <w:pict>
          <v:rect style="position:absolute;margin-left:37.612900pt;margin-top:10.525043pt;width:520.0501pt;height:.498pt;mso-position-horizontal-relative:page;mso-position-vertical-relative:paragraph;z-index:-15710208;mso-wrap-distance-left:0;mso-wrap-distance-right:0" filled="true" fillcolor="#000000" stroked="false">
            <v:fill type="solid"/>
            <w10:wrap type="topAndBottom"/>
          </v:rect>
        </w:pict>
      </w:r>
      <w:r>
        <w:rPr>
          <w:b/>
          <w:w w:val="110"/>
          <w:sz w:val="12"/>
        </w:rPr>
        <w:t>150</w:t>
        <w:tab/>
        <w:t>TNDPT,</w:t>
      </w:r>
      <w:r>
        <w:rPr>
          <w:b/>
          <w:spacing w:val="11"/>
          <w:w w:val="110"/>
          <w:sz w:val="12"/>
        </w:rPr>
        <w:t> </w:t>
      </w:r>
      <w:r>
        <w:rPr>
          <w:w w:val="110"/>
          <w:sz w:val="12"/>
        </w:rPr>
        <w:t>1,2,9,10-Tetranitrodipyrazolo[1,5-</w:t>
      </w:r>
      <w:r>
        <w:rPr>
          <w:rFonts w:ascii="Times New Roman" w:hAnsi="Times New Roman"/>
          <w:i/>
          <w:w w:val="110"/>
          <w:sz w:val="12"/>
        </w:rPr>
        <w:t>d</w:t>
      </w:r>
      <w:r>
        <w:rPr>
          <w:w w:val="110"/>
          <w:sz w:val="12"/>
        </w:rPr>
        <w:t>:5</w:t>
      </w:r>
      <w:r>
        <w:rPr>
          <w:rFonts w:ascii="Arial Black" w:hAnsi="Arial Black"/>
          <w:w w:val="110"/>
          <w:position w:val="5"/>
          <w:sz w:val="9"/>
        </w:rPr>
        <w:t>′</w:t>
      </w:r>
      <w:r>
        <w:rPr>
          <w:w w:val="110"/>
          <w:sz w:val="12"/>
        </w:rPr>
        <w:t>,1</w:t>
      </w:r>
      <w:r>
        <w:rPr>
          <w:rFonts w:ascii="Arial Black" w:hAnsi="Arial Black"/>
          <w:w w:val="110"/>
          <w:position w:val="5"/>
          <w:sz w:val="9"/>
        </w:rPr>
        <w:t>′</w:t>
      </w:r>
      <w:r>
        <w:rPr>
          <w:w w:val="110"/>
          <w:sz w:val="12"/>
        </w:rPr>
        <w:t>-</w:t>
      </w:r>
      <w:r>
        <w:rPr>
          <w:rFonts w:ascii="Times New Roman" w:hAnsi="Times New Roman"/>
          <w:i/>
          <w:w w:val="110"/>
          <w:sz w:val="12"/>
        </w:rPr>
        <w:t>f</w:t>
      </w:r>
      <w:r>
        <w:rPr>
          <w:w w:val="110"/>
          <w:sz w:val="12"/>
        </w:rPr>
        <w:t>]</w:t>
      </w:r>
      <w:hyperlink w:history="true" w:anchor="_bookmark38">
        <w:r>
          <w:rPr>
            <w:color w:val="2196D1"/>
            <w:w w:val="110"/>
            <w:sz w:val="12"/>
          </w:rPr>
          <w:t>[1,2,3,4]</w:t>
        </w:r>
      </w:hyperlink>
      <w:r>
        <w:rPr>
          <w:w w:val="110"/>
          <w:sz w:val="12"/>
        </w:rPr>
        <w:t>tetrazine</w:t>
      </w:r>
      <w:r>
        <w:rPr>
          <w:spacing w:val="11"/>
          <w:w w:val="110"/>
          <w:sz w:val="12"/>
        </w:rPr>
        <w:t> </w:t>
      </w:r>
      <w:hyperlink w:history="true" w:anchor="_bookmark89">
        <w:r>
          <w:rPr>
            <w:color w:val="2196D1"/>
            <w:w w:val="110"/>
            <w:sz w:val="12"/>
          </w:rPr>
          <w:t>[66]</w:t>
        </w:r>
      </w:hyperlink>
      <w:r>
        <w:rPr>
          <w:color w:val="2196D1"/>
          <w:w w:val="110"/>
          <w:sz w:val="12"/>
        </w:rPr>
        <w:tab/>
      </w:r>
      <w:r>
        <w:rPr>
          <w:w w:val="110"/>
          <w:sz w:val="12"/>
        </w:rPr>
        <w:t>C</w:t>
      </w:r>
      <w:r>
        <w:rPr>
          <w:w w:val="110"/>
          <w:sz w:val="12"/>
          <w:vertAlign w:val="subscript"/>
        </w:rPr>
        <w:t>6</w:t>
      </w:r>
      <w:r>
        <w:rPr>
          <w:w w:val="110"/>
          <w:sz w:val="12"/>
          <w:vertAlign w:val="baseline"/>
        </w:rPr>
        <w:t>N</w:t>
      </w:r>
      <w:r>
        <w:rPr>
          <w:w w:val="110"/>
          <w:sz w:val="12"/>
          <w:vertAlign w:val="subscript"/>
        </w:rPr>
        <w:t>10</w:t>
      </w:r>
      <w:r>
        <w:rPr>
          <w:w w:val="110"/>
          <w:sz w:val="12"/>
          <w:vertAlign w:val="baseline"/>
        </w:rPr>
        <w:t>O</w:t>
      </w:r>
      <w:r>
        <w:rPr>
          <w:w w:val="110"/>
          <w:sz w:val="12"/>
          <w:vertAlign w:val="subscript"/>
        </w:rPr>
        <w:t>8</w:t>
      </w:r>
      <w:r>
        <w:rPr>
          <w:w w:val="110"/>
          <w:sz w:val="12"/>
          <w:vertAlign w:val="baseline"/>
        </w:rPr>
        <w:tab/>
        <w:t>196</w:t>
        <w:tab/>
        <w:t>253</w:t>
        <w:tab/>
        <w:t>3.6</w:t>
      </w:r>
      <w:bookmarkStart w:name="_bookmark17" w:id="25"/>
      <w:bookmarkEnd w:id="25"/>
      <w:r>
        <w:rPr>
          <w:w w:val="110"/>
          <w:sz w:val="12"/>
          <w:vertAlign w:val="baseline"/>
        </w:rPr>
      </w:r>
      <w:r>
        <w:rPr>
          <w:spacing w:val="3"/>
          <w:w w:val="110"/>
          <w:sz w:val="12"/>
          <w:vertAlign w:val="baseline"/>
        </w:rPr>
        <w:t> </w:t>
      </w:r>
      <w:r>
        <w:rPr>
          <w:rFonts w:ascii="Arial Black" w:hAnsi="Arial Black"/>
          <w:w w:val="110"/>
          <w:sz w:val="12"/>
          <w:vertAlign w:val="baseline"/>
        </w:rPr>
        <w:t>±</w:t>
      </w:r>
      <w:r>
        <w:rPr>
          <w:rFonts w:ascii="Arial Black" w:hAnsi="Arial Black"/>
          <w:spacing w:val="-7"/>
          <w:w w:val="110"/>
          <w:sz w:val="12"/>
          <w:vertAlign w:val="baseline"/>
        </w:rPr>
        <w:t> </w:t>
      </w:r>
      <w:r>
        <w:rPr>
          <w:w w:val="110"/>
          <w:sz w:val="12"/>
          <w:vertAlign w:val="baseline"/>
        </w:rPr>
        <w:t>0.5</w:t>
        <w:tab/>
        <w:t>19 </w:t>
      </w:r>
      <w:r>
        <w:rPr>
          <w:rFonts w:ascii="Arial Black" w:hAnsi="Arial Black"/>
          <w:w w:val="110"/>
          <w:sz w:val="12"/>
          <w:vertAlign w:val="baseline"/>
        </w:rPr>
        <w:t>±</w:t>
      </w:r>
      <w:r>
        <w:rPr>
          <w:rFonts w:ascii="Arial Black" w:hAnsi="Arial Black"/>
          <w:spacing w:val="-5"/>
          <w:w w:val="110"/>
          <w:sz w:val="12"/>
          <w:vertAlign w:val="baseline"/>
        </w:rPr>
        <w:t> </w:t>
      </w:r>
      <w:r>
        <w:rPr>
          <w:w w:val="110"/>
          <w:sz w:val="12"/>
          <w:vertAlign w:val="baseline"/>
        </w:rPr>
        <w:t>4</w:t>
      </w:r>
    </w:p>
    <w:p>
      <w:pPr>
        <w:spacing w:before="10"/>
        <w:ind w:left="224" w:right="0" w:firstLine="0"/>
        <w:jc w:val="left"/>
        <w:rPr>
          <w:sz w:val="14"/>
        </w:rPr>
      </w:pPr>
      <w:r>
        <w:rPr>
          <w:w w:val="105"/>
          <w:position w:val="6"/>
          <w:sz w:val="10"/>
        </w:rPr>
        <w:t>a</w:t>
      </w:r>
      <w:bookmarkStart w:name="_bookmark18" w:id="26"/>
      <w:bookmarkEnd w:id="26"/>
      <w:r>
        <w:rPr>
          <w:w w:val="105"/>
          <w:position w:val="6"/>
          <w:sz w:val="10"/>
        </w:rPr>
      </w:r>
      <w:r>
        <w:rPr>
          <w:w w:val="105"/>
          <w:position w:val="6"/>
          <w:sz w:val="10"/>
        </w:rPr>
        <w:t> </w:t>
      </w:r>
      <w:r>
        <w:rPr>
          <w:w w:val="105"/>
          <w:sz w:val="14"/>
        </w:rPr>
        <w:t>When the friction sensitivity is above the maximal limit of the instrument (360 N), in brackets the percent of positive events at 360 N is given.</w:t>
      </w:r>
    </w:p>
    <w:p>
      <w:pPr>
        <w:spacing w:before="8"/>
        <w:ind w:left="224" w:right="0" w:firstLine="0"/>
        <w:jc w:val="left"/>
        <w:rPr>
          <w:sz w:val="14"/>
        </w:rPr>
      </w:pPr>
      <w:r>
        <w:rPr>
          <w:position w:val="6"/>
          <w:sz w:val="10"/>
        </w:rPr>
        <w:t>b</w:t>
      </w:r>
      <w:bookmarkStart w:name="_bookmark19" w:id="27"/>
      <w:bookmarkEnd w:id="27"/>
      <w:r>
        <w:rPr>
          <w:position w:val="6"/>
          <w:sz w:val="10"/>
        </w:rPr>
      </w:r>
      <w:r>
        <w:rPr>
          <w:position w:val="6"/>
          <w:sz w:val="10"/>
        </w:rPr>
        <w:t> </w:t>
      </w:r>
      <w:r>
        <w:rPr>
          <w:sz w:val="14"/>
        </w:rPr>
        <w:t>See </w:t>
      </w:r>
      <w:hyperlink w:history="true" w:anchor="_bookmark13">
        <w:r>
          <w:rPr>
            <w:color w:val="2196D1"/>
            <w:sz w:val="14"/>
          </w:rPr>
          <w:t>Fig. 4 </w:t>
        </w:r>
      </w:hyperlink>
      <w:r>
        <w:rPr>
          <w:sz w:val="14"/>
        </w:rPr>
        <w:t>and its discussion in text.</w:t>
      </w:r>
    </w:p>
    <w:p>
      <w:pPr>
        <w:spacing w:line="283" w:lineRule="auto" w:before="8"/>
        <w:ind w:left="111" w:right="0" w:firstLine="112"/>
        <w:jc w:val="left"/>
        <w:rPr>
          <w:sz w:val="14"/>
        </w:rPr>
      </w:pPr>
      <w:r>
        <w:rPr>
          <w:position w:val="6"/>
          <w:sz w:val="10"/>
        </w:rPr>
        <w:t>c </w:t>
      </w:r>
      <w:r>
        <w:rPr>
          <w:sz w:val="14"/>
        </w:rPr>
        <w:t>An average value is given among several lots of the compound (viz., 12 lots of HMX,10 lots of CL-20, 5 lots of RDX, for other indicated compounds the average of 2</w:t>
      </w:r>
      <w:bookmarkStart w:name="_bookmark20" w:id="28"/>
      <w:bookmarkEnd w:id="28"/>
      <w:r>
        <w:rPr>
          <w:sz w:val="14"/>
        </w:rPr>
      </w:r>
      <w:r>
        <w:rPr>
          <w:sz w:val="14"/>
        </w:rPr>
        <w:t> lots is given).</w:t>
      </w:r>
    </w:p>
    <w:p>
      <w:pPr>
        <w:spacing w:line="163" w:lineRule="exact" w:before="0"/>
        <w:ind w:left="224" w:right="0" w:firstLine="0"/>
        <w:jc w:val="left"/>
        <w:rPr>
          <w:sz w:val="14"/>
        </w:rPr>
      </w:pPr>
      <w:r>
        <w:rPr>
          <w:w w:val="105"/>
          <w:position w:val="6"/>
          <w:sz w:val="10"/>
        </w:rPr>
        <w:t>d</w:t>
      </w:r>
      <w:bookmarkStart w:name="_bookmark21" w:id="29"/>
      <w:bookmarkEnd w:id="29"/>
      <w:r>
        <w:rPr>
          <w:w w:val="105"/>
          <w:position w:val="6"/>
          <w:sz w:val="10"/>
        </w:rPr>
      </w:r>
      <w:r>
        <w:rPr>
          <w:w w:val="105"/>
          <w:position w:val="6"/>
          <w:sz w:val="10"/>
        </w:rPr>
        <w:t> </w:t>
      </w:r>
      <w:r>
        <w:rPr>
          <w:w w:val="105"/>
          <w:sz w:val="14"/>
        </w:rPr>
        <w:t>Commercial granular product.</w:t>
      </w:r>
    </w:p>
    <w:p>
      <w:pPr>
        <w:spacing w:before="8"/>
        <w:ind w:left="224" w:right="0" w:firstLine="0"/>
        <w:jc w:val="left"/>
        <w:rPr>
          <w:sz w:val="14"/>
        </w:rPr>
      </w:pPr>
      <w:r>
        <w:rPr>
          <w:w w:val="105"/>
          <w:position w:val="6"/>
          <w:sz w:val="10"/>
        </w:rPr>
        <w:t>e</w:t>
      </w:r>
      <w:bookmarkStart w:name="_bookmark22" w:id="30"/>
      <w:bookmarkEnd w:id="30"/>
      <w:r>
        <w:rPr>
          <w:w w:val="105"/>
          <w:position w:val="6"/>
          <w:sz w:val="10"/>
        </w:rPr>
      </w:r>
      <w:r>
        <w:rPr>
          <w:w w:val="105"/>
          <w:position w:val="6"/>
          <w:sz w:val="10"/>
        </w:rPr>
        <w:t> </w:t>
      </w:r>
      <w:r>
        <w:rPr>
          <w:w w:val="105"/>
          <w:sz w:val="14"/>
        </w:rPr>
        <w:t>Nano-sized laboratory powders produced by spray-drying technique </w:t>
      </w:r>
      <w:hyperlink w:history="true" w:anchor="_bookmark99">
        <w:r>
          <w:rPr>
            <w:color w:val="2196D1"/>
            <w:w w:val="105"/>
            <w:sz w:val="14"/>
          </w:rPr>
          <w:t>[80]</w:t>
        </w:r>
      </w:hyperlink>
      <w:r>
        <w:rPr>
          <w:w w:val="105"/>
          <w:sz w:val="14"/>
        </w:rPr>
        <w:t>.</w:t>
      </w:r>
    </w:p>
    <w:p>
      <w:pPr>
        <w:spacing w:before="8"/>
        <w:ind w:left="224" w:right="0" w:firstLine="0"/>
        <w:jc w:val="left"/>
        <w:rPr>
          <w:sz w:val="14"/>
        </w:rPr>
      </w:pPr>
      <w:r>
        <w:rPr>
          <w:w w:val="105"/>
          <w:position w:val="6"/>
          <w:sz w:val="10"/>
        </w:rPr>
        <w:t>f</w:t>
      </w:r>
      <w:bookmarkStart w:name="_bookmark23" w:id="31"/>
      <w:bookmarkEnd w:id="31"/>
      <w:r>
        <w:rPr>
          <w:w w:val="105"/>
          <w:position w:val="6"/>
          <w:sz w:val="10"/>
        </w:rPr>
      </w:r>
      <w:r>
        <w:rPr>
          <w:w w:val="105"/>
          <w:position w:val="6"/>
          <w:sz w:val="10"/>
        </w:rPr>
        <w:t> </w:t>
      </w:r>
      <w:r>
        <w:rPr>
          <w:w w:val="105"/>
          <w:sz w:val="14"/>
        </w:rPr>
        <w:t>Nano-sized laboratory powders prepared by supercritical antisolvent processing </w:t>
      </w:r>
      <w:hyperlink w:history="true" w:anchor="_bookmark193">
        <w:r>
          <w:rPr>
            <w:color w:val="2196D1"/>
            <w:w w:val="105"/>
            <w:sz w:val="14"/>
          </w:rPr>
          <w:t>[189]</w:t>
        </w:r>
      </w:hyperlink>
      <w:r>
        <w:rPr>
          <w:w w:val="105"/>
          <w:sz w:val="14"/>
        </w:rPr>
        <w:t>.</w:t>
      </w:r>
    </w:p>
    <w:p>
      <w:pPr>
        <w:spacing w:before="7"/>
        <w:ind w:left="224" w:right="0" w:firstLine="0"/>
        <w:jc w:val="left"/>
        <w:rPr>
          <w:sz w:val="14"/>
        </w:rPr>
      </w:pPr>
      <w:r>
        <w:rPr>
          <w:w w:val="105"/>
          <w:position w:val="6"/>
          <w:sz w:val="10"/>
        </w:rPr>
        <w:t>g</w:t>
      </w:r>
      <w:bookmarkStart w:name="_bookmark24" w:id="32"/>
      <w:bookmarkEnd w:id="32"/>
      <w:r>
        <w:rPr>
          <w:w w:val="105"/>
          <w:position w:val="6"/>
          <w:sz w:val="10"/>
        </w:rPr>
      </w:r>
      <w:r>
        <w:rPr>
          <w:w w:val="105"/>
          <w:position w:val="6"/>
          <w:sz w:val="10"/>
        </w:rPr>
        <w:t> </w:t>
      </w:r>
      <w:r>
        <w:rPr>
          <w:w w:val="105"/>
          <w:sz w:val="14"/>
        </w:rPr>
        <w:t>Commercial product by Acros, having 75% of water. Left in thin layer under room temperature for a few hours till the constant mass.</w:t>
      </w:r>
    </w:p>
    <w:p>
      <w:pPr>
        <w:spacing w:line="252" w:lineRule="auto" w:before="9"/>
        <w:ind w:left="224" w:right="319" w:firstLine="0"/>
        <w:jc w:val="both"/>
        <w:rPr>
          <w:sz w:val="14"/>
        </w:rPr>
      </w:pPr>
      <w:r>
        <w:rPr>
          <w:w w:val="105"/>
          <w:position w:val="6"/>
          <w:sz w:val="10"/>
        </w:rPr>
        <w:t>h</w:t>
      </w:r>
      <w:bookmarkStart w:name="_bookmark25" w:id="33"/>
      <w:bookmarkEnd w:id="33"/>
      <w:r>
        <w:rPr>
          <w:w w:val="105"/>
          <w:position w:val="6"/>
          <w:sz w:val="10"/>
        </w:rPr>
      </w:r>
      <w:r>
        <w:rPr>
          <w:spacing w:val="27"/>
          <w:w w:val="105"/>
          <w:position w:val="6"/>
          <w:sz w:val="10"/>
        </w:rPr>
        <w:t> </w:t>
      </w:r>
      <w:r>
        <w:rPr>
          <w:w w:val="105"/>
          <w:sz w:val="14"/>
        </w:rPr>
        <w:t>Based</w:t>
      </w:r>
      <w:r>
        <w:rPr>
          <w:spacing w:val="-5"/>
          <w:w w:val="105"/>
          <w:sz w:val="14"/>
        </w:rPr>
        <w:t> </w:t>
      </w:r>
      <w:r>
        <w:rPr>
          <w:w w:val="105"/>
          <w:sz w:val="14"/>
        </w:rPr>
        <w:t>on</w:t>
      </w:r>
      <w:r>
        <w:rPr>
          <w:spacing w:val="-7"/>
          <w:w w:val="105"/>
          <w:sz w:val="14"/>
        </w:rPr>
        <w:t> </w:t>
      </w:r>
      <w:r>
        <w:rPr>
          <w:w w:val="105"/>
          <w:sz w:val="14"/>
        </w:rPr>
        <w:t>recorded</w:t>
      </w:r>
      <w:r>
        <w:rPr>
          <w:spacing w:val="-5"/>
          <w:w w:val="105"/>
          <w:sz w:val="14"/>
        </w:rPr>
        <w:t> </w:t>
      </w:r>
      <w:r>
        <w:rPr>
          <w:w w:val="105"/>
          <w:sz w:val="14"/>
        </w:rPr>
        <w:t>1H</w:t>
      </w:r>
      <w:r>
        <w:rPr>
          <w:spacing w:val="-7"/>
          <w:w w:val="105"/>
          <w:sz w:val="14"/>
        </w:rPr>
        <w:t> </w:t>
      </w:r>
      <w:r>
        <w:rPr>
          <w:w w:val="105"/>
          <w:sz w:val="14"/>
        </w:rPr>
        <w:t>and</w:t>
      </w:r>
      <w:r>
        <w:rPr>
          <w:spacing w:val="-6"/>
          <w:w w:val="105"/>
          <w:sz w:val="14"/>
        </w:rPr>
        <w:t> </w:t>
      </w:r>
      <w:r>
        <w:rPr>
          <w:w w:val="105"/>
          <w:sz w:val="14"/>
        </w:rPr>
        <w:t>13C</w:t>
      </w:r>
      <w:r>
        <w:rPr>
          <w:spacing w:val="-6"/>
          <w:w w:val="105"/>
          <w:sz w:val="14"/>
        </w:rPr>
        <w:t> </w:t>
      </w:r>
      <w:r>
        <w:rPr>
          <w:w w:val="105"/>
          <w:sz w:val="14"/>
        </w:rPr>
        <w:t>NMR</w:t>
      </w:r>
      <w:r>
        <w:rPr>
          <w:spacing w:val="-6"/>
          <w:w w:val="105"/>
          <w:sz w:val="14"/>
        </w:rPr>
        <w:t> </w:t>
      </w:r>
      <w:r>
        <w:rPr>
          <w:w w:val="105"/>
          <w:sz w:val="14"/>
        </w:rPr>
        <w:t>spectra</w:t>
      </w:r>
      <w:r>
        <w:rPr>
          <w:spacing w:val="-6"/>
          <w:w w:val="105"/>
          <w:sz w:val="14"/>
        </w:rPr>
        <w:t> </w:t>
      </w:r>
      <w:r>
        <w:rPr>
          <w:w w:val="105"/>
          <w:sz w:val="14"/>
        </w:rPr>
        <w:t>and</w:t>
      </w:r>
      <w:r>
        <w:rPr>
          <w:spacing w:val="-6"/>
          <w:w w:val="105"/>
          <w:sz w:val="14"/>
        </w:rPr>
        <w:t> </w:t>
      </w:r>
      <w:r>
        <w:rPr>
          <w:w w:val="105"/>
          <w:sz w:val="14"/>
        </w:rPr>
        <w:t>their</w:t>
      </w:r>
      <w:r>
        <w:rPr>
          <w:spacing w:val="-6"/>
          <w:w w:val="105"/>
          <w:sz w:val="14"/>
        </w:rPr>
        <w:t> </w:t>
      </w:r>
      <w:r>
        <w:rPr>
          <w:w w:val="105"/>
          <w:sz w:val="14"/>
        </w:rPr>
        <w:t>comparison</w:t>
      </w:r>
      <w:r>
        <w:rPr>
          <w:spacing w:val="-6"/>
          <w:w w:val="105"/>
          <w:sz w:val="14"/>
        </w:rPr>
        <w:t> </w:t>
      </w:r>
      <w:r>
        <w:rPr>
          <w:w w:val="105"/>
          <w:sz w:val="14"/>
        </w:rPr>
        <w:t>with</w:t>
      </w:r>
      <w:r>
        <w:rPr>
          <w:spacing w:val="-6"/>
          <w:w w:val="105"/>
          <w:sz w:val="14"/>
        </w:rPr>
        <w:t> </w:t>
      </w:r>
      <w:r>
        <w:rPr>
          <w:w w:val="105"/>
          <w:sz w:val="14"/>
        </w:rPr>
        <w:t>those</w:t>
      </w:r>
      <w:r>
        <w:rPr>
          <w:spacing w:val="-6"/>
          <w:w w:val="105"/>
          <w:sz w:val="14"/>
        </w:rPr>
        <w:t> </w:t>
      </w:r>
      <w:r>
        <w:rPr>
          <w:w w:val="105"/>
          <w:sz w:val="14"/>
        </w:rPr>
        <w:t>of</w:t>
      </w:r>
      <w:r>
        <w:rPr>
          <w:spacing w:val="-5"/>
          <w:w w:val="105"/>
          <w:sz w:val="14"/>
        </w:rPr>
        <w:t> </w:t>
      </w:r>
      <w:r>
        <w:rPr>
          <w:w w:val="105"/>
          <w:sz w:val="14"/>
        </w:rPr>
        <w:t>known</w:t>
      </w:r>
      <w:r>
        <w:rPr>
          <w:spacing w:val="-6"/>
          <w:w w:val="105"/>
          <w:sz w:val="14"/>
        </w:rPr>
        <w:t> </w:t>
      </w:r>
      <w:r>
        <w:rPr>
          <w:w w:val="105"/>
          <w:sz w:val="14"/>
        </w:rPr>
        <w:t>benzofuroxans,</w:t>
      </w:r>
      <w:r>
        <w:rPr>
          <w:spacing w:val="-6"/>
          <w:w w:val="105"/>
          <w:sz w:val="14"/>
        </w:rPr>
        <w:t> </w:t>
      </w:r>
      <w:r>
        <w:rPr>
          <w:w w:val="105"/>
          <w:sz w:val="14"/>
        </w:rPr>
        <w:t>the</w:t>
      </w:r>
      <w:r>
        <w:rPr>
          <w:spacing w:val="-6"/>
          <w:w w:val="105"/>
          <w:sz w:val="14"/>
        </w:rPr>
        <w:t> </w:t>
      </w:r>
      <w:r>
        <w:rPr>
          <w:w w:val="105"/>
          <w:sz w:val="14"/>
        </w:rPr>
        <w:t>indicated</w:t>
      </w:r>
      <w:r>
        <w:rPr>
          <w:spacing w:val="-6"/>
          <w:w w:val="105"/>
          <w:sz w:val="14"/>
        </w:rPr>
        <w:t> </w:t>
      </w:r>
      <w:r>
        <w:rPr>
          <w:w w:val="105"/>
          <w:sz w:val="14"/>
        </w:rPr>
        <w:t>position</w:t>
      </w:r>
      <w:r>
        <w:rPr>
          <w:spacing w:val="-7"/>
          <w:w w:val="105"/>
          <w:sz w:val="14"/>
        </w:rPr>
        <w:t> </w:t>
      </w:r>
      <w:r>
        <w:rPr>
          <w:w w:val="105"/>
          <w:sz w:val="14"/>
        </w:rPr>
        <w:t>of</w:t>
      </w:r>
      <w:r>
        <w:rPr>
          <w:spacing w:val="-5"/>
          <w:w w:val="105"/>
          <w:sz w:val="14"/>
        </w:rPr>
        <w:t> </w:t>
      </w:r>
      <w:r>
        <w:rPr>
          <w:w w:val="105"/>
          <w:sz w:val="14"/>
        </w:rPr>
        <w:t>amino-</w:t>
      </w:r>
      <w:r>
        <w:rPr>
          <w:spacing w:val="-6"/>
          <w:w w:val="105"/>
          <w:sz w:val="14"/>
        </w:rPr>
        <w:t> </w:t>
      </w:r>
      <w:r>
        <w:rPr>
          <w:w w:val="105"/>
          <w:sz w:val="14"/>
        </w:rPr>
        <w:t>group</w:t>
      </w:r>
      <w:r>
        <w:rPr>
          <w:spacing w:val="-6"/>
          <w:w w:val="105"/>
          <w:sz w:val="14"/>
        </w:rPr>
        <w:t> </w:t>
      </w:r>
      <w:r>
        <w:rPr>
          <w:w w:val="105"/>
          <w:sz w:val="14"/>
        </w:rPr>
        <w:t>was</w:t>
      </w:r>
      <w:r>
        <w:rPr>
          <w:spacing w:val="-6"/>
          <w:w w:val="105"/>
          <w:sz w:val="14"/>
        </w:rPr>
        <w:t> </w:t>
      </w:r>
      <w:r>
        <w:rPr>
          <w:w w:val="105"/>
          <w:sz w:val="14"/>
        </w:rPr>
        <w:t>proved. </w:t>
      </w:r>
      <w:r>
        <w:rPr>
          <w:w w:val="115"/>
          <w:position w:val="6"/>
          <w:sz w:val="10"/>
        </w:rPr>
        <w:t>i</w:t>
      </w:r>
      <w:bookmarkStart w:name="_bookmark26" w:id="34"/>
      <w:bookmarkEnd w:id="34"/>
      <w:r>
        <w:rPr>
          <w:w w:val="115"/>
          <w:position w:val="6"/>
          <w:sz w:val="10"/>
        </w:rPr>
      </w:r>
      <w:r>
        <w:rPr>
          <w:spacing w:val="26"/>
          <w:w w:val="115"/>
          <w:position w:val="6"/>
          <w:sz w:val="10"/>
        </w:rPr>
        <w:t> </w:t>
      </w:r>
      <w:r>
        <w:rPr>
          <w:w w:val="105"/>
          <w:sz w:val="14"/>
        </w:rPr>
        <w:t>The</w:t>
      </w:r>
      <w:r>
        <w:rPr>
          <w:spacing w:val="-5"/>
          <w:w w:val="105"/>
          <w:sz w:val="14"/>
        </w:rPr>
        <w:t> </w:t>
      </w:r>
      <w:r>
        <w:rPr>
          <w:w w:val="105"/>
          <w:sz w:val="14"/>
        </w:rPr>
        <w:t>color</w:t>
      </w:r>
      <w:r>
        <w:rPr>
          <w:spacing w:val="-5"/>
          <w:w w:val="105"/>
          <w:sz w:val="14"/>
        </w:rPr>
        <w:t> </w:t>
      </w:r>
      <w:r>
        <w:rPr>
          <w:w w:val="105"/>
          <w:sz w:val="14"/>
        </w:rPr>
        <w:t>change</w:t>
      </w:r>
      <w:r>
        <w:rPr>
          <w:spacing w:val="-6"/>
          <w:w w:val="105"/>
          <w:sz w:val="14"/>
        </w:rPr>
        <w:t> </w:t>
      </w:r>
      <w:r>
        <w:rPr>
          <w:w w:val="105"/>
          <w:sz w:val="14"/>
        </w:rPr>
        <w:t>takes</w:t>
      </w:r>
      <w:r>
        <w:rPr>
          <w:spacing w:val="-5"/>
          <w:w w:val="105"/>
          <w:sz w:val="14"/>
        </w:rPr>
        <w:t> </w:t>
      </w:r>
      <w:r>
        <w:rPr>
          <w:w w:val="105"/>
          <w:sz w:val="14"/>
        </w:rPr>
        <w:t>place</w:t>
      </w:r>
      <w:r>
        <w:rPr>
          <w:spacing w:val="-6"/>
          <w:w w:val="105"/>
          <w:sz w:val="14"/>
        </w:rPr>
        <w:t> </w:t>
      </w:r>
      <w:r>
        <w:rPr>
          <w:w w:val="105"/>
          <w:sz w:val="14"/>
        </w:rPr>
        <w:t>upon</w:t>
      </w:r>
      <w:r>
        <w:rPr>
          <w:spacing w:val="-5"/>
          <w:w w:val="105"/>
          <w:sz w:val="14"/>
        </w:rPr>
        <w:t> </w:t>
      </w:r>
      <w:r>
        <w:rPr>
          <w:w w:val="105"/>
          <w:sz w:val="14"/>
        </w:rPr>
        <w:t>prolonged</w:t>
      </w:r>
      <w:r>
        <w:rPr>
          <w:spacing w:val="-5"/>
          <w:w w:val="105"/>
          <w:sz w:val="14"/>
        </w:rPr>
        <w:t> </w:t>
      </w:r>
      <w:r>
        <w:rPr>
          <w:w w:val="105"/>
          <w:sz w:val="14"/>
        </w:rPr>
        <w:t>exposure</w:t>
      </w:r>
      <w:r>
        <w:rPr>
          <w:spacing w:val="-7"/>
          <w:w w:val="105"/>
          <w:sz w:val="14"/>
        </w:rPr>
        <w:t> </w:t>
      </w:r>
      <w:r>
        <w:rPr>
          <w:w w:val="105"/>
          <w:sz w:val="14"/>
        </w:rPr>
        <w:t>to</w:t>
      </w:r>
      <w:r>
        <w:rPr>
          <w:spacing w:val="-5"/>
          <w:w w:val="105"/>
          <w:sz w:val="14"/>
        </w:rPr>
        <w:t> </w:t>
      </w:r>
      <w:r>
        <w:rPr>
          <w:w w:val="105"/>
          <w:sz w:val="14"/>
        </w:rPr>
        <w:t>the</w:t>
      </w:r>
      <w:r>
        <w:rPr>
          <w:spacing w:val="-5"/>
          <w:w w:val="105"/>
          <w:sz w:val="14"/>
        </w:rPr>
        <w:t> </w:t>
      </w:r>
      <w:r>
        <w:rPr>
          <w:w w:val="105"/>
          <w:sz w:val="14"/>
        </w:rPr>
        <w:t>light.</w:t>
      </w:r>
      <w:r>
        <w:rPr>
          <w:spacing w:val="-6"/>
          <w:w w:val="105"/>
          <w:sz w:val="14"/>
        </w:rPr>
        <w:t> </w:t>
      </w:r>
      <w:r>
        <w:rPr>
          <w:w w:val="105"/>
          <w:sz w:val="14"/>
        </w:rPr>
        <w:t>This</w:t>
      </w:r>
      <w:r>
        <w:rPr>
          <w:spacing w:val="-6"/>
          <w:w w:val="105"/>
          <w:sz w:val="14"/>
        </w:rPr>
        <w:t> </w:t>
      </w:r>
      <w:r>
        <w:rPr>
          <w:w w:val="105"/>
          <w:sz w:val="14"/>
        </w:rPr>
        <w:t>effect</w:t>
      </w:r>
      <w:r>
        <w:rPr>
          <w:spacing w:val="-4"/>
          <w:w w:val="105"/>
          <w:sz w:val="14"/>
        </w:rPr>
        <w:t> </w:t>
      </w:r>
      <w:r>
        <w:rPr>
          <w:w w:val="105"/>
          <w:sz w:val="14"/>
        </w:rPr>
        <w:t>was</w:t>
      </w:r>
      <w:r>
        <w:rPr>
          <w:spacing w:val="-5"/>
          <w:w w:val="105"/>
          <w:sz w:val="14"/>
        </w:rPr>
        <w:t> </w:t>
      </w:r>
      <w:r>
        <w:rPr>
          <w:w w:val="105"/>
          <w:sz w:val="14"/>
        </w:rPr>
        <w:t>observed</w:t>
      </w:r>
      <w:r>
        <w:rPr>
          <w:spacing w:val="-5"/>
          <w:w w:val="105"/>
          <w:sz w:val="14"/>
        </w:rPr>
        <w:t> </w:t>
      </w:r>
      <w:hyperlink w:history="true" w:anchor="_bookmark194">
        <w:r>
          <w:rPr>
            <w:color w:val="2196D1"/>
            <w:w w:val="105"/>
            <w:sz w:val="14"/>
          </w:rPr>
          <w:t>[190]</w:t>
        </w:r>
        <w:r>
          <w:rPr>
            <w:color w:val="2196D1"/>
            <w:spacing w:val="-6"/>
            <w:w w:val="105"/>
            <w:sz w:val="14"/>
          </w:rPr>
          <w:t> </w:t>
        </w:r>
      </w:hyperlink>
      <w:r>
        <w:rPr>
          <w:w w:val="105"/>
          <w:sz w:val="14"/>
        </w:rPr>
        <w:t>and</w:t>
      </w:r>
      <w:r>
        <w:rPr>
          <w:spacing w:val="-5"/>
          <w:w w:val="105"/>
          <w:sz w:val="14"/>
        </w:rPr>
        <w:t> </w:t>
      </w:r>
      <w:r>
        <w:rPr>
          <w:w w:val="105"/>
          <w:sz w:val="14"/>
        </w:rPr>
        <w:t>possibly</w:t>
      </w:r>
      <w:r>
        <w:rPr>
          <w:spacing w:val="-6"/>
          <w:w w:val="105"/>
          <w:sz w:val="14"/>
        </w:rPr>
        <w:t> </w:t>
      </w:r>
      <w:r>
        <w:rPr>
          <w:w w:val="105"/>
          <w:sz w:val="14"/>
        </w:rPr>
        <w:t>relates</w:t>
      </w:r>
      <w:r>
        <w:rPr>
          <w:spacing w:val="-6"/>
          <w:w w:val="105"/>
          <w:sz w:val="14"/>
        </w:rPr>
        <w:t> </w:t>
      </w:r>
      <w:r>
        <w:rPr>
          <w:w w:val="105"/>
          <w:sz w:val="14"/>
        </w:rPr>
        <w:t>to</w:t>
      </w:r>
      <w:r>
        <w:rPr>
          <w:spacing w:val="-5"/>
          <w:w w:val="105"/>
          <w:sz w:val="14"/>
        </w:rPr>
        <w:t> </w:t>
      </w:r>
      <w:r>
        <w:rPr>
          <w:w w:val="105"/>
          <w:sz w:val="14"/>
        </w:rPr>
        <w:t>different</w:t>
      </w:r>
      <w:r>
        <w:rPr>
          <w:spacing w:val="-5"/>
          <w:w w:val="105"/>
          <w:sz w:val="14"/>
        </w:rPr>
        <w:t> </w:t>
      </w:r>
      <w:r>
        <w:rPr>
          <w:w w:val="105"/>
          <w:sz w:val="14"/>
        </w:rPr>
        <w:t>polymorhs</w:t>
      </w:r>
      <w:r>
        <w:rPr>
          <w:spacing w:val="-6"/>
          <w:w w:val="105"/>
          <w:sz w:val="14"/>
        </w:rPr>
        <w:t> </w:t>
      </w:r>
      <w:r>
        <w:rPr>
          <w:w w:val="105"/>
          <w:sz w:val="14"/>
        </w:rPr>
        <w:t>of</w:t>
      </w:r>
      <w:r>
        <w:rPr>
          <w:spacing w:val="-5"/>
          <w:w w:val="105"/>
          <w:sz w:val="14"/>
        </w:rPr>
        <w:t> </w:t>
      </w:r>
      <w:r>
        <w:rPr>
          <w:w w:val="105"/>
          <w:sz w:val="14"/>
        </w:rPr>
        <w:t>BTF</w:t>
      </w:r>
      <w:r>
        <w:rPr>
          <w:spacing w:val="-5"/>
          <w:w w:val="105"/>
          <w:sz w:val="14"/>
        </w:rPr>
        <w:t> </w:t>
      </w:r>
      <w:hyperlink w:history="true" w:anchor="_bookmark195">
        <w:r>
          <w:rPr>
            <w:color w:val="2196D1"/>
            <w:w w:val="105"/>
            <w:sz w:val="14"/>
          </w:rPr>
          <w:t>[191]</w:t>
        </w:r>
      </w:hyperlink>
      <w:r>
        <w:rPr>
          <w:w w:val="105"/>
          <w:sz w:val="14"/>
        </w:rPr>
        <w:t>. </w:t>
      </w:r>
      <w:r>
        <w:rPr>
          <w:w w:val="115"/>
          <w:position w:val="6"/>
          <w:sz w:val="10"/>
        </w:rPr>
        <w:t>j </w:t>
      </w:r>
      <w:r>
        <w:rPr>
          <w:w w:val="105"/>
          <w:sz w:val="14"/>
        </w:rPr>
        <w:t>The results for potassium salt can be found in original</w:t>
      </w:r>
      <w:r>
        <w:rPr>
          <w:spacing w:val="14"/>
          <w:w w:val="105"/>
          <w:sz w:val="14"/>
        </w:rPr>
        <w:t> </w:t>
      </w:r>
      <w:r>
        <w:rPr>
          <w:w w:val="105"/>
          <w:sz w:val="14"/>
        </w:rPr>
        <w:t>papers.</w:t>
      </w:r>
    </w:p>
    <w:p>
      <w:pPr>
        <w:pStyle w:val="BodyText"/>
        <w:jc w:val="left"/>
        <w:rPr>
          <w:sz w:val="20"/>
        </w:rPr>
      </w:pPr>
    </w:p>
    <w:p>
      <w:pPr>
        <w:pStyle w:val="BodyText"/>
        <w:spacing w:before="7"/>
        <w:jc w:val="left"/>
        <w:rPr>
          <w:sz w:val="13"/>
        </w:rPr>
      </w:pPr>
      <w:r>
        <w:rPr/>
        <w:drawing>
          <wp:anchor distT="0" distB="0" distL="0" distR="0" allowOverlap="1" layoutInCell="1" locked="0" behindDoc="0" simplePos="0" relativeHeight="37">
            <wp:simplePos x="0" y="0"/>
            <wp:positionH relativeFrom="page">
              <wp:posOffset>630000</wp:posOffset>
            </wp:positionH>
            <wp:positionV relativeFrom="paragraph">
              <wp:posOffset>124543</wp:posOffset>
            </wp:positionV>
            <wp:extent cx="6305057" cy="2279904"/>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31" cstate="print"/>
                    <a:stretch>
                      <a:fillRect/>
                    </a:stretch>
                  </pic:blipFill>
                  <pic:spPr>
                    <a:xfrm>
                      <a:off x="0" y="0"/>
                      <a:ext cx="6305057" cy="2279904"/>
                    </a:xfrm>
                    <a:prstGeom prst="rect">
                      <a:avLst/>
                    </a:prstGeom>
                  </pic:spPr>
                </pic:pic>
              </a:graphicData>
            </a:graphic>
          </wp:anchor>
        </w:drawing>
      </w:r>
    </w:p>
    <w:p>
      <w:pPr>
        <w:spacing w:line="285" w:lineRule="auto" w:before="140"/>
        <w:ind w:left="111" w:right="109" w:firstLine="0"/>
        <w:jc w:val="both"/>
        <w:rPr>
          <w:sz w:val="14"/>
        </w:rPr>
      </w:pPr>
      <w:bookmarkStart w:name="_bookmark27" w:id="35"/>
      <w:bookmarkEnd w:id="35"/>
      <w:r>
        <w:rPr/>
      </w:r>
      <w:r>
        <w:rPr>
          <w:b/>
          <w:w w:val="105"/>
          <w:sz w:val="14"/>
        </w:rPr>
        <w:t>Fig. 7. </w:t>
      </w:r>
      <w:r>
        <w:rPr>
          <w:w w:val="105"/>
          <w:sz w:val="14"/>
        </w:rPr>
        <w:t>Correlation of impact sensitivity of nitroaryl- compounds (a), linear, cyclic, cage nitrocompounds (b), and furazans (c) with the computed maximal heat of explosion.</w:t>
      </w:r>
      <w:r>
        <w:rPr>
          <w:spacing w:val="-15"/>
          <w:w w:val="105"/>
          <w:sz w:val="14"/>
        </w:rPr>
        <w:t> </w:t>
      </w:r>
      <w:r>
        <w:rPr>
          <w:w w:val="105"/>
          <w:sz w:val="14"/>
        </w:rPr>
        <w:t>Compound</w:t>
      </w:r>
      <w:r>
        <w:rPr>
          <w:spacing w:val="-14"/>
          <w:w w:val="105"/>
          <w:sz w:val="14"/>
        </w:rPr>
        <w:t> </w:t>
      </w:r>
      <w:r>
        <w:rPr>
          <w:w w:val="105"/>
          <w:sz w:val="14"/>
        </w:rPr>
        <w:t>numbers</w:t>
      </w:r>
      <w:r>
        <w:rPr>
          <w:spacing w:val="-15"/>
          <w:w w:val="105"/>
          <w:sz w:val="14"/>
        </w:rPr>
        <w:t> </w:t>
      </w:r>
      <w:r>
        <w:rPr>
          <w:w w:val="105"/>
          <w:sz w:val="14"/>
        </w:rPr>
        <w:t>and</w:t>
      </w:r>
      <w:r>
        <w:rPr>
          <w:spacing w:val="-14"/>
          <w:w w:val="105"/>
          <w:sz w:val="14"/>
        </w:rPr>
        <w:t> </w:t>
      </w:r>
      <w:r>
        <w:rPr>
          <w:w w:val="105"/>
          <w:sz w:val="14"/>
        </w:rPr>
        <w:t>abbreviations</w:t>
      </w:r>
      <w:r>
        <w:rPr>
          <w:spacing w:val="-15"/>
          <w:w w:val="105"/>
          <w:sz w:val="14"/>
        </w:rPr>
        <w:t> </w:t>
      </w:r>
      <w:r>
        <w:rPr>
          <w:w w:val="105"/>
          <w:sz w:val="14"/>
        </w:rPr>
        <w:t>correspond</w:t>
      </w:r>
      <w:r>
        <w:rPr>
          <w:spacing w:val="-14"/>
          <w:w w:val="105"/>
          <w:sz w:val="14"/>
        </w:rPr>
        <w:t> </w:t>
      </w:r>
      <w:r>
        <w:rPr>
          <w:w w:val="105"/>
          <w:sz w:val="14"/>
        </w:rPr>
        <w:t>to</w:t>
      </w:r>
      <w:r>
        <w:rPr>
          <w:spacing w:val="-14"/>
          <w:w w:val="105"/>
          <w:sz w:val="14"/>
        </w:rPr>
        <w:t> </w:t>
      </w:r>
      <w:hyperlink w:history="true" w:anchor="_bookmark16">
        <w:r>
          <w:rPr>
            <w:color w:val="2196D1"/>
            <w:w w:val="105"/>
            <w:sz w:val="14"/>
          </w:rPr>
          <w:t>Table</w:t>
        </w:r>
        <w:r>
          <w:rPr>
            <w:color w:val="2196D1"/>
            <w:spacing w:val="-15"/>
            <w:w w:val="105"/>
            <w:sz w:val="14"/>
          </w:rPr>
          <w:t> </w:t>
        </w:r>
        <w:r>
          <w:rPr>
            <w:color w:val="2196D1"/>
            <w:w w:val="105"/>
            <w:sz w:val="14"/>
          </w:rPr>
          <w:t>2</w:t>
        </w:r>
      </w:hyperlink>
      <w:r>
        <w:rPr>
          <w:w w:val="105"/>
          <w:sz w:val="14"/>
        </w:rPr>
        <w:t>.</w:t>
      </w:r>
      <w:r>
        <w:rPr>
          <w:spacing w:val="-14"/>
          <w:w w:val="105"/>
          <w:sz w:val="14"/>
        </w:rPr>
        <w:t> </w:t>
      </w:r>
      <w:r>
        <w:rPr>
          <w:w w:val="105"/>
          <w:sz w:val="14"/>
        </w:rPr>
        <w:t>Gray</w:t>
      </w:r>
      <w:r>
        <w:rPr>
          <w:spacing w:val="-14"/>
          <w:w w:val="105"/>
          <w:sz w:val="14"/>
        </w:rPr>
        <w:t> </w:t>
      </w:r>
      <w:r>
        <w:rPr>
          <w:w w:val="105"/>
          <w:sz w:val="14"/>
        </w:rPr>
        <w:t>and</w:t>
      </w:r>
      <w:r>
        <w:rPr>
          <w:spacing w:val="-15"/>
          <w:w w:val="105"/>
          <w:sz w:val="14"/>
        </w:rPr>
        <w:t> </w:t>
      </w:r>
      <w:r>
        <w:rPr>
          <w:w w:val="105"/>
          <w:sz w:val="14"/>
        </w:rPr>
        <w:t>red</w:t>
      </w:r>
      <w:r>
        <w:rPr>
          <w:spacing w:val="-14"/>
          <w:w w:val="105"/>
          <w:sz w:val="14"/>
        </w:rPr>
        <w:t> </w:t>
      </w:r>
      <w:r>
        <w:rPr>
          <w:w w:val="105"/>
          <w:sz w:val="14"/>
        </w:rPr>
        <w:t>lines</w:t>
      </w:r>
      <w:r>
        <w:rPr>
          <w:spacing w:val="-14"/>
          <w:w w:val="105"/>
          <w:sz w:val="14"/>
        </w:rPr>
        <w:t> </w:t>
      </w:r>
      <w:r>
        <w:rPr>
          <w:w w:val="105"/>
          <w:sz w:val="14"/>
        </w:rPr>
        <w:t>on</w:t>
      </w:r>
      <w:r>
        <w:rPr>
          <w:spacing w:val="-14"/>
          <w:w w:val="105"/>
          <w:sz w:val="14"/>
        </w:rPr>
        <w:t> </w:t>
      </w:r>
      <w:r>
        <w:rPr>
          <w:w w:val="105"/>
          <w:sz w:val="14"/>
        </w:rPr>
        <w:t>the</w:t>
      </w:r>
      <w:r>
        <w:rPr>
          <w:spacing w:val="-15"/>
          <w:w w:val="105"/>
          <w:sz w:val="14"/>
        </w:rPr>
        <w:t> </w:t>
      </w:r>
      <w:r>
        <w:rPr>
          <w:w w:val="105"/>
          <w:sz w:val="14"/>
        </w:rPr>
        <w:t>plots</w:t>
      </w:r>
      <w:r>
        <w:rPr>
          <w:spacing w:val="-14"/>
          <w:w w:val="105"/>
          <w:sz w:val="14"/>
        </w:rPr>
        <w:t> </w:t>
      </w:r>
      <w:r>
        <w:rPr>
          <w:w w:val="105"/>
          <w:sz w:val="14"/>
        </w:rPr>
        <w:t>(b),</w:t>
      </w:r>
      <w:r>
        <w:rPr>
          <w:spacing w:val="-15"/>
          <w:w w:val="105"/>
          <w:sz w:val="14"/>
        </w:rPr>
        <w:t> </w:t>
      </w:r>
      <w:r>
        <w:rPr>
          <w:w w:val="105"/>
          <w:sz w:val="14"/>
        </w:rPr>
        <w:t>(c)</w:t>
      </w:r>
      <w:r>
        <w:rPr>
          <w:spacing w:val="-13"/>
          <w:w w:val="105"/>
          <w:sz w:val="14"/>
        </w:rPr>
        <w:t> </w:t>
      </w:r>
      <w:r>
        <w:rPr>
          <w:w w:val="105"/>
          <w:sz w:val="14"/>
        </w:rPr>
        <w:t>correspond</w:t>
      </w:r>
      <w:r>
        <w:rPr>
          <w:spacing w:val="-14"/>
          <w:w w:val="105"/>
          <w:sz w:val="14"/>
        </w:rPr>
        <w:t> </w:t>
      </w:r>
      <w:r>
        <w:rPr>
          <w:w w:val="105"/>
          <w:sz w:val="14"/>
        </w:rPr>
        <w:t>to</w:t>
      </w:r>
      <w:r>
        <w:rPr>
          <w:spacing w:val="-14"/>
          <w:w w:val="105"/>
          <w:sz w:val="14"/>
        </w:rPr>
        <w:t> </w:t>
      </w:r>
      <w:r>
        <w:rPr>
          <w:w w:val="105"/>
          <w:sz w:val="14"/>
        </w:rPr>
        <w:t>the</w:t>
      </w:r>
      <w:r>
        <w:rPr>
          <w:spacing w:val="-15"/>
          <w:w w:val="105"/>
          <w:sz w:val="14"/>
        </w:rPr>
        <w:t> </w:t>
      </w:r>
      <w:r>
        <w:rPr>
          <w:w w:val="105"/>
          <w:sz w:val="14"/>
        </w:rPr>
        <w:t>linear</w:t>
      </w:r>
      <w:r>
        <w:rPr>
          <w:spacing w:val="-15"/>
          <w:w w:val="105"/>
          <w:sz w:val="14"/>
        </w:rPr>
        <w:t> </w:t>
      </w:r>
      <w:r>
        <w:rPr>
          <w:w w:val="105"/>
          <w:sz w:val="14"/>
        </w:rPr>
        <w:t>approximation</w:t>
      </w:r>
      <w:r>
        <w:rPr>
          <w:spacing w:val="-15"/>
          <w:w w:val="105"/>
          <w:sz w:val="14"/>
        </w:rPr>
        <w:t> </w:t>
      </w:r>
      <w:r>
        <w:rPr>
          <w:w w:val="105"/>
          <w:sz w:val="14"/>
        </w:rPr>
        <w:t>of</w:t>
      </w:r>
      <w:r>
        <w:rPr>
          <w:spacing w:val="-13"/>
          <w:w w:val="105"/>
          <w:sz w:val="14"/>
        </w:rPr>
        <w:t> </w:t>
      </w:r>
      <w:r>
        <w:rPr>
          <w:w w:val="105"/>
          <w:sz w:val="14"/>
        </w:rPr>
        <w:t>the</w:t>
      </w:r>
      <w:r>
        <w:rPr>
          <w:spacing w:val="-14"/>
          <w:w w:val="105"/>
          <w:sz w:val="14"/>
        </w:rPr>
        <w:t> </w:t>
      </w:r>
      <w:r>
        <w:rPr>
          <w:w w:val="105"/>
          <w:sz w:val="14"/>
        </w:rPr>
        <w:t>data</w:t>
      </w:r>
      <w:r>
        <w:rPr>
          <w:spacing w:val="-15"/>
          <w:w w:val="105"/>
          <w:sz w:val="14"/>
        </w:rPr>
        <w:t> </w:t>
      </w:r>
      <w:r>
        <w:rPr>
          <w:w w:val="105"/>
          <w:sz w:val="14"/>
        </w:rPr>
        <w:t>for nitroaromatic</w:t>
      </w:r>
      <w:r>
        <w:rPr>
          <w:spacing w:val="-3"/>
          <w:w w:val="105"/>
          <w:sz w:val="14"/>
        </w:rPr>
        <w:t> </w:t>
      </w:r>
      <w:r>
        <w:rPr>
          <w:w w:val="105"/>
          <w:sz w:val="14"/>
        </w:rPr>
        <w:t>and</w:t>
      </w:r>
      <w:r>
        <w:rPr>
          <w:spacing w:val="-3"/>
          <w:w w:val="105"/>
          <w:sz w:val="14"/>
        </w:rPr>
        <w:t> </w:t>
      </w:r>
      <w:r>
        <w:rPr>
          <w:w w:val="105"/>
          <w:sz w:val="14"/>
        </w:rPr>
        <w:t>nitroazidoaromatic</w:t>
      </w:r>
      <w:r>
        <w:rPr>
          <w:spacing w:val="-2"/>
          <w:w w:val="105"/>
          <w:sz w:val="14"/>
        </w:rPr>
        <w:t> </w:t>
      </w:r>
      <w:r>
        <w:rPr>
          <w:w w:val="105"/>
          <w:sz w:val="14"/>
        </w:rPr>
        <w:t>compounds,</w:t>
      </w:r>
      <w:r>
        <w:rPr>
          <w:spacing w:val="-3"/>
          <w:w w:val="105"/>
          <w:sz w:val="14"/>
        </w:rPr>
        <w:t> </w:t>
      </w:r>
      <w:r>
        <w:rPr>
          <w:w w:val="105"/>
          <w:sz w:val="14"/>
        </w:rPr>
        <w:t>respectively.</w:t>
      </w:r>
      <w:r>
        <w:rPr>
          <w:spacing w:val="-3"/>
          <w:w w:val="105"/>
          <w:sz w:val="14"/>
        </w:rPr>
        <w:t> </w:t>
      </w:r>
      <w:r>
        <w:rPr>
          <w:w w:val="105"/>
          <w:sz w:val="14"/>
        </w:rPr>
        <w:t>(For</w:t>
      </w:r>
      <w:r>
        <w:rPr>
          <w:spacing w:val="-3"/>
          <w:w w:val="105"/>
          <w:sz w:val="14"/>
        </w:rPr>
        <w:t> </w:t>
      </w:r>
      <w:r>
        <w:rPr>
          <w:w w:val="105"/>
          <w:sz w:val="14"/>
        </w:rPr>
        <w:t>interpretation</w:t>
      </w:r>
      <w:r>
        <w:rPr>
          <w:spacing w:val="-3"/>
          <w:w w:val="105"/>
          <w:sz w:val="14"/>
        </w:rPr>
        <w:t> </w:t>
      </w:r>
      <w:r>
        <w:rPr>
          <w:w w:val="105"/>
          <w:sz w:val="14"/>
        </w:rPr>
        <w:t>of</w:t>
      </w:r>
      <w:r>
        <w:rPr>
          <w:spacing w:val="-2"/>
          <w:w w:val="105"/>
          <w:sz w:val="14"/>
        </w:rPr>
        <w:t> </w:t>
      </w:r>
      <w:r>
        <w:rPr>
          <w:w w:val="105"/>
          <w:sz w:val="14"/>
        </w:rPr>
        <w:t>the</w:t>
      </w:r>
      <w:r>
        <w:rPr>
          <w:spacing w:val="-2"/>
          <w:w w:val="105"/>
          <w:sz w:val="14"/>
        </w:rPr>
        <w:t> </w:t>
      </w:r>
      <w:r>
        <w:rPr>
          <w:w w:val="105"/>
          <w:sz w:val="14"/>
        </w:rPr>
        <w:t>references</w:t>
      </w:r>
      <w:r>
        <w:rPr>
          <w:spacing w:val="-4"/>
          <w:w w:val="105"/>
          <w:sz w:val="14"/>
        </w:rPr>
        <w:t> </w:t>
      </w:r>
      <w:r>
        <w:rPr>
          <w:w w:val="105"/>
          <w:sz w:val="14"/>
        </w:rPr>
        <w:t>to</w:t>
      </w:r>
      <w:r>
        <w:rPr>
          <w:spacing w:val="-1"/>
          <w:w w:val="105"/>
          <w:sz w:val="14"/>
        </w:rPr>
        <w:t> </w:t>
      </w:r>
      <w:r>
        <w:rPr>
          <w:w w:val="105"/>
          <w:sz w:val="14"/>
        </w:rPr>
        <w:t>color</w:t>
      </w:r>
      <w:r>
        <w:rPr>
          <w:spacing w:val="-3"/>
          <w:w w:val="105"/>
          <w:sz w:val="14"/>
        </w:rPr>
        <w:t> </w:t>
      </w:r>
      <w:r>
        <w:rPr>
          <w:w w:val="105"/>
          <w:sz w:val="14"/>
        </w:rPr>
        <w:t>in</w:t>
      </w:r>
      <w:r>
        <w:rPr>
          <w:spacing w:val="-3"/>
          <w:w w:val="105"/>
          <w:sz w:val="14"/>
        </w:rPr>
        <w:t> </w:t>
      </w:r>
      <w:r>
        <w:rPr>
          <w:w w:val="105"/>
          <w:sz w:val="14"/>
        </w:rPr>
        <w:t>this</w:t>
      </w:r>
      <w:r>
        <w:rPr>
          <w:spacing w:val="-2"/>
          <w:w w:val="105"/>
          <w:sz w:val="14"/>
        </w:rPr>
        <w:t> </w:t>
      </w:r>
      <w:r>
        <w:rPr>
          <w:w w:val="105"/>
          <w:sz w:val="14"/>
        </w:rPr>
        <w:t>figure</w:t>
      </w:r>
      <w:r>
        <w:rPr>
          <w:spacing w:val="-3"/>
          <w:w w:val="105"/>
          <w:sz w:val="14"/>
        </w:rPr>
        <w:t> </w:t>
      </w:r>
      <w:r>
        <w:rPr>
          <w:w w:val="105"/>
          <w:sz w:val="14"/>
        </w:rPr>
        <w:t>legend,</w:t>
      </w:r>
      <w:r>
        <w:rPr>
          <w:spacing w:val="-2"/>
          <w:w w:val="105"/>
          <w:sz w:val="14"/>
        </w:rPr>
        <w:t> </w:t>
      </w:r>
      <w:r>
        <w:rPr>
          <w:w w:val="105"/>
          <w:sz w:val="14"/>
        </w:rPr>
        <w:t>the</w:t>
      </w:r>
      <w:r>
        <w:rPr>
          <w:spacing w:val="-3"/>
          <w:w w:val="105"/>
          <w:sz w:val="14"/>
        </w:rPr>
        <w:t> </w:t>
      </w:r>
      <w:r>
        <w:rPr>
          <w:w w:val="105"/>
          <w:sz w:val="14"/>
        </w:rPr>
        <w:t>reader</w:t>
      </w:r>
      <w:r>
        <w:rPr>
          <w:spacing w:val="-3"/>
          <w:w w:val="105"/>
          <w:sz w:val="14"/>
        </w:rPr>
        <w:t> </w:t>
      </w:r>
      <w:r>
        <w:rPr>
          <w:w w:val="105"/>
          <w:sz w:val="14"/>
        </w:rPr>
        <w:t>is</w:t>
      </w:r>
      <w:r>
        <w:rPr>
          <w:spacing w:val="-2"/>
          <w:w w:val="105"/>
          <w:sz w:val="14"/>
        </w:rPr>
        <w:t> </w:t>
      </w:r>
      <w:r>
        <w:rPr>
          <w:w w:val="105"/>
          <w:sz w:val="14"/>
        </w:rPr>
        <w:t>referred</w:t>
      </w:r>
      <w:r>
        <w:rPr>
          <w:spacing w:val="-3"/>
          <w:w w:val="105"/>
          <w:sz w:val="14"/>
        </w:rPr>
        <w:t> </w:t>
      </w:r>
      <w:r>
        <w:rPr>
          <w:w w:val="105"/>
          <w:sz w:val="14"/>
        </w:rPr>
        <w:t>to</w:t>
      </w:r>
      <w:r>
        <w:rPr>
          <w:spacing w:val="-3"/>
          <w:w w:val="105"/>
          <w:sz w:val="14"/>
        </w:rPr>
        <w:t> </w:t>
      </w:r>
      <w:r>
        <w:rPr>
          <w:w w:val="105"/>
          <w:sz w:val="14"/>
        </w:rPr>
        <w:t>the</w:t>
      </w:r>
      <w:r>
        <w:rPr>
          <w:spacing w:val="-2"/>
          <w:w w:val="105"/>
          <w:sz w:val="14"/>
        </w:rPr>
        <w:t> </w:t>
      </w:r>
      <w:r>
        <w:rPr>
          <w:w w:val="105"/>
          <w:sz w:val="14"/>
        </w:rPr>
        <w:t>web version of this</w:t>
      </w:r>
      <w:r>
        <w:rPr>
          <w:spacing w:val="19"/>
          <w:w w:val="105"/>
          <w:sz w:val="14"/>
        </w:rPr>
        <w:t> </w:t>
      </w:r>
      <w:r>
        <w:rPr>
          <w:w w:val="105"/>
          <w:sz w:val="14"/>
        </w:rPr>
        <w:t>article.)</w:t>
      </w:r>
    </w:p>
    <w:p>
      <w:pPr>
        <w:pStyle w:val="BodyText"/>
        <w:jc w:val="left"/>
        <w:rPr>
          <w:sz w:val="20"/>
        </w:rPr>
      </w:pPr>
    </w:p>
    <w:p>
      <w:pPr>
        <w:pStyle w:val="BodyText"/>
        <w:jc w:val="left"/>
        <w:rPr>
          <w:sz w:val="20"/>
        </w:rPr>
      </w:pPr>
    </w:p>
    <w:p>
      <w:pPr>
        <w:pStyle w:val="BodyText"/>
        <w:jc w:val="left"/>
        <w:rPr>
          <w:sz w:val="20"/>
        </w:rPr>
      </w:pPr>
    </w:p>
    <w:p>
      <w:pPr>
        <w:pStyle w:val="BodyText"/>
        <w:spacing w:before="1"/>
        <w:jc w:val="left"/>
        <w:rPr>
          <w:sz w:val="18"/>
        </w:rPr>
      </w:pPr>
      <w:r>
        <w:rPr/>
        <w:drawing>
          <wp:anchor distT="0" distB="0" distL="0" distR="0" allowOverlap="1" layoutInCell="1" locked="0" behindDoc="0" simplePos="0" relativeHeight="38">
            <wp:simplePos x="0" y="0"/>
            <wp:positionH relativeFrom="page">
              <wp:posOffset>1602003</wp:posOffset>
            </wp:positionH>
            <wp:positionV relativeFrom="paragraph">
              <wp:posOffset>157017</wp:posOffset>
            </wp:positionV>
            <wp:extent cx="4359631" cy="1432560"/>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32" cstate="print"/>
                    <a:stretch>
                      <a:fillRect/>
                    </a:stretch>
                  </pic:blipFill>
                  <pic:spPr>
                    <a:xfrm>
                      <a:off x="0" y="0"/>
                      <a:ext cx="4359631" cy="1432560"/>
                    </a:xfrm>
                    <a:prstGeom prst="rect">
                      <a:avLst/>
                    </a:prstGeom>
                  </pic:spPr>
                </pic:pic>
              </a:graphicData>
            </a:graphic>
          </wp:anchor>
        </w:drawing>
      </w:r>
    </w:p>
    <w:p>
      <w:pPr>
        <w:spacing w:before="140"/>
        <w:ind w:left="1" w:right="0" w:firstLine="0"/>
        <w:jc w:val="center"/>
        <w:rPr>
          <w:sz w:val="14"/>
        </w:rPr>
      </w:pPr>
      <w:bookmarkStart w:name="_bookmark28" w:id="36"/>
      <w:bookmarkEnd w:id="36"/>
      <w:r>
        <w:rPr/>
      </w:r>
      <w:r>
        <w:rPr>
          <w:b/>
          <w:w w:val="105"/>
          <w:sz w:val="14"/>
        </w:rPr>
        <w:t>Scheme 1.  </w:t>
      </w:r>
      <w:r>
        <w:rPr>
          <w:w w:val="105"/>
          <w:sz w:val="14"/>
        </w:rPr>
        <w:t>Investigated aryl-substituted compounds.</w:t>
      </w:r>
    </w:p>
    <w:p>
      <w:pPr>
        <w:spacing w:after="0"/>
        <w:jc w:val="center"/>
        <w:rPr>
          <w:sz w:val="14"/>
        </w:rPr>
        <w:sectPr>
          <w:type w:val="continuous"/>
          <w:pgSz w:w="11910" w:h="15880"/>
          <w:pgMar w:top="580" w:bottom="280" w:left="640" w:right="640"/>
        </w:sectPr>
      </w:pPr>
    </w:p>
    <w:p>
      <w:pPr>
        <w:pStyle w:val="BodyText"/>
        <w:spacing w:line="273" w:lineRule="auto" w:before="185"/>
        <w:ind w:left="111" w:right="38"/>
      </w:pPr>
      <w:r>
        <w:rPr/>
        <w:t>dinitrobenzene </w:t>
      </w:r>
      <w:hyperlink w:history="true" w:anchor="_bookmark36">
        <w:r>
          <w:rPr>
            <w:color w:val="2196D1"/>
          </w:rPr>
          <w:t>(8) </w:t>
        </w:r>
      </w:hyperlink>
      <w:r>
        <w:rPr/>
        <w:t>shows a high impact sensitivity. In total, the azido functionality expectedly sensitizes the molecule, as its linear fit lies lower that line for nitrobenzene derivatives (</w:t>
      </w:r>
      <w:hyperlink w:history="true" w:anchor="_bookmark27">
        <w:r>
          <w:rPr>
            <w:color w:val="2196D1"/>
          </w:rPr>
          <w:t>Fig. 7</w:t>
        </w:r>
      </w:hyperlink>
      <w:r>
        <w:rPr/>
        <w:t>a).</w:t>
      </w:r>
    </w:p>
    <w:p>
      <w:pPr>
        <w:pStyle w:val="BodyText"/>
        <w:spacing w:line="273" w:lineRule="auto"/>
        <w:ind w:left="111" w:right="38" w:firstLine="239"/>
      </w:pPr>
      <w:r>
        <w:rPr/>
        <w:t>In order to estimate the inherent sensitivity of the heterocyclic moieties,</w:t>
      </w:r>
      <w:r>
        <w:rPr>
          <w:spacing w:val="-12"/>
        </w:rPr>
        <w:t> </w:t>
      </w:r>
      <w:r>
        <w:rPr/>
        <w:t>they</w:t>
      </w:r>
      <w:r>
        <w:rPr>
          <w:spacing w:val="-10"/>
        </w:rPr>
        <w:t> </w:t>
      </w:r>
      <w:r>
        <w:rPr/>
        <w:t>were</w:t>
      </w:r>
      <w:r>
        <w:rPr>
          <w:spacing w:val="-10"/>
        </w:rPr>
        <w:t> </w:t>
      </w:r>
      <w:r>
        <w:rPr/>
        <w:t>combined</w:t>
      </w:r>
      <w:r>
        <w:rPr>
          <w:spacing w:val="-11"/>
        </w:rPr>
        <w:t> </w:t>
      </w:r>
      <w:r>
        <w:rPr/>
        <w:t>with</w:t>
      </w:r>
      <w:r>
        <w:rPr>
          <w:spacing w:val="-11"/>
        </w:rPr>
        <w:t> </w:t>
      </w:r>
      <w:r>
        <w:rPr/>
        <w:t>a</w:t>
      </w:r>
      <w:r>
        <w:rPr>
          <w:spacing w:val="-10"/>
        </w:rPr>
        <w:t> </w:t>
      </w:r>
      <w:r>
        <w:rPr/>
        <w:t>nitrobenzene</w:t>
      </w:r>
      <w:r>
        <w:rPr>
          <w:spacing w:val="-11"/>
        </w:rPr>
        <w:t> </w:t>
      </w:r>
      <w:r>
        <w:rPr/>
        <w:t>core</w:t>
      </w:r>
      <w:r>
        <w:rPr>
          <w:spacing w:val="-11"/>
        </w:rPr>
        <w:t> </w:t>
      </w:r>
      <w:r>
        <w:rPr/>
        <w:t>(see</w:t>
      </w:r>
      <w:r>
        <w:rPr>
          <w:spacing w:val="-11"/>
        </w:rPr>
        <w:t> </w:t>
      </w:r>
      <w:hyperlink w:history="true" w:anchor="_bookmark28">
        <w:r>
          <w:rPr>
            <w:color w:val="2196D1"/>
          </w:rPr>
          <w:t>Scheme</w:t>
        </w:r>
        <w:r>
          <w:rPr>
            <w:color w:val="2196D1"/>
            <w:spacing w:val="-10"/>
          </w:rPr>
          <w:t> </w:t>
        </w:r>
        <w:r>
          <w:rPr>
            <w:color w:val="2196D1"/>
          </w:rPr>
          <w:t>1</w:t>
        </w:r>
      </w:hyperlink>
      <w:r>
        <w:rPr/>
        <w:t>). It</w:t>
      </w:r>
      <w:r>
        <w:rPr>
          <w:spacing w:val="-5"/>
        </w:rPr>
        <w:t> </w:t>
      </w:r>
      <w:r>
        <w:rPr/>
        <w:t>is</w:t>
      </w:r>
      <w:r>
        <w:rPr>
          <w:spacing w:val="-4"/>
        </w:rPr>
        <w:t> </w:t>
      </w:r>
      <w:r>
        <w:rPr/>
        <w:t>important</w:t>
      </w:r>
      <w:r>
        <w:rPr>
          <w:spacing w:val="-4"/>
        </w:rPr>
        <w:t> </w:t>
      </w:r>
      <w:r>
        <w:rPr/>
        <w:t>to</w:t>
      </w:r>
      <w:r>
        <w:rPr>
          <w:spacing w:val="-4"/>
        </w:rPr>
        <w:t> </w:t>
      </w:r>
      <w:r>
        <w:rPr/>
        <w:t>note</w:t>
      </w:r>
      <w:r>
        <w:rPr>
          <w:spacing w:val="-5"/>
        </w:rPr>
        <w:t> </w:t>
      </w:r>
      <w:r>
        <w:rPr/>
        <w:t>that</w:t>
      </w:r>
      <w:r>
        <w:rPr>
          <w:spacing w:val="-6"/>
        </w:rPr>
        <w:t> </w:t>
      </w:r>
      <w:r>
        <w:rPr/>
        <w:t>the</w:t>
      </w:r>
      <w:r>
        <w:rPr>
          <w:spacing w:val="-4"/>
        </w:rPr>
        <w:t> </w:t>
      </w:r>
      <w:r>
        <w:rPr/>
        <w:t>use</w:t>
      </w:r>
      <w:r>
        <w:rPr>
          <w:spacing w:val="-3"/>
        </w:rPr>
        <w:t> </w:t>
      </w:r>
      <w:r>
        <w:rPr/>
        <w:t>of</w:t>
      </w:r>
      <w:r>
        <w:rPr>
          <w:spacing w:val="-4"/>
        </w:rPr>
        <w:t> </w:t>
      </w:r>
      <w:r>
        <w:rPr/>
        <w:t>the</w:t>
      </w:r>
      <w:r>
        <w:rPr>
          <w:spacing w:val="-4"/>
        </w:rPr>
        <w:t> </w:t>
      </w:r>
      <w:r>
        <w:rPr/>
        <w:t>calculated</w:t>
      </w:r>
      <w:r>
        <w:rPr>
          <w:spacing w:val="-4"/>
        </w:rPr>
        <w:t> </w:t>
      </w:r>
      <w:r>
        <w:rPr/>
        <w:t>heat</w:t>
      </w:r>
      <w:r>
        <w:rPr>
          <w:spacing w:val="-5"/>
        </w:rPr>
        <w:t> </w:t>
      </w:r>
      <w:r>
        <w:rPr/>
        <w:t>of</w:t>
      </w:r>
      <w:r>
        <w:rPr>
          <w:spacing w:val="-5"/>
        </w:rPr>
        <w:t> </w:t>
      </w:r>
      <w:r>
        <w:rPr/>
        <w:t>explosion</w:t>
      </w:r>
      <w:r>
        <w:rPr>
          <w:spacing w:val="-4"/>
        </w:rPr>
        <w:t> </w:t>
      </w:r>
      <w:r>
        <w:rPr/>
        <w:t>for compounds of this type becomes less accurate, since the enthalpy of their   formation   is   usually   also   calculated.   For </w:t>
      </w:r>
      <w:r>
        <w:rPr>
          <w:spacing w:val="35"/>
        </w:rPr>
        <w:t> </w:t>
      </w:r>
      <w:r>
        <w:rPr/>
        <w:t>arylazasydnones</w:t>
      </w:r>
    </w:p>
    <w:p>
      <w:pPr>
        <w:pStyle w:val="BodyText"/>
        <w:spacing w:line="220" w:lineRule="auto"/>
        <w:ind w:left="111" w:right="38"/>
      </w:pPr>
      <w:r>
        <w:rPr>
          <w:b/>
        </w:rPr>
        <w:t>110</w:t>
      </w:r>
      <w:r>
        <w:rPr>
          <w:rFonts w:ascii="STIX" w:hAnsi="STIX"/>
        </w:rPr>
        <w:t>–</w:t>
      </w:r>
      <w:r>
        <w:rPr>
          <w:b/>
        </w:rPr>
        <w:t>112</w:t>
      </w:r>
      <w:r>
        <w:rPr/>
        <w:t>, for which experimental enthalpies of formation are available </w:t>
      </w:r>
      <w:hyperlink w:history="true" w:anchor="_bookmark69">
        <w:r>
          <w:rPr>
            <w:color w:val="2196D1"/>
          </w:rPr>
          <w:t>[39]</w:t>
        </w:r>
      </w:hyperlink>
      <w:r>
        <w:rPr/>
        <w:t>,</w:t>
      </w:r>
      <w:r>
        <w:rPr>
          <w:spacing w:val="31"/>
        </w:rPr>
        <w:t> </w:t>
      </w:r>
      <w:r>
        <w:rPr/>
        <w:t>the</w:t>
      </w:r>
      <w:r>
        <w:rPr>
          <w:spacing w:val="31"/>
        </w:rPr>
        <w:t> </w:t>
      </w:r>
      <w:r>
        <w:rPr/>
        <w:t>position</w:t>
      </w:r>
      <w:r>
        <w:rPr>
          <w:spacing w:val="30"/>
        </w:rPr>
        <w:t> </w:t>
      </w:r>
      <w:r>
        <w:rPr/>
        <w:t>in</w:t>
      </w:r>
      <w:r>
        <w:rPr>
          <w:spacing w:val="30"/>
        </w:rPr>
        <w:t> </w:t>
      </w:r>
      <w:r>
        <w:rPr/>
        <w:t>the</w:t>
      </w:r>
      <w:r>
        <w:rPr>
          <w:spacing w:val="31"/>
        </w:rPr>
        <w:t> </w:t>
      </w:r>
      <w:r>
        <w:rPr/>
        <w:t>graph</w:t>
      </w:r>
      <w:r>
        <w:rPr>
          <w:spacing w:val="30"/>
        </w:rPr>
        <w:t> </w:t>
      </w:r>
      <w:r>
        <w:rPr/>
        <w:t>of</w:t>
      </w:r>
      <w:r>
        <w:rPr>
          <w:spacing w:val="31"/>
        </w:rPr>
        <w:t> </w:t>
      </w:r>
      <w:hyperlink w:history="true" w:anchor="_bookmark27">
        <w:r>
          <w:rPr>
            <w:color w:val="2196D1"/>
          </w:rPr>
          <w:t>Fig.</w:t>
        </w:r>
        <w:r>
          <w:rPr>
            <w:color w:val="2196D1"/>
            <w:spacing w:val="30"/>
          </w:rPr>
          <w:t> </w:t>
        </w:r>
        <w:r>
          <w:rPr>
            <w:color w:val="2196D1"/>
          </w:rPr>
          <w:t>7</w:t>
        </w:r>
      </w:hyperlink>
      <w:r>
        <w:rPr/>
        <w:t>a</w:t>
      </w:r>
      <w:r>
        <w:rPr>
          <w:spacing w:val="31"/>
        </w:rPr>
        <w:t> </w:t>
      </w:r>
      <w:r>
        <w:rPr/>
        <w:t>shows</w:t>
      </w:r>
      <w:r>
        <w:rPr>
          <w:spacing w:val="30"/>
        </w:rPr>
        <w:t> </w:t>
      </w:r>
      <w:r>
        <w:rPr/>
        <w:t>that</w:t>
      </w:r>
      <w:r>
        <w:rPr>
          <w:spacing w:val="30"/>
        </w:rPr>
        <w:t> </w:t>
      </w:r>
      <w:r>
        <w:rPr/>
        <w:t>they</w:t>
      </w:r>
      <w:r>
        <w:rPr>
          <w:spacing w:val="31"/>
        </w:rPr>
        <w:t> </w:t>
      </w:r>
      <w:r>
        <w:rPr/>
        <w:t>are</w:t>
      </w:r>
      <w:r>
        <w:rPr>
          <w:spacing w:val="31"/>
        </w:rPr>
        <w:t> </w:t>
      </w:r>
      <w:r>
        <w:rPr/>
        <w:t>more</w:t>
      </w:r>
    </w:p>
    <w:p>
      <w:pPr>
        <w:pStyle w:val="BodyText"/>
        <w:spacing w:line="232" w:lineRule="exact" w:before="9"/>
        <w:ind w:left="111"/>
      </w:pPr>
      <w:r>
        <w:rPr/>
        <w:t>sensitive than the corresponding aryl azides </w:t>
      </w:r>
      <w:r>
        <w:rPr>
          <w:b/>
        </w:rPr>
        <w:t>10</w:t>
      </w:r>
      <w:r>
        <w:rPr>
          <w:rFonts w:ascii="STIX" w:hAnsi="STIX"/>
        </w:rPr>
        <w:t>–</w:t>
      </w:r>
      <w:r>
        <w:rPr>
          <w:b/>
        </w:rPr>
        <w:t>11</w:t>
      </w:r>
      <w:r>
        <w:rPr/>
        <w:t>. The only</w:t>
      </w:r>
      <w:r>
        <w:rPr>
          <w:spacing w:val="-8"/>
        </w:rPr>
        <w:t> </w:t>
      </w:r>
      <w:r>
        <w:rPr/>
        <w:t>exception</w:t>
      </w:r>
    </w:p>
    <w:p>
      <w:pPr>
        <w:pStyle w:val="BodyText"/>
        <w:spacing w:line="271" w:lineRule="auto"/>
        <w:ind w:left="111" w:right="38"/>
      </w:pPr>
      <w:r>
        <w:rPr/>
        <w:t>is </w:t>
      </w:r>
      <w:r>
        <w:rPr>
          <w:b/>
        </w:rPr>
        <w:t>113 </w:t>
      </w:r>
      <w:r>
        <w:rPr/>
        <w:t>where the azasydnone ring is placed in </w:t>
      </w:r>
      <w:r>
        <w:rPr>
          <w:rFonts w:ascii="Times New Roman"/>
          <w:i/>
        </w:rPr>
        <w:t>para</w:t>
      </w:r>
      <w:r>
        <w:rPr/>
        <w:t>-position to the nitrogroup and the compound is not sensitized by the introduction of azasydnone, following the trend of nitrobenzenes. The results for two tetrazole-substituted aryl compounds </w:t>
      </w:r>
      <w:r>
        <w:rPr>
          <w:b/>
        </w:rPr>
        <w:t>102</w:t>
      </w:r>
      <w:r>
        <w:rPr/>
        <w:t>, </w:t>
      </w:r>
      <w:r>
        <w:rPr>
          <w:b/>
        </w:rPr>
        <w:t>104 </w:t>
      </w:r>
      <w:r>
        <w:rPr/>
        <w:t>are fully consistent</w:t>
      </w:r>
      <w:r>
        <w:rPr>
          <w:spacing w:val="34"/>
        </w:rPr>
        <w:t> </w:t>
      </w:r>
      <w:r>
        <w:rPr/>
        <w:t>with</w:t>
      </w:r>
    </w:p>
    <w:p>
      <w:pPr>
        <w:pStyle w:val="BodyText"/>
        <w:spacing w:line="220" w:lineRule="auto"/>
        <w:ind w:left="111" w:right="38"/>
      </w:pPr>
      <w:r>
        <w:rPr/>
        <w:t>the arylazasydnones. As for nitrofuroxans </w:t>
      </w:r>
      <w:r>
        <w:rPr>
          <w:b/>
        </w:rPr>
        <w:t>105</w:t>
      </w:r>
      <w:r>
        <w:rPr>
          <w:rFonts w:ascii="STIX" w:hAnsi="STIX"/>
        </w:rPr>
        <w:t>–</w:t>
      </w:r>
      <w:r>
        <w:rPr>
          <w:b/>
        </w:rPr>
        <w:t>107</w:t>
      </w:r>
      <w:r>
        <w:rPr/>
        <w:t>, in the accepted scale,  they  are  located between  the azides and  nitroaromatic </w:t>
      </w:r>
      <w:r>
        <w:rPr>
          <w:spacing w:val="42"/>
        </w:rPr>
        <w:t> </w:t>
      </w:r>
      <w:r>
        <w:rPr/>
        <w:t>com-</w:t>
      </w:r>
    </w:p>
    <w:p>
      <w:pPr>
        <w:pStyle w:val="BodyText"/>
        <w:spacing w:line="273" w:lineRule="auto" w:before="22"/>
        <w:ind w:left="111" w:right="38"/>
      </w:pPr>
      <w:r>
        <w:rPr/>
        <w:t>pounds. The heat of explosion for these furoxan derivatives is deter- mined by the calculated enthalpy of formation, and a possible refinement of its value may shift the points on the graph for the corre- sponding compounds. Nevertheless, analyzing the data presented in </w:t>
      </w:r>
      <w:hyperlink w:history="true" w:anchor="_bookmark27">
        <w:r>
          <w:rPr>
            <w:color w:val="2196D1"/>
          </w:rPr>
          <w:t>Fig. 7</w:t>
        </w:r>
      </w:hyperlink>
      <w:r>
        <w:rPr/>
        <w:t>a, we can conclude that the sensitivity toward impact of nitro- phenyl</w:t>
      </w:r>
      <w:r>
        <w:rPr>
          <w:spacing w:val="-6"/>
        </w:rPr>
        <w:t> </w:t>
      </w:r>
      <w:r>
        <w:rPr/>
        <w:t>compounds</w:t>
      </w:r>
      <w:r>
        <w:rPr>
          <w:spacing w:val="-6"/>
        </w:rPr>
        <w:t> </w:t>
      </w:r>
      <w:r>
        <w:rPr/>
        <w:t>increases</w:t>
      </w:r>
      <w:r>
        <w:rPr>
          <w:spacing w:val="-7"/>
        </w:rPr>
        <w:t> </w:t>
      </w:r>
      <w:r>
        <w:rPr/>
        <w:t>in</w:t>
      </w:r>
      <w:r>
        <w:rPr>
          <w:spacing w:val="-5"/>
        </w:rPr>
        <w:t> </w:t>
      </w:r>
      <w:r>
        <w:rPr/>
        <w:t>the</w:t>
      </w:r>
      <w:r>
        <w:rPr>
          <w:spacing w:val="-6"/>
        </w:rPr>
        <w:t> </w:t>
      </w:r>
      <w:r>
        <w:rPr/>
        <w:t>following</w:t>
      </w:r>
      <w:r>
        <w:rPr>
          <w:spacing w:val="-7"/>
        </w:rPr>
        <w:t> </w:t>
      </w:r>
      <w:r>
        <w:rPr/>
        <w:t>order</w:t>
      </w:r>
      <w:r>
        <w:rPr>
          <w:spacing w:val="-5"/>
        </w:rPr>
        <w:t> </w:t>
      </w:r>
      <w:r>
        <w:rPr/>
        <w:t>of</w:t>
      </w:r>
      <w:r>
        <w:rPr>
          <w:spacing w:val="-7"/>
        </w:rPr>
        <w:t> </w:t>
      </w:r>
      <w:r>
        <w:rPr/>
        <w:t>substituents:</w:t>
      </w:r>
      <w:r>
        <w:rPr>
          <w:spacing w:val="-6"/>
        </w:rPr>
        <w:t> </w:t>
      </w:r>
      <w:r>
        <w:rPr/>
        <w:t>nitro</w:t>
      </w:r>
    </w:p>
    <w:p>
      <w:pPr>
        <w:pStyle w:val="BodyText"/>
        <w:spacing w:line="189" w:lineRule="exact"/>
        <w:ind w:left="111"/>
      </w:pPr>
      <w:r>
        <w:rPr>
          <w:w w:val="105"/>
        </w:rPr>
        <w:t>group </w:t>
      </w:r>
      <w:r>
        <w:rPr>
          <w:rFonts w:ascii="Arial Black" w:hAnsi="Arial Black"/>
          <w:w w:val="105"/>
        </w:rPr>
        <w:t>≥ </w:t>
      </w:r>
      <w:r>
        <w:rPr>
          <w:w w:val="105"/>
        </w:rPr>
        <w:t>nitrofuroxan </w:t>
      </w:r>
      <w:r>
        <w:rPr>
          <w:rFonts w:ascii="Arial Black" w:hAnsi="Arial Black"/>
          <w:w w:val="105"/>
        </w:rPr>
        <w:t>≥ </w:t>
      </w:r>
      <w:r>
        <w:rPr>
          <w:w w:val="105"/>
        </w:rPr>
        <w:t>azido group </w:t>
      </w:r>
      <w:r>
        <w:rPr>
          <w:rFonts w:ascii="Arial Black" w:hAnsi="Arial Black"/>
          <w:w w:val="105"/>
        </w:rPr>
        <w:t>≥ </w:t>
      </w:r>
      <w:r>
        <w:rPr>
          <w:w w:val="105"/>
        </w:rPr>
        <w:t>azasydnone </w:t>
      </w:r>
      <w:r>
        <w:rPr>
          <w:rFonts w:ascii="Arial Black" w:hAnsi="Arial Black"/>
          <w:w w:val="105"/>
        </w:rPr>
        <w:t>≈ </w:t>
      </w:r>
      <w:r>
        <w:rPr>
          <w:w w:val="105"/>
        </w:rPr>
        <w:t>tetrazole.</w:t>
      </w:r>
    </w:p>
    <w:p>
      <w:pPr>
        <w:pStyle w:val="BodyText"/>
        <w:spacing w:line="216" w:lineRule="auto" w:before="10"/>
        <w:ind w:left="111" w:right="38" w:firstLine="239"/>
      </w:pPr>
      <w:hyperlink w:history="true" w:anchor="_bookmark27">
        <w:r>
          <w:rPr>
            <w:color w:val="2196D1"/>
          </w:rPr>
          <w:t>Fig. 7</w:t>
        </w:r>
      </w:hyperlink>
      <w:r>
        <w:rPr/>
        <w:t>b shows the </w:t>
      </w:r>
      <w:r>
        <w:rPr>
          <w:rFonts w:ascii="Times New Roman" w:hAnsi="Times New Roman"/>
          <w:i/>
        </w:rPr>
        <w:t>IS</w:t>
      </w:r>
      <w:r>
        <w:rPr/>
        <w:t>-</w:t>
      </w:r>
      <w:r>
        <w:rPr>
          <w:rFonts w:ascii="STIX" w:hAnsi="STIX"/>
          <w:sz w:val="17"/>
        </w:rPr>
        <w:t>ρ</w:t>
      </w:r>
      <w:r>
        <w:rPr>
          <w:rFonts w:ascii="Times New Roman" w:hAnsi="Times New Roman"/>
          <w:i/>
        </w:rPr>
        <w:t>Q</w:t>
      </w:r>
      <w:r>
        <w:rPr>
          <w:vertAlign w:val="subscript"/>
        </w:rPr>
        <w:t>max</w:t>
      </w:r>
      <w:r>
        <w:rPr>
          <w:vertAlign w:val="baseline"/>
        </w:rPr>
        <w:t> relationships for linear nitro compounds (black  circles),  cyclic  nitramines  (blue  circles),  and  cage</w:t>
      </w:r>
      <w:r>
        <w:rPr>
          <w:spacing w:val="-19"/>
          <w:vertAlign w:val="baseline"/>
        </w:rPr>
        <w:t> </w:t>
      </w:r>
      <w:r>
        <w:rPr>
          <w:vertAlign w:val="baseline"/>
        </w:rPr>
        <w:t>nitramines</w:t>
      </w:r>
    </w:p>
    <w:p>
      <w:pPr>
        <w:pStyle w:val="BodyText"/>
        <w:spacing w:line="266" w:lineRule="auto" w:before="30"/>
        <w:ind w:left="111" w:right="38"/>
      </w:pPr>
      <w:r>
        <w:rPr/>
        <w:t>(green</w:t>
      </w:r>
      <w:r>
        <w:rPr>
          <w:spacing w:val="-8"/>
        </w:rPr>
        <w:t> </w:t>
      </w:r>
      <w:r>
        <w:rPr/>
        <w:t>circles).</w:t>
      </w:r>
      <w:r>
        <w:rPr>
          <w:spacing w:val="-9"/>
        </w:rPr>
        <w:t> </w:t>
      </w:r>
      <w:r>
        <w:rPr/>
        <w:t>It</w:t>
      </w:r>
      <w:r>
        <w:rPr>
          <w:spacing w:val="-8"/>
        </w:rPr>
        <w:t> </w:t>
      </w:r>
      <w:r>
        <w:rPr/>
        <w:t>is</w:t>
      </w:r>
      <w:r>
        <w:rPr>
          <w:spacing w:val="-9"/>
        </w:rPr>
        <w:t> </w:t>
      </w:r>
      <w:r>
        <w:rPr/>
        <w:t>important</w:t>
      </w:r>
      <w:r>
        <w:rPr>
          <w:spacing w:val="-8"/>
        </w:rPr>
        <w:t> </w:t>
      </w:r>
      <w:r>
        <w:rPr/>
        <w:t>to</w:t>
      </w:r>
      <w:r>
        <w:rPr>
          <w:spacing w:val="-8"/>
        </w:rPr>
        <w:t> </w:t>
      </w:r>
      <w:r>
        <w:rPr/>
        <w:t>note</w:t>
      </w:r>
      <w:r>
        <w:rPr>
          <w:spacing w:val="-9"/>
        </w:rPr>
        <w:t> </w:t>
      </w:r>
      <w:r>
        <w:rPr/>
        <w:t>that</w:t>
      </w:r>
      <w:r>
        <w:rPr>
          <w:spacing w:val="-8"/>
        </w:rPr>
        <w:t> </w:t>
      </w:r>
      <w:r>
        <w:rPr/>
        <w:t>some</w:t>
      </w:r>
      <w:r>
        <w:rPr>
          <w:spacing w:val="-9"/>
        </w:rPr>
        <w:t> </w:t>
      </w:r>
      <w:r>
        <w:rPr/>
        <w:t>energetic</w:t>
      </w:r>
      <w:r>
        <w:rPr>
          <w:spacing w:val="-8"/>
        </w:rPr>
        <w:t> </w:t>
      </w:r>
      <w:r>
        <w:rPr/>
        <w:t>materials</w:t>
      </w:r>
      <w:r>
        <w:rPr>
          <w:spacing w:val="-9"/>
        </w:rPr>
        <w:t> </w:t>
      </w:r>
      <w:r>
        <w:rPr/>
        <w:t>from the indicated classes of compounds fall within the linear fit of nitro- benzene derivatives (dots around the gray line in </w:t>
      </w:r>
      <w:hyperlink w:history="true" w:anchor="_bookmark27">
        <w:r>
          <w:rPr>
            <w:color w:val="2196D1"/>
          </w:rPr>
          <w:t>Fig. 7</w:t>
        </w:r>
      </w:hyperlink>
      <w:r>
        <w:rPr/>
        <w:t>b). This fact, apparently, was observed by Pepekin, but, as we see from the data for other compounds, the linear correlation of </w:t>
      </w:r>
      <w:r>
        <w:rPr>
          <w:rFonts w:ascii="Times New Roman" w:hAnsi="Times New Roman"/>
          <w:i/>
        </w:rPr>
        <w:t>IS</w:t>
      </w:r>
      <w:r>
        <w:rPr/>
        <w:t>-</w:t>
      </w:r>
      <w:r>
        <w:rPr>
          <w:rFonts w:ascii="STIX" w:hAnsi="STIX"/>
          <w:i/>
          <w:sz w:val="17"/>
        </w:rPr>
        <w:t>ρ</w:t>
      </w:r>
      <w:r>
        <w:rPr>
          <w:rFonts w:ascii="Times New Roman" w:hAnsi="Times New Roman"/>
          <w:i/>
        </w:rPr>
        <w:t>Q</w:t>
      </w:r>
      <w:r>
        <w:rPr>
          <w:vertAlign w:val="subscript"/>
        </w:rPr>
        <w:t>max</w:t>
      </w:r>
      <w:r>
        <w:rPr>
          <w:vertAlign w:val="baseline"/>
        </w:rPr>
        <w:t> is not global. By considering the location of the specific compound on the plot, </w:t>
      </w:r>
      <w:r>
        <w:rPr>
          <w:spacing w:val="-4"/>
          <w:vertAlign w:val="baseline"/>
        </w:rPr>
        <w:t>one </w:t>
      </w:r>
      <w:r>
        <w:rPr>
          <w:vertAlign w:val="baseline"/>
        </w:rPr>
        <w:t>should keep in mind that the selected coordinates reflect not only the sensitivity changes, but the energy content too. A clear example of this relationship</w:t>
      </w:r>
      <w:r>
        <w:rPr>
          <w:spacing w:val="13"/>
          <w:vertAlign w:val="baseline"/>
        </w:rPr>
        <w:t> </w:t>
      </w:r>
      <w:r>
        <w:rPr>
          <w:vertAlign w:val="baseline"/>
        </w:rPr>
        <w:t>is</w:t>
      </w:r>
      <w:r>
        <w:rPr>
          <w:spacing w:val="13"/>
          <w:vertAlign w:val="baseline"/>
        </w:rPr>
        <w:t> </w:t>
      </w:r>
      <w:r>
        <w:rPr>
          <w:vertAlign w:val="baseline"/>
        </w:rPr>
        <w:t>the</w:t>
      </w:r>
      <w:r>
        <w:rPr>
          <w:spacing w:val="13"/>
          <w:vertAlign w:val="baseline"/>
        </w:rPr>
        <w:t> </w:t>
      </w:r>
      <w:r>
        <w:rPr>
          <w:vertAlign w:val="baseline"/>
        </w:rPr>
        <w:t>comparison</w:t>
      </w:r>
      <w:r>
        <w:rPr>
          <w:spacing w:val="12"/>
          <w:vertAlign w:val="baseline"/>
        </w:rPr>
        <w:t> </w:t>
      </w:r>
      <w:r>
        <w:rPr>
          <w:vertAlign w:val="baseline"/>
        </w:rPr>
        <w:t>of</w:t>
      </w:r>
      <w:r>
        <w:rPr>
          <w:spacing w:val="13"/>
          <w:vertAlign w:val="baseline"/>
        </w:rPr>
        <w:t> </w:t>
      </w:r>
      <w:r>
        <w:rPr>
          <w:vertAlign w:val="baseline"/>
        </w:rPr>
        <w:t>the</w:t>
      </w:r>
      <w:r>
        <w:rPr>
          <w:spacing w:val="13"/>
          <w:vertAlign w:val="baseline"/>
        </w:rPr>
        <w:t> </w:t>
      </w:r>
      <w:r>
        <w:rPr>
          <w:vertAlign w:val="baseline"/>
        </w:rPr>
        <w:t>properties</w:t>
      </w:r>
      <w:r>
        <w:rPr>
          <w:spacing w:val="14"/>
          <w:vertAlign w:val="baseline"/>
        </w:rPr>
        <w:t> </w:t>
      </w:r>
      <w:r>
        <w:rPr>
          <w:vertAlign w:val="baseline"/>
        </w:rPr>
        <w:t>of</w:t>
      </w:r>
      <w:r>
        <w:rPr>
          <w:spacing w:val="12"/>
          <w:vertAlign w:val="baseline"/>
        </w:rPr>
        <w:t> </w:t>
      </w:r>
      <w:r>
        <w:rPr>
          <w:vertAlign w:val="baseline"/>
        </w:rPr>
        <w:t>octahydro-1-acetyl-</w:t>
      </w:r>
    </w:p>
    <w:p>
      <w:pPr>
        <w:pStyle w:val="BodyText"/>
        <w:spacing w:line="273" w:lineRule="auto"/>
        <w:ind w:left="111" w:right="39"/>
      </w:pPr>
      <w:r>
        <w:rPr/>
        <w:t>3,5,7-trinitro-1,3,5,7-tetrazocine (</w:t>
      </w:r>
      <w:r>
        <w:rPr>
          <w:b/>
        </w:rPr>
        <w:t>26</w:t>
      </w:r>
      <w:r>
        <w:rPr/>
        <w:t>), this compound differs from </w:t>
      </w:r>
      <w:r>
        <w:rPr>
          <w:spacing w:val="-4"/>
        </w:rPr>
        <w:t>the </w:t>
      </w:r>
      <w:r>
        <w:rPr/>
        <w:t>benchmark</w:t>
      </w:r>
      <w:r>
        <w:rPr>
          <w:spacing w:val="-3"/>
        </w:rPr>
        <w:t> </w:t>
      </w:r>
      <w:r>
        <w:rPr/>
        <w:t>HMX</w:t>
      </w:r>
      <w:r>
        <w:rPr>
          <w:spacing w:val="-3"/>
        </w:rPr>
        <w:t> </w:t>
      </w:r>
      <w:r>
        <w:rPr/>
        <w:t>by</w:t>
      </w:r>
      <w:r>
        <w:rPr>
          <w:spacing w:val="-2"/>
        </w:rPr>
        <w:t> </w:t>
      </w:r>
      <w:r>
        <w:rPr/>
        <w:t>replacing</w:t>
      </w:r>
      <w:r>
        <w:rPr>
          <w:spacing w:val="-2"/>
        </w:rPr>
        <w:t> </w:t>
      </w:r>
      <w:r>
        <w:rPr/>
        <w:t>one</w:t>
      </w:r>
      <w:r>
        <w:rPr>
          <w:spacing w:val="-3"/>
        </w:rPr>
        <w:t> </w:t>
      </w:r>
      <w:r>
        <w:rPr/>
        <w:t>of</w:t>
      </w:r>
      <w:r>
        <w:rPr>
          <w:spacing w:val="-4"/>
        </w:rPr>
        <w:t> </w:t>
      </w:r>
      <w:r>
        <w:rPr/>
        <w:t>the</w:t>
      </w:r>
      <w:r>
        <w:rPr>
          <w:spacing w:val="-2"/>
        </w:rPr>
        <w:t> </w:t>
      </w:r>
      <w:r>
        <w:rPr/>
        <w:t>nitro</w:t>
      </w:r>
      <w:r>
        <w:rPr>
          <w:spacing w:val="-3"/>
        </w:rPr>
        <w:t> </w:t>
      </w:r>
      <w:r>
        <w:rPr/>
        <w:t>group</w:t>
      </w:r>
      <w:r>
        <w:rPr>
          <w:spacing w:val="-2"/>
        </w:rPr>
        <w:t> </w:t>
      </w:r>
      <w:r>
        <w:rPr/>
        <w:t>with</w:t>
      </w:r>
      <w:r>
        <w:rPr>
          <w:spacing w:val="-2"/>
        </w:rPr>
        <w:t> </w:t>
      </w:r>
      <w:r>
        <w:rPr/>
        <w:t>an</w:t>
      </w:r>
      <w:r>
        <w:rPr>
          <w:spacing w:val="-3"/>
        </w:rPr>
        <w:t> </w:t>
      </w:r>
      <w:r>
        <w:rPr/>
        <w:t>acetyl</w:t>
      </w:r>
      <w:r>
        <w:rPr>
          <w:spacing w:val="-4"/>
        </w:rPr>
        <w:t> </w:t>
      </w:r>
      <w:r>
        <w:rPr/>
        <w:t>one) with  HMX.  This substitution  does  not  change the  impact</w:t>
      </w:r>
      <w:r>
        <w:rPr>
          <w:spacing w:val="15"/>
        </w:rPr>
        <w:t> </w:t>
      </w:r>
      <w:r>
        <w:rPr/>
        <w:t>sensitivity,</w:t>
      </w:r>
    </w:p>
    <w:p>
      <w:pPr>
        <w:pStyle w:val="BodyText"/>
        <w:spacing w:line="211" w:lineRule="auto" w:before="14"/>
        <w:ind w:left="111" w:right="39"/>
      </w:pPr>
      <w:r>
        <w:rPr/>
        <w:pict>
          <v:shape style="position:absolute;margin-left:173.367783pt;margin-top:11.598529pt;width:101.85pt;height:13.7pt;mso-position-horizontal-relative:page;mso-position-vertical-relative:paragraph;z-index:-18236928" type="#_x0000_t202" filled="false" stroked="false">
            <v:textbox inset="0,0,0,0">
              <w:txbxContent>
                <w:p>
                  <w:pPr>
                    <w:pStyle w:val="BodyText"/>
                    <w:tabs>
                      <w:tab w:pos="1913" w:val="left" w:leader="none"/>
                    </w:tabs>
                    <w:spacing w:line="172" w:lineRule="exact"/>
                    <w:jc w:val="left"/>
                    <w:rPr>
                      <w:rFonts w:ascii="Arial Black" w:hAnsi="Arial Black"/>
                    </w:rPr>
                  </w:pPr>
                  <w:r>
                    <w:rPr>
                      <w:rFonts w:ascii="Arial Black" w:hAnsi="Arial Black"/>
                    </w:rPr>
                    <w:t>+</w:t>
                    <w:tab/>
                  </w:r>
                  <w:r>
                    <w:rPr>
                      <w:rFonts w:ascii="Arial Black" w:hAnsi="Arial Black"/>
                      <w:spacing w:val="-20"/>
                      <w:w w:val="85"/>
                    </w:rPr>
                    <w:t>—</w:t>
                  </w:r>
                </w:p>
              </w:txbxContent>
            </v:textbox>
            <w10:wrap type="none"/>
          </v:shape>
        </w:pict>
      </w:r>
      <w:r>
        <w:rPr/>
        <w:t>which is about 8 J for both compounds, regardless of the fact that the enthalpy of formation decreases (from     81 kJ mol</w:t>
      </w:r>
      <w:r>
        <w:rPr>
          <w:rFonts w:ascii="Arial Black" w:hAnsi="Arial Black"/>
          <w:position w:val="7"/>
          <w:sz w:val="12"/>
        </w:rPr>
        <w:t>—</w:t>
      </w:r>
      <w:r>
        <w:rPr>
          <w:position w:val="7"/>
          <w:sz w:val="12"/>
        </w:rPr>
        <w:t>1 </w:t>
      </w:r>
      <w:r>
        <w:rPr/>
        <w:t>for HMX, to </w:t>
      </w:r>
      <w:r>
        <w:rPr>
          <w:spacing w:val="24"/>
        </w:rPr>
        <w:t> </w:t>
      </w:r>
      <w:r>
        <w:rPr/>
        <w:t>161</w:t>
      </w:r>
    </w:p>
    <w:p>
      <w:pPr>
        <w:pStyle w:val="BodyText"/>
        <w:spacing w:line="208" w:lineRule="exact" w:before="9"/>
        <w:ind w:left="111" w:right="39"/>
      </w:pPr>
      <w:r>
        <w:rPr/>
        <w:t>kJ mol</w:t>
      </w:r>
      <w:r>
        <w:rPr>
          <w:rFonts w:ascii="Arial Black" w:hAnsi="Arial Black"/>
          <w:position w:val="7"/>
          <w:sz w:val="12"/>
        </w:rPr>
        <w:t>—</w:t>
      </w:r>
      <w:r>
        <w:rPr>
          <w:position w:val="7"/>
          <w:sz w:val="12"/>
        </w:rPr>
        <w:t>1 </w:t>
      </w:r>
      <w:r>
        <w:rPr/>
        <w:t>for compound </w:t>
      </w:r>
      <w:r>
        <w:rPr>
          <w:b/>
        </w:rPr>
        <w:t>26</w:t>
      </w:r>
      <w:r>
        <w:rPr/>
        <w:t>). Correspondingly, the heat of explosion is reduced.</w:t>
      </w:r>
      <w:r>
        <w:rPr>
          <w:spacing w:val="19"/>
        </w:rPr>
        <w:t> </w:t>
      </w:r>
      <w:r>
        <w:rPr/>
        <w:t>Another</w:t>
      </w:r>
      <w:r>
        <w:rPr>
          <w:spacing w:val="20"/>
        </w:rPr>
        <w:t> </w:t>
      </w:r>
      <w:r>
        <w:rPr/>
        <w:t>example</w:t>
      </w:r>
      <w:r>
        <w:rPr>
          <w:spacing w:val="19"/>
        </w:rPr>
        <w:t> </w:t>
      </w:r>
      <w:r>
        <w:rPr/>
        <w:t>is</w:t>
      </w:r>
      <w:r>
        <w:rPr>
          <w:spacing w:val="21"/>
        </w:rPr>
        <w:t> </w:t>
      </w:r>
      <w:r>
        <w:rPr/>
        <w:t>1,4-dinitropiperazine</w:t>
      </w:r>
      <w:r>
        <w:rPr>
          <w:spacing w:val="20"/>
        </w:rPr>
        <w:t> </w:t>
      </w:r>
      <w:r>
        <w:rPr/>
        <w:t>(DNPP,</w:t>
      </w:r>
      <w:r>
        <w:rPr>
          <w:spacing w:val="19"/>
        </w:rPr>
        <w:t> </w:t>
      </w:r>
      <w:r>
        <w:rPr>
          <w:b/>
        </w:rPr>
        <w:t>22</w:t>
      </w:r>
      <w:r>
        <w:rPr/>
        <w:t>)</w:t>
      </w:r>
      <w:r>
        <w:rPr>
          <w:spacing w:val="21"/>
        </w:rPr>
        <w:t> </w:t>
      </w:r>
      <w:r>
        <w:rPr/>
        <w:t>with</w:t>
      </w:r>
      <w:r>
        <w:rPr>
          <w:spacing w:val="19"/>
        </w:rPr>
        <w:t> </w:t>
      </w:r>
      <w:r>
        <w:rPr/>
        <w:t>a</w:t>
      </w:r>
    </w:p>
    <w:p>
      <w:pPr>
        <w:pStyle w:val="BodyText"/>
        <w:spacing w:line="208" w:lineRule="exact" w:before="2"/>
        <w:ind w:left="111" w:right="38" w:hanging="1"/>
      </w:pPr>
      <w:r>
        <w:rPr/>
        <w:t>relatively low density of 1.64 g cm</w:t>
      </w:r>
      <w:r>
        <w:rPr>
          <w:rFonts w:ascii="Arial Black" w:hAnsi="Arial Black"/>
          <w:position w:val="7"/>
          <w:sz w:val="12"/>
        </w:rPr>
        <w:t>—</w:t>
      </w:r>
      <w:r>
        <w:rPr>
          <w:position w:val="7"/>
          <w:sz w:val="12"/>
        </w:rPr>
        <w:t>3 </w:t>
      </w:r>
      <w:r>
        <w:rPr/>
        <w:t>that reduces further the</w:t>
      </w:r>
      <w:r>
        <w:rPr>
          <w:spacing w:val="-32"/>
        </w:rPr>
        <w:t> </w:t>
      </w:r>
      <w:r>
        <w:rPr/>
        <w:t>volumetric heat of</w:t>
      </w:r>
      <w:r>
        <w:rPr>
          <w:spacing w:val="5"/>
        </w:rPr>
        <w:t> </w:t>
      </w:r>
      <w:r>
        <w:rPr/>
        <w:t>explosion.</w:t>
      </w:r>
    </w:p>
    <w:p>
      <w:pPr>
        <w:pStyle w:val="BodyText"/>
        <w:spacing w:line="216" w:lineRule="auto" w:before="12"/>
        <w:ind w:left="111" w:right="38" w:firstLine="239"/>
      </w:pPr>
      <w:hyperlink w:history="true" w:anchor="_bookmark27">
        <w:r>
          <w:rPr>
            <w:color w:val="2196D1"/>
          </w:rPr>
          <w:t>Fig. 7</w:t>
        </w:r>
      </w:hyperlink>
      <w:r>
        <w:rPr/>
        <w:t>c illustrates the </w:t>
      </w:r>
      <w:r>
        <w:rPr>
          <w:rFonts w:ascii="Times New Roman" w:hAnsi="Times New Roman"/>
          <w:i/>
        </w:rPr>
        <w:t>IS</w:t>
      </w:r>
      <w:r>
        <w:rPr/>
        <w:t>-</w:t>
      </w:r>
      <w:r>
        <w:rPr>
          <w:rFonts w:ascii="STIX" w:hAnsi="STIX"/>
          <w:sz w:val="17"/>
        </w:rPr>
        <w:t>ρ</w:t>
      </w:r>
      <w:r>
        <w:rPr>
          <w:rFonts w:ascii="Times New Roman" w:hAnsi="Times New Roman"/>
          <w:i/>
        </w:rPr>
        <w:t>Q</w:t>
      </w:r>
      <w:r>
        <w:rPr>
          <w:vertAlign w:val="subscript"/>
        </w:rPr>
        <w:t>max</w:t>
      </w:r>
      <w:r>
        <w:rPr>
          <w:vertAlign w:val="baseline"/>
        </w:rPr>
        <w:t> relationships for a set of compounds assembled</w:t>
      </w:r>
      <w:r>
        <w:rPr>
          <w:spacing w:val="-4"/>
          <w:vertAlign w:val="baseline"/>
        </w:rPr>
        <w:t> </w:t>
      </w:r>
      <w:r>
        <w:rPr>
          <w:vertAlign w:val="baseline"/>
        </w:rPr>
        <w:t>from</w:t>
      </w:r>
      <w:r>
        <w:rPr>
          <w:spacing w:val="-4"/>
          <w:vertAlign w:val="baseline"/>
        </w:rPr>
        <w:t> </w:t>
      </w:r>
      <w:r>
        <w:rPr>
          <w:vertAlign w:val="baseline"/>
        </w:rPr>
        <w:t>a</w:t>
      </w:r>
      <w:r>
        <w:rPr>
          <w:spacing w:val="-3"/>
          <w:vertAlign w:val="baseline"/>
        </w:rPr>
        <w:t> </w:t>
      </w:r>
      <w:r>
        <w:rPr>
          <w:vertAlign w:val="baseline"/>
        </w:rPr>
        <w:t>few</w:t>
      </w:r>
      <w:r>
        <w:rPr>
          <w:spacing w:val="-4"/>
          <w:vertAlign w:val="baseline"/>
        </w:rPr>
        <w:t> </w:t>
      </w:r>
      <w:r>
        <w:rPr>
          <w:vertAlign w:val="baseline"/>
        </w:rPr>
        <w:t>energetic</w:t>
      </w:r>
      <w:r>
        <w:rPr>
          <w:spacing w:val="-4"/>
          <w:vertAlign w:val="baseline"/>
        </w:rPr>
        <w:t> </w:t>
      </w:r>
      <w:r>
        <w:rPr>
          <w:vertAlign w:val="baseline"/>
        </w:rPr>
        <w:t>furazans</w:t>
      </w:r>
      <w:r>
        <w:rPr>
          <w:spacing w:val="-4"/>
          <w:vertAlign w:val="baseline"/>
        </w:rPr>
        <w:t> </w:t>
      </w:r>
      <w:r>
        <w:rPr>
          <w:vertAlign w:val="baseline"/>
        </w:rPr>
        <w:t>only.</w:t>
      </w:r>
      <w:r>
        <w:rPr>
          <w:spacing w:val="-4"/>
          <w:vertAlign w:val="baseline"/>
        </w:rPr>
        <w:t> </w:t>
      </w:r>
      <w:r>
        <w:rPr>
          <w:vertAlign w:val="baseline"/>
        </w:rPr>
        <w:t>The</w:t>
      </w:r>
      <w:r>
        <w:rPr>
          <w:spacing w:val="-3"/>
          <w:vertAlign w:val="baseline"/>
        </w:rPr>
        <w:t> </w:t>
      </w:r>
      <w:r>
        <w:rPr>
          <w:vertAlign w:val="baseline"/>
        </w:rPr>
        <w:t>impact</w:t>
      </w:r>
      <w:r>
        <w:rPr>
          <w:spacing w:val="-5"/>
          <w:vertAlign w:val="baseline"/>
        </w:rPr>
        <w:t> </w:t>
      </w:r>
      <w:r>
        <w:rPr>
          <w:vertAlign w:val="baseline"/>
        </w:rPr>
        <w:t>sensitivity</w:t>
      </w:r>
      <w:r>
        <w:rPr>
          <w:spacing w:val="-3"/>
          <w:vertAlign w:val="baseline"/>
        </w:rPr>
        <w:t> </w:t>
      </w:r>
      <w:r>
        <w:rPr>
          <w:vertAlign w:val="baseline"/>
        </w:rPr>
        <w:t>in</w:t>
      </w:r>
    </w:p>
    <w:p>
      <w:pPr>
        <w:pStyle w:val="BodyText"/>
        <w:spacing w:before="29"/>
        <w:ind w:left="111"/>
      </w:pPr>
      <w:r>
        <w:rPr/>
        <w:t>this</w:t>
      </w:r>
      <w:r>
        <w:rPr>
          <w:spacing w:val="30"/>
        </w:rPr>
        <w:t> </w:t>
      </w:r>
      <w:r>
        <w:rPr/>
        <w:t>series</w:t>
      </w:r>
      <w:r>
        <w:rPr>
          <w:spacing w:val="30"/>
        </w:rPr>
        <w:t> </w:t>
      </w:r>
      <w:r>
        <w:rPr/>
        <w:t>increases</w:t>
      </w:r>
      <w:r>
        <w:rPr>
          <w:spacing w:val="29"/>
        </w:rPr>
        <w:t> </w:t>
      </w:r>
      <w:r>
        <w:rPr/>
        <w:t>almost</w:t>
      </w:r>
      <w:r>
        <w:rPr>
          <w:spacing w:val="29"/>
        </w:rPr>
        <w:t> </w:t>
      </w:r>
      <w:r>
        <w:rPr/>
        <w:t>linearly</w:t>
      </w:r>
      <w:r>
        <w:rPr>
          <w:spacing w:val="30"/>
        </w:rPr>
        <w:t> </w:t>
      </w:r>
      <w:r>
        <w:rPr/>
        <w:t>with</w:t>
      </w:r>
      <w:r>
        <w:rPr>
          <w:spacing w:val="31"/>
        </w:rPr>
        <w:t> </w:t>
      </w:r>
      <w:r>
        <w:rPr/>
        <w:t>an</w:t>
      </w:r>
      <w:r>
        <w:rPr>
          <w:spacing w:val="28"/>
        </w:rPr>
        <w:t> </w:t>
      </w:r>
      <w:r>
        <w:rPr/>
        <w:t>increase</w:t>
      </w:r>
      <w:r>
        <w:rPr>
          <w:spacing w:val="29"/>
        </w:rPr>
        <w:t> </w:t>
      </w:r>
      <w:r>
        <w:rPr/>
        <w:t>in</w:t>
      </w:r>
      <w:r>
        <w:rPr>
          <w:spacing w:val="30"/>
        </w:rPr>
        <w:t> </w:t>
      </w:r>
      <w:r>
        <w:rPr/>
        <w:t>the</w:t>
      </w:r>
      <w:r>
        <w:rPr>
          <w:spacing w:val="29"/>
        </w:rPr>
        <w:t> </w:t>
      </w:r>
      <w:r>
        <w:rPr/>
        <w:t>heat</w:t>
      </w:r>
      <w:r>
        <w:rPr>
          <w:spacing w:val="31"/>
        </w:rPr>
        <w:t> </w:t>
      </w:r>
      <w:r>
        <w:rPr/>
        <w:t>of</w:t>
      </w:r>
    </w:p>
    <w:p>
      <w:pPr>
        <w:pStyle w:val="BodyText"/>
        <w:spacing w:line="273" w:lineRule="auto" w:before="185"/>
        <w:ind w:left="111" w:right="110"/>
      </w:pPr>
      <w:r>
        <w:rPr/>
        <w:br w:type="column"/>
      </w:r>
      <w:r>
        <w:rPr/>
        <w:t>explosion</w:t>
      </w:r>
      <w:r>
        <w:rPr>
          <w:spacing w:val="-5"/>
        </w:rPr>
        <w:t> </w:t>
      </w:r>
      <w:r>
        <w:rPr/>
        <w:t>from</w:t>
      </w:r>
      <w:r>
        <w:rPr>
          <w:spacing w:val="-5"/>
        </w:rPr>
        <w:t> </w:t>
      </w:r>
      <w:r>
        <w:rPr/>
        <w:t>3,4-diaminofurazan</w:t>
      </w:r>
      <w:r>
        <w:rPr>
          <w:spacing w:val="-3"/>
        </w:rPr>
        <w:t> </w:t>
      </w:r>
      <w:r>
        <w:rPr/>
        <w:t>(DAF,</w:t>
      </w:r>
      <w:r>
        <w:rPr>
          <w:spacing w:val="-5"/>
        </w:rPr>
        <w:t> </w:t>
      </w:r>
      <w:r>
        <w:rPr>
          <w:b/>
        </w:rPr>
        <w:t>69</w:t>
      </w:r>
      <w:r>
        <w:rPr/>
        <w:t>)</w:t>
      </w:r>
      <w:r>
        <w:rPr>
          <w:spacing w:val="-4"/>
        </w:rPr>
        <w:t> </w:t>
      </w:r>
      <w:r>
        <w:rPr/>
        <w:t>to</w:t>
      </w:r>
      <w:r>
        <w:rPr>
          <w:spacing w:val="-5"/>
        </w:rPr>
        <w:t> </w:t>
      </w:r>
      <w:r>
        <w:rPr/>
        <w:t>recently</w:t>
      </w:r>
      <w:r>
        <w:rPr>
          <w:spacing w:val="-4"/>
        </w:rPr>
        <w:t> </w:t>
      </w:r>
      <w:r>
        <w:rPr/>
        <w:t>synthesized</w:t>
      </w:r>
      <w:r>
        <w:rPr>
          <w:spacing w:val="-6"/>
        </w:rPr>
        <w:t> 3- </w:t>
      </w:r>
      <w:r>
        <w:rPr/>
        <w:t>(nitro-NNO-azoxy)-4-{[4-(nitro-NNO-azoxy)furazan-3-yl]-azofurazan</w:t>
      </w:r>
    </w:p>
    <w:p>
      <w:pPr>
        <w:pStyle w:val="BodyText"/>
        <w:spacing w:line="273" w:lineRule="auto"/>
        <w:ind w:left="111" w:right="109"/>
      </w:pPr>
      <w:r>
        <w:rPr/>
        <w:t>(</w:t>
      </w:r>
      <w:r>
        <w:rPr>
          <w:b/>
        </w:rPr>
        <w:t>72</w:t>
      </w:r>
      <w:r>
        <w:rPr/>
        <w:t>) </w:t>
      </w:r>
      <w:hyperlink w:history="true" w:anchor="_bookmark80">
        <w:r>
          <w:rPr>
            <w:color w:val="2196D1"/>
          </w:rPr>
          <w:t>[52]</w:t>
        </w:r>
      </w:hyperlink>
      <w:r>
        <w:rPr/>
        <w:t>. For comparison, the regression obtained for nitroaromatics (from </w:t>
      </w:r>
      <w:hyperlink w:history="true" w:anchor="_bookmark27">
        <w:r>
          <w:rPr>
            <w:color w:val="2196D1"/>
          </w:rPr>
          <w:t>Fig. 7</w:t>
        </w:r>
      </w:hyperlink>
      <w:r>
        <w:rPr/>
        <w:t>a) is also shown in </w:t>
      </w:r>
      <w:hyperlink w:history="true" w:anchor="_bookmark27">
        <w:r>
          <w:rPr>
            <w:color w:val="2196D1"/>
          </w:rPr>
          <w:t>Fig. 7</w:t>
        </w:r>
      </w:hyperlink>
      <w:r>
        <w:rPr/>
        <w:t>c by gray and red lines. It can be noted that, at close values of the heats of explosion, furazans are more sensitive than nitroaromatics. Within this series, a deviation was observed</w:t>
      </w:r>
      <w:r>
        <w:rPr>
          <w:spacing w:val="-14"/>
        </w:rPr>
        <w:t> </w:t>
      </w:r>
      <w:r>
        <w:rPr/>
        <w:t>for</w:t>
      </w:r>
      <w:r>
        <w:rPr>
          <w:spacing w:val="-13"/>
        </w:rPr>
        <w:t> </w:t>
      </w:r>
      <w:r>
        <w:rPr/>
        <w:t>3-amino-4-nitrofurazan</w:t>
      </w:r>
      <w:r>
        <w:rPr>
          <w:spacing w:val="-12"/>
        </w:rPr>
        <w:t> </w:t>
      </w:r>
      <w:r>
        <w:rPr/>
        <w:t>(ANF,</w:t>
      </w:r>
      <w:r>
        <w:rPr>
          <w:spacing w:val="-14"/>
        </w:rPr>
        <w:t> </w:t>
      </w:r>
      <w:r>
        <w:rPr>
          <w:b/>
        </w:rPr>
        <w:t>67</w:t>
      </w:r>
      <w:r>
        <w:rPr/>
        <w:t>),</w:t>
      </w:r>
      <w:r>
        <w:rPr>
          <w:spacing w:val="-13"/>
        </w:rPr>
        <w:t> </w:t>
      </w:r>
      <w:r>
        <w:rPr/>
        <w:t>which</w:t>
      </w:r>
      <w:r>
        <w:rPr>
          <w:spacing w:val="-13"/>
        </w:rPr>
        <w:t> </w:t>
      </w:r>
      <w:r>
        <w:rPr/>
        <w:t>was</w:t>
      </w:r>
      <w:r>
        <w:rPr>
          <w:spacing w:val="-14"/>
        </w:rPr>
        <w:t> </w:t>
      </w:r>
      <w:r>
        <w:rPr/>
        <w:t>less</w:t>
      </w:r>
      <w:r>
        <w:rPr>
          <w:spacing w:val="-13"/>
        </w:rPr>
        <w:t> </w:t>
      </w:r>
      <w:r>
        <w:rPr/>
        <w:t>sensitive than expected. Perhaps this is the result of the formation of hydrogen bonds between amino and nitro groups, which provides a stabilizing effect.</w:t>
      </w:r>
    </w:p>
    <w:p>
      <w:pPr>
        <w:pStyle w:val="BodyText"/>
        <w:spacing w:line="180" w:lineRule="exact"/>
        <w:ind w:left="111" w:firstLine="239"/>
      </w:pPr>
      <w:r>
        <w:rPr/>
        <w:t>Pyrazole</w:t>
      </w:r>
      <w:r>
        <w:rPr>
          <w:spacing w:val="-14"/>
        </w:rPr>
        <w:t> </w:t>
      </w:r>
      <w:r>
        <w:rPr/>
        <w:t>is</w:t>
      </w:r>
      <w:r>
        <w:rPr>
          <w:spacing w:val="-15"/>
        </w:rPr>
        <w:t> </w:t>
      </w:r>
      <w:r>
        <w:rPr/>
        <w:t>a</w:t>
      </w:r>
      <w:r>
        <w:rPr>
          <w:spacing w:val="-14"/>
        </w:rPr>
        <w:t> </w:t>
      </w:r>
      <w:r>
        <w:rPr/>
        <w:t>popular</w:t>
      </w:r>
      <w:r>
        <w:rPr>
          <w:spacing w:val="-14"/>
        </w:rPr>
        <w:t> </w:t>
      </w:r>
      <w:r>
        <w:rPr/>
        <w:t>base</w:t>
      </w:r>
      <w:r>
        <w:rPr>
          <w:spacing w:val="-14"/>
        </w:rPr>
        <w:t> </w:t>
      </w:r>
      <w:r>
        <w:rPr/>
        <w:t>for</w:t>
      </w:r>
      <w:r>
        <w:rPr>
          <w:spacing w:val="-15"/>
        </w:rPr>
        <w:t> </w:t>
      </w:r>
      <w:r>
        <w:rPr/>
        <w:t>the</w:t>
      </w:r>
      <w:r>
        <w:rPr>
          <w:spacing w:val="-14"/>
        </w:rPr>
        <w:t> </w:t>
      </w:r>
      <w:r>
        <w:rPr/>
        <w:t>design</w:t>
      </w:r>
      <w:r>
        <w:rPr>
          <w:spacing w:val="-14"/>
        </w:rPr>
        <w:t> </w:t>
      </w:r>
      <w:r>
        <w:rPr/>
        <w:t>of</w:t>
      </w:r>
      <w:r>
        <w:rPr>
          <w:spacing w:val="-13"/>
        </w:rPr>
        <w:t> </w:t>
      </w:r>
      <w:r>
        <w:rPr/>
        <w:t>energetic</w:t>
      </w:r>
      <w:r>
        <w:rPr>
          <w:spacing w:val="-14"/>
        </w:rPr>
        <w:t> </w:t>
      </w:r>
      <w:r>
        <w:rPr/>
        <w:t>compounds.</w:t>
      </w:r>
      <w:r>
        <w:rPr>
          <w:spacing w:val="-14"/>
        </w:rPr>
        <w:t> </w:t>
      </w:r>
      <w:r>
        <w:rPr/>
        <w:t>As</w:t>
      </w:r>
    </w:p>
    <w:p>
      <w:pPr>
        <w:pStyle w:val="BodyText"/>
        <w:spacing w:line="235" w:lineRule="auto" w:before="27"/>
        <w:ind w:left="111" w:right="109"/>
      </w:pPr>
      <w:r>
        <w:rPr/>
        <w:t>a result, a wide variety of nitropyrazoles bearing other explosophore groups (compounds </w:t>
      </w:r>
      <w:r>
        <w:rPr>
          <w:b/>
        </w:rPr>
        <w:t>44</w:t>
      </w:r>
      <w:r>
        <w:rPr>
          <w:rFonts w:ascii="STIX" w:hAnsi="STIX"/>
        </w:rPr>
        <w:t>–</w:t>
      </w:r>
      <w:r>
        <w:rPr>
          <w:b/>
        </w:rPr>
        <w:t>62</w:t>
      </w:r>
      <w:r>
        <w:rPr/>
        <w:t>, </w:t>
      </w:r>
      <w:r>
        <w:rPr>
          <w:b/>
        </w:rPr>
        <w:t>118</w:t>
      </w:r>
      <w:r>
        <w:rPr>
          <w:rFonts w:ascii="STIX" w:hAnsi="STIX"/>
        </w:rPr>
        <w:t>–</w:t>
      </w:r>
      <w:r>
        <w:rPr>
          <w:b/>
        </w:rPr>
        <w:t>122</w:t>
      </w:r>
      <w:r>
        <w:rPr/>
        <w:t>, see </w:t>
      </w:r>
      <w:hyperlink w:history="true" w:anchor="_bookmark16">
        <w:r>
          <w:rPr>
            <w:color w:val="2196D1"/>
          </w:rPr>
          <w:t>Table 2</w:t>
        </w:r>
      </w:hyperlink>
      <w:r>
        <w:rPr/>
        <w:t>) was investigated in this</w:t>
      </w:r>
      <w:r>
        <w:rPr>
          <w:spacing w:val="-6"/>
        </w:rPr>
        <w:t> </w:t>
      </w:r>
      <w:r>
        <w:rPr/>
        <w:t>study.</w:t>
      </w:r>
      <w:r>
        <w:rPr>
          <w:spacing w:val="-5"/>
        </w:rPr>
        <w:t> </w:t>
      </w:r>
      <w:r>
        <w:rPr/>
        <w:t>As</w:t>
      </w:r>
      <w:r>
        <w:rPr>
          <w:spacing w:val="-5"/>
        </w:rPr>
        <w:t> </w:t>
      </w:r>
      <w:r>
        <w:rPr/>
        <w:t>can</w:t>
      </w:r>
      <w:r>
        <w:rPr>
          <w:spacing w:val="-6"/>
        </w:rPr>
        <w:t> </w:t>
      </w:r>
      <w:r>
        <w:rPr/>
        <w:t>be</w:t>
      </w:r>
      <w:r>
        <w:rPr>
          <w:spacing w:val="-5"/>
        </w:rPr>
        <w:t> </w:t>
      </w:r>
      <w:r>
        <w:rPr/>
        <w:t>seen</w:t>
      </w:r>
      <w:r>
        <w:rPr>
          <w:spacing w:val="-4"/>
        </w:rPr>
        <w:t> </w:t>
      </w:r>
      <w:r>
        <w:rPr/>
        <w:t>from</w:t>
      </w:r>
      <w:r>
        <w:rPr>
          <w:spacing w:val="-6"/>
        </w:rPr>
        <w:t> </w:t>
      </w:r>
      <w:hyperlink w:history="true" w:anchor="_bookmark29">
        <w:r>
          <w:rPr>
            <w:color w:val="2196D1"/>
          </w:rPr>
          <w:t>Fig.</w:t>
        </w:r>
        <w:r>
          <w:rPr>
            <w:color w:val="2196D1"/>
            <w:spacing w:val="-6"/>
          </w:rPr>
          <w:t> </w:t>
        </w:r>
        <w:r>
          <w:rPr>
            <w:color w:val="2196D1"/>
          </w:rPr>
          <w:t>8</w:t>
        </w:r>
      </w:hyperlink>
      <w:r>
        <w:rPr/>
        <w:t>a,</w:t>
      </w:r>
      <w:r>
        <w:rPr>
          <w:spacing w:val="-4"/>
        </w:rPr>
        <w:t> </w:t>
      </w:r>
      <w:r>
        <w:rPr/>
        <w:t>the</w:t>
      </w:r>
      <w:r>
        <w:rPr>
          <w:spacing w:val="-5"/>
        </w:rPr>
        <w:t> </w:t>
      </w:r>
      <w:r>
        <w:rPr/>
        <w:t>points</w:t>
      </w:r>
      <w:r>
        <w:rPr>
          <w:spacing w:val="-5"/>
        </w:rPr>
        <w:t> </w:t>
      </w:r>
      <w:r>
        <w:rPr/>
        <w:t>corresponding</w:t>
      </w:r>
      <w:r>
        <w:rPr>
          <w:spacing w:val="-5"/>
        </w:rPr>
        <w:t> </w:t>
      </w:r>
      <w:r>
        <w:rPr/>
        <w:t>to</w:t>
      </w:r>
      <w:r>
        <w:rPr>
          <w:spacing w:val="-5"/>
        </w:rPr>
        <w:t> </w:t>
      </w:r>
      <w:r>
        <w:rPr/>
        <w:t>two</w:t>
      </w:r>
    </w:p>
    <w:p>
      <w:pPr>
        <w:pStyle w:val="BodyText"/>
        <w:spacing w:line="273" w:lineRule="auto" w:before="27"/>
        <w:ind w:left="111" w:right="110"/>
      </w:pPr>
      <w:r>
        <w:rPr/>
        <w:t>isomeric dinitropyrazoles (34-DNP, 35-DNP) and trinitropyrazole </w:t>
      </w:r>
      <w:r>
        <w:rPr>
          <w:spacing w:val="-3"/>
        </w:rPr>
        <w:t>(TNP) </w:t>
      </w:r>
      <w:r>
        <w:rPr/>
        <w:t>lie above the regression for nitroaromatic explosives (gray line), while the characteristic points of the remaining pyrazoles are localized near the nitroaromatic trend. Based on the location of the points  on the  </w:t>
      </w:r>
      <w:hyperlink w:history="true" w:anchor="_bookmark29">
        <w:r>
          <w:rPr>
            <w:color w:val="2196D1"/>
          </w:rPr>
          <w:t>Fig.</w:t>
        </w:r>
        <w:r>
          <w:rPr>
            <w:color w:val="2196D1"/>
            <w:spacing w:val="-4"/>
          </w:rPr>
          <w:t> </w:t>
        </w:r>
        <w:r>
          <w:rPr>
            <w:color w:val="2196D1"/>
          </w:rPr>
          <w:t>8</w:t>
        </w:r>
      </w:hyperlink>
      <w:r>
        <w:rPr/>
        <w:t>a,</w:t>
      </w:r>
      <w:r>
        <w:rPr>
          <w:spacing w:val="-5"/>
        </w:rPr>
        <w:t> </w:t>
      </w:r>
      <w:r>
        <w:rPr/>
        <w:t>it</w:t>
      </w:r>
      <w:r>
        <w:rPr>
          <w:spacing w:val="-4"/>
        </w:rPr>
        <w:t> </w:t>
      </w:r>
      <w:r>
        <w:rPr/>
        <w:t>can</w:t>
      </w:r>
      <w:r>
        <w:rPr>
          <w:spacing w:val="-4"/>
        </w:rPr>
        <w:t> </w:t>
      </w:r>
      <w:r>
        <w:rPr/>
        <w:t>be</w:t>
      </w:r>
      <w:r>
        <w:rPr>
          <w:spacing w:val="-5"/>
        </w:rPr>
        <w:t> </w:t>
      </w:r>
      <w:r>
        <w:rPr/>
        <w:t>concluded</w:t>
      </w:r>
      <w:r>
        <w:rPr>
          <w:spacing w:val="-5"/>
        </w:rPr>
        <w:t> </w:t>
      </w:r>
      <w:r>
        <w:rPr/>
        <w:t>that</w:t>
      </w:r>
      <w:r>
        <w:rPr>
          <w:spacing w:val="-5"/>
        </w:rPr>
        <w:t> </w:t>
      </w:r>
      <w:r>
        <w:rPr/>
        <w:t>explosophoric</w:t>
      </w:r>
      <w:r>
        <w:rPr>
          <w:spacing w:val="-3"/>
        </w:rPr>
        <w:t> </w:t>
      </w:r>
      <w:r>
        <w:rPr/>
        <w:t>fragments</w:t>
      </w:r>
      <w:r>
        <w:rPr>
          <w:spacing w:val="-5"/>
        </w:rPr>
        <w:t> </w:t>
      </w:r>
      <w:r>
        <w:rPr/>
        <w:t>located</w:t>
      </w:r>
      <w:r>
        <w:rPr>
          <w:spacing w:val="-4"/>
        </w:rPr>
        <w:t> </w:t>
      </w:r>
      <w:r>
        <w:rPr/>
        <w:t>at</w:t>
      </w:r>
      <w:r>
        <w:rPr>
          <w:spacing w:val="-4"/>
        </w:rPr>
        <w:t> </w:t>
      </w:r>
      <w:r>
        <w:rPr/>
        <w:t>the nitrogen</w:t>
      </w:r>
      <w:r>
        <w:rPr>
          <w:spacing w:val="14"/>
        </w:rPr>
        <w:t> </w:t>
      </w:r>
      <w:r>
        <w:rPr/>
        <w:t>atom</w:t>
      </w:r>
      <w:r>
        <w:rPr>
          <w:spacing w:val="15"/>
        </w:rPr>
        <w:t> </w:t>
      </w:r>
      <w:r>
        <w:rPr/>
        <w:t>of</w:t>
      </w:r>
      <w:r>
        <w:rPr>
          <w:spacing w:val="15"/>
        </w:rPr>
        <w:t> </w:t>
      </w:r>
      <w:r>
        <w:rPr/>
        <w:t>the</w:t>
      </w:r>
      <w:r>
        <w:rPr>
          <w:spacing w:val="15"/>
        </w:rPr>
        <w:t> </w:t>
      </w:r>
      <w:r>
        <w:rPr/>
        <w:t>ring,</w:t>
      </w:r>
      <w:r>
        <w:rPr>
          <w:spacing w:val="13"/>
        </w:rPr>
        <w:t> </w:t>
      </w:r>
      <w:r>
        <w:rPr/>
        <w:t>for</w:t>
      </w:r>
      <w:r>
        <w:rPr>
          <w:spacing w:val="15"/>
        </w:rPr>
        <w:t> </w:t>
      </w:r>
      <w:r>
        <w:rPr/>
        <w:t>example,</w:t>
      </w:r>
      <w:r>
        <w:rPr>
          <w:spacing w:val="14"/>
        </w:rPr>
        <w:t> </w:t>
      </w:r>
      <w:r>
        <w:rPr/>
        <w:t>fluorodinitromethyl</w:t>
      </w:r>
      <w:r>
        <w:rPr>
          <w:spacing w:val="12"/>
        </w:rPr>
        <w:t> </w:t>
      </w:r>
      <w:r>
        <w:rPr/>
        <w:t>(compound</w:t>
      </w:r>
    </w:p>
    <w:p>
      <w:pPr>
        <w:pStyle w:val="BodyText"/>
        <w:spacing w:line="273" w:lineRule="auto"/>
        <w:ind w:left="111" w:right="110"/>
      </w:pPr>
      <w:r>
        <w:rPr>
          <w:b/>
        </w:rPr>
        <w:t>55</w:t>
      </w:r>
      <w:r>
        <w:rPr/>
        <w:t>)</w:t>
      </w:r>
      <w:r>
        <w:rPr>
          <w:spacing w:val="-4"/>
        </w:rPr>
        <w:t> </w:t>
      </w:r>
      <w:r>
        <w:rPr/>
        <w:t>or</w:t>
      </w:r>
      <w:r>
        <w:rPr>
          <w:spacing w:val="-3"/>
        </w:rPr>
        <w:t> </w:t>
      </w:r>
      <w:r>
        <w:rPr/>
        <w:t>azo</w:t>
      </w:r>
      <w:r>
        <w:rPr>
          <w:spacing w:val="-3"/>
        </w:rPr>
        <w:t> </w:t>
      </w:r>
      <w:r>
        <w:rPr/>
        <w:t>(compound</w:t>
      </w:r>
      <w:r>
        <w:rPr>
          <w:spacing w:val="-4"/>
        </w:rPr>
        <w:t> </w:t>
      </w:r>
      <w:r>
        <w:rPr>
          <w:b/>
        </w:rPr>
        <w:t>60</w:t>
      </w:r>
      <w:r>
        <w:rPr/>
        <w:t>)</w:t>
      </w:r>
      <w:r>
        <w:rPr>
          <w:spacing w:val="-3"/>
        </w:rPr>
        <w:t> </w:t>
      </w:r>
      <w:r>
        <w:rPr/>
        <w:t>groups,</w:t>
      </w:r>
      <w:r>
        <w:rPr>
          <w:spacing w:val="-4"/>
        </w:rPr>
        <w:t> </w:t>
      </w:r>
      <w:r>
        <w:rPr/>
        <w:t>sensitize</w:t>
      </w:r>
      <w:r>
        <w:rPr>
          <w:spacing w:val="-5"/>
        </w:rPr>
        <w:t> </w:t>
      </w:r>
      <w:r>
        <w:rPr/>
        <w:t>the</w:t>
      </w:r>
      <w:r>
        <w:rPr>
          <w:spacing w:val="-3"/>
        </w:rPr>
        <w:t> </w:t>
      </w:r>
      <w:r>
        <w:rPr/>
        <w:t>sensitivity</w:t>
      </w:r>
      <w:r>
        <w:rPr>
          <w:spacing w:val="-3"/>
        </w:rPr>
        <w:t> </w:t>
      </w:r>
      <w:r>
        <w:rPr/>
        <w:t>to</w:t>
      </w:r>
      <w:r>
        <w:rPr>
          <w:spacing w:val="-5"/>
        </w:rPr>
        <w:t> </w:t>
      </w:r>
      <w:r>
        <w:rPr/>
        <w:t>the</w:t>
      </w:r>
      <w:r>
        <w:rPr>
          <w:spacing w:val="-3"/>
        </w:rPr>
        <w:t> </w:t>
      </w:r>
      <w:r>
        <w:rPr/>
        <w:t>impact of</w:t>
      </w:r>
      <w:r>
        <w:rPr>
          <w:spacing w:val="4"/>
        </w:rPr>
        <w:t> </w:t>
      </w:r>
      <w:r>
        <w:rPr/>
        <w:t>nitropyrazoles.</w:t>
      </w:r>
    </w:p>
    <w:p>
      <w:pPr>
        <w:pStyle w:val="BodyText"/>
        <w:spacing w:line="273" w:lineRule="auto"/>
        <w:ind w:left="111" w:right="109" w:firstLine="239"/>
      </w:pPr>
      <w:hyperlink w:history="true" w:anchor="_bookmark29">
        <w:r>
          <w:rPr>
            <w:color w:val="2196D1"/>
          </w:rPr>
          <w:t>Fig. 8</w:t>
        </w:r>
      </w:hyperlink>
      <w:r>
        <w:rPr/>
        <w:t>b illustrates the friction sensitivity data for nitropyrazoles. For compounds of this series, there is a clear tendency of an increase in sensitivity (decrease in value) to friction with an increase in the volume heat of explosion. The sensitivity increases from 4-nitropyrazole</w:t>
      </w:r>
      <w:r>
        <w:rPr>
          <w:spacing w:val="-1"/>
        </w:rPr>
        <w:t> </w:t>
      </w:r>
      <w:r>
        <w:rPr/>
        <w:t>(4-NP,</w:t>
      </w:r>
    </w:p>
    <w:p>
      <w:pPr>
        <w:pStyle w:val="BodyText"/>
        <w:spacing w:line="183" w:lineRule="exact"/>
        <w:ind w:left="111"/>
      </w:pPr>
      <w:r>
        <w:rPr>
          <w:b/>
          <w:w w:val="105"/>
        </w:rPr>
        <w:t>48</w:t>
      </w:r>
      <w:r>
        <w:rPr>
          <w:w w:val="105"/>
        </w:rPr>
        <w:t>)   to   tricyclic </w:t>
      </w:r>
      <w:r>
        <w:rPr>
          <w:spacing w:val="24"/>
          <w:w w:val="105"/>
        </w:rPr>
        <w:t> </w:t>
      </w:r>
      <w:r>
        <w:rPr>
          <w:w w:val="105"/>
        </w:rPr>
        <w:t>1,2,9,10-tetranitrodipyrazolo[1,5-d:5</w:t>
      </w:r>
      <w:r>
        <w:rPr>
          <w:rFonts w:ascii="Arial Black" w:hAnsi="Arial Black"/>
          <w:w w:val="105"/>
          <w:position w:val="6"/>
          <w:sz w:val="11"/>
        </w:rPr>
        <w:t>′</w:t>
      </w:r>
      <w:r>
        <w:rPr>
          <w:w w:val="105"/>
        </w:rPr>
        <w:t>,1</w:t>
      </w:r>
      <w:r>
        <w:rPr>
          <w:rFonts w:ascii="Arial Black" w:hAnsi="Arial Black"/>
          <w:w w:val="105"/>
          <w:position w:val="6"/>
          <w:sz w:val="11"/>
        </w:rPr>
        <w:t>′</w:t>
      </w:r>
      <w:r>
        <w:rPr>
          <w:w w:val="105"/>
        </w:rPr>
        <w:t>-f]</w:t>
      </w:r>
      <w:hyperlink w:history="true" w:anchor="_bookmark38">
        <w:r>
          <w:rPr>
            <w:color w:val="2196D1"/>
            <w:w w:val="105"/>
          </w:rPr>
          <w:t>[1,2,3,4]</w:t>
        </w:r>
      </w:hyperlink>
      <w:r>
        <w:rPr>
          <w:w w:val="105"/>
        </w:rPr>
        <w:t>-</w:t>
      </w:r>
    </w:p>
    <w:p>
      <w:pPr>
        <w:pStyle w:val="BodyText"/>
        <w:spacing w:line="273" w:lineRule="auto" w:before="20"/>
        <w:ind w:left="111" w:right="109"/>
      </w:pPr>
      <w:r>
        <w:rPr/>
        <w:t>tetrazine (TNDPT, </w:t>
      </w:r>
      <w:r>
        <w:rPr>
          <w:b/>
        </w:rPr>
        <w:t>150</w:t>
      </w:r>
      <w:r>
        <w:rPr/>
        <w:t>). A number of deviations from the general trend are also visible here; the dots at the top of the graph represent friction insensitive materials. This group includes the most practically inter- esting</w:t>
      </w:r>
      <w:r>
        <w:rPr>
          <w:spacing w:val="-6"/>
        </w:rPr>
        <w:t> </w:t>
      </w:r>
      <w:r>
        <w:rPr/>
        <w:t>compounds,</w:t>
      </w:r>
      <w:r>
        <w:rPr>
          <w:spacing w:val="-5"/>
        </w:rPr>
        <w:t> </w:t>
      </w:r>
      <w:r>
        <w:rPr/>
        <w:t>for</w:t>
      </w:r>
      <w:r>
        <w:rPr>
          <w:spacing w:val="-5"/>
        </w:rPr>
        <w:t> </w:t>
      </w:r>
      <w:r>
        <w:rPr/>
        <w:t>example,</w:t>
      </w:r>
      <w:r>
        <w:rPr>
          <w:spacing w:val="-5"/>
        </w:rPr>
        <w:t> </w:t>
      </w:r>
      <w:r>
        <w:rPr/>
        <w:t>3,4-</w:t>
      </w:r>
      <w:r>
        <w:rPr>
          <w:spacing w:val="-4"/>
        </w:rPr>
        <w:t> </w:t>
      </w:r>
      <w:r>
        <w:rPr/>
        <w:t>(</w:t>
      </w:r>
      <w:r>
        <w:rPr>
          <w:b/>
        </w:rPr>
        <w:t>45</w:t>
      </w:r>
      <w:r>
        <w:rPr/>
        <w:t>)</w:t>
      </w:r>
      <w:r>
        <w:rPr>
          <w:spacing w:val="-5"/>
        </w:rPr>
        <w:t> </w:t>
      </w:r>
      <w:r>
        <w:rPr/>
        <w:t>and</w:t>
      </w:r>
      <w:r>
        <w:rPr>
          <w:spacing w:val="-4"/>
        </w:rPr>
        <w:t> </w:t>
      </w:r>
      <w:r>
        <w:rPr/>
        <w:t>3,5-dinitropyrazoles</w:t>
      </w:r>
      <w:r>
        <w:rPr>
          <w:spacing w:val="-4"/>
        </w:rPr>
        <w:t> </w:t>
      </w:r>
      <w:r>
        <w:rPr/>
        <w:t>(</w:t>
      </w:r>
      <w:r>
        <w:rPr>
          <w:b/>
        </w:rPr>
        <w:t>46</w:t>
      </w:r>
      <w:r>
        <w:rPr/>
        <w:t>),</w:t>
      </w:r>
    </w:p>
    <w:p>
      <w:pPr>
        <w:pStyle w:val="BodyText"/>
        <w:spacing w:line="182" w:lineRule="exact"/>
        <w:ind w:left="111"/>
      </w:pPr>
      <w:r>
        <w:rPr>
          <w:w w:val="105"/>
        </w:rPr>
        <w:t>1-methyl-3,4,5-trinitropyrazole (</w:t>
      </w:r>
      <w:r>
        <w:rPr>
          <w:b/>
          <w:w w:val="105"/>
        </w:rPr>
        <w:t>58</w:t>
      </w:r>
      <w:r>
        <w:rPr>
          <w:w w:val="105"/>
        </w:rPr>
        <w:t>).</w:t>
      </w:r>
    </w:p>
    <w:p>
      <w:pPr>
        <w:pStyle w:val="BodyText"/>
        <w:spacing w:line="220" w:lineRule="auto" w:before="26"/>
        <w:ind w:left="111" w:right="109" w:firstLine="239"/>
      </w:pPr>
      <w:r>
        <w:rPr/>
        <w:t>On a general </w:t>
      </w:r>
      <w:r>
        <w:rPr>
          <w:rFonts w:ascii="STIX" w:hAnsi="STIX"/>
        </w:rPr>
        <w:t>“</w:t>
      </w:r>
      <w:r>
        <w:rPr/>
        <w:t>energy-sensitivity rule</w:t>
      </w:r>
      <w:r>
        <w:rPr>
          <w:rFonts w:ascii="STIX" w:hAnsi="STIX"/>
        </w:rPr>
        <w:t>”</w:t>
      </w:r>
      <w:r>
        <w:rPr/>
        <w:t>. The relationship between impact</w:t>
      </w:r>
      <w:r>
        <w:rPr>
          <w:spacing w:val="20"/>
        </w:rPr>
        <w:t> </w:t>
      </w:r>
      <w:r>
        <w:rPr/>
        <w:t>and</w:t>
      </w:r>
      <w:r>
        <w:rPr>
          <w:spacing w:val="20"/>
        </w:rPr>
        <w:t> </w:t>
      </w:r>
      <w:r>
        <w:rPr/>
        <w:t>friction</w:t>
      </w:r>
      <w:r>
        <w:rPr>
          <w:spacing w:val="21"/>
        </w:rPr>
        <w:t> </w:t>
      </w:r>
      <w:r>
        <w:rPr/>
        <w:t>sensitivity</w:t>
      </w:r>
      <w:r>
        <w:rPr>
          <w:spacing w:val="20"/>
        </w:rPr>
        <w:t> </w:t>
      </w:r>
      <w:r>
        <w:rPr/>
        <w:t>and</w:t>
      </w:r>
      <w:r>
        <w:rPr>
          <w:spacing w:val="21"/>
        </w:rPr>
        <w:t> </w:t>
      </w:r>
      <w:r>
        <w:rPr/>
        <w:t>volumetric</w:t>
      </w:r>
      <w:r>
        <w:rPr>
          <w:spacing w:val="19"/>
        </w:rPr>
        <w:t> </w:t>
      </w:r>
      <w:r>
        <w:rPr/>
        <w:t>heat</w:t>
      </w:r>
      <w:r>
        <w:rPr>
          <w:spacing w:val="20"/>
        </w:rPr>
        <w:t> </w:t>
      </w:r>
      <w:r>
        <w:rPr/>
        <w:t>of</w:t>
      </w:r>
      <w:r>
        <w:rPr>
          <w:spacing w:val="21"/>
        </w:rPr>
        <w:t> </w:t>
      </w:r>
      <w:r>
        <w:rPr/>
        <w:t>explosion</w:t>
      </w:r>
      <w:r>
        <w:rPr>
          <w:spacing w:val="20"/>
        </w:rPr>
        <w:t> </w:t>
      </w:r>
      <w:r>
        <w:rPr/>
        <w:t>for</w:t>
      </w:r>
      <w:r>
        <w:rPr>
          <w:spacing w:val="21"/>
        </w:rPr>
        <w:t> </w:t>
      </w:r>
      <w:r>
        <w:rPr/>
        <w:t>all</w:t>
      </w:r>
    </w:p>
    <w:p>
      <w:pPr>
        <w:pStyle w:val="BodyText"/>
        <w:spacing w:line="273" w:lineRule="auto" w:before="27"/>
        <w:ind w:left="111" w:right="109"/>
      </w:pPr>
      <w:r>
        <w:rPr/>
        <w:t>compounds tested in this study is demonstrated in </w:t>
      </w:r>
      <w:hyperlink w:history="true" w:anchor="_bookmark30">
        <w:r>
          <w:rPr>
            <w:color w:val="2196D1"/>
          </w:rPr>
          <w:t>Fig. 9</w:t>
        </w:r>
      </w:hyperlink>
      <w:r>
        <w:rPr/>
        <w:t>a and 9b, respectively. As the materials with low energy content (group II) from our list generally have low densities, using of the volumetric heat of explosion effectively shifts the corresponding points to the left side of the graph (blue points, </w:t>
      </w:r>
      <w:hyperlink w:history="true" w:anchor="_bookmark30">
        <w:r>
          <w:rPr>
            <w:color w:val="2196D1"/>
          </w:rPr>
          <w:t>Fig. 9</w:t>
        </w:r>
      </w:hyperlink>
      <w:r>
        <w:rPr/>
        <w:t>). Although, as a rule, the sensitivity in- creases</w:t>
      </w:r>
      <w:r>
        <w:rPr>
          <w:spacing w:val="-12"/>
        </w:rPr>
        <w:t> </w:t>
      </w:r>
      <w:r>
        <w:rPr/>
        <w:t>with</w:t>
      </w:r>
      <w:r>
        <w:rPr>
          <w:spacing w:val="-12"/>
        </w:rPr>
        <w:t> </w:t>
      </w:r>
      <w:r>
        <w:rPr/>
        <w:t>increasing</w:t>
      </w:r>
      <w:r>
        <w:rPr>
          <w:spacing w:val="-12"/>
        </w:rPr>
        <w:t> </w:t>
      </w:r>
      <w:r>
        <w:rPr/>
        <w:t>energy</w:t>
      </w:r>
      <w:r>
        <w:rPr>
          <w:spacing w:val="-12"/>
        </w:rPr>
        <w:t> </w:t>
      </w:r>
      <w:r>
        <w:rPr/>
        <w:t>content,</w:t>
      </w:r>
      <w:r>
        <w:rPr>
          <w:spacing w:val="-11"/>
        </w:rPr>
        <w:t> </w:t>
      </w:r>
      <w:r>
        <w:rPr/>
        <w:t>the</w:t>
      </w:r>
      <w:r>
        <w:rPr>
          <w:spacing w:val="-12"/>
        </w:rPr>
        <w:t> </w:t>
      </w:r>
      <w:r>
        <w:rPr/>
        <w:t>observed</w:t>
      </w:r>
      <w:r>
        <w:rPr>
          <w:spacing w:val="-12"/>
        </w:rPr>
        <w:t> </w:t>
      </w:r>
      <w:r>
        <w:rPr/>
        <w:t>dependency</w:t>
      </w:r>
      <w:r>
        <w:rPr>
          <w:spacing w:val="-12"/>
        </w:rPr>
        <w:t> </w:t>
      </w:r>
      <w:r>
        <w:rPr/>
        <w:t>is</w:t>
      </w:r>
      <w:r>
        <w:rPr>
          <w:spacing w:val="-11"/>
        </w:rPr>
        <w:t> </w:t>
      </w:r>
      <w:r>
        <w:rPr/>
        <w:t>not displayed as a single line, as suggested by Pepekin </w:t>
      </w:r>
      <w:hyperlink w:history="true" w:anchor="_bookmark56">
        <w:r>
          <w:rPr>
            <w:color w:val="2196D1"/>
          </w:rPr>
          <w:t>[22]</w:t>
        </w:r>
      </w:hyperlink>
      <w:r>
        <w:rPr/>
        <w:t>, it looks </w:t>
      </w:r>
      <w:r>
        <w:rPr>
          <w:spacing w:val="6"/>
        </w:rPr>
        <w:t> </w:t>
      </w:r>
      <w:r>
        <w:rPr/>
        <w:t>more</w:t>
      </w:r>
    </w:p>
    <w:p>
      <w:pPr>
        <w:pStyle w:val="BodyText"/>
        <w:spacing w:line="214" w:lineRule="exact"/>
        <w:ind w:left="111"/>
      </w:pPr>
      <w:r>
        <w:rPr/>
        <w:t>like</w:t>
      </w:r>
      <w:r>
        <w:rPr>
          <w:spacing w:val="-3"/>
        </w:rPr>
        <w:t> </w:t>
      </w:r>
      <w:r>
        <w:rPr/>
        <w:t>a</w:t>
      </w:r>
      <w:r>
        <w:rPr>
          <w:spacing w:val="-3"/>
        </w:rPr>
        <w:t> </w:t>
      </w:r>
      <w:r>
        <w:rPr>
          <w:rFonts w:ascii="STIX" w:hAnsi="STIX"/>
        </w:rPr>
        <w:t>“</w:t>
      </w:r>
      <w:r>
        <w:rPr/>
        <w:t>wide</w:t>
      </w:r>
      <w:r>
        <w:rPr>
          <w:spacing w:val="-3"/>
        </w:rPr>
        <w:t> </w:t>
      </w:r>
      <w:r>
        <w:rPr/>
        <w:t>path</w:t>
      </w:r>
      <w:r>
        <w:rPr>
          <w:rFonts w:ascii="STIX" w:hAnsi="STIX"/>
        </w:rPr>
        <w:t>”</w:t>
      </w:r>
      <w:r>
        <w:rPr/>
        <w:t>.</w:t>
      </w:r>
      <w:r>
        <w:rPr>
          <w:spacing w:val="-3"/>
        </w:rPr>
        <w:t> </w:t>
      </w:r>
      <w:r>
        <w:rPr/>
        <w:t>Among</w:t>
      </w:r>
      <w:r>
        <w:rPr>
          <w:spacing w:val="-4"/>
        </w:rPr>
        <w:t> </w:t>
      </w:r>
      <w:r>
        <w:rPr/>
        <w:t>the</w:t>
      </w:r>
      <w:r>
        <w:rPr>
          <w:spacing w:val="-3"/>
        </w:rPr>
        <w:t> </w:t>
      </w:r>
      <w:r>
        <w:rPr/>
        <w:t>possible</w:t>
      </w:r>
      <w:r>
        <w:rPr>
          <w:spacing w:val="-4"/>
        </w:rPr>
        <w:t> </w:t>
      </w:r>
      <w:r>
        <w:rPr/>
        <w:t>reasons</w:t>
      </w:r>
      <w:r>
        <w:rPr>
          <w:spacing w:val="-4"/>
        </w:rPr>
        <w:t> </w:t>
      </w:r>
      <w:r>
        <w:rPr/>
        <w:t>for</w:t>
      </w:r>
      <w:r>
        <w:rPr>
          <w:spacing w:val="-3"/>
        </w:rPr>
        <w:t> </w:t>
      </w:r>
      <w:r>
        <w:rPr/>
        <w:t>this</w:t>
      </w:r>
      <w:r>
        <w:rPr>
          <w:spacing w:val="-3"/>
        </w:rPr>
        <w:t> </w:t>
      </w:r>
      <w:r>
        <w:rPr/>
        <w:t>scatter</w:t>
      </w:r>
      <w:r>
        <w:rPr>
          <w:spacing w:val="-3"/>
        </w:rPr>
        <w:t> </w:t>
      </w:r>
      <w:r>
        <w:rPr/>
        <w:t>of</w:t>
      </w:r>
      <w:r>
        <w:rPr>
          <w:spacing w:val="-4"/>
        </w:rPr>
        <w:t> </w:t>
      </w:r>
      <w:r>
        <w:rPr/>
        <w:t>points</w:t>
      </w:r>
    </w:p>
    <w:p>
      <w:pPr>
        <w:pStyle w:val="BodyText"/>
        <w:spacing w:line="273" w:lineRule="auto"/>
        <w:ind w:left="111" w:right="109"/>
      </w:pPr>
      <w:r>
        <w:rPr/>
        <w:t>on the graph, the most probable are differences in the mechanical properties of materials and the kinetic factor, which are not considered here. That is, compounds bearing different explosophoric groups obvi- ously have different decomposition mechanisms.</w:t>
      </w:r>
    </w:p>
    <w:p>
      <w:pPr>
        <w:pStyle w:val="BodyText"/>
        <w:spacing w:line="182" w:lineRule="exact"/>
        <w:ind w:left="351"/>
      </w:pPr>
      <w:r>
        <w:rPr/>
        <w:t>It is interesting to look at the right side of the point cloud in </w:t>
      </w:r>
      <w:hyperlink w:history="true" w:anchor="_bookmark30">
        <w:r>
          <w:rPr>
            <w:color w:val="2196D1"/>
          </w:rPr>
          <w:t>Fig. 9</w:t>
        </w:r>
      </w:hyperlink>
      <w:r>
        <w:rPr/>
        <w:t>a</w:t>
      </w:r>
    </w:p>
    <w:p>
      <w:pPr>
        <w:spacing w:after="0" w:line="182" w:lineRule="exact"/>
        <w:sectPr>
          <w:headerReference w:type="default" r:id="rId33"/>
          <w:footerReference w:type="default" r:id="rId34"/>
          <w:pgSz w:w="11910" w:h="15880"/>
          <w:pgMar w:header="673" w:footer="585" w:top="880" w:bottom="780" w:left="640" w:right="640"/>
          <w:pgNumType w:start="1"/>
          <w:cols w:num="2" w:equalWidth="0">
            <w:col w:w="5175" w:space="205"/>
            <w:col w:w="5250"/>
          </w:cols>
        </w:sectPr>
      </w:pPr>
    </w:p>
    <w:p>
      <w:pPr>
        <w:pStyle w:val="BodyText"/>
        <w:jc w:val="left"/>
        <w:rPr>
          <w:sz w:val="20"/>
        </w:rPr>
      </w:pPr>
    </w:p>
    <w:p>
      <w:pPr>
        <w:pStyle w:val="BodyText"/>
        <w:spacing w:before="1"/>
        <w:jc w:val="left"/>
        <w:rPr>
          <w:sz w:val="12"/>
        </w:rPr>
      </w:pPr>
    </w:p>
    <w:p>
      <w:pPr>
        <w:pStyle w:val="BodyText"/>
        <w:ind w:left="1344"/>
        <w:jc w:val="left"/>
        <w:rPr>
          <w:sz w:val="20"/>
        </w:rPr>
      </w:pPr>
      <w:r>
        <w:rPr>
          <w:sz w:val="20"/>
        </w:rPr>
        <w:drawing>
          <wp:inline distT="0" distB="0" distL="0" distR="0">
            <wp:extent cx="5041467" cy="1956816"/>
            <wp:effectExtent l="0" t="0" r="0" b="0"/>
            <wp:docPr id="23" name="image12.png"/>
            <wp:cNvGraphicFramePr>
              <a:graphicFrameLocks noChangeAspect="1"/>
            </wp:cNvGraphicFramePr>
            <a:graphic>
              <a:graphicData uri="http://schemas.openxmlformats.org/drawingml/2006/picture">
                <pic:pic>
                  <pic:nvPicPr>
                    <pic:cNvPr id="24" name="image12.png"/>
                    <pic:cNvPicPr/>
                  </pic:nvPicPr>
                  <pic:blipFill>
                    <a:blip r:embed="rId35" cstate="print"/>
                    <a:stretch>
                      <a:fillRect/>
                    </a:stretch>
                  </pic:blipFill>
                  <pic:spPr>
                    <a:xfrm>
                      <a:off x="0" y="0"/>
                      <a:ext cx="5041467" cy="1956816"/>
                    </a:xfrm>
                    <a:prstGeom prst="rect">
                      <a:avLst/>
                    </a:prstGeom>
                  </pic:spPr>
                </pic:pic>
              </a:graphicData>
            </a:graphic>
          </wp:inline>
        </w:drawing>
      </w:r>
      <w:r>
        <w:rPr>
          <w:sz w:val="20"/>
        </w:rPr>
      </w:r>
    </w:p>
    <w:p>
      <w:pPr>
        <w:spacing w:line="283" w:lineRule="auto" w:before="171"/>
        <w:ind w:left="111" w:right="0" w:firstLine="0"/>
        <w:jc w:val="left"/>
        <w:rPr>
          <w:sz w:val="14"/>
        </w:rPr>
      </w:pPr>
      <w:bookmarkStart w:name="_bookmark29" w:id="37"/>
      <w:bookmarkEnd w:id="37"/>
      <w:r>
        <w:rPr/>
      </w:r>
      <w:r>
        <w:rPr>
          <w:b/>
          <w:w w:val="105"/>
          <w:sz w:val="14"/>
        </w:rPr>
        <w:t>Fig. 8. </w:t>
      </w:r>
      <w:r>
        <w:rPr>
          <w:w w:val="105"/>
          <w:sz w:val="14"/>
        </w:rPr>
        <w:t>Correlation of impact (a) and friction (b) sensitivity of nitropyrazoles with the computed maximal volumetric heat of explosion. Gray line on plot (a) cor- responds to the linear approximation of similar data for nitroaromatics. Compound numbers and abbreviations correspond to </w:t>
      </w:r>
      <w:hyperlink w:history="true" w:anchor="_bookmark16">
        <w:r>
          <w:rPr>
            <w:color w:val="2196D1"/>
            <w:w w:val="105"/>
            <w:sz w:val="14"/>
          </w:rPr>
          <w:t>Table 2</w:t>
        </w:r>
      </w:hyperlink>
      <w:r>
        <w:rPr>
          <w:w w:val="105"/>
          <w:sz w:val="14"/>
        </w:rPr>
        <w:t>.</w:t>
      </w:r>
    </w:p>
    <w:p>
      <w:pPr>
        <w:spacing w:after="0" w:line="283" w:lineRule="auto"/>
        <w:jc w:val="left"/>
        <w:rPr>
          <w:sz w:val="14"/>
        </w:rPr>
        <w:sectPr>
          <w:type w:val="continuous"/>
          <w:pgSz w:w="11910" w:h="15880"/>
          <w:pgMar w:top="580" w:bottom="280" w:left="640" w:right="640"/>
        </w:sectPr>
      </w:pPr>
    </w:p>
    <w:p>
      <w:pPr>
        <w:pStyle w:val="BodyText"/>
        <w:spacing w:before="8"/>
        <w:jc w:val="left"/>
        <w:rPr>
          <w:sz w:val="19"/>
        </w:rPr>
      </w:pPr>
    </w:p>
    <w:p>
      <w:pPr>
        <w:pStyle w:val="BodyText"/>
        <w:ind w:left="1775"/>
        <w:jc w:val="left"/>
        <w:rPr>
          <w:sz w:val="20"/>
        </w:rPr>
      </w:pPr>
      <w:r>
        <w:rPr>
          <w:sz w:val="20"/>
        </w:rPr>
        <w:drawing>
          <wp:inline distT="0" distB="0" distL="0" distR="0">
            <wp:extent cx="4491344" cy="2197607"/>
            <wp:effectExtent l="0" t="0" r="0" b="0"/>
            <wp:docPr id="25" name="image13.jpeg"/>
            <wp:cNvGraphicFramePr>
              <a:graphicFrameLocks noChangeAspect="1"/>
            </wp:cNvGraphicFramePr>
            <a:graphic>
              <a:graphicData uri="http://schemas.openxmlformats.org/drawingml/2006/picture">
                <pic:pic>
                  <pic:nvPicPr>
                    <pic:cNvPr id="26" name="image13.jpeg"/>
                    <pic:cNvPicPr/>
                  </pic:nvPicPr>
                  <pic:blipFill>
                    <a:blip r:embed="rId36" cstate="print"/>
                    <a:stretch>
                      <a:fillRect/>
                    </a:stretch>
                  </pic:blipFill>
                  <pic:spPr>
                    <a:xfrm>
                      <a:off x="0" y="0"/>
                      <a:ext cx="4491344" cy="2197607"/>
                    </a:xfrm>
                    <a:prstGeom prst="rect">
                      <a:avLst/>
                    </a:prstGeom>
                  </pic:spPr>
                </pic:pic>
              </a:graphicData>
            </a:graphic>
          </wp:inline>
        </w:drawing>
      </w:r>
      <w:r>
        <w:rPr>
          <w:sz w:val="20"/>
        </w:rPr>
      </w:r>
    </w:p>
    <w:p>
      <w:pPr>
        <w:spacing w:line="285" w:lineRule="auto" w:before="172"/>
        <w:ind w:left="111" w:right="109" w:firstLine="0"/>
        <w:jc w:val="both"/>
        <w:rPr>
          <w:sz w:val="14"/>
        </w:rPr>
      </w:pPr>
      <w:bookmarkStart w:name="_bookmark30" w:id="38"/>
      <w:bookmarkEnd w:id="38"/>
      <w:r>
        <w:rPr/>
      </w:r>
      <w:r>
        <w:rPr>
          <w:b/>
          <w:w w:val="105"/>
          <w:sz w:val="14"/>
        </w:rPr>
        <w:t>Fig.</w:t>
      </w:r>
      <w:r>
        <w:rPr>
          <w:b/>
          <w:spacing w:val="-10"/>
          <w:w w:val="105"/>
          <w:sz w:val="14"/>
        </w:rPr>
        <w:t> </w:t>
      </w:r>
      <w:r>
        <w:rPr>
          <w:b/>
          <w:w w:val="105"/>
          <w:sz w:val="14"/>
        </w:rPr>
        <w:t>9.</w:t>
      </w:r>
      <w:r>
        <w:rPr>
          <w:b/>
          <w:spacing w:val="23"/>
          <w:w w:val="105"/>
          <w:sz w:val="14"/>
        </w:rPr>
        <w:t> </w:t>
      </w:r>
      <w:r>
        <w:rPr>
          <w:w w:val="105"/>
          <w:sz w:val="14"/>
        </w:rPr>
        <w:t>The</w:t>
      </w:r>
      <w:r>
        <w:rPr>
          <w:spacing w:val="-10"/>
          <w:w w:val="105"/>
          <w:sz w:val="14"/>
        </w:rPr>
        <w:t> </w:t>
      </w:r>
      <w:r>
        <w:rPr>
          <w:w w:val="105"/>
          <w:sz w:val="14"/>
        </w:rPr>
        <w:t>relationship</w:t>
      </w:r>
      <w:r>
        <w:rPr>
          <w:spacing w:val="-10"/>
          <w:w w:val="105"/>
          <w:sz w:val="14"/>
        </w:rPr>
        <w:t> </w:t>
      </w:r>
      <w:r>
        <w:rPr>
          <w:w w:val="105"/>
          <w:sz w:val="14"/>
        </w:rPr>
        <w:t>between</w:t>
      </w:r>
      <w:r>
        <w:rPr>
          <w:spacing w:val="-11"/>
          <w:w w:val="105"/>
          <w:sz w:val="14"/>
        </w:rPr>
        <w:t> </w:t>
      </w:r>
      <w:r>
        <w:rPr>
          <w:w w:val="105"/>
          <w:sz w:val="14"/>
        </w:rPr>
        <w:t>impact</w:t>
      </w:r>
      <w:r>
        <w:rPr>
          <w:spacing w:val="-9"/>
          <w:w w:val="105"/>
          <w:sz w:val="14"/>
        </w:rPr>
        <w:t> </w:t>
      </w:r>
      <w:r>
        <w:rPr>
          <w:w w:val="105"/>
          <w:sz w:val="14"/>
        </w:rPr>
        <w:t>(a)</w:t>
      </w:r>
      <w:r>
        <w:rPr>
          <w:spacing w:val="-10"/>
          <w:w w:val="105"/>
          <w:sz w:val="14"/>
        </w:rPr>
        <w:t> </w:t>
      </w:r>
      <w:r>
        <w:rPr>
          <w:w w:val="105"/>
          <w:sz w:val="14"/>
        </w:rPr>
        <w:t>and</w:t>
      </w:r>
      <w:r>
        <w:rPr>
          <w:spacing w:val="-10"/>
          <w:w w:val="105"/>
          <w:sz w:val="14"/>
        </w:rPr>
        <w:t> </w:t>
      </w:r>
      <w:r>
        <w:rPr>
          <w:w w:val="105"/>
          <w:sz w:val="14"/>
        </w:rPr>
        <w:t>friction</w:t>
      </w:r>
      <w:r>
        <w:rPr>
          <w:spacing w:val="-9"/>
          <w:w w:val="105"/>
          <w:sz w:val="14"/>
        </w:rPr>
        <w:t> </w:t>
      </w:r>
      <w:r>
        <w:rPr>
          <w:w w:val="105"/>
          <w:sz w:val="14"/>
        </w:rPr>
        <w:t>(b)</w:t>
      </w:r>
      <w:r>
        <w:rPr>
          <w:spacing w:val="-11"/>
          <w:w w:val="105"/>
          <w:sz w:val="14"/>
        </w:rPr>
        <w:t> </w:t>
      </w:r>
      <w:r>
        <w:rPr>
          <w:w w:val="105"/>
          <w:sz w:val="14"/>
        </w:rPr>
        <w:t>sensitivity</w:t>
      </w:r>
      <w:r>
        <w:rPr>
          <w:spacing w:val="-10"/>
          <w:w w:val="105"/>
          <w:sz w:val="14"/>
        </w:rPr>
        <w:t> </w:t>
      </w:r>
      <w:r>
        <w:rPr>
          <w:w w:val="105"/>
          <w:sz w:val="14"/>
        </w:rPr>
        <w:t>and</w:t>
      </w:r>
      <w:r>
        <w:rPr>
          <w:spacing w:val="-9"/>
          <w:w w:val="105"/>
          <w:sz w:val="14"/>
        </w:rPr>
        <w:t> </w:t>
      </w:r>
      <w:r>
        <w:rPr>
          <w:w w:val="105"/>
          <w:sz w:val="14"/>
        </w:rPr>
        <w:t>the</w:t>
      </w:r>
      <w:r>
        <w:rPr>
          <w:spacing w:val="-10"/>
          <w:w w:val="105"/>
          <w:sz w:val="14"/>
        </w:rPr>
        <w:t> </w:t>
      </w:r>
      <w:r>
        <w:rPr>
          <w:w w:val="105"/>
          <w:sz w:val="14"/>
        </w:rPr>
        <w:t>volumetric</w:t>
      </w:r>
      <w:r>
        <w:rPr>
          <w:spacing w:val="-10"/>
          <w:w w:val="105"/>
          <w:sz w:val="14"/>
        </w:rPr>
        <w:t> </w:t>
      </w:r>
      <w:r>
        <w:rPr>
          <w:w w:val="105"/>
          <w:sz w:val="14"/>
        </w:rPr>
        <w:t>heat</w:t>
      </w:r>
      <w:r>
        <w:rPr>
          <w:spacing w:val="-9"/>
          <w:w w:val="105"/>
          <w:sz w:val="14"/>
        </w:rPr>
        <w:t> </w:t>
      </w:r>
      <w:r>
        <w:rPr>
          <w:w w:val="105"/>
          <w:sz w:val="14"/>
        </w:rPr>
        <w:t>of</w:t>
      </w:r>
      <w:r>
        <w:rPr>
          <w:spacing w:val="-10"/>
          <w:w w:val="105"/>
          <w:sz w:val="14"/>
        </w:rPr>
        <w:t> </w:t>
      </w:r>
      <w:r>
        <w:rPr>
          <w:w w:val="105"/>
          <w:sz w:val="14"/>
        </w:rPr>
        <w:t>explosion</w:t>
      </w:r>
      <w:r>
        <w:rPr>
          <w:spacing w:val="-11"/>
          <w:w w:val="105"/>
          <w:sz w:val="14"/>
        </w:rPr>
        <w:t> </w:t>
      </w:r>
      <w:r>
        <w:rPr>
          <w:w w:val="105"/>
          <w:sz w:val="14"/>
        </w:rPr>
        <w:t>for</w:t>
      </w:r>
      <w:r>
        <w:rPr>
          <w:spacing w:val="-9"/>
          <w:w w:val="105"/>
          <w:sz w:val="14"/>
        </w:rPr>
        <w:t> </w:t>
      </w:r>
      <w:r>
        <w:rPr>
          <w:w w:val="105"/>
          <w:sz w:val="14"/>
        </w:rPr>
        <w:t>the</w:t>
      </w:r>
      <w:r>
        <w:rPr>
          <w:spacing w:val="-10"/>
          <w:w w:val="105"/>
          <w:sz w:val="14"/>
        </w:rPr>
        <w:t> </w:t>
      </w:r>
      <w:r>
        <w:rPr>
          <w:w w:val="105"/>
          <w:sz w:val="14"/>
        </w:rPr>
        <w:t>compounds</w:t>
      </w:r>
      <w:r>
        <w:rPr>
          <w:spacing w:val="-10"/>
          <w:w w:val="105"/>
          <w:sz w:val="14"/>
        </w:rPr>
        <w:t> </w:t>
      </w:r>
      <w:r>
        <w:rPr>
          <w:w w:val="105"/>
          <w:sz w:val="14"/>
        </w:rPr>
        <w:t>of</w:t>
      </w:r>
      <w:r>
        <w:rPr>
          <w:spacing w:val="-9"/>
          <w:w w:val="105"/>
          <w:sz w:val="14"/>
        </w:rPr>
        <w:t> </w:t>
      </w:r>
      <w:r>
        <w:rPr>
          <w:w w:val="105"/>
          <w:sz w:val="14"/>
        </w:rPr>
        <w:t>this</w:t>
      </w:r>
      <w:r>
        <w:rPr>
          <w:spacing w:val="-11"/>
          <w:w w:val="105"/>
          <w:sz w:val="14"/>
        </w:rPr>
        <w:t> </w:t>
      </w:r>
      <w:r>
        <w:rPr>
          <w:w w:val="105"/>
          <w:sz w:val="14"/>
        </w:rPr>
        <w:t>study.</w:t>
      </w:r>
      <w:r>
        <w:rPr>
          <w:spacing w:val="-9"/>
          <w:w w:val="105"/>
          <w:sz w:val="14"/>
        </w:rPr>
        <w:t> </w:t>
      </w:r>
      <w:r>
        <w:rPr>
          <w:w w:val="105"/>
          <w:sz w:val="14"/>
        </w:rPr>
        <w:t>The</w:t>
      </w:r>
      <w:r>
        <w:rPr>
          <w:spacing w:val="-9"/>
          <w:w w:val="105"/>
          <w:sz w:val="14"/>
        </w:rPr>
        <w:t> </w:t>
      </w:r>
      <w:r>
        <w:rPr>
          <w:w w:val="105"/>
          <w:sz w:val="14"/>
        </w:rPr>
        <w:t>gray</w:t>
      </w:r>
      <w:r>
        <w:rPr>
          <w:spacing w:val="-11"/>
          <w:w w:val="105"/>
          <w:sz w:val="14"/>
        </w:rPr>
        <w:t> </w:t>
      </w:r>
      <w:r>
        <w:rPr>
          <w:w w:val="105"/>
          <w:sz w:val="14"/>
        </w:rPr>
        <w:t>lines</w:t>
      </w:r>
      <w:r>
        <w:rPr>
          <w:spacing w:val="-9"/>
          <w:w w:val="105"/>
          <w:sz w:val="14"/>
        </w:rPr>
        <w:t> </w:t>
      </w:r>
      <w:r>
        <w:rPr>
          <w:w w:val="105"/>
          <w:sz w:val="14"/>
        </w:rPr>
        <w:t>represent the sensitivity levels of benchmarks energetic materials. Blue circles denote the compounds of group II. (For interpretation of the references to color in this</w:t>
      </w:r>
      <w:r>
        <w:rPr>
          <w:spacing w:val="-24"/>
          <w:w w:val="105"/>
          <w:sz w:val="14"/>
        </w:rPr>
        <w:t> </w:t>
      </w:r>
      <w:r>
        <w:rPr>
          <w:w w:val="105"/>
          <w:sz w:val="14"/>
        </w:rPr>
        <w:t>figure legend,</w:t>
      </w:r>
      <w:r>
        <w:rPr>
          <w:spacing w:val="6"/>
          <w:w w:val="105"/>
          <w:sz w:val="14"/>
        </w:rPr>
        <w:t> </w:t>
      </w:r>
      <w:r>
        <w:rPr>
          <w:w w:val="105"/>
          <w:sz w:val="14"/>
        </w:rPr>
        <w:t>the</w:t>
      </w:r>
      <w:r>
        <w:rPr>
          <w:spacing w:val="7"/>
          <w:w w:val="105"/>
          <w:sz w:val="14"/>
        </w:rPr>
        <w:t> </w:t>
      </w:r>
      <w:r>
        <w:rPr>
          <w:w w:val="105"/>
          <w:sz w:val="14"/>
        </w:rPr>
        <w:t>reader</w:t>
      </w:r>
      <w:r>
        <w:rPr>
          <w:spacing w:val="5"/>
          <w:w w:val="105"/>
          <w:sz w:val="14"/>
        </w:rPr>
        <w:t> </w:t>
      </w:r>
      <w:r>
        <w:rPr>
          <w:w w:val="105"/>
          <w:sz w:val="14"/>
        </w:rPr>
        <w:t>is</w:t>
      </w:r>
      <w:r>
        <w:rPr>
          <w:spacing w:val="7"/>
          <w:w w:val="105"/>
          <w:sz w:val="14"/>
        </w:rPr>
        <w:t> </w:t>
      </w:r>
      <w:r>
        <w:rPr>
          <w:w w:val="105"/>
          <w:sz w:val="14"/>
        </w:rPr>
        <w:t>referred</w:t>
      </w:r>
      <w:r>
        <w:rPr>
          <w:spacing w:val="6"/>
          <w:w w:val="105"/>
          <w:sz w:val="14"/>
        </w:rPr>
        <w:t> </w:t>
      </w:r>
      <w:r>
        <w:rPr>
          <w:w w:val="105"/>
          <w:sz w:val="14"/>
        </w:rPr>
        <w:t>to</w:t>
      </w:r>
      <w:r>
        <w:rPr>
          <w:spacing w:val="5"/>
          <w:w w:val="105"/>
          <w:sz w:val="14"/>
        </w:rPr>
        <w:t> </w:t>
      </w:r>
      <w:r>
        <w:rPr>
          <w:w w:val="105"/>
          <w:sz w:val="14"/>
        </w:rPr>
        <w:t>the</w:t>
      </w:r>
      <w:r>
        <w:rPr>
          <w:spacing w:val="7"/>
          <w:w w:val="105"/>
          <w:sz w:val="14"/>
        </w:rPr>
        <w:t> </w:t>
      </w:r>
      <w:r>
        <w:rPr>
          <w:w w:val="105"/>
          <w:sz w:val="14"/>
        </w:rPr>
        <w:t>web</w:t>
      </w:r>
      <w:r>
        <w:rPr>
          <w:spacing w:val="6"/>
          <w:w w:val="105"/>
          <w:sz w:val="14"/>
        </w:rPr>
        <w:t> </w:t>
      </w:r>
      <w:r>
        <w:rPr>
          <w:w w:val="105"/>
          <w:sz w:val="14"/>
        </w:rPr>
        <w:t>version</w:t>
      </w:r>
      <w:r>
        <w:rPr>
          <w:spacing w:val="5"/>
          <w:w w:val="105"/>
          <w:sz w:val="14"/>
        </w:rPr>
        <w:t> </w:t>
      </w:r>
      <w:r>
        <w:rPr>
          <w:w w:val="105"/>
          <w:sz w:val="14"/>
        </w:rPr>
        <w:t>of</w:t>
      </w:r>
      <w:r>
        <w:rPr>
          <w:spacing w:val="7"/>
          <w:w w:val="105"/>
          <w:sz w:val="14"/>
        </w:rPr>
        <w:t> </w:t>
      </w:r>
      <w:r>
        <w:rPr>
          <w:w w:val="105"/>
          <w:sz w:val="14"/>
        </w:rPr>
        <w:t>this</w:t>
      </w:r>
      <w:r>
        <w:rPr>
          <w:spacing w:val="6"/>
          <w:w w:val="105"/>
          <w:sz w:val="14"/>
        </w:rPr>
        <w:t> </w:t>
      </w:r>
      <w:r>
        <w:rPr>
          <w:w w:val="105"/>
          <w:sz w:val="14"/>
        </w:rPr>
        <w:t>article.)</w:t>
      </w:r>
    </w:p>
    <w:p>
      <w:pPr>
        <w:spacing w:after="0" w:line="285" w:lineRule="auto"/>
        <w:jc w:val="both"/>
        <w:rPr>
          <w:sz w:val="14"/>
        </w:rPr>
        <w:sectPr>
          <w:pgSz w:w="11910" w:h="15880"/>
          <w:pgMar w:header="673" w:footer="585" w:top="880" w:bottom="780" w:left="640" w:right="640"/>
        </w:sectPr>
      </w:pPr>
    </w:p>
    <w:p>
      <w:pPr>
        <w:pStyle w:val="BodyText"/>
        <w:spacing w:before="7"/>
        <w:jc w:val="left"/>
        <w:rPr>
          <w:sz w:val="20"/>
        </w:rPr>
      </w:pPr>
    </w:p>
    <w:p>
      <w:pPr>
        <w:pStyle w:val="BodyText"/>
        <w:spacing w:line="273" w:lineRule="auto"/>
        <w:ind w:left="111" w:right="38"/>
      </w:pPr>
      <w:r>
        <w:rPr/>
        <w:t>and 9b, since the compounds entering this region have a high energy content, but differ significantly in sensitivity. Indicative, for example, is the combination of properties in such high-energy compounds</w:t>
      </w:r>
      <w:r>
        <w:rPr>
          <w:spacing w:val="6"/>
        </w:rPr>
        <w:t> </w:t>
      </w:r>
      <w:r>
        <w:rPr/>
        <w:t>(marked</w:t>
      </w:r>
    </w:p>
    <w:p>
      <w:pPr>
        <w:pStyle w:val="BodyText"/>
        <w:spacing w:line="252" w:lineRule="auto"/>
        <w:ind w:left="111" w:right="38"/>
      </w:pPr>
      <w:r>
        <w:rPr/>
        <w:t>on the graphs) as 3,5-dinitropyrazole (35-DNP, </w:t>
      </w:r>
      <w:r>
        <w:rPr>
          <w:b/>
        </w:rPr>
        <w:t>46</w:t>
      </w:r>
      <w:r>
        <w:rPr/>
        <w:t>), 3,4,5-trinitropyra- zole (TNP, </w:t>
      </w:r>
      <w:r>
        <w:rPr>
          <w:b/>
        </w:rPr>
        <w:t>44</w:t>
      </w:r>
      <w:r>
        <w:rPr/>
        <w:t>), 4,4</w:t>
      </w:r>
      <w:r>
        <w:rPr>
          <w:rFonts w:ascii="Arial Black" w:hAnsi="Arial Black"/>
          <w:position w:val="6"/>
          <w:sz w:val="11"/>
        </w:rPr>
        <w:t>′</w:t>
      </w:r>
      <w:r>
        <w:rPr/>
        <w:t>-dinitro-3,3</w:t>
      </w:r>
      <w:r>
        <w:rPr>
          <w:rFonts w:ascii="Arial Black" w:hAnsi="Arial Black"/>
          <w:position w:val="6"/>
          <w:sz w:val="11"/>
        </w:rPr>
        <w:t>′</w:t>
      </w:r>
      <w:r>
        <w:rPr/>
        <w:t>-bifuroxan (DNBF, </w:t>
      </w:r>
      <w:r>
        <w:rPr>
          <w:b/>
        </w:rPr>
        <w:t>84</w:t>
      </w:r>
      <w:r>
        <w:rPr/>
        <w:t>), hexanitrohex- aazaisowurtzitane</w:t>
      </w:r>
      <w:r>
        <w:rPr>
          <w:spacing w:val="-18"/>
        </w:rPr>
        <w:t> </w:t>
      </w:r>
      <w:r>
        <w:rPr/>
        <w:t>(CL-20,</w:t>
      </w:r>
      <w:r>
        <w:rPr>
          <w:spacing w:val="-18"/>
        </w:rPr>
        <w:t> </w:t>
      </w:r>
      <w:r>
        <w:rPr>
          <w:b/>
        </w:rPr>
        <w:t>28</w:t>
      </w:r>
      <w:r>
        <w:rPr/>
        <w:t>).</w:t>
      </w:r>
      <w:r>
        <w:rPr>
          <w:spacing w:val="-19"/>
        </w:rPr>
        <w:t> </w:t>
      </w:r>
      <w:r>
        <w:rPr/>
        <w:t>These</w:t>
      </w:r>
      <w:r>
        <w:rPr>
          <w:spacing w:val="-18"/>
        </w:rPr>
        <w:t> </w:t>
      </w:r>
      <w:r>
        <w:rPr/>
        <w:t>compounds</w:t>
      </w:r>
      <w:r>
        <w:rPr>
          <w:spacing w:val="-17"/>
        </w:rPr>
        <w:t> </w:t>
      </w:r>
      <w:r>
        <w:rPr/>
        <w:t>weave</w:t>
      </w:r>
      <w:r>
        <w:rPr>
          <w:spacing w:val="-19"/>
        </w:rPr>
        <w:t> </w:t>
      </w:r>
      <w:r>
        <w:rPr/>
        <w:t>together</w:t>
      </w:r>
      <w:r>
        <w:rPr>
          <w:spacing w:val="-18"/>
        </w:rPr>
        <w:t> </w:t>
      </w:r>
      <w:r>
        <w:rPr/>
        <w:t>a</w:t>
      </w:r>
      <w:r>
        <w:rPr>
          <w:spacing w:val="-18"/>
        </w:rPr>
        <w:t> </w:t>
      </w:r>
      <w:r>
        <w:rPr/>
        <w:t>high</w:t>
      </w:r>
    </w:p>
    <w:p>
      <w:pPr>
        <w:pStyle w:val="BodyText"/>
        <w:spacing w:line="273" w:lineRule="auto" w:before="16"/>
        <w:ind w:left="111" w:right="39"/>
      </w:pPr>
      <w:r>
        <w:rPr/>
        <w:t>heat of explosion with acceptable sensitivity, and definitely offer a promise for practical applications.</w:t>
      </w:r>
    </w:p>
    <w:p>
      <w:pPr>
        <w:pStyle w:val="BodyText"/>
        <w:spacing w:line="273" w:lineRule="auto"/>
        <w:ind w:left="111" w:right="38" w:firstLine="239"/>
      </w:pPr>
      <w:r>
        <w:rPr/>
        <w:t>Based on an analysis of a wide and varied range of energetic</w:t>
      </w:r>
      <w:r>
        <w:rPr>
          <w:spacing w:val="-11"/>
        </w:rPr>
        <w:t> </w:t>
      </w:r>
      <w:r>
        <w:rPr/>
        <w:t>mate- rials, we have established a correlation between the mechanical sensi- tivity and the energy content in a compound that requires explanation. Recall that the correlation between the impact sensitivity and heat of explosion was previously noted by Pepekin </w:t>
      </w:r>
      <w:hyperlink w:history="true" w:anchor="_bookmark56">
        <w:r>
          <w:rPr>
            <w:color w:val="2196D1"/>
          </w:rPr>
          <w:t>[22]</w:t>
        </w:r>
      </w:hyperlink>
      <w:r>
        <w:rPr/>
        <w:t>, Rice </w:t>
      </w:r>
      <w:hyperlink w:history="true" w:anchor="_bookmark65">
        <w:r>
          <w:rPr>
            <w:color w:val="2196D1"/>
          </w:rPr>
          <w:t>[33]</w:t>
        </w:r>
      </w:hyperlink>
      <w:r>
        <w:rPr/>
        <w:t>, Politzer </w:t>
      </w:r>
      <w:hyperlink w:history="true" w:anchor="_bookmark124">
        <w:r>
          <w:rPr>
            <w:color w:val="2196D1"/>
          </w:rPr>
          <w:t>[114]</w:t>
        </w:r>
      </w:hyperlink>
      <w:r>
        <w:rPr/>
        <w:t>, and Zeman </w:t>
      </w:r>
      <w:hyperlink w:history="true" w:anchor="_bookmark52">
        <w:r>
          <w:rPr>
            <w:color w:val="2196D1"/>
          </w:rPr>
          <w:t>[17]</w:t>
        </w:r>
      </w:hyperlink>
      <w:r>
        <w:rPr/>
        <w:t>. Moreover, the correlation suggested by Kamlet (see, Eq. </w:t>
      </w:r>
      <w:hyperlink w:history="true" w:anchor="_bookmark4">
        <w:r>
          <w:rPr>
            <w:color w:val="2196D1"/>
          </w:rPr>
          <w:t>(1)</w:t>
        </w:r>
      </w:hyperlink>
      <w:r>
        <w:rPr/>
        <w:t>) between impact sensitivity and the </w:t>
      </w:r>
      <w:r>
        <w:rPr>
          <w:rFonts w:ascii="Times New Roman"/>
          <w:i/>
        </w:rPr>
        <w:t>OB</w:t>
      </w:r>
      <w:r>
        <w:rPr>
          <w:vertAlign w:val="subscript"/>
        </w:rPr>
        <w:t>100</w:t>
      </w:r>
      <w:r>
        <w:rPr>
          <w:vertAlign w:val="baseline"/>
        </w:rPr>
        <w:t> parameter is in fact the same correlation with the heat of explosion: the oxygen</w:t>
      </w:r>
      <w:r>
        <w:rPr>
          <w:spacing w:val="-30"/>
          <w:vertAlign w:val="baseline"/>
        </w:rPr>
        <w:t> </w:t>
      </w:r>
      <w:r>
        <w:rPr>
          <w:vertAlign w:val="baseline"/>
        </w:rPr>
        <w:t>content is primarily associated with the formation of detonation products such as</w:t>
      </w:r>
      <w:r>
        <w:rPr>
          <w:spacing w:val="-8"/>
          <w:vertAlign w:val="baseline"/>
        </w:rPr>
        <w:t> </w:t>
      </w:r>
      <w:r>
        <w:rPr>
          <w:vertAlign w:val="baseline"/>
        </w:rPr>
        <w:t>CO</w:t>
      </w:r>
      <w:r>
        <w:rPr>
          <w:vertAlign w:val="subscript"/>
        </w:rPr>
        <w:t>2</w:t>
      </w:r>
      <w:r>
        <w:rPr>
          <w:spacing w:val="-6"/>
          <w:vertAlign w:val="baseline"/>
        </w:rPr>
        <w:t> </w:t>
      </w:r>
      <w:r>
        <w:rPr>
          <w:vertAlign w:val="baseline"/>
        </w:rPr>
        <w:t>and</w:t>
      </w:r>
      <w:r>
        <w:rPr>
          <w:spacing w:val="-7"/>
          <w:vertAlign w:val="baseline"/>
        </w:rPr>
        <w:t> </w:t>
      </w:r>
      <w:r>
        <w:rPr>
          <w:vertAlign w:val="baseline"/>
        </w:rPr>
        <w:t>H</w:t>
      </w:r>
      <w:r>
        <w:rPr>
          <w:vertAlign w:val="subscript"/>
        </w:rPr>
        <w:t>2</w:t>
      </w:r>
      <w:r>
        <w:rPr>
          <w:vertAlign w:val="baseline"/>
        </w:rPr>
        <w:t>O</w:t>
      </w:r>
      <w:r>
        <w:rPr>
          <w:spacing w:val="-7"/>
          <w:vertAlign w:val="baseline"/>
        </w:rPr>
        <w:t> </w:t>
      </w:r>
      <w:r>
        <w:rPr>
          <w:vertAlign w:val="baseline"/>
        </w:rPr>
        <w:t>which</w:t>
      </w:r>
      <w:r>
        <w:rPr>
          <w:spacing w:val="-6"/>
          <w:vertAlign w:val="baseline"/>
        </w:rPr>
        <w:t> </w:t>
      </w:r>
      <w:r>
        <w:rPr>
          <w:vertAlign w:val="baseline"/>
        </w:rPr>
        <w:t>increase</w:t>
      </w:r>
      <w:r>
        <w:rPr>
          <w:spacing w:val="-8"/>
          <w:vertAlign w:val="baseline"/>
        </w:rPr>
        <w:t> </w:t>
      </w:r>
      <w:r>
        <w:rPr>
          <w:rFonts w:ascii="Times New Roman"/>
          <w:i/>
          <w:vertAlign w:val="baseline"/>
        </w:rPr>
        <w:t>Q</w:t>
      </w:r>
      <w:r>
        <w:rPr>
          <w:vertAlign w:val="subscript"/>
        </w:rPr>
        <w:t>max</w:t>
      </w:r>
      <w:r>
        <w:rPr>
          <w:vertAlign w:val="baseline"/>
        </w:rPr>
        <w:t>.</w:t>
      </w:r>
      <w:r>
        <w:rPr>
          <w:spacing w:val="-6"/>
          <w:vertAlign w:val="baseline"/>
        </w:rPr>
        <w:t> </w:t>
      </w:r>
      <w:r>
        <w:rPr>
          <w:vertAlign w:val="baseline"/>
        </w:rPr>
        <w:t>It</w:t>
      </w:r>
      <w:r>
        <w:rPr>
          <w:spacing w:val="-6"/>
          <w:vertAlign w:val="baseline"/>
        </w:rPr>
        <w:t> </w:t>
      </w:r>
      <w:r>
        <w:rPr>
          <w:vertAlign w:val="baseline"/>
        </w:rPr>
        <w:t>is</w:t>
      </w:r>
      <w:r>
        <w:rPr>
          <w:spacing w:val="-7"/>
          <w:vertAlign w:val="baseline"/>
        </w:rPr>
        <w:t> </w:t>
      </w:r>
      <w:r>
        <w:rPr>
          <w:vertAlign w:val="baseline"/>
        </w:rPr>
        <w:t>noteworthy</w:t>
      </w:r>
      <w:r>
        <w:rPr>
          <w:spacing w:val="-6"/>
          <w:vertAlign w:val="baseline"/>
        </w:rPr>
        <w:t> </w:t>
      </w:r>
      <w:r>
        <w:rPr>
          <w:vertAlign w:val="baseline"/>
        </w:rPr>
        <w:t>that</w:t>
      </w:r>
      <w:r>
        <w:rPr>
          <w:spacing w:val="-7"/>
          <w:vertAlign w:val="baseline"/>
        </w:rPr>
        <w:t> </w:t>
      </w:r>
      <w:r>
        <w:rPr>
          <w:vertAlign w:val="baseline"/>
        </w:rPr>
        <w:t>Wilson</w:t>
      </w:r>
      <w:r>
        <w:rPr>
          <w:spacing w:val="-7"/>
          <w:vertAlign w:val="baseline"/>
        </w:rPr>
        <w:t> </w:t>
      </w:r>
      <w:r>
        <w:rPr>
          <w:vertAlign w:val="baseline"/>
        </w:rPr>
        <w:t>et</w:t>
      </w:r>
      <w:r>
        <w:rPr>
          <w:spacing w:val="-7"/>
          <w:vertAlign w:val="baseline"/>
        </w:rPr>
        <w:t> </w:t>
      </w:r>
      <w:r>
        <w:rPr>
          <w:vertAlign w:val="baseline"/>
        </w:rPr>
        <w:t>al.</w:t>
      </w:r>
    </w:p>
    <w:p>
      <w:pPr>
        <w:pStyle w:val="BodyText"/>
        <w:spacing w:line="271" w:lineRule="auto"/>
        <w:ind w:left="111" w:right="38"/>
      </w:pPr>
      <w:hyperlink w:history="true" w:anchor="_bookmark49">
        <w:r>
          <w:rPr>
            <w:color w:val="2196D1"/>
          </w:rPr>
          <w:t>[14]</w:t>
        </w:r>
      </w:hyperlink>
      <w:r>
        <w:rPr>
          <w:color w:val="2196D1"/>
        </w:rPr>
        <w:t> </w:t>
      </w:r>
      <w:r>
        <w:rPr/>
        <w:t>discussing the origin of the dependency of Eq </w:t>
      </w:r>
      <w:hyperlink w:history="true" w:anchor="_bookmark4">
        <w:r>
          <w:rPr>
            <w:color w:val="2196D1"/>
          </w:rPr>
          <w:t>(1)</w:t>
        </w:r>
      </w:hyperlink>
      <w:r>
        <w:rPr/>
        <w:t>, proposed by Kamlet, associated the oxygen balance with the </w:t>
      </w:r>
      <w:r>
        <w:rPr>
          <w:rFonts w:ascii="Times New Roman"/>
          <w:i/>
        </w:rPr>
        <w:t>propagation </w:t>
      </w:r>
      <w:r>
        <w:rPr/>
        <w:t>process of detonation, and not with its </w:t>
      </w:r>
      <w:r>
        <w:rPr>
          <w:rFonts w:ascii="Times New Roman"/>
          <w:i/>
        </w:rPr>
        <w:t>initiation</w:t>
      </w:r>
      <w:r>
        <w:rPr/>
        <w:t>. Support for this idea can be found</w:t>
      </w:r>
    </w:p>
    <w:p>
      <w:pPr>
        <w:pStyle w:val="BodyText"/>
        <w:spacing w:before="7"/>
        <w:jc w:val="left"/>
        <w:rPr>
          <w:sz w:val="20"/>
        </w:rPr>
      </w:pPr>
      <w:r>
        <w:rPr/>
        <w:br w:type="column"/>
      </w:r>
      <w:r>
        <w:rPr>
          <w:sz w:val="20"/>
        </w:rPr>
      </w:r>
    </w:p>
    <w:p>
      <w:pPr>
        <w:pStyle w:val="BodyText"/>
        <w:spacing w:line="273" w:lineRule="auto" w:before="1"/>
        <w:ind w:left="111" w:right="109"/>
      </w:pPr>
      <w:r>
        <w:rPr/>
        <w:t>Although here we do not discuss the basic considerations and the deri- vation of equations </w:t>
      </w:r>
      <w:hyperlink w:history="true" w:anchor="_bookmark32">
        <w:r>
          <w:rPr>
            <w:color w:val="2196D1"/>
          </w:rPr>
          <w:t>(5) and (6)</w:t>
        </w:r>
      </w:hyperlink>
      <w:r>
        <w:rPr/>
        <w:t>, both of these semiempirical models suggest a correlation between the mechanical sensitivity and the maximal heat of explosion </w:t>
      </w:r>
      <w:r>
        <w:rPr>
          <w:rFonts w:ascii="Times New Roman"/>
          <w:i/>
        </w:rPr>
        <w:t>Q</w:t>
      </w:r>
      <w:r>
        <w:rPr>
          <w:vertAlign w:val="subscript"/>
        </w:rPr>
        <w:t>max</w:t>
      </w:r>
      <w:r>
        <w:rPr>
          <w:vertAlign w:val="baseline"/>
        </w:rPr>
        <w:t> in full agreement with the literature and the results of this study.</w:t>
      </w:r>
    </w:p>
    <w:p>
      <w:pPr>
        <w:pStyle w:val="BodyText"/>
        <w:spacing w:line="273" w:lineRule="auto"/>
        <w:ind w:left="111" w:right="109" w:firstLine="239"/>
      </w:pPr>
      <w:r>
        <w:rPr/>
        <w:t>In contrast to previous studies, here relationships between energy content and both impact and friction sensitivity were established for energetic compounds of various classes. Taking into account possible errors in the results of determining the impact sensitivity for low- sensitivity and high-melting compounds (see </w:t>
      </w:r>
      <w:hyperlink w:history="true" w:anchor="_bookmark13">
        <w:r>
          <w:rPr>
            <w:color w:val="2196D1"/>
          </w:rPr>
          <w:t>Fig. 4 </w:t>
        </w:r>
      </w:hyperlink>
      <w:r>
        <w:rPr/>
        <w:t>and its discussion), and striving to work with one sensitivity parameter, we introduce a safety</w:t>
      </w:r>
      <w:r>
        <w:rPr>
          <w:spacing w:val="-5"/>
        </w:rPr>
        <w:t> </w:t>
      </w:r>
      <w:r>
        <w:rPr/>
        <w:t>factor,</w:t>
      </w:r>
      <w:r>
        <w:rPr>
          <w:spacing w:val="-5"/>
        </w:rPr>
        <w:t> </w:t>
      </w:r>
      <w:r>
        <w:rPr>
          <w:rFonts w:ascii="Times New Roman"/>
          <w:i/>
        </w:rPr>
        <w:t>SF</w:t>
      </w:r>
      <w:r>
        <w:rPr/>
        <w:t>.</w:t>
      </w:r>
      <w:r>
        <w:rPr>
          <w:spacing w:val="-5"/>
        </w:rPr>
        <w:t> </w:t>
      </w:r>
      <w:r>
        <w:rPr>
          <w:rFonts w:ascii="Times New Roman"/>
          <w:i/>
        </w:rPr>
        <w:t>SF </w:t>
      </w:r>
      <w:r>
        <w:rPr/>
        <w:t>equals</w:t>
      </w:r>
      <w:r>
        <w:rPr>
          <w:spacing w:val="-4"/>
        </w:rPr>
        <w:t> </w:t>
      </w:r>
      <w:r>
        <w:rPr/>
        <w:t>the</w:t>
      </w:r>
      <w:r>
        <w:rPr>
          <w:spacing w:val="-4"/>
        </w:rPr>
        <w:t> </w:t>
      </w:r>
      <w:r>
        <w:rPr/>
        <w:t>mechanical</w:t>
      </w:r>
      <w:r>
        <w:rPr>
          <w:spacing w:val="-5"/>
        </w:rPr>
        <w:t> </w:t>
      </w:r>
      <w:r>
        <w:rPr/>
        <w:t>sensitivity</w:t>
      </w:r>
      <w:r>
        <w:rPr>
          <w:spacing w:val="-5"/>
        </w:rPr>
        <w:t> </w:t>
      </w:r>
      <w:r>
        <w:rPr/>
        <w:t>of</w:t>
      </w:r>
      <w:r>
        <w:rPr>
          <w:spacing w:val="-4"/>
        </w:rPr>
        <w:t> </w:t>
      </w:r>
      <w:r>
        <w:rPr/>
        <w:t>the</w:t>
      </w:r>
      <w:r>
        <w:rPr>
          <w:spacing w:val="-4"/>
        </w:rPr>
        <w:t> </w:t>
      </w:r>
      <w:r>
        <w:rPr/>
        <w:t>compound, normalized so that the TNT value is 100 and the typical value for the primary explosive (1 J or 5 N) is 1. Also, we account other</w:t>
      </w:r>
      <w:r>
        <w:rPr>
          <w:spacing w:val="-29"/>
        </w:rPr>
        <w:t> </w:t>
      </w:r>
      <w:r>
        <w:rPr/>
        <w:t>observations from this study: for impact sensitivity we consider the square root of</w:t>
      </w:r>
      <w:r>
        <w:rPr>
          <w:spacing w:val="-22"/>
        </w:rPr>
        <w:t> </w:t>
      </w:r>
      <w:r>
        <w:rPr/>
        <w:t>the drop</w:t>
      </w:r>
      <w:r>
        <w:rPr>
          <w:spacing w:val="-8"/>
        </w:rPr>
        <w:t> </w:t>
      </w:r>
      <w:r>
        <w:rPr/>
        <w:t>energy</w:t>
      </w:r>
      <w:r>
        <w:rPr>
          <w:spacing w:val="-7"/>
        </w:rPr>
        <w:t> </w:t>
      </w:r>
      <w:r>
        <w:rPr>
          <w:rFonts w:ascii="Times New Roman"/>
          <w:i/>
        </w:rPr>
        <w:t>E</w:t>
      </w:r>
      <w:r>
        <w:rPr>
          <w:vertAlign w:val="subscript"/>
        </w:rPr>
        <w:t>50</w:t>
      </w:r>
      <w:r>
        <w:rPr>
          <w:spacing w:val="-6"/>
          <w:vertAlign w:val="baseline"/>
        </w:rPr>
        <w:t> </w:t>
      </w:r>
      <w:r>
        <w:rPr>
          <w:vertAlign w:val="baseline"/>
        </w:rPr>
        <w:t>(because</w:t>
      </w:r>
      <w:r>
        <w:rPr>
          <w:spacing w:val="-8"/>
          <w:vertAlign w:val="baseline"/>
        </w:rPr>
        <w:t> </w:t>
      </w:r>
      <w:r>
        <w:rPr>
          <w:vertAlign w:val="baseline"/>
        </w:rPr>
        <w:t>of</w:t>
      </w:r>
      <w:r>
        <w:rPr>
          <w:spacing w:val="-8"/>
          <w:vertAlign w:val="baseline"/>
        </w:rPr>
        <w:t> </w:t>
      </w:r>
      <w:hyperlink w:history="true" w:anchor="_bookmark10">
        <w:r>
          <w:rPr>
            <w:color w:val="2196D1"/>
            <w:vertAlign w:val="baseline"/>
          </w:rPr>
          <w:t>Fig.</w:t>
        </w:r>
        <w:r>
          <w:rPr>
            <w:color w:val="2196D1"/>
            <w:spacing w:val="-6"/>
            <w:vertAlign w:val="baseline"/>
          </w:rPr>
          <w:t> </w:t>
        </w:r>
        <w:r>
          <w:rPr>
            <w:color w:val="2196D1"/>
            <w:vertAlign w:val="baseline"/>
          </w:rPr>
          <w:t>1</w:t>
        </w:r>
      </w:hyperlink>
      <w:r>
        <w:rPr>
          <w:vertAlign w:val="baseline"/>
        </w:rPr>
        <w:t>a-type</w:t>
      </w:r>
      <w:r>
        <w:rPr>
          <w:spacing w:val="-8"/>
          <w:vertAlign w:val="baseline"/>
        </w:rPr>
        <w:t> </w:t>
      </w:r>
      <w:r>
        <w:rPr>
          <w:vertAlign w:val="baseline"/>
        </w:rPr>
        <w:t>dependency),</w:t>
      </w:r>
      <w:r>
        <w:rPr>
          <w:spacing w:val="-7"/>
          <w:vertAlign w:val="baseline"/>
        </w:rPr>
        <w:t> </w:t>
      </w:r>
      <w:r>
        <w:rPr>
          <w:vertAlign w:val="baseline"/>
        </w:rPr>
        <w:t>while</w:t>
      </w:r>
      <w:r>
        <w:rPr>
          <w:spacing w:val="-7"/>
          <w:vertAlign w:val="baseline"/>
        </w:rPr>
        <w:t> </w:t>
      </w:r>
      <w:r>
        <w:rPr>
          <w:vertAlign w:val="baseline"/>
        </w:rPr>
        <w:t>for</w:t>
      </w:r>
      <w:r>
        <w:rPr>
          <w:spacing w:val="-8"/>
          <w:vertAlign w:val="baseline"/>
        </w:rPr>
        <w:t> </w:t>
      </w:r>
      <w:r>
        <w:rPr>
          <w:vertAlign w:val="baseline"/>
        </w:rPr>
        <w:t>friction</w:t>
      </w:r>
    </w:p>
    <w:p>
      <w:pPr>
        <w:pStyle w:val="BodyText"/>
        <w:spacing w:line="211" w:lineRule="exact"/>
        <w:ind w:left="111"/>
      </w:pPr>
      <w:r>
        <w:rPr>
          <w:w w:val="105"/>
        </w:rPr>
        <w:t>sensitivity</w:t>
      </w:r>
      <w:r>
        <w:rPr>
          <w:spacing w:val="-29"/>
          <w:w w:val="105"/>
        </w:rPr>
        <w:t> </w:t>
      </w:r>
      <w:r>
        <w:rPr>
          <w:rFonts w:ascii="STIX" w:hAnsi="STIX"/>
          <w:w w:val="105"/>
        </w:rPr>
        <w:t>–</w:t>
      </w:r>
      <w:r>
        <w:rPr>
          <w:rFonts w:ascii="STIX" w:hAnsi="STIX"/>
          <w:spacing w:val="-24"/>
          <w:w w:val="105"/>
        </w:rPr>
        <w:t> </w:t>
      </w:r>
      <w:r>
        <w:rPr>
          <w:w w:val="105"/>
        </w:rPr>
        <w:t>friction</w:t>
      </w:r>
      <w:r>
        <w:rPr>
          <w:spacing w:val="-29"/>
          <w:w w:val="105"/>
        </w:rPr>
        <w:t> </w:t>
      </w:r>
      <w:r>
        <w:rPr>
          <w:w w:val="105"/>
        </w:rPr>
        <w:t>force</w:t>
      </w:r>
      <w:r>
        <w:rPr>
          <w:spacing w:val="-29"/>
          <w:w w:val="105"/>
        </w:rPr>
        <w:t> </w:t>
      </w:r>
      <w:r>
        <w:rPr>
          <w:rFonts w:ascii="Times New Roman" w:hAnsi="Times New Roman"/>
          <w:i/>
          <w:w w:val="105"/>
        </w:rPr>
        <w:t>F</w:t>
      </w:r>
      <w:r>
        <w:rPr>
          <w:w w:val="105"/>
          <w:vertAlign w:val="subscript"/>
        </w:rPr>
        <w:t>50</w:t>
      </w:r>
      <w:r>
        <w:rPr>
          <w:spacing w:val="-28"/>
          <w:w w:val="105"/>
          <w:vertAlign w:val="baseline"/>
        </w:rPr>
        <w:t> </w:t>
      </w:r>
      <w:r>
        <w:rPr>
          <w:w w:val="105"/>
          <w:vertAlign w:val="baseline"/>
        </w:rPr>
        <w:t>directly.</w:t>
      </w:r>
      <w:r>
        <w:rPr>
          <w:spacing w:val="-28"/>
          <w:w w:val="105"/>
          <w:vertAlign w:val="baseline"/>
        </w:rPr>
        <w:t> </w:t>
      </w:r>
      <w:r>
        <w:rPr>
          <w:w w:val="105"/>
          <w:vertAlign w:val="baseline"/>
        </w:rPr>
        <w:t>For</w:t>
      </w:r>
      <w:r>
        <w:rPr>
          <w:spacing w:val="-29"/>
          <w:w w:val="105"/>
          <w:vertAlign w:val="baseline"/>
        </w:rPr>
        <w:t> </w:t>
      </w:r>
      <w:r>
        <w:rPr>
          <w:w w:val="105"/>
          <w:vertAlign w:val="baseline"/>
        </w:rPr>
        <w:t>compounds</w:t>
      </w:r>
      <w:r>
        <w:rPr>
          <w:spacing w:val="-30"/>
          <w:w w:val="105"/>
          <w:vertAlign w:val="baseline"/>
        </w:rPr>
        <w:t> </w:t>
      </w:r>
      <w:r>
        <w:rPr>
          <w:w w:val="105"/>
          <w:vertAlign w:val="baseline"/>
        </w:rPr>
        <w:t>from</w:t>
      </w:r>
      <w:r>
        <w:rPr>
          <w:spacing w:val="-28"/>
          <w:w w:val="105"/>
          <w:vertAlign w:val="baseline"/>
        </w:rPr>
        <w:t> </w:t>
      </w:r>
      <w:r>
        <w:rPr>
          <w:w w:val="105"/>
          <w:vertAlign w:val="baseline"/>
        </w:rPr>
        <w:t>groups</w:t>
      </w:r>
      <w:r>
        <w:rPr>
          <w:spacing w:val="-29"/>
          <w:w w:val="105"/>
          <w:vertAlign w:val="baseline"/>
        </w:rPr>
        <w:t> </w:t>
      </w:r>
      <w:r>
        <w:rPr>
          <w:w w:val="105"/>
          <w:vertAlign w:val="baseline"/>
        </w:rPr>
        <w:t>I</w:t>
      </w:r>
      <w:r>
        <w:rPr>
          <w:spacing w:val="-29"/>
          <w:w w:val="105"/>
          <w:vertAlign w:val="baseline"/>
        </w:rPr>
        <w:t> </w:t>
      </w:r>
      <w:r>
        <w:rPr>
          <w:w w:val="105"/>
          <w:vertAlign w:val="baseline"/>
        </w:rPr>
        <w:t>and</w:t>
      </w:r>
    </w:p>
    <w:p>
      <w:pPr>
        <w:pStyle w:val="BodyText"/>
        <w:spacing w:line="273" w:lineRule="auto"/>
        <w:ind w:left="111" w:right="109"/>
      </w:pPr>
      <w:r>
        <w:rPr/>
        <w:t>II, the SF value is equal to the lowest of the impact or friction sensitiv- ities, for group III, the normalized friction sensitivity data is used only due</w:t>
      </w:r>
      <w:r>
        <w:rPr>
          <w:spacing w:val="6"/>
        </w:rPr>
        <w:t> </w:t>
      </w:r>
      <w:r>
        <w:rPr/>
        <w:t>to</w:t>
      </w:r>
      <w:r>
        <w:rPr>
          <w:spacing w:val="6"/>
        </w:rPr>
        <w:t> </w:t>
      </w:r>
      <w:r>
        <w:rPr/>
        <w:t>likely</w:t>
      </w:r>
      <w:r>
        <w:rPr>
          <w:spacing w:val="7"/>
        </w:rPr>
        <w:t> </w:t>
      </w:r>
      <w:r>
        <w:rPr/>
        <w:t>scatter</w:t>
      </w:r>
      <w:r>
        <w:rPr>
          <w:spacing w:val="6"/>
        </w:rPr>
        <w:t> </w:t>
      </w:r>
      <w:r>
        <w:rPr/>
        <w:t>of</w:t>
      </w:r>
      <w:r>
        <w:rPr>
          <w:spacing w:val="6"/>
        </w:rPr>
        <w:t> </w:t>
      </w:r>
      <w:r>
        <w:rPr/>
        <w:t>the</w:t>
      </w:r>
      <w:r>
        <w:rPr>
          <w:spacing w:val="6"/>
        </w:rPr>
        <w:t> </w:t>
      </w:r>
      <w:r>
        <w:rPr/>
        <w:t>impact</w:t>
      </w:r>
      <w:r>
        <w:rPr>
          <w:spacing w:val="5"/>
        </w:rPr>
        <w:t> </w:t>
      </w:r>
      <w:r>
        <w:rPr/>
        <w:t>sensitivity</w:t>
      </w:r>
      <w:r>
        <w:rPr>
          <w:spacing w:val="7"/>
        </w:rPr>
        <w:t> </w:t>
      </w:r>
      <w:r>
        <w:rPr/>
        <w:t>(see</w:t>
      </w:r>
      <w:r>
        <w:rPr>
          <w:spacing w:val="5"/>
        </w:rPr>
        <w:t> </w:t>
      </w:r>
      <w:hyperlink w:history="true" w:anchor="_bookmark13">
        <w:r>
          <w:rPr>
            <w:color w:val="2196D1"/>
          </w:rPr>
          <w:t>Fig.</w:t>
        </w:r>
        <w:r>
          <w:rPr>
            <w:color w:val="2196D1"/>
            <w:spacing w:val="6"/>
          </w:rPr>
          <w:t> </w:t>
        </w:r>
        <w:r>
          <w:rPr>
            <w:color w:val="2196D1"/>
          </w:rPr>
          <w:t>4</w:t>
        </w:r>
        <w:r>
          <w:rPr>
            <w:color w:val="2196D1"/>
            <w:spacing w:val="6"/>
          </w:rPr>
          <w:t> </w:t>
        </w:r>
      </w:hyperlink>
      <w:r>
        <w:rPr/>
        <w:t>and</w:t>
      </w:r>
      <w:r>
        <w:rPr>
          <w:spacing w:val="5"/>
        </w:rPr>
        <w:t> </w:t>
      </w:r>
      <w:r>
        <w:rPr/>
        <w:t>its</w:t>
      </w:r>
      <w:r>
        <w:rPr>
          <w:spacing w:val="6"/>
        </w:rPr>
        <w:t> </w:t>
      </w:r>
      <w:r>
        <w:rPr/>
        <w:t>discus-</w:t>
      </w:r>
    </w:p>
    <w:p>
      <w:pPr>
        <w:pStyle w:val="BodyText"/>
        <w:spacing w:line="145" w:lineRule="exact"/>
        <w:ind w:left="111"/>
      </w:pPr>
      <w:r>
        <w:rPr/>
        <w:t>sion). With this, </w:t>
      </w:r>
      <w:r>
        <w:rPr>
          <w:rFonts w:ascii="Times New Roman"/>
          <w:i/>
        </w:rPr>
        <w:t>SF </w:t>
      </w:r>
      <w:r>
        <w:rPr/>
        <w:t>is determined as:</w:t>
      </w:r>
    </w:p>
    <w:p>
      <w:pPr>
        <w:spacing w:after="0" w:line="145" w:lineRule="exact"/>
        <w:sectPr>
          <w:type w:val="continuous"/>
          <w:pgSz w:w="11910" w:h="15880"/>
          <w:pgMar w:top="580" w:bottom="280" w:left="640" w:right="640"/>
          <w:cols w:num="2" w:equalWidth="0">
            <w:col w:w="5175" w:space="205"/>
            <w:col w:w="5250"/>
          </w:cols>
        </w:sectPr>
      </w:pPr>
    </w:p>
    <w:p>
      <w:pPr>
        <w:pStyle w:val="BodyText"/>
        <w:spacing w:line="90" w:lineRule="exact"/>
        <w:ind w:left="111"/>
        <w:jc w:val="left"/>
      </w:pPr>
      <w:r>
        <w:rPr/>
        <w:t>in</w:t>
      </w:r>
      <w:r>
        <w:rPr>
          <w:spacing w:val="-9"/>
        </w:rPr>
        <w:t> </w:t>
      </w:r>
      <w:r>
        <w:rPr/>
        <w:t>semi-empirical</w:t>
      </w:r>
      <w:r>
        <w:rPr>
          <w:spacing w:val="-11"/>
        </w:rPr>
        <w:t> </w:t>
      </w:r>
      <w:r>
        <w:rPr/>
        <w:t>approaches</w:t>
      </w:r>
      <w:r>
        <w:rPr>
          <w:spacing w:val="-10"/>
        </w:rPr>
        <w:t> </w:t>
      </w:r>
      <w:r>
        <w:rPr/>
        <w:t>to</w:t>
      </w:r>
      <w:r>
        <w:rPr>
          <w:spacing w:val="-10"/>
        </w:rPr>
        <w:t> </w:t>
      </w:r>
      <w:r>
        <w:rPr/>
        <w:t>mechanical</w:t>
      </w:r>
      <w:r>
        <w:rPr>
          <w:spacing w:val="-11"/>
        </w:rPr>
        <w:t> </w:t>
      </w:r>
      <w:r>
        <w:rPr/>
        <w:t>sensitivity,</w:t>
      </w:r>
      <w:r>
        <w:rPr>
          <w:spacing w:val="-10"/>
        </w:rPr>
        <w:t> </w:t>
      </w:r>
      <w:r>
        <w:rPr/>
        <w:t>as</w:t>
      </w:r>
      <w:r>
        <w:rPr>
          <w:spacing w:val="-11"/>
        </w:rPr>
        <w:t> </w:t>
      </w:r>
      <w:r>
        <w:rPr/>
        <w:t>will</w:t>
      </w:r>
      <w:r>
        <w:rPr>
          <w:spacing w:val="-10"/>
        </w:rPr>
        <w:t> </w:t>
      </w:r>
      <w:r>
        <w:rPr/>
        <w:t>be</w:t>
      </w:r>
      <w:r>
        <w:rPr>
          <w:spacing w:val="-10"/>
        </w:rPr>
        <w:t> </w:t>
      </w:r>
      <w:r>
        <w:rPr/>
        <w:t>shown</w:t>
      </w:r>
    </w:p>
    <w:p>
      <w:pPr>
        <w:tabs>
          <w:tab w:pos="450" w:val="left" w:leader="none"/>
        </w:tabs>
        <w:spacing w:line="-67" w:lineRule="auto" w:before="0"/>
        <w:ind w:left="111" w:right="0" w:firstLine="0"/>
        <w:jc w:val="left"/>
        <w:rPr>
          <w:sz w:val="11"/>
        </w:rPr>
      </w:pPr>
      <w:r>
        <w:rPr/>
        <w:br w:type="column"/>
      </w:r>
      <w:bookmarkStart w:name="_bookmark31" w:id="39"/>
      <w:bookmarkEnd w:id="39"/>
      <w:r>
        <w:rPr/>
      </w:r>
      <w:r>
        <w:rPr>
          <w:w w:val="221"/>
          <w:position w:val="7"/>
          <w:sz w:val="16"/>
        </w:rPr>
        <w:t>(</w:t>
      </w:r>
      <w:r>
        <w:rPr>
          <w:position w:val="7"/>
          <w:sz w:val="16"/>
        </w:rPr>
        <w:tab/>
      </w:r>
      <w:r>
        <w:rPr>
          <w:rFonts w:ascii="Arial Black" w:hAnsi="Arial Black"/>
          <w:w w:val="151"/>
          <w:sz w:val="11"/>
        </w:rPr>
        <w:t>√</w:t>
      </w:r>
      <w:r>
        <w:rPr>
          <w:spacing w:val="-34"/>
          <w:w w:val="27"/>
          <w:sz w:val="16"/>
        </w:rPr>
        <w:t>̅</w:t>
      </w:r>
      <w:r>
        <w:rPr>
          <w:rFonts w:ascii="Times New Roman" w:hAnsi="Times New Roman"/>
          <w:i/>
          <w:spacing w:val="-2"/>
          <w:w w:val="95"/>
          <w:position w:val="-8"/>
          <w:sz w:val="11"/>
        </w:rPr>
        <w:t>I</w:t>
      </w:r>
      <w:r>
        <w:rPr>
          <w:spacing w:val="-32"/>
          <w:w w:val="27"/>
          <w:sz w:val="16"/>
        </w:rPr>
        <w:t>̅</w:t>
      </w:r>
      <w:r>
        <w:rPr>
          <w:rFonts w:ascii="Times New Roman" w:hAnsi="Times New Roman"/>
          <w:i/>
          <w:spacing w:val="-34"/>
          <w:w w:val="105"/>
          <w:position w:val="-8"/>
          <w:sz w:val="11"/>
        </w:rPr>
        <w:t>S</w:t>
      </w:r>
      <w:r>
        <w:rPr>
          <w:spacing w:val="19"/>
          <w:w w:val="27"/>
          <w:sz w:val="16"/>
        </w:rPr>
        <w:t>̅</w:t>
      </w:r>
      <w:r>
        <w:rPr>
          <w:rFonts w:ascii="Arial Black" w:hAnsi="Arial Black"/>
          <w:spacing w:val="-1"/>
          <w:w w:val="78"/>
          <w:position w:val="-8"/>
          <w:sz w:val="11"/>
        </w:rPr>
        <w:t>—</w:t>
      </w:r>
      <w:r>
        <w:rPr>
          <w:w w:val="102"/>
          <w:position w:val="-8"/>
          <w:sz w:val="11"/>
        </w:rPr>
        <w:t>1</w:t>
      </w:r>
    </w:p>
    <w:p>
      <w:pPr>
        <w:pStyle w:val="BodyText"/>
        <w:spacing w:before="2"/>
        <w:jc w:val="left"/>
        <w:rPr>
          <w:sz w:val="11"/>
        </w:rPr>
      </w:pPr>
    </w:p>
    <w:p>
      <w:pPr>
        <w:pStyle w:val="BodyText"/>
        <w:spacing w:line="20" w:lineRule="exact"/>
        <w:ind w:left="434" w:right="-44"/>
        <w:jc w:val="left"/>
        <w:rPr>
          <w:sz w:val="2"/>
        </w:rPr>
      </w:pPr>
      <w:r>
        <w:rPr>
          <w:sz w:val="2"/>
        </w:rPr>
        <w:pict>
          <v:group style="width:19.25pt;height:.35pt;mso-position-horizontal-relative:char;mso-position-vertical-relative:line" coordorigin="0,0" coordsize="385,7">
            <v:rect style="position:absolute;left:0;top:0;width:385;height:7" filled="true" fillcolor="#000000" stroked="false">
              <v:fill type="solid"/>
            </v:rect>
          </v:group>
        </w:pict>
      </w:r>
      <w:r>
        <w:rPr>
          <w:sz w:val="2"/>
        </w:rPr>
      </w:r>
    </w:p>
    <w:p>
      <w:pPr>
        <w:tabs>
          <w:tab w:pos="687" w:val="left" w:leader="none"/>
        </w:tabs>
        <w:spacing w:line="90" w:lineRule="exact" w:before="0"/>
        <w:ind w:left="111" w:right="0" w:firstLine="0"/>
        <w:jc w:val="left"/>
        <w:rPr>
          <w:sz w:val="16"/>
        </w:rPr>
      </w:pPr>
      <w:r>
        <w:rPr/>
        <w:br w:type="column"/>
      </w:r>
      <w:r>
        <w:rPr>
          <w:rFonts w:ascii="Times New Roman" w:hAnsi="Times New Roman"/>
          <w:spacing w:val="8"/>
          <w:w w:val="101"/>
          <w:sz w:val="11"/>
          <w:u w:val="single"/>
        </w:rPr>
        <w:t> </w:t>
      </w:r>
      <w:r>
        <w:rPr>
          <w:rFonts w:ascii="Times New Roman" w:hAnsi="Times New Roman"/>
          <w:i/>
          <w:w w:val="110"/>
          <w:sz w:val="11"/>
          <w:u w:val="single"/>
        </w:rPr>
        <w:t>FS</w:t>
      </w:r>
      <w:r>
        <w:rPr>
          <w:rFonts w:ascii="Arial Black" w:hAnsi="Arial Black"/>
          <w:w w:val="110"/>
          <w:sz w:val="11"/>
          <w:u w:val="single"/>
        </w:rPr>
        <w:t>—</w:t>
      </w:r>
      <w:r>
        <w:rPr>
          <w:w w:val="110"/>
          <w:sz w:val="11"/>
          <w:u w:val="single"/>
        </w:rPr>
        <w:t>5</w:t>
      </w:r>
      <w:r>
        <w:rPr>
          <w:w w:val="110"/>
          <w:sz w:val="11"/>
        </w:rPr>
        <w:tab/>
      </w:r>
      <w:r>
        <w:rPr>
          <w:w w:val="195"/>
          <w:position w:val="17"/>
          <w:sz w:val="16"/>
        </w:rPr>
        <w:t>)</w:t>
      </w:r>
    </w:p>
    <w:p>
      <w:pPr>
        <w:spacing w:after="0" w:line="90" w:lineRule="exact"/>
        <w:jc w:val="left"/>
        <w:rPr>
          <w:sz w:val="16"/>
        </w:rPr>
        <w:sectPr>
          <w:type w:val="continuous"/>
          <w:pgSz w:w="11910" w:h="15880"/>
          <w:pgMar w:top="580" w:bottom="280" w:left="640" w:right="640"/>
          <w:cols w:num="3" w:equalWidth="0">
            <w:col w:w="5174" w:space="1106"/>
            <w:col w:w="843" w:space="379"/>
            <w:col w:w="3128"/>
          </w:cols>
        </w:sectPr>
      </w:pPr>
    </w:p>
    <w:p>
      <w:pPr>
        <w:pStyle w:val="BodyText"/>
        <w:spacing w:line="116" w:lineRule="exact"/>
        <w:ind w:left="111"/>
        <w:jc w:val="left"/>
      </w:pPr>
      <w:r>
        <w:rPr/>
        <w:t>below.</w:t>
      </w:r>
    </w:p>
    <w:p>
      <w:pPr>
        <w:spacing w:line="31" w:lineRule="auto" w:before="0"/>
        <w:ind w:left="111" w:right="0" w:firstLine="0"/>
        <w:jc w:val="left"/>
        <w:rPr>
          <w:sz w:val="16"/>
        </w:rPr>
      </w:pPr>
      <w:r>
        <w:rPr/>
        <w:br w:type="column"/>
      </w:r>
      <w:r>
        <w:rPr>
          <w:rFonts w:ascii="Times New Roman" w:hAnsi="Times New Roman"/>
          <w:i/>
          <w:w w:val="92"/>
          <w:sz w:val="16"/>
        </w:rPr>
        <w:t>SF</w:t>
      </w:r>
      <w:r>
        <w:rPr>
          <w:rFonts w:ascii="Times New Roman" w:hAnsi="Times New Roman"/>
          <w:i/>
          <w:sz w:val="16"/>
        </w:rPr>
        <w:t> </w:t>
      </w:r>
      <w:r>
        <w:rPr>
          <w:rFonts w:ascii="Times New Roman" w:hAnsi="Times New Roman"/>
          <w:i/>
          <w:spacing w:val="-5"/>
          <w:sz w:val="16"/>
        </w:rPr>
        <w:t> </w:t>
      </w:r>
      <w:r>
        <w:rPr>
          <w:rFonts w:ascii="Arial Black" w:hAnsi="Arial Black"/>
          <w:w w:val="116"/>
          <w:sz w:val="16"/>
        </w:rPr>
        <w:t>=</w:t>
      </w:r>
      <w:r>
        <w:rPr>
          <w:rFonts w:ascii="Arial Black" w:hAnsi="Arial Black"/>
          <w:spacing w:val="-7"/>
          <w:sz w:val="16"/>
        </w:rPr>
        <w:t> </w:t>
      </w:r>
      <w:r>
        <w:rPr>
          <w:rFonts w:ascii="Times New Roman" w:hAnsi="Times New Roman"/>
          <w:i/>
          <w:w w:val="104"/>
          <w:sz w:val="16"/>
        </w:rPr>
        <w:t>min</w:t>
      </w:r>
      <w:r>
        <w:rPr>
          <w:rFonts w:ascii="Times New Roman" w:hAnsi="Times New Roman"/>
          <w:i/>
          <w:sz w:val="16"/>
        </w:rPr>
        <w:t>  </w:t>
      </w:r>
      <w:r>
        <w:rPr>
          <w:rFonts w:ascii="Times New Roman" w:hAnsi="Times New Roman"/>
          <w:i/>
          <w:spacing w:val="-4"/>
          <w:sz w:val="16"/>
        </w:rPr>
        <w:t> </w:t>
      </w:r>
      <w:r>
        <w:rPr>
          <w:w w:val="100"/>
          <w:sz w:val="16"/>
        </w:rPr>
        <w:t>99</w:t>
      </w:r>
      <w:r>
        <w:rPr>
          <w:spacing w:val="-18"/>
          <w:sz w:val="16"/>
        </w:rPr>
        <w:t> </w:t>
      </w:r>
      <w:r>
        <w:rPr>
          <w:rFonts w:ascii="Arial Black" w:hAnsi="Arial Black"/>
          <w:w w:val="151"/>
          <w:position w:val="2"/>
          <w:sz w:val="11"/>
        </w:rPr>
        <w:t>√</w:t>
      </w:r>
      <w:r>
        <w:rPr>
          <w:spacing w:val="-34"/>
          <w:w w:val="27"/>
          <w:position w:val="2"/>
          <w:sz w:val="16"/>
        </w:rPr>
        <w:t>̅</w:t>
      </w:r>
      <w:r>
        <w:rPr>
          <w:spacing w:val="-30"/>
          <w:w w:val="102"/>
          <w:position w:val="-6"/>
          <w:sz w:val="11"/>
        </w:rPr>
        <w:t>3</w:t>
      </w:r>
      <w:r>
        <w:rPr>
          <w:spacing w:val="-4"/>
          <w:w w:val="27"/>
          <w:position w:val="2"/>
          <w:sz w:val="16"/>
        </w:rPr>
        <w:t>̅</w:t>
      </w:r>
      <w:r>
        <w:rPr>
          <w:spacing w:val="-60"/>
          <w:w w:val="102"/>
          <w:position w:val="-6"/>
          <w:sz w:val="11"/>
        </w:rPr>
        <w:t>0</w:t>
      </w:r>
      <w:r>
        <w:rPr>
          <w:spacing w:val="-8"/>
          <w:w w:val="27"/>
          <w:position w:val="2"/>
          <w:sz w:val="16"/>
        </w:rPr>
        <w:t>̅</w:t>
      </w:r>
      <w:r>
        <w:rPr>
          <w:spacing w:val="19"/>
          <w:w w:val="27"/>
          <w:position w:val="2"/>
          <w:sz w:val="16"/>
        </w:rPr>
        <w:t>̅</w:t>
      </w:r>
      <w:r>
        <w:rPr>
          <w:rFonts w:ascii="Arial Black" w:hAnsi="Arial Black"/>
          <w:w w:val="78"/>
          <w:position w:val="-6"/>
          <w:sz w:val="11"/>
        </w:rPr>
        <w:t>—</w:t>
      </w:r>
      <w:r>
        <w:rPr>
          <w:w w:val="102"/>
          <w:position w:val="-6"/>
          <w:sz w:val="11"/>
        </w:rPr>
        <w:t>1</w:t>
      </w:r>
      <w:r>
        <w:rPr>
          <w:spacing w:val="-4"/>
          <w:position w:val="-6"/>
          <w:sz w:val="11"/>
        </w:rPr>
        <w:t> </w:t>
      </w:r>
      <w:r>
        <w:rPr>
          <w:rFonts w:ascii="Arial Black" w:hAnsi="Arial Black"/>
          <w:w w:val="116"/>
          <w:sz w:val="16"/>
        </w:rPr>
        <w:t>+</w:t>
      </w:r>
      <w:r>
        <w:rPr>
          <w:w w:val="100"/>
          <w:sz w:val="16"/>
        </w:rPr>
        <w:t>1</w:t>
      </w:r>
      <w:r>
        <w:rPr>
          <w:rFonts w:ascii="Trebuchet MS" w:hAnsi="Trebuchet MS"/>
          <w:w w:val="73"/>
          <w:sz w:val="16"/>
        </w:rPr>
        <w:t>;</w:t>
      </w:r>
      <w:r>
        <w:rPr>
          <w:rFonts w:ascii="Trebuchet MS" w:hAnsi="Trebuchet MS"/>
          <w:spacing w:val="-23"/>
          <w:sz w:val="16"/>
        </w:rPr>
        <w:t> </w:t>
      </w:r>
      <w:r>
        <w:rPr>
          <w:w w:val="100"/>
          <w:sz w:val="16"/>
        </w:rPr>
        <w:t>99</w:t>
      </w:r>
      <w:r>
        <w:rPr>
          <w:spacing w:val="-18"/>
          <w:sz w:val="16"/>
        </w:rPr>
        <w:t> </w:t>
      </w:r>
      <w:r>
        <w:rPr>
          <w:w w:val="102"/>
          <w:position w:val="-4"/>
          <w:sz w:val="11"/>
        </w:rPr>
        <w:t>360</w:t>
      </w:r>
      <w:r>
        <w:rPr>
          <w:rFonts w:ascii="Arial Black" w:hAnsi="Arial Black"/>
          <w:w w:val="78"/>
          <w:position w:val="-4"/>
          <w:sz w:val="11"/>
        </w:rPr>
        <w:t>—</w:t>
      </w:r>
      <w:r>
        <w:rPr>
          <w:w w:val="102"/>
          <w:position w:val="-4"/>
          <w:sz w:val="11"/>
        </w:rPr>
        <w:t>5</w:t>
      </w:r>
      <w:r>
        <w:rPr>
          <w:spacing w:val="-4"/>
          <w:position w:val="-4"/>
          <w:sz w:val="11"/>
        </w:rPr>
        <w:t> </w:t>
      </w:r>
      <w:r>
        <w:rPr>
          <w:rFonts w:ascii="Arial Black" w:hAnsi="Arial Black"/>
          <w:w w:val="116"/>
          <w:sz w:val="16"/>
        </w:rPr>
        <w:t>+</w:t>
      </w:r>
      <w:r>
        <w:rPr>
          <w:w w:val="100"/>
          <w:sz w:val="16"/>
        </w:rPr>
        <w:t>1</w:t>
      </w:r>
      <w:r>
        <w:rPr>
          <w:sz w:val="16"/>
        </w:rPr>
        <w:t>  </w:t>
      </w:r>
      <w:r>
        <w:rPr>
          <w:spacing w:val="-18"/>
          <w:sz w:val="16"/>
        </w:rPr>
        <w:t> </w:t>
      </w:r>
      <w:r>
        <w:rPr>
          <w:w w:val="100"/>
          <w:sz w:val="16"/>
        </w:rPr>
        <w:t>,</w:t>
      </w:r>
      <w:r>
        <w:rPr>
          <w:spacing w:val="3"/>
          <w:sz w:val="16"/>
        </w:rPr>
        <w:t> </w:t>
      </w:r>
      <w:r>
        <w:rPr>
          <w:w w:val="107"/>
          <w:sz w:val="16"/>
        </w:rPr>
        <w:t>for</w:t>
      </w:r>
      <w:r>
        <w:rPr>
          <w:spacing w:val="2"/>
          <w:sz w:val="16"/>
        </w:rPr>
        <w:t> </w:t>
      </w:r>
      <w:r>
        <w:rPr>
          <w:w w:val="97"/>
          <w:sz w:val="16"/>
        </w:rPr>
        <w:t>groups</w:t>
      </w:r>
      <w:r>
        <w:rPr>
          <w:spacing w:val="3"/>
          <w:sz w:val="16"/>
        </w:rPr>
        <w:t> </w:t>
      </w:r>
      <w:r>
        <w:rPr>
          <w:w w:val="109"/>
          <w:sz w:val="16"/>
        </w:rPr>
        <w:t>I,</w:t>
      </w:r>
      <w:r>
        <w:rPr>
          <w:spacing w:val="3"/>
          <w:sz w:val="16"/>
        </w:rPr>
        <w:t> </w:t>
      </w:r>
      <w:r>
        <w:rPr>
          <w:w w:val="112"/>
          <w:sz w:val="16"/>
        </w:rPr>
        <w:t>II,</w:t>
      </w:r>
    </w:p>
    <w:p>
      <w:pPr>
        <w:spacing w:after="0" w:line="31" w:lineRule="auto"/>
        <w:jc w:val="left"/>
        <w:rPr>
          <w:sz w:val="16"/>
        </w:rPr>
        <w:sectPr>
          <w:type w:val="continuous"/>
          <w:pgSz w:w="11910" w:h="15880"/>
          <w:pgMar w:top="580" w:bottom="280" w:left="640" w:right="640"/>
          <w:cols w:num="2" w:equalWidth="0">
            <w:col w:w="623" w:space="4997"/>
            <w:col w:w="5010"/>
          </w:cols>
        </w:sectPr>
      </w:pPr>
    </w:p>
    <w:p>
      <w:pPr>
        <w:pStyle w:val="BodyText"/>
        <w:spacing w:line="273" w:lineRule="auto" w:before="40"/>
        <w:ind w:left="111" w:right="39" w:firstLine="239"/>
      </w:pPr>
      <w:r>
        <w:rPr/>
        <w:t>In the past, Belyaev </w:t>
      </w:r>
      <w:hyperlink w:history="true" w:anchor="_bookmark125">
        <w:r>
          <w:rPr>
            <w:color w:val="2196D1"/>
          </w:rPr>
          <w:t>[115] </w:t>
        </w:r>
      </w:hyperlink>
      <w:r>
        <w:rPr/>
        <w:t>proposed to divide the probability of the explosion initiation as the product of the probability of the spot exci- tation  and  the  probability  of  detonation  propagation  from  this</w:t>
      </w:r>
      <w:r>
        <w:rPr>
          <w:spacing w:val="5"/>
        </w:rPr>
        <w:t> </w:t>
      </w:r>
      <w:r>
        <w:rPr/>
        <w:t>spot.</w:t>
      </w:r>
    </w:p>
    <w:p>
      <w:pPr>
        <w:pStyle w:val="BodyText"/>
        <w:spacing w:line="220" w:lineRule="auto"/>
        <w:ind w:left="111" w:right="38"/>
      </w:pPr>
      <w:r>
        <w:rPr/>
        <w:t>Later, Afanas</w:t>
      </w:r>
      <w:r>
        <w:rPr>
          <w:rFonts w:ascii="STIX" w:hAnsi="STIX"/>
        </w:rPr>
        <w:t>’</w:t>
      </w:r>
      <w:r>
        <w:rPr/>
        <w:t>ev and Bobolev </w:t>
      </w:r>
      <w:hyperlink w:history="true" w:anchor="_bookmark42">
        <w:r>
          <w:rPr>
            <w:color w:val="2196D1"/>
          </w:rPr>
          <w:t>[7] </w:t>
        </w:r>
      </w:hyperlink>
      <w:r>
        <w:rPr/>
        <w:t>theoretically analyzed the</w:t>
      </w:r>
      <w:r>
        <w:rPr>
          <w:spacing w:val="-29"/>
        </w:rPr>
        <w:t> </w:t>
      </w:r>
      <w:r>
        <w:rPr/>
        <w:t>mechanical sensitivity</w:t>
      </w:r>
      <w:r>
        <w:rPr>
          <w:spacing w:val="37"/>
        </w:rPr>
        <w:t> </w:t>
      </w:r>
      <w:r>
        <w:rPr/>
        <w:t>under</w:t>
      </w:r>
      <w:r>
        <w:rPr>
          <w:spacing w:val="38"/>
        </w:rPr>
        <w:t> </w:t>
      </w:r>
      <w:r>
        <w:rPr/>
        <w:t>special</w:t>
      </w:r>
      <w:r>
        <w:rPr>
          <w:spacing w:val="38"/>
        </w:rPr>
        <w:t> </w:t>
      </w:r>
      <w:r>
        <w:rPr/>
        <w:t>conditions,</w:t>
      </w:r>
      <w:r>
        <w:rPr>
          <w:spacing w:val="37"/>
        </w:rPr>
        <w:t> </w:t>
      </w:r>
      <w:r>
        <w:rPr/>
        <w:t>expressed</w:t>
      </w:r>
      <w:r>
        <w:rPr>
          <w:spacing w:val="36"/>
        </w:rPr>
        <w:t> </w:t>
      </w:r>
      <w:r>
        <w:rPr/>
        <w:t>as</w:t>
      </w:r>
      <w:r>
        <w:rPr>
          <w:spacing w:val="37"/>
        </w:rPr>
        <w:t> </w:t>
      </w:r>
      <w:r>
        <w:rPr/>
        <w:t>a</w:t>
      </w:r>
      <w:r>
        <w:rPr>
          <w:spacing w:val="38"/>
        </w:rPr>
        <w:t> </w:t>
      </w:r>
      <w:r>
        <w:rPr/>
        <w:t>function</w:t>
      </w:r>
      <w:r>
        <w:rPr>
          <w:spacing w:val="37"/>
        </w:rPr>
        <w:t> </w:t>
      </w:r>
      <w:r>
        <w:rPr/>
        <w:t>of</w:t>
      </w:r>
      <w:r>
        <w:rPr>
          <w:spacing w:val="37"/>
        </w:rPr>
        <w:t> </w:t>
      </w:r>
      <w:r>
        <w:rPr/>
        <w:t>the</w:t>
      </w:r>
    </w:p>
    <w:p>
      <w:pPr>
        <w:pStyle w:val="BodyText"/>
        <w:spacing w:line="169" w:lineRule="exact" w:before="26"/>
        <w:ind w:left="111"/>
      </w:pPr>
      <w:r>
        <w:rPr>
          <w:w w:val="105"/>
        </w:rPr>
        <w:t>minimal diameter (</w:t>
      </w:r>
      <w:r>
        <w:rPr>
          <w:rFonts w:ascii="Times New Roman"/>
          <w:i/>
          <w:w w:val="105"/>
        </w:rPr>
        <w:t>D</w:t>
      </w:r>
      <w:bookmarkStart w:name="_bookmark32" w:id="40"/>
      <w:bookmarkEnd w:id="40"/>
      <w:r>
        <w:rPr>
          <w:rFonts w:ascii="Times New Roman"/>
          <w:i/>
          <w:w w:val="105"/>
        </w:rPr>
      </w:r>
      <w:r>
        <w:rPr>
          <w:w w:val="105"/>
          <w:vertAlign w:val="subscript"/>
        </w:rPr>
        <w:t>min</w:t>
      </w:r>
      <w:r>
        <w:rPr>
          <w:w w:val="105"/>
          <w:vertAlign w:val="baseline"/>
        </w:rPr>
        <w:t>) of the impactor initiating the explosion:</w:t>
      </w:r>
    </w:p>
    <w:p>
      <w:pPr>
        <w:pStyle w:val="BodyText"/>
        <w:tabs>
          <w:tab w:pos="4923" w:val="left" w:leader="none"/>
        </w:tabs>
        <w:spacing w:before="146"/>
        <w:ind w:left="111"/>
        <w:jc w:val="left"/>
      </w:pPr>
      <w:r>
        <w:rPr/>
        <w:br w:type="column"/>
      </w:r>
      <w:r>
        <w:rPr>
          <w:rFonts w:ascii="STIX" w:hAnsi="STIX"/>
          <w:i/>
        </w:rPr>
        <w:t>SF </w:t>
      </w:r>
      <w:r>
        <w:rPr>
          <w:rFonts w:ascii="Arial Black" w:hAnsi="Arial Black"/>
        </w:rPr>
        <w:t>= </w:t>
      </w:r>
      <w:r>
        <w:rPr>
          <w:rFonts w:ascii="STIX" w:hAnsi="STIX"/>
        </w:rPr>
        <w:t>99 </w:t>
      </w:r>
      <w:r>
        <w:rPr>
          <w:rFonts w:ascii="STIX" w:hAnsi="STIX"/>
          <w:i/>
          <w:position w:val="11"/>
          <w:u w:val="single"/>
        </w:rPr>
        <w:t>FS </w:t>
      </w:r>
      <w:r>
        <w:rPr>
          <w:rFonts w:ascii="Arial Black" w:hAnsi="Arial Black"/>
          <w:position w:val="11"/>
          <w:u w:val="single"/>
        </w:rPr>
        <w:t>—</w:t>
      </w:r>
      <w:r>
        <w:rPr>
          <w:rFonts w:ascii="Arial Black" w:hAnsi="Arial Black"/>
          <w:position w:val="11"/>
        </w:rPr>
        <w:t> </w:t>
      </w:r>
      <w:r>
        <w:rPr>
          <w:rFonts w:ascii="STIX" w:hAnsi="STIX"/>
          <w:position w:val="11"/>
          <w:u w:val="single"/>
        </w:rPr>
        <w:t>5</w:t>
      </w:r>
      <w:r>
        <w:rPr>
          <w:rFonts w:ascii="STIX" w:hAnsi="STIX"/>
          <w:position w:val="11"/>
        </w:rPr>
        <w:t> </w:t>
      </w:r>
      <w:r>
        <w:rPr>
          <w:rFonts w:ascii="Arial Black" w:hAnsi="Arial Black"/>
        </w:rPr>
        <w:t>+</w:t>
      </w:r>
      <w:r>
        <w:rPr>
          <w:rFonts w:ascii="Arial Black" w:hAnsi="Arial Black"/>
          <w:spacing w:val="-27"/>
        </w:rPr>
        <w:t> </w:t>
      </w:r>
      <w:r>
        <w:rPr>
          <w:rFonts w:ascii="STIX" w:hAnsi="STIX"/>
        </w:rPr>
        <w:t>1</w:t>
      </w:r>
      <w:r>
        <w:rPr>
          <w:rFonts w:ascii="Verdana" w:hAnsi="Verdana"/>
        </w:rPr>
        <w:t>,</w:t>
      </w:r>
      <w:r>
        <w:rPr>
          <w:rFonts w:ascii="Verdana" w:hAnsi="Verdana"/>
          <w:spacing w:val="-31"/>
        </w:rPr>
        <w:t> </w:t>
      </w:r>
      <w:r>
        <w:rPr>
          <w:rFonts w:ascii="STIX" w:hAnsi="STIX"/>
        </w:rPr>
        <w:t>forgroupIII</w:t>
        <w:tab/>
      </w:r>
      <w:r>
        <w:rPr/>
        <w:t>(7)</w:t>
      </w:r>
    </w:p>
    <w:p>
      <w:pPr>
        <w:pStyle w:val="BodyText"/>
        <w:spacing w:line="228" w:lineRule="auto" w:before="167"/>
        <w:ind w:left="111" w:right="110" w:firstLine="239"/>
      </w:pPr>
      <w:r>
        <w:rPr/>
        <w:pict>
          <v:shape style="position:absolute;margin-left:335.565735pt;margin-top:-6.62078pt;width:25.6pt;height:15.75pt;mso-position-horizontal-relative:page;mso-position-vertical-relative:paragraph;z-index:-18235392" type="#_x0000_t202" filled="false" stroked="false">
            <v:textbox inset="0,0,0,0">
              <w:txbxContent>
                <w:p>
                  <w:pPr>
                    <w:pStyle w:val="BodyText"/>
                    <w:spacing w:line="241" w:lineRule="exact"/>
                    <w:jc w:val="left"/>
                    <w:rPr>
                      <w:rFonts w:ascii="STIX" w:hAnsi="STIX"/>
                    </w:rPr>
                  </w:pPr>
                  <w:r>
                    <w:rPr>
                      <w:rFonts w:ascii="STIX" w:hAnsi="STIX"/>
                    </w:rPr>
                    <w:t>360</w:t>
                  </w:r>
                  <w:r>
                    <w:rPr>
                      <w:rFonts w:ascii="STIX" w:hAnsi="STIX"/>
                      <w:spacing w:val="-20"/>
                    </w:rPr>
                    <w:t> </w:t>
                  </w:r>
                  <w:r>
                    <w:rPr>
                      <w:rFonts w:ascii="Arial Black" w:hAnsi="Arial Black"/>
                    </w:rPr>
                    <w:t>—</w:t>
                  </w:r>
                  <w:r>
                    <w:rPr>
                      <w:rFonts w:ascii="Arial Black" w:hAnsi="Arial Black"/>
                      <w:spacing w:val="-34"/>
                    </w:rPr>
                    <w:t> </w:t>
                  </w:r>
                  <w:r>
                    <w:rPr>
                      <w:rFonts w:ascii="STIX" w:hAnsi="STIX"/>
                      <w:spacing w:val="-20"/>
                    </w:rPr>
                    <w:t>5</w:t>
                  </w:r>
                </w:p>
              </w:txbxContent>
            </v:textbox>
            <w10:wrap type="none"/>
          </v:shape>
        </w:pict>
      </w:r>
      <w:hyperlink w:history="true" w:anchor="_bookmark33">
        <w:r>
          <w:rPr>
            <w:color w:val="2196D1"/>
          </w:rPr>
          <w:t>Fig. 10</w:t>
        </w:r>
      </w:hyperlink>
      <w:r>
        <w:rPr/>
        <w:t>a and 10b show the distribution of the safety factor over the mass and volumetric maximal heat of explosion, </w:t>
      </w:r>
      <w:r>
        <w:rPr>
          <w:rFonts w:ascii="Times New Roman" w:hAnsi="Times New Roman"/>
          <w:i/>
        </w:rPr>
        <w:t>Q</w:t>
      </w:r>
      <w:r>
        <w:rPr>
          <w:vertAlign w:val="subscript"/>
        </w:rPr>
        <w:t>max</w:t>
      </w:r>
      <w:r>
        <w:rPr>
          <w:vertAlign w:val="baseline"/>
        </w:rPr>
        <w:t> and </w:t>
      </w:r>
      <w:r>
        <w:rPr>
          <w:rFonts w:ascii="STIX" w:hAnsi="STIX"/>
          <w:sz w:val="17"/>
          <w:vertAlign w:val="baseline"/>
        </w:rPr>
        <w:t>ρ</w:t>
      </w:r>
      <w:r>
        <w:rPr>
          <w:rFonts w:ascii="Times New Roman" w:hAnsi="Times New Roman"/>
          <w:i/>
          <w:vertAlign w:val="baseline"/>
        </w:rPr>
        <w:t>Q</w:t>
      </w:r>
      <w:r>
        <w:rPr>
          <w:vertAlign w:val="subscript"/>
        </w:rPr>
        <w:t>max</w:t>
      </w:r>
      <w:r>
        <w:rPr>
          <w:vertAlign w:val="baseline"/>
        </w:rPr>
        <w:t>, respectively.</w:t>
      </w:r>
    </w:p>
    <w:p>
      <w:pPr>
        <w:spacing w:after="0" w:line="228" w:lineRule="auto"/>
        <w:sectPr>
          <w:type w:val="continuous"/>
          <w:pgSz w:w="11910" w:h="15880"/>
          <w:pgMar w:top="580" w:bottom="280" w:left="640" w:right="640"/>
          <w:cols w:num="2" w:equalWidth="0">
            <w:col w:w="5175" w:space="205"/>
            <w:col w:w="5250"/>
          </w:cols>
        </w:sectPr>
      </w:pPr>
    </w:p>
    <w:p>
      <w:pPr>
        <w:spacing w:before="214"/>
        <w:ind w:left="111" w:right="0" w:firstLine="0"/>
        <w:jc w:val="left"/>
        <w:rPr>
          <w:rFonts w:ascii="STIX"/>
          <w:sz w:val="16"/>
        </w:rPr>
      </w:pPr>
      <w:r>
        <w:rPr/>
        <w:pict>
          <v:shape style="position:absolute;margin-left:83.395203pt;margin-top:16.280071pt;width:17.9pt;height:16.3pt;mso-position-horizontal-relative:page;mso-position-vertical-relative:paragraph;z-index:-18234880" type="#_x0000_t202" filled="false" stroked="false">
            <v:textbox inset="0,0,0,0">
              <w:txbxContent>
                <w:p>
                  <w:pPr>
                    <w:spacing w:line="252" w:lineRule="exact" w:before="0"/>
                    <w:ind w:left="0" w:right="0" w:firstLine="0"/>
                    <w:jc w:val="left"/>
                    <w:rPr>
                      <w:rFonts w:ascii="STIX" w:hAnsi="STIX"/>
                      <w:sz w:val="16"/>
                    </w:rPr>
                  </w:pPr>
                  <w:r>
                    <w:rPr>
                      <w:rFonts w:ascii="STIX" w:hAnsi="STIX"/>
                      <w:i/>
                      <w:sz w:val="17"/>
                    </w:rPr>
                    <w:t>σ</w:t>
                  </w:r>
                  <w:r>
                    <w:rPr>
                      <w:rFonts w:ascii="Arial Black" w:hAnsi="Arial Black"/>
                      <w:sz w:val="16"/>
                    </w:rPr>
                    <w:t>(</w:t>
                  </w:r>
                  <w:r>
                    <w:rPr>
                      <w:rFonts w:ascii="STIX" w:hAnsi="STIX"/>
                      <w:i/>
                      <w:sz w:val="16"/>
                    </w:rPr>
                    <w:t>T </w:t>
                  </w:r>
                  <w:r>
                    <w:rPr>
                      <w:rFonts w:ascii="Arial Black" w:hAnsi="Arial Black"/>
                      <w:spacing w:val="-31"/>
                      <w:sz w:val="16"/>
                    </w:rPr>
                    <w:t>)</w:t>
                  </w:r>
                  <w:r>
                    <w:rPr>
                      <w:rFonts w:ascii="STIX" w:hAnsi="STIX"/>
                      <w:spacing w:val="-31"/>
                      <w:sz w:val="16"/>
                      <w:vertAlign w:val="subscript"/>
                    </w:rPr>
                    <w:t>0</w:t>
                  </w:r>
                </w:p>
              </w:txbxContent>
            </v:textbox>
            <w10:wrap type="none"/>
          </v:shape>
        </w:pict>
      </w:r>
      <w:r>
        <w:rPr>
          <w:rFonts w:ascii="STIX"/>
          <w:i/>
          <w:sz w:val="16"/>
        </w:rPr>
        <w:t>D</w:t>
      </w:r>
      <w:r>
        <w:rPr>
          <w:rFonts w:ascii="STIX"/>
          <w:i/>
          <w:sz w:val="16"/>
          <w:vertAlign w:val="subscript"/>
        </w:rPr>
        <w:t>min</w:t>
      </w:r>
      <w:r>
        <w:rPr>
          <w:rFonts w:ascii="STIX"/>
          <w:i/>
          <w:sz w:val="16"/>
          <w:vertAlign w:val="baseline"/>
        </w:rPr>
        <w:t> </w:t>
      </w:r>
      <w:r>
        <w:rPr>
          <w:rFonts w:ascii="Arial Black"/>
          <w:sz w:val="16"/>
          <w:vertAlign w:val="baseline"/>
        </w:rPr>
        <w:t>= </w:t>
      </w:r>
      <w:r>
        <w:rPr>
          <w:rFonts w:ascii="STIX"/>
          <w:sz w:val="16"/>
          <w:vertAlign w:val="baseline"/>
        </w:rPr>
        <w:t>2</w:t>
      </w:r>
      <w:r>
        <w:rPr>
          <w:rFonts w:ascii="Verdana"/>
          <w:sz w:val="16"/>
          <w:vertAlign w:val="baseline"/>
        </w:rPr>
        <w:t>.</w:t>
      </w:r>
      <w:r>
        <w:rPr>
          <w:rFonts w:ascii="STIX"/>
          <w:sz w:val="16"/>
          <w:vertAlign w:val="baseline"/>
        </w:rPr>
        <w:t>6</w:t>
      </w:r>
    </w:p>
    <w:p>
      <w:pPr>
        <w:spacing w:before="105"/>
        <w:ind w:left="-14" w:right="0" w:firstLine="0"/>
        <w:jc w:val="left"/>
        <w:rPr>
          <w:rFonts w:ascii="Arial Black" w:hAnsi="Arial Black"/>
          <w:sz w:val="16"/>
        </w:rPr>
      </w:pPr>
      <w:r>
        <w:rPr/>
        <w:br w:type="column"/>
      </w:r>
      <w:r>
        <w:rPr>
          <w:rFonts w:ascii="STIX" w:hAnsi="STIX"/>
          <w:i/>
          <w:position w:val="11"/>
          <w:sz w:val="16"/>
          <w:u w:val="single"/>
        </w:rPr>
        <w:t>P</w:t>
      </w:r>
      <w:r>
        <w:rPr>
          <w:rFonts w:ascii="STIX" w:hAnsi="STIX"/>
          <w:i/>
          <w:position w:val="9"/>
          <w:sz w:val="10"/>
          <w:u w:val="single"/>
        </w:rPr>
        <w:t>cr</w:t>
      </w:r>
      <w:r>
        <w:rPr>
          <w:rFonts w:ascii="STIX" w:hAnsi="STIX"/>
          <w:i/>
          <w:spacing w:val="-2"/>
          <w:position w:val="9"/>
          <w:sz w:val="10"/>
          <w:u w:val="single"/>
        </w:rPr>
        <w:t> </w:t>
      </w:r>
      <w:r>
        <w:rPr>
          <w:rFonts w:ascii="Arial Black" w:hAnsi="Arial Black"/>
          <w:position w:val="11"/>
          <w:sz w:val="16"/>
          <w:u w:val="single"/>
        </w:rPr>
        <w:t>—</w:t>
      </w:r>
      <w:r>
        <w:rPr>
          <w:rFonts w:ascii="Arial Black" w:hAnsi="Arial Black"/>
          <w:spacing w:val="-36"/>
          <w:position w:val="11"/>
          <w:sz w:val="16"/>
          <w:u w:val="single"/>
        </w:rPr>
        <w:t> </w:t>
      </w:r>
      <w:r>
        <w:rPr>
          <w:rFonts w:ascii="STIX" w:hAnsi="STIX"/>
          <w:i/>
          <w:spacing w:val="2"/>
          <w:position w:val="11"/>
          <w:sz w:val="17"/>
          <w:u w:val="single"/>
        </w:rPr>
        <w:t>σ</w:t>
      </w:r>
      <w:r>
        <w:rPr>
          <w:rFonts w:ascii="Arial Black" w:hAnsi="Arial Black"/>
          <w:spacing w:val="2"/>
          <w:position w:val="11"/>
          <w:sz w:val="16"/>
          <w:u w:val="single"/>
        </w:rPr>
        <w:t>(</w:t>
      </w:r>
      <w:r>
        <w:rPr>
          <w:rFonts w:ascii="STIX" w:hAnsi="STIX"/>
          <w:i/>
          <w:spacing w:val="2"/>
          <w:position w:val="11"/>
          <w:sz w:val="16"/>
          <w:u w:val="single"/>
        </w:rPr>
        <w:t>T</w:t>
      </w:r>
      <w:r>
        <w:rPr>
          <w:rFonts w:ascii="STIX" w:hAnsi="STIX"/>
          <w:spacing w:val="2"/>
          <w:position w:val="9"/>
          <w:sz w:val="10"/>
          <w:u w:val="single"/>
        </w:rPr>
        <w:t>0</w:t>
      </w:r>
      <w:r>
        <w:rPr>
          <w:rFonts w:ascii="Arial Black" w:hAnsi="Arial Black"/>
          <w:spacing w:val="2"/>
          <w:position w:val="11"/>
          <w:sz w:val="16"/>
          <w:u w:val="single"/>
        </w:rPr>
        <w:t>)</w:t>
      </w:r>
      <w:r>
        <w:rPr>
          <w:rFonts w:ascii="STIX" w:hAnsi="STIX"/>
          <w:i/>
          <w:spacing w:val="2"/>
          <w:sz w:val="16"/>
        </w:rPr>
        <w:t>d</w:t>
      </w:r>
      <w:r>
        <w:rPr>
          <w:rFonts w:ascii="STIX" w:hAnsi="STIX"/>
          <w:i/>
          <w:spacing w:val="2"/>
          <w:sz w:val="16"/>
          <w:vertAlign w:val="subscript"/>
        </w:rPr>
        <w:t>cr</w:t>
      </w:r>
      <w:r>
        <w:rPr>
          <w:rFonts w:ascii="Arial Black" w:hAnsi="Arial Black"/>
          <w:spacing w:val="2"/>
          <w:sz w:val="16"/>
          <w:vertAlign w:val="baseline"/>
        </w:rPr>
        <w:t>(</w:t>
      </w:r>
      <w:r>
        <w:rPr>
          <w:rFonts w:ascii="STIX" w:hAnsi="STIX"/>
          <w:i/>
          <w:spacing w:val="2"/>
          <w:sz w:val="16"/>
          <w:vertAlign w:val="baseline"/>
        </w:rPr>
        <w:t>T</w:t>
      </w:r>
      <w:r>
        <w:rPr>
          <w:rFonts w:ascii="STIX" w:hAnsi="STIX"/>
          <w:spacing w:val="2"/>
          <w:sz w:val="16"/>
          <w:vertAlign w:val="subscript"/>
        </w:rPr>
        <w:t>0</w:t>
      </w:r>
      <w:r>
        <w:rPr>
          <w:rFonts w:ascii="Verdana" w:hAnsi="Verdana"/>
          <w:spacing w:val="2"/>
          <w:sz w:val="16"/>
          <w:vertAlign w:val="baseline"/>
        </w:rPr>
        <w:t>,</w:t>
      </w:r>
      <w:r>
        <w:rPr>
          <w:rFonts w:ascii="Verdana" w:hAnsi="Verdana"/>
          <w:spacing w:val="-43"/>
          <w:sz w:val="16"/>
          <w:vertAlign w:val="baseline"/>
        </w:rPr>
        <w:t> </w:t>
      </w:r>
      <w:r>
        <w:rPr>
          <w:rFonts w:ascii="STIX" w:hAnsi="STIX"/>
          <w:i/>
          <w:sz w:val="17"/>
          <w:vertAlign w:val="baseline"/>
        </w:rPr>
        <w:t>μ</w:t>
      </w:r>
      <w:r>
        <w:rPr>
          <w:rFonts w:ascii="Verdana" w:hAnsi="Verdana"/>
          <w:sz w:val="16"/>
          <w:vertAlign w:val="baseline"/>
        </w:rPr>
        <w:t>,</w:t>
      </w:r>
      <w:r>
        <w:rPr>
          <w:rFonts w:ascii="Verdana" w:hAnsi="Verdana"/>
          <w:spacing w:val="-43"/>
          <w:sz w:val="16"/>
          <w:vertAlign w:val="baseline"/>
        </w:rPr>
        <w:t> </w:t>
      </w:r>
      <w:r>
        <w:rPr>
          <w:rFonts w:ascii="STIX" w:hAnsi="STIX"/>
          <w:i/>
          <w:sz w:val="17"/>
          <w:vertAlign w:val="baseline"/>
        </w:rPr>
        <w:t>ρ</w:t>
      </w:r>
      <w:r>
        <w:rPr>
          <w:rFonts w:ascii="Arial Black" w:hAnsi="Arial Black"/>
          <w:sz w:val="16"/>
          <w:vertAlign w:val="baseline"/>
        </w:rPr>
        <w:t>)</w:t>
      </w:r>
    </w:p>
    <w:p>
      <w:pPr>
        <w:tabs>
          <w:tab w:pos="2549" w:val="left" w:leader="none"/>
        </w:tabs>
        <w:spacing w:before="106"/>
        <w:ind w:left="13" w:right="0" w:firstLine="0"/>
        <w:jc w:val="left"/>
        <w:rPr>
          <w:sz w:val="16"/>
        </w:rPr>
      </w:pPr>
      <w:r>
        <w:rPr/>
        <w:br w:type="column"/>
      </w:r>
      <w:r>
        <w:rPr>
          <w:rFonts w:ascii="STIX" w:hAnsi="STIX"/>
          <w:i/>
          <w:sz w:val="16"/>
          <w:u w:val="single"/>
        </w:rPr>
        <w:t>T</w:t>
      </w:r>
      <w:r>
        <w:rPr>
          <w:rFonts w:ascii="STIX" w:hAnsi="STIX"/>
          <w:i/>
          <w:sz w:val="16"/>
          <w:u w:val="single"/>
          <w:vertAlign w:val="subscript"/>
        </w:rPr>
        <w:t>cr</w:t>
      </w:r>
      <w:r>
        <w:rPr>
          <w:rFonts w:ascii="STIX" w:hAnsi="STIX"/>
          <w:i/>
          <w:sz w:val="16"/>
          <w:u w:val="single"/>
          <w:vertAlign w:val="baseline"/>
        </w:rPr>
        <w:t> </w:t>
      </w:r>
      <w:r>
        <w:rPr>
          <w:rFonts w:ascii="Arial Black" w:hAnsi="Arial Black"/>
          <w:sz w:val="16"/>
          <w:u w:val="single"/>
          <w:vertAlign w:val="baseline"/>
        </w:rPr>
        <w:t>—</w:t>
      </w:r>
      <w:r>
        <w:rPr>
          <w:rFonts w:ascii="Arial Black" w:hAnsi="Arial Black"/>
          <w:spacing w:val="-28"/>
          <w:sz w:val="16"/>
          <w:u w:val="single"/>
          <w:vertAlign w:val="baseline"/>
        </w:rPr>
        <w:t> </w:t>
      </w:r>
      <w:r>
        <w:rPr>
          <w:rFonts w:ascii="STIX" w:hAnsi="STIX"/>
          <w:i/>
          <w:sz w:val="16"/>
          <w:u w:val="single"/>
          <w:vertAlign w:val="baseline"/>
        </w:rPr>
        <w:t>MP</w:t>
      </w:r>
      <w:r>
        <w:rPr>
          <w:rFonts w:ascii="STIX" w:hAnsi="STIX"/>
          <w:i/>
          <w:spacing w:val="-18"/>
          <w:sz w:val="16"/>
          <w:vertAlign w:val="baseline"/>
        </w:rPr>
        <w:t> </w:t>
      </w:r>
      <w:r>
        <w:rPr>
          <w:rFonts w:ascii="STIX" w:hAnsi="STIX"/>
          <w:i/>
          <w:position w:val="-10"/>
          <w:sz w:val="16"/>
          <w:vertAlign w:val="baseline"/>
        </w:rPr>
        <w:t>d</w:t>
      </w:r>
      <w:r>
        <w:rPr>
          <w:rFonts w:ascii="STIX" w:hAnsi="STIX"/>
          <w:i/>
          <w:position w:val="-12"/>
          <w:sz w:val="10"/>
          <w:vertAlign w:val="baseline"/>
        </w:rPr>
        <w:t>cr</w:t>
        <w:tab/>
      </w:r>
      <w:r>
        <w:rPr>
          <w:position w:val="-10"/>
          <w:sz w:val="16"/>
          <w:vertAlign w:val="baseline"/>
        </w:rPr>
        <w:t>(5)</w:t>
      </w:r>
    </w:p>
    <w:p>
      <w:pPr>
        <w:pStyle w:val="BodyText"/>
        <w:spacing w:line="273" w:lineRule="auto" w:before="27"/>
        <w:ind w:left="111" w:right="109" w:firstLine="239"/>
      </w:pPr>
      <w:r>
        <w:rPr/>
        <w:br w:type="column"/>
      </w:r>
      <w:r>
        <w:rPr/>
        <w:t>What conclusions can be drawn from the obtained data? </w:t>
      </w:r>
      <w:hyperlink w:history="true" w:anchor="_bookmark33">
        <w:r>
          <w:rPr>
            <w:color w:val="2196D1"/>
          </w:rPr>
          <w:t>Fig. 10</w:t>
        </w:r>
      </w:hyperlink>
      <w:r>
        <w:rPr/>
        <w:t>a illustrates the safety factor as a function of the heat of explosion. The limiting compounds are indicated, that are materials delivering the</w:t>
      </w:r>
    </w:p>
    <w:p>
      <w:pPr>
        <w:spacing w:after="0" w:line="273" w:lineRule="auto"/>
        <w:sectPr>
          <w:type w:val="continuous"/>
          <w:pgSz w:w="11910" w:h="15880"/>
          <w:pgMar w:top="580" w:bottom="280" w:left="640" w:right="640"/>
          <w:cols w:num="4" w:equalWidth="0">
            <w:col w:w="807" w:space="40"/>
            <w:col w:w="1488" w:space="39"/>
            <w:col w:w="2800" w:space="206"/>
            <w:col w:w="5250"/>
          </w:cols>
        </w:sectPr>
      </w:pPr>
    </w:p>
    <w:p>
      <w:pPr>
        <w:pStyle w:val="BodyText"/>
        <w:spacing w:line="223" w:lineRule="exact"/>
        <w:ind w:right="38"/>
        <w:jc w:val="right"/>
      </w:pPr>
      <w:r>
        <w:rPr/>
        <w:pict>
          <v:shape style="position:absolute;margin-left:160.895157pt;margin-top:-15.962971pt;width:11.55pt;height:10.6pt;mso-position-horizontal-relative:page;mso-position-vertical-relative:paragraph;z-index:-18234368" type="#_x0000_t202" filled="false" stroked="false">
            <v:textbox inset="0,0,0,0">
              <w:txbxContent>
                <w:p>
                  <w:pPr>
                    <w:spacing w:line="212" w:lineRule="exact" w:before="0"/>
                    <w:ind w:left="0" w:right="0" w:firstLine="0"/>
                    <w:jc w:val="left"/>
                    <w:rPr>
                      <w:rFonts w:ascii="STIX"/>
                      <w:i/>
                      <w:sz w:val="16"/>
                    </w:rPr>
                  </w:pPr>
                  <w:r>
                    <w:rPr>
                      <w:rFonts w:ascii="STIX"/>
                      <w:i/>
                      <w:w w:val="95"/>
                      <w:sz w:val="16"/>
                    </w:rPr>
                    <w:t>MP</w:t>
                  </w:r>
                </w:p>
              </w:txbxContent>
            </v:textbox>
            <w10:wrap type="none"/>
          </v:shape>
        </w:pict>
      </w:r>
      <w:r>
        <w:rPr/>
        <w:t>where </w:t>
      </w:r>
      <w:r>
        <w:rPr>
          <w:rFonts w:ascii="STIX" w:hAnsi="STIX"/>
          <w:sz w:val="17"/>
        </w:rPr>
        <w:t>σ </w:t>
      </w:r>
      <w:r>
        <w:rPr/>
        <w:t>is the tensile strength, </w:t>
      </w:r>
      <w:r>
        <w:rPr>
          <w:rFonts w:ascii="Times New Roman" w:hAnsi="Times New Roman"/>
          <w:i/>
        </w:rPr>
        <w:t>d</w:t>
      </w:r>
      <w:r>
        <w:rPr>
          <w:vertAlign w:val="subscript"/>
        </w:rPr>
        <w:t>cr</w:t>
      </w:r>
      <w:r>
        <w:rPr>
          <w:vertAlign w:val="baseline"/>
        </w:rPr>
        <w:t> </w:t>
      </w:r>
      <w:r>
        <w:rPr>
          <w:rFonts w:ascii="STIX" w:hAnsi="STIX"/>
          <w:vertAlign w:val="baseline"/>
        </w:rPr>
        <w:t>– </w:t>
      </w:r>
      <w:r>
        <w:rPr>
          <w:vertAlign w:val="baseline"/>
        </w:rPr>
        <w:t>the critical detonation</w:t>
      </w:r>
      <w:r>
        <w:rPr>
          <w:spacing w:val="-22"/>
          <w:vertAlign w:val="baseline"/>
        </w:rPr>
        <w:t> </w:t>
      </w:r>
      <w:r>
        <w:rPr>
          <w:vertAlign w:val="baseline"/>
        </w:rPr>
        <w:t>diameter,</w:t>
      </w:r>
    </w:p>
    <w:p>
      <w:pPr>
        <w:pStyle w:val="BodyText"/>
        <w:spacing w:line="214" w:lineRule="exact"/>
        <w:ind w:right="38"/>
        <w:jc w:val="right"/>
      </w:pPr>
      <w:r>
        <w:rPr>
          <w:rFonts w:ascii="Times New Roman" w:hAnsi="Times New Roman"/>
          <w:i/>
        </w:rPr>
        <w:t>T</w:t>
      </w:r>
      <w:r>
        <w:rPr>
          <w:vertAlign w:val="subscript"/>
        </w:rPr>
        <w:t>0</w:t>
      </w:r>
      <w:r>
        <w:rPr>
          <w:vertAlign w:val="baseline"/>
        </w:rPr>
        <w:t> </w:t>
      </w:r>
      <w:r>
        <w:rPr>
          <w:rFonts w:ascii="STIX" w:hAnsi="STIX"/>
          <w:vertAlign w:val="baseline"/>
        </w:rPr>
        <w:t>–  </w:t>
      </w:r>
      <w:r>
        <w:rPr>
          <w:vertAlign w:val="baseline"/>
        </w:rPr>
        <w:t>the initial temperature, </w:t>
      </w:r>
      <w:r>
        <w:rPr>
          <w:rFonts w:ascii="STIX" w:hAnsi="STIX"/>
          <w:i/>
          <w:vertAlign w:val="baseline"/>
        </w:rPr>
        <w:t>µ  </w:t>
      </w:r>
      <w:r>
        <w:rPr>
          <w:rFonts w:ascii="STIX" w:hAnsi="STIX"/>
          <w:vertAlign w:val="baseline"/>
        </w:rPr>
        <w:t>– </w:t>
      </w:r>
      <w:r>
        <w:rPr>
          <w:vertAlign w:val="baseline"/>
        </w:rPr>
        <w:t>the average particle size. Equation</w:t>
      </w:r>
      <w:r>
        <w:rPr>
          <w:spacing w:val="41"/>
          <w:vertAlign w:val="baseline"/>
        </w:rPr>
        <w:t> </w:t>
      </w:r>
      <w:hyperlink w:history="true" w:anchor="_bookmark32">
        <w:r>
          <w:rPr>
            <w:color w:val="2196D1"/>
            <w:vertAlign w:val="baseline"/>
          </w:rPr>
          <w:t>(5)</w:t>
        </w:r>
      </w:hyperlink>
    </w:p>
    <w:p>
      <w:pPr>
        <w:pStyle w:val="BodyText"/>
        <w:spacing w:line="273" w:lineRule="auto"/>
        <w:ind w:left="111" w:right="38"/>
      </w:pPr>
      <w:r>
        <w:rPr/>
        <w:t>contains two main factors, the first corresponds to the explosion initia- tion, and the second (</w:t>
      </w:r>
      <w:r>
        <w:rPr>
          <w:rFonts w:ascii="Times New Roman"/>
          <w:i/>
        </w:rPr>
        <w:t>d</w:t>
      </w:r>
      <w:r>
        <w:rPr>
          <w:vertAlign w:val="subscript"/>
        </w:rPr>
        <w:t>cr</w:t>
      </w:r>
      <w:r>
        <w:rPr>
          <w:vertAlign w:val="baseline"/>
        </w:rPr>
        <w:t>) to the propagation of detonation. The critical diameter, in turn, is inversely proportional to the energy content for secondary explosives </w:t>
      </w:r>
      <w:hyperlink w:history="true" w:anchor="_bookmark54">
        <w:r>
          <w:rPr>
            <w:color w:val="2196D1"/>
            <w:vertAlign w:val="baseline"/>
          </w:rPr>
          <w:t>[20]</w:t>
        </w:r>
      </w:hyperlink>
      <w:r>
        <w:rPr>
          <w:vertAlign w:val="baseline"/>
        </w:rPr>
        <w:t>, giving rise to the kind of dependency in  </w:t>
      </w:r>
      <w:hyperlink w:history="true" w:anchor="_bookmark30">
        <w:r>
          <w:rPr>
            <w:color w:val="2196D1"/>
            <w:vertAlign w:val="baseline"/>
          </w:rPr>
          <w:t>Fig. 9</w:t>
        </w:r>
      </w:hyperlink>
      <w:r>
        <w:rPr>
          <w:vertAlign w:val="baseline"/>
        </w:rPr>
        <w:t>. For an explosive, Dubovik </w:t>
      </w:r>
      <w:hyperlink w:history="true" w:anchor="_bookmark95">
        <w:r>
          <w:rPr>
            <w:color w:val="2196D1"/>
            <w:vertAlign w:val="baseline"/>
          </w:rPr>
          <w:t>[75]</w:t>
        </w:r>
      </w:hyperlink>
      <w:r>
        <w:rPr>
          <w:color w:val="2196D1"/>
          <w:vertAlign w:val="baseline"/>
        </w:rPr>
        <w:t> </w:t>
      </w:r>
      <w:r>
        <w:rPr>
          <w:vertAlign w:val="baseline"/>
        </w:rPr>
        <w:t>proposed a semi-empirical method to estimating the sensitivity parameter</w:t>
      </w:r>
      <w:r>
        <w:rPr>
          <w:spacing w:val="22"/>
          <w:vertAlign w:val="baseline"/>
        </w:rPr>
        <w:t> </w:t>
      </w:r>
      <w:r>
        <w:rPr>
          <w:vertAlign w:val="baseline"/>
        </w:rPr>
        <w:t>(</w:t>
      </w:r>
      <w:r>
        <w:rPr>
          <w:rFonts w:ascii="Times New Roman"/>
          <w:i/>
          <w:vertAlign w:val="baseline"/>
        </w:rPr>
        <w:t>D</w:t>
      </w:r>
      <w:r>
        <w:rPr>
          <w:vertAlign w:val="baseline"/>
        </w:rPr>
        <w:t>):</w:t>
      </w:r>
    </w:p>
    <w:p>
      <w:pPr>
        <w:spacing w:line="67" w:lineRule="exact" w:before="78"/>
        <w:ind w:left="438" w:right="0" w:firstLine="0"/>
        <w:jc w:val="left"/>
        <w:rPr>
          <w:rFonts w:ascii="STIX" w:hAnsi="STIX"/>
          <w:i/>
          <w:sz w:val="16"/>
        </w:rPr>
      </w:pPr>
      <w:r>
        <w:rPr>
          <w:rFonts w:ascii="STIX" w:hAnsi="STIX"/>
          <w:i/>
          <w:sz w:val="16"/>
        </w:rPr>
        <w:t>βQ</w:t>
      </w:r>
      <w:r>
        <w:rPr>
          <w:rFonts w:ascii="STIX" w:hAnsi="STIX"/>
          <w:i/>
          <w:sz w:val="16"/>
          <w:vertAlign w:val="subscript"/>
        </w:rPr>
        <w:t>max</w:t>
      </w:r>
      <w:r>
        <w:rPr>
          <w:rFonts w:ascii="STIX" w:hAnsi="STIX"/>
          <w:i/>
          <w:sz w:val="17"/>
          <w:vertAlign w:val="baseline"/>
        </w:rPr>
        <w:t>ρσ</w:t>
      </w:r>
      <w:r>
        <w:rPr>
          <w:rFonts w:ascii="STIX" w:hAnsi="STIX"/>
          <w:position w:val="6"/>
          <w:sz w:val="10"/>
          <w:vertAlign w:val="baseline"/>
        </w:rPr>
        <w:t>2 </w:t>
      </w:r>
      <w:r>
        <w:rPr>
          <w:rFonts w:ascii="STIX" w:hAnsi="STIX"/>
          <w:i/>
          <w:sz w:val="16"/>
          <w:vertAlign w:val="baseline"/>
        </w:rPr>
        <w:t>k</w:t>
      </w:r>
    </w:p>
    <w:p>
      <w:pPr>
        <w:pStyle w:val="BodyText"/>
        <w:spacing w:before="13" w:after="39"/>
        <w:jc w:val="left"/>
        <w:rPr>
          <w:rFonts w:ascii="STIX"/>
          <w:i/>
          <w:sz w:val="9"/>
        </w:rPr>
      </w:pPr>
    </w:p>
    <w:p>
      <w:pPr>
        <w:pStyle w:val="BodyText"/>
        <w:spacing w:line="20" w:lineRule="exact"/>
        <w:ind w:left="438"/>
        <w:jc w:val="left"/>
        <w:rPr>
          <w:rFonts w:ascii="STIX"/>
          <w:sz w:val="2"/>
        </w:rPr>
      </w:pPr>
      <w:r>
        <w:rPr>
          <w:rFonts w:ascii="STIX"/>
          <w:sz w:val="2"/>
        </w:rPr>
        <w:pict>
          <v:group style="width:34.050pt;height:.35pt;mso-position-horizontal-relative:char;mso-position-vertical-relative:line" coordorigin="0,0" coordsize="681,7">
            <v:rect style="position:absolute;left:0;top:0;width:681;height:7" filled="true" fillcolor="#000000" stroked="false">
              <v:fill type="solid"/>
            </v:rect>
          </v:group>
        </w:pict>
      </w:r>
      <w:r>
        <w:rPr>
          <w:rFonts w:ascii="STIX"/>
          <w:sz w:val="2"/>
        </w:rPr>
      </w:r>
    </w:p>
    <w:p>
      <w:pPr>
        <w:pStyle w:val="BodyText"/>
        <w:spacing w:line="183" w:lineRule="exact"/>
        <w:ind w:left="111"/>
      </w:pPr>
      <w:r>
        <w:rPr/>
        <w:br w:type="column"/>
      </w:r>
      <w:r>
        <w:rPr/>
        <w:t>maximal energy at the lowest sensitivity:</w:t>
      </w:r>
    </w:p>
    <w:p>
      <w:pPr>
        <w:pStyle w:val="BodyText"/>
        <w:spacing w:line="232" w:lineRule="exact" w:before="12"/>
        <w:ind w:left="351"/>
        <w:rPr>
          <w:rFonts w:ascii="STIX" w:hAnsi="STIX"/>
        </w:rPr>
      </w:pPr>
      <w:r>
        <w:rPr/>
        <w:t>Taking into account the difference in density, the list of </w:t>
      </w:r>
      <w:r>
        <w:rPr>
          <w:rFonts w:ascii="STIX" w:hAnsi="STIX"/>
        </w:rPr>
        <w:t>“</w:t>
      </w:r>
      <w:r>
        <w:rPr/>
        <w:t>limiting</w:t>
      </w:r>
      <w:r>
        <w:rPr>
          <w:rFonts w:ascii="STIX" w:hAnsi="STIX"/>
        </w:rPr>
        <w:t>”</w:t>
      </w:r>
    </w:p>
    <w:p>
      <w:pPr>
        <w:pStyle w:val="BodyText"/>
        <w:spacing w:line="273" w:lineRule="auto"/>
        <w:ind w:left="111" w:right="110"/>
      </w:pPr>
      <w:r>
        <w:rPr/>
        <w:t>compounds changes. </w:t>
      </w:r>
      <w:hyperlink w:history="true" w:anchor="_bookmark35">
        <w:r>
          <w:rPr>
            <w:color w:val="2196D1"/>
          </w:rPr>
          <w:t>Scheme 3</w:t>
        </w:r>
      </w:hyperlink>
      <w:r>
        <w:rPr>
          <w:color w:val="2196D1"/>
        </w:rPr>
        <w:t> </w:t>
      </w:r>
      <w:r>
        <w:rPr/>
        <w:t>shows some compounds from the modified series:</w:t>
      </w:r>
    </w:p>
    <w:p>
      <w:pPr>
        <w:pStyle w:val="BodyText"/>
        <w:spacing w:line="273" w:lineRule="auto"/>
        <w:ind w:left="111" w:right="110" w:firstLine="239"/>
      </w:pPr>
      <w:r>
        <w:rPr/>
        <w:t>In </w:t>
      </w:r>
      <w:hyperlink w:history="true" w:anchor="_bookmark34">
        <w:r>
          <w:rPr>
            <w:color w:val="2196D1"/>
          </w:rPr>
          <w:t>Schemes 2 and 3</w:t>
        </w:r>
      </w:hyperlink>
      <w:r>
        <w:rPr/>
        <w:t>, the sensitivity of the compound and </w:t>
      </w:r>
      <w:r>
        <w:rPr>
          <w:rFonts w:ascii="Times New Roman"/>
          <w:i/>
        </w:rPr>
        <w:t>Q</w:t>
      </w:r>
      <w:r>
        <w:rPr>
          <w:vertAlign w:val="subscript"/>
        </w:rPr>
        <w:t>max</w:t>
      </w:r>
      <w:r>
        <w:rPr>
          <w:vertAlign w:val="baseline"/>
        </w:rPr>
        <w:t> de- creases systematically from left to right, but the detonation velocity is not in agreement with this trend. This fact was previously noted and analyzed by Politzer and Murray </w:t>
      </w:r>
      <w:hyperlink w:history="true" w:anchor="_bookmark124">
        <w:r>
          <w:rPr>
            <w:color w:val="2196D1"/>
            <w:vertAlign w:val="baseline"/>
          </w:rPr>
          <w:t>[114]</w:t>
        </w:r>
      </w:hyperlink>
      <w:r>
        <w:rPr>
          <w:vertAlign w:val="baseline"/>
        </w:rPr>
        <w:t>. Here we will try to supplement their observations with an analysis of a wider range of energetic com-</w:t>
      </w:r>
    </w:p>
    <w:p>
      <w:pPr>
        <w:spacing w:after="0" w:line="273" w:lineRule="auto"/>
        <w:sectPr>
          <w:type w:val="continuous"/>
          <w:pgSz w:w="11910" w:h="15880"/>
          <w:pgMar w:top="580" w:bottom="280" w:left="640" w:right="640"/>
          <w:cols w:num="2" w:equalWidth="0">
            <w:col w:w="5175" w:space="206"/>
            <w:col w:w="5249"/>
          </w:cols>
        </w:sectPr>
      </w:pPr>
    </w:p>
    <w:p>
      <w:pPr>
        <w:tabs>
          <w:tab w:pos="649" w:val="left" w:leader="none"/>
          <w:tab w:pos="1118" w:val="left" w:leader="none"/>
          <w:tab w:pos="4923" w:val="left" w:leader="none"/>
        </w:tabs>
        <w:spacing w:line="31" w:lineRule="auto" w:before="0"/>
        <w:ind w:left="111" w:right="0" w:firstLine="0"/>
        <w:jc w:val="left"/>
        <w:rPr>
          <w:sz w:val="16"/>
        </w:rPr>
      </w:pPr>
      <w:r>
        <w:rPr>
          <w:rFonts w:ascii="STIX"/>
          <w:i/>
          <w:sz w:val="16"/>
        </w:rPr>
        <w:t>D</w:t>
      </w:r>
      <w:r>
        <w:rPr>
          <w:rFonts w:ascii="STIX"/>
          <w:i/>
          <w:spacing w:val="7"/>
          <w:sz w:val="16"/>
        </w:rPr>
        <w:t> </w:t>
      </w:r>
      <w:r>
        <w:rPr>
          <w:rFonts w:ascii="Arial Black"/>
          <w:sz w:val="16"/>
        </w:rPr>
        <w:t>=</w:t>
        <w:tab/>
      </w:r>
      <w:r>
        <w:rPr>
          <w:rFonts w:ascii="STIX"/>
          <w:i/>
          <w:position w:val="-11"/>
          <w:sz w:val="16"/>
        </w:rPr>
        <w:t>P</w:t>
      </w:r>
      <w:r>
        <w:rPr>
          <w:rFonts w:ascii="STIX"/>
          <w:i/>
          <w:position w:val="-13"/>
          <w:sz w:val="10"/>
        </w:rPr>
        <w:t>cr</w:t>
      </w:r>
      <w:r>
        <w:rPr>
          <w:rFonts w:ascii="STIX"/>
          <w:i/>
          <w:spacing w:val="-13"/>
          <w:position w:val="-13"/>
          <w:sz w:val="10"/>
        </w:rPr>
        <w:t> </w:t>
      </w:r>
      <w:r>
        <w:rPr>
          <w:rFonts w:ascii="STIX"/>
          <w:position w:val="-4"/>
          <w:sz w:val="10"/>
        </w:rPr>
        <w:t>4</w:t>
        <w:tab/>
      </w:r>
      <w:r>
        <w:rPr>
          <w:rFonts w:ascii="STIX"/>
          <w:i/>
          <w:sz w:val="16"/>
        </w:rPr>
        <w:t>d</w:t>
      </w:r>
      <w:r>
        <w:rPr>
          <w:rFonts w:ascii="STIX"/>
          <w:i/>
          <w:sz w:val="16"/>
          <w:vertAlign w:val="subscript"/>
        </w:rPr>
        <w:t>cr</w:t>
      </w:r>
      <w:r>
        <w:rPr>
          <w:rFonts w:ascii="STIX"/>
          <w:i/>
          <w:sz w:val="16"/>
          <w:vertAlign w:val="baseline"/>
        </w:rPr>
        <w:tab/>
      </w:r>
      <w:r>
        <w:rPr>
          <w:sz w:val="16"/>
          <w:vertAlign w:val="baseline"/>
        </w:rPr>
        <w:t>(6)</w:t>
      </w:r>
    </w:p>
    <w:p>
      <w:pPr>
        <w:pStyle w:val="BodyText"/>
        <w:spacing w:before="127"/>
        <w:ind w:left="351"/>
        <w:jc w:val="left"/>
      </w:pPr>
      <w:r>
        <w:rPr/>
        <w:t>where</w:t>
      </w:r>
      <w:r>
        <w:rPr>
          <w:spacing w:val="24"/>
        </w:rPr>
        <w:t> </w:t>
      </w:r>
      <w:r>
        <w:rPr>
          <w:rFonts w:ascii="STIX" w:hAnsi="STIX"/>
          <w:i/>
        </w:rPr>
        <w:t>β</w:t>
      </w:r>
      <w:r>
        <w:rPr>
          <w:rFonts w:ascii="STIX" w:hAnsi="STIX"/>
          <w:i/>
          <w:spacing w:val="32"/>
        </w:rPr>
        <w:t> </w:t>
      </w:r>
      <w:r>
        <w:rPr/>
        <w:t>is</w:t>
      </w:r>
      <w:r>
        <w:rPr>
          <w:spacing w:val="24"/>
        </w:rPr>
        <w:t> </w:t>
      </w:r>
      <w:r>
        <w:rPr/>
        <w:t>a</w:t>
      </w:r>
      <w:r>
        <w:rPr>
          <w:spacing w:val="25"/>
        </w:rPr>
        <w:t> </w:t>
      </w:r>
      <w:r>
        <w:rPr/>
        <w:t>coefficient,</w:t>
      </w:r>
      <w:r>
        <w:rPr>
          <w:spacing w:val="26"/>
        </w:rPr>
        <w:t> </w:t>
      </w:r>
      <w:r>
        <w:rPr>
          <w:rFonts w:ascii="Times New Roman" w:hAnsi="Times New Roman"/>
          <w:i/>
        </w:rPr>
        <w:t>k</w:t>
      </w:r>
      <w:r>
        <w:rPr>
          <w:rFonts w:ascii="Times New Roman" w:hAnsi="Times New Roman"/>
          <w:i/>
          <w:spacing w:val="29"/>
        </w:rPr>
        <w:t> </w:t>
      </w:r>
      <w:r>
        <w:rPr>
          <w:rFonts w:ascii="STIX" w:hAnsi="STIX"/>
        </w:rPr>
        <w:t>–</w:t>
      </w:r>
      <w:r>
        <w:rPr>
          <w:rFonts w:ascii="STIX" w:hAnsi="STIX"/>
          <w:spacing w:val="28"/>
        </w:rPr>
        <w:t> </w:t>
      </w:r>
      <w:r>
        <w:rPr/>
        <w:t>the</w:t>
      </w:r>
      <w:r>
        <w:rPr>
          <w:spacing w:val="25"/>
        </w:rPr>
        <w:t> </w:t>
      </w:r>
      <w:r>
        <w:rPr/>
        <w:t>constant</w:t>
      </w:r>
      <w:r>
        <w:rPr>
          <w:spacing w:val="25"/>
        </w:rPr>
        <w:t> </w:t>
      </w:r>
      <w:r>
        <w:rPr/>
        <w:t>of</w:t>
      </w:r>
      <w:r>
        <w:rPr>
          <w:spacing w:val="25"/>
        </w:rPr>
        <w:t> </w:t>
      </w:r>
      <w:r>
        <w:rPr/>
        <w:t>the</w:t>
      </w:r>
      <w:r>
        <w:rPr>
          <w:spacing w:val="24"/>
        </w:rPr>
        <w:t> </w:t>
      </w:r>
      <w:r>
        <w:rPr/>
        <w:t>impact</w:t>
      </w:r>
      <w:r>
        <w:rPr>
          <w:spacing w:val="25"/>
        </w:rPr>
        <w:t> </w:t>
      </w:r>
      <w:r>
        <w:rPr/>
        <w:t>machine.</w:t>
      </w:r>
    </w:p>
    <w:p>
      <w:pPr>
        <w:pStyle w:val="BodyText"/>
        <w:spacing w:line="33" w:lineRule="exact"/>
        <w:ind w:left="111"/>
        <w:jc w:val="left"/>
      </w:pPr>
      <w:r>
        <w:rPr/>
        <w:br w:type="column"/>
      </w:r>
      <w:r>
        <w:rPr/>
        <w:t>pounds</w:t>
      </w:r>
      <w:r>
        <w:rPr>
          <w:spacing w:val="8"/>
        </w:rPr>
        <w:t> </w:t>
      </w:r>
      <w:r>
        <w:rPr/>
        <w:t>collected</w:t>
      </w:r>
      <w:r>
        <w:rPr>
          <w:spacing w:val="11"/>
        </w:rPr>
        <w:t> </w:t>
      </w:r>
      <w:r>
        <w:rPr/>
        <w:t>in</w:t>
      </w:r>
      <w:r>
        <w:rPr>
          <w:spacing w:val="8"/>
        </w:rPr>
        <w:t> </w:t>
      </w:r>
      <w:r>
        <w:rPr/>
        <w:t>this</w:t>
      </w:r>
      <w:r>
        <w:rPr>
          <w:spacing w:val="11"/>
        </w:rPr>
        <w:t> </w:t>
      </w:r>
      <w:r>
        <w:rPr/>
        <w:t>study.</w:t>
      </w:r>
      <w:r>
        <w:rPr>
          <w:spacing w:val="9"/>
        </w:rPr>
        <w:t> </w:t>
      </w:r>
      <w:r>
        <w:rPr/>
        <w:t>To</w:t>
      </w:r>
      <w:r>
        <w:rPr>
          <w:spacing w:val="10"/>
        </w:rPr>
        <w:t> </w:t>
      </w:r>
      <w:r>
        <w:rPr/>
        <w:t>illustrate</w:t>
      </w:r>
      <w:r>
        <w:rPr>
          <w:spacing w:val="8"/>
        </w:rPr>
        <w:t> </w:t>
      </w:r>
      <w:r>
        <w:rPr/>
        <w:t>how</w:t>
      </w:r>
      <w:r>
        <w:rPr>
          <w:spacing w:val="8"/>
        </w:rPr>
        <w:t> </w:t>
      </w:r>
      <w:r>
        <w:rPr/>
        <w:t>the</w:t>
      </w:r>
      <w:r>
        <w:rPr>
          <w:spacing w:val="10"/>
        </w:rPr>
        <w:t> </w:t>
      </w:r>
      <w:r>
        <w:rPr/>
        <w:t>detonation</w:t>
      </w:r>
      <w:r>
        <w:rPr>
          <w:spacing w:val="11"/>
        </w:rPr>
        <w:t> </w:t>
      </w:r>
      <w:r>
        <w:rPr/>
        <w:t>perfor-</w:t>
      </w:r>
    </w:p>
    <w:p>
      <w:pPr>
        <w:pStyle w:val="BodyText"/>
        <w:spacing w:line="273" w:lineRule="auto" w:before="24"/>
        <w:ind w:left="111" w:right="105"/>
        <w:jc w:val="left"/>
      </w:pPr>
      <w:r>
        <w:rPr/>
        <w:t>mance</w:t>
      </w:r>
      <w:r>
        <w:rPr>
          <w:spacing w:val="-3"/>
        </w:rPr>
        <w:t> </w:t>
      </w:r>
      <w:r>
        <w:rPr/>
        <w:t>is</w:t>
      </w:r>
      <w:r>
        <w:rPr>
          <w:spacing w:val="-4"/>
        </w:rPr>
        <w:t> </w:t>
      </w:r>
      <w:r>
        <w:rPr/>
        <w:t>related</w:t>
      </w:r>
      <w:r>
        <w:rPr>
          <w:spacing w:val="-4"/>
        </w:rPr>
        <w:t> </w:t>
      </w:r>
      <w:r>
        <w:rPr/>
        <w:t>to</w:t>
      </w:r>
      <w:r>
        <w:rPr>
          <w:spacing w:val="-3"/>
        </w:rPr>
        <w:t> </w:t>
      </w:r>
      <w:r>
        <w:rPr/>
        <w:t>the</w:t>
      </w:r>
      <w:r>
        <w:rPr>
          <w:spacing w:val="-3"/>
        </w:rPr>
        <w:t> </w:t>
      </w:r>
      <w:r>
        <w:rPr/>
        <w:t>maximal</w:t>
      </w:r>
      <w:r>
        <w:rPr>
          <w:spacing w:val="-4"/>
        </w:rPr>
        <w:t> </w:t>
      </w:r>
      <w:r>
        <w:rPr/>
        <w:t>heat</w:t>
      </w:r>
      <w:r>
        <w:rPr>
          <w:spacing w:val="-3"/>
        </w:rPr>
        <w:t> </w:t>
      </w:r>
      <w:r>
        <w:rPr/>
        <w:t>of</w:t>
      </w:r>
      <w:r>
        <w:rPr>
          <w:spacing w:val="-4"/>
        </w:rPr>
        <w:t> </w:t>
      </w:r>
      <w:r>
        <w:rPr/>
        <w:t>explosion,</w:t>
      </w:r>
      <w:r>
        <w:rPr>
          <w:spacing w:val="-3"/>
        </w:rPr>
        <w:t> </w:t>
      </w:r>
      <w:r>
        <w:rPr/>
        <w:t>we</w:t>
      </w:r>
      <w:r>
        <w:rPr>
          <w:spacing w:val="-3"/>
        </w:rPr>
        <w:t> </w:t>
      </w:r>
      <w:r>
        <w:rPr/>
        <w:t>will</w:t>
      </w:r>
      <w:r>
        <w:rPr>
          <w:spacing w:val="-3"/>
        </w:rPr>
        <w:t> </w:t>
      </w:r>
      <w:r>
        <w:rPr/>
        <w:t>use</w:t>
      </w:r>
      <w:r>
        <w:rPr>
          <w:spacing w:val="-4"/>
        </w:rPr>
        <w:t> </w:t>
      </w:r>
      <w:r>
        <w:rPr/>
        <w:t>Pepekin- Lebedev</w:t>
      </w:r>
      <w:r>
        <w:rPr>
          <w:spacing w:val="-10"/>
        </w:rPr>
        <w:t> </w:t>
      </w:r>
      <w:r>
        <w:rPr/>
        <w:t>equations</w:t>
      </w:r>
      <w:r>
        <w:rPr>
          <w:spacing w:val="-10"/>
        </w:rPr>
        <w:t> </w:t>
      </w:r>
      <w:hyperlink w:history="true" w:anchor="_bookmark59">
        <w:r>
          <w:rPr>
            <w:color w:val="2196D1"/>
          </w:rPr>
          <w:t>[25]</w:t>
        </w:r>
      </w:hyperlink>
      <w:r>
        <w:rPr/>
        <w:t>.</w:t>
      </w:r>
      <w:r>
        <w:rPr>
          <w:spacing w:val="-9"/>
        </w:rPr>
        <w:t> </w:t>
      </w:r>
      <w:r>
        <w:rPr/>
        <w:t>So,</w:t>
      </w:r>
      <w:r>
        <w:rPr>
          <w:spacing w:val="-9"/>
        </w:rPr>
        <w:t> </w:t>
      </w:r>
      <w:r>
        <w:rPr/>
        <w:t>the</w:t>
      </w:r>
      <w:r>
        <w:rPr>
          <w:spacing w:val="-9"/>
        </w:rPr>
        <w:t> </w:t>
      </w:r>
      <w:r>
        <w:rPr/>
        <w:t>detonation</w:t>
      </w:r>
      <w:r>
        <w:rPr>
          <w:spacing w:val="-10"/>
        </w:rPr>
        <w:t> </w:t>
      </w:r>
      <w:r>
        <w:rPr/>
        <w:t>velocity</w:t>
      </w:r>
      <w:r>
        <w:rPr>
          <w:spacing w:val="-9"/>
        </w:rPr>
        <w:t> </w:t>
      </w:r>
      <w:r>
        <w:rPr/>
        <w:t>can</w:t>
      </w:r>
      <w:r>
        <w:rPr>
          <w:spacing w:val="-9"/>
        </w:rPr>
        <w:t> </w:t>
      </w:r>
      <w:r>
        <w:rPr/>
        <w:t>be</w:t>
      </w:r>
      <w:r>
        <w:rPr>
          <w:spacing w:val="-9"/>
        </w:rPr>
        <w:t> </w:t>
      </w:r>
      <w:r>
        <w:rPr/>
        <w:t>described</w:t>
      </w:r>
      <w:r>
        <w:rPr>
          <w:spacing w:val="-9"/>
        </w:rPr>
        <w:t> </w:t>
      </w:r>
      <w:r>
        <w:rPr/>
        <w:t>by</w:t>
      </w:r>
    </w:p>
    <w:p>
      <w:pPr>
        <w:spacing w:after="0" w:line="273" w:lineRule="auto"/>
        <w:jc w:val="left"/>
        <w:sectPr>
          <w:type w:val="continuous"/>
          <w:pgSz w:w="11910" w:h="15880"/>
          <w:pgMar w:top="580" w:bottom="280" w:left="640" w:right="640"/>
          <w:cols w:num="2" w:equalWidth="0">
            <w:col w:w="5175" w:space="206"/>
            <w:col w:w="5249"/>
          </w:cols>
        </w:sectPr>
      </w:pPr>
    </w:p>
    <w:p>
      <w:pPr>
        <w:pStyle w:val="BodyText"/>
        <w:spacing w:before="8"/>
        <w:jc w:val="left"/>
        <w:rPr>
          <w:sz w:val="17"/>
        </w:rPr>
      </w:pPr>
    </w:p>
    <w:p>
      <w:pPr>
        <w:spacing w:line="285" w:lineRule="auto" w:before="0"/>
        <w:ind w:left="7945" w:right="109" w:firstLine="0"/>
        <w:jc w:val="both"/>
        <w:rPr>
          <w:sz w:val="14"/>
        </w:rPr>
      </w:pPr>
      <w:r>
        <w:rPr/>
        <w:drawing>
          <wp:anchor distT="0" distB="0" distL="0" distR="0" allowOverlap="1" layoutInCell="1" locked="0" behindDoc="0" simplePos="0" relativeHeight="15753216">
            <wp:simplePos x="0" y="0"/>
            <wp:positionH relativeFrom="page">
              <wp:posOffset>477359</wp:posOffset>
            </wp:positionH>
            <wp:positionV relativeFrom="paragraph">
              <wp:posOffset>17855</wp:posOffset>
            </wp:positionV>
            <wp:extent cx="4858562" cy="1705686"/>
            <wp:effectExtent l="0" t="0" r="0" b="0"/>
            <wp:wrapNone/>
            <wp:docPr id="27" name="image14.jpeg"/>
            <wp:cNvGraphicFramePr>
              <a:graphicFrameLocks noChangeAspect="1"/>
            </wp:cNvGraphicFramePr>
            <a:graphic>
              <a:graphicData uri="http://schemas.openxmlformats.org/drawingml/2006/picture">
                <pic:pic>
                  <pic:nvPicPr>
                    <pic:cNvPr id="28" name="image14.jpeg"/>
                    <pic:cNvPicPr/>
                  </pic:nvPicPr>
                  <pic:blipFill>
                    <a:blip r:embed="rId37" cstate="print"/>
                    <a:stretch>
                      <a:fillRect/>
                    </a:stretch>
                  </pic:blipFill>
                  <pic:spPr>
                    <a:xfrm>
                      <a:off x="0" y="0"/>
                      <a:ext cx="4858562" cy="1705686"/>
                    </a:xfrm>
                    <a:prstGeom prst="rect">
                      <a:avLst/>
                    </a:prstGeom>
                  </pic:spPr>
                </pic:pic>
              </a:graphicData>
            </a:graphic>
          </wp:anchor>
        </w:drawing>
      </w:r>
      <w:bookmarkStart w:name="_bookmark33" w:id="41"/>
      <w:bookmarkEnd w:id="41"/>
      <w:r>
        <w:rPr/>
      </w:r>
      <w:r>
        <w:rPr>
          <w:b/>
          <w:w w:val="105"/>
          <w:sz w:val="14"/>
        </w:rPr>
        <w:t>Fig. 10. </w:t>
      </w:r>
      <w:r>
        <w:rPr>
          <w:w w:val="105"/>
          <w:sz w:val="14"/>
        </w:rPr>
        <w:t>The relationship between the safety factor (SF) and (</w:t>
      </w:r>
      <w:r>
        <w:rPr>
          <w:rFonts w:ascii="Times New Roman"/>
          <w:i/>
          <w:w w:val="105"/>
          <w:sz w:val="14"/>
        </w:rPr>
        <w:t>a</w:t>
      </w:r>
      <w:r>
        <w:rPr>
          <w:w w:val="105"/>
          <w:sz w:val="14"/>
        </w:rPr>
        <w:t>) the maximum heat of explosion and (</w:t>
      </w:r>
      <w:r>
        <w:rPr>
          <w:rFonts w:ascii="Times New Roman"/>
          <w:i/>
          <w:w w:val="105"/>
          <w:sz w:val="14"/>
        </w:rPr>
        <w:t>b</w:t>
      </w:r>
      <w:r>
        <w:rPr>
          <w:w w:val="105"/>
          <w:sz w:val="14"/>
        </w:rPr>
        <w:t>) the volumetric heat of explosion according to the re- sults of this study. The boundary curve (red) with the currents of compounds lying on it (for discussion, see the text) and the equation describing it (at the bottom of the graph) are presented. For example, typical </w:t>
      </w:r>
      <w:r>
        <w:rPr>
          <w:rFonts w:ascii="Times New Roman"/>
          <w:i/>
          <w:w w:val="105"/>
          <w:sz w:val="14"/>
        </w:rPr>
        <w:t>SF </w:t>
      </w:r>
      <w:r>
        <w:rPr>
          <w:w w:val="105"/>
          <w:sz w:val="14"/>
        </w:rPr>
        <w:t>values for bench- mark compounds are 100 for TNT, 36 for RDX and HMX, 1 for primary explo- sive. (For interpretation of the refer- ences to color in this figure legend, the reader is referred to the web version of this article.)</w:t>
      </w:r>
    </w:p>
    <w:p>
      <w:pPr>
        <w:pStyle w:val="BodyText"/>
        <w:jc w:val="left"/>
        <w:rPr>
          <w:sz w:val="20"/>
        </w:rPr>
      </w:pPr>
    </w:p>
    <w:p>
      <w:pPr>
        <w:pStyle w:val="BodyText"/>
        <w:spacing w:before="8"/>
        <w:jc w:val="left"/>
        <w:rPr>
          <w:sz w:val="11"/>
        </w:rPr>
      </w:pPr>
      <w:r>
        <w:rPr/>
        <w:drawing>
          <wp:anchor distT="0" distB="0" distL="0" distR="0" allowOverlap="1" layoutInCell="1" locked="0" behindDoc="0" simplePos="0" relativeHeight="46">
            <wp:simplePos x="0" y="0"/>
            <wp:positionH relativeFrom="page">
              <wp:posOffset>1260000</wp:posOffset>
            </wp:positionH>
            <wp:positionV relativeFrom="paragraph">
              <wp:posOffset>110300</wp:posOffset>
            </wp:positionV>
            <wp:extent cx="5042400" cy="1304544"/>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38" cstate="print"/>
                    <a:stretch>
                      <a:fillRect/>
                    </a:stretch>
                  </pic:blipFill>
                  <pic:spPr>
                    <a:xfrm>
                      <a:off x="0" y="0"/>
                      <a:ext cx="5042400" cy="1304544"/>
                    </a:xfrm>
                    <a:prstGeom prst="rect">
                      <a:avLst/>
                    </a:prstGeom>
                  </pic:spPr>
                </pic:pic>
              </a:graphicData>
            </a:graphic>
          </wp:anchor>
        </w:drawing>
      </w:r>
    </w:p>
    <w:p>
      <w:pPr>
        <w:spacing w:before="130"/>
        <w:ind w:left="0" w:right="0" w:firstLine="0"/>
        <w:jc w:val="center"/>
        <w:rPr>
          <w:sz w:val="14"/>
        </w:rPr>
      </w:pPr>
      <w:bookmarkStart w:name="_bookmark34" w:id="42"/>
      <w:bookmarkEnd w:id="42"/>
      <w:r>
        <w:rPr/>
      </w:r>
      <w:r>
        <w:rPr>
          <w:b/>
          <w:w w:val="105"/>
          <w:sz w:val="14"/>
        </w:rPr>
        <w:t>Scheme 2. </w:t>
      </w:r>
      <w:r>
        <w:rPr>
          <w:w w:val="105"/>
          <w:sz w:val="14"/>
        </w:rPr>
        <w:t>The </w:t>
      </w:r>
      <w:r>
        <w:rPr>
          <w:rFonts w:ascii="STIX" w:hAnsi="STIX"/>
          <w:w w:val="105"/>
          <w:sz w:val="14"/>
        </w:rPr>
        <w:t>“</w:t>
      </w:r>
      <w:r>
        <w:rPr>
          <w:w w:val="105"/>
          <w:sz w:val="14"/>
        </w:rPr>
        <w:t>limiting</w:t>
      </w:r>
      <w:r>
        <w:rPr>
          <w:rFonts w:ascii="STIX" w:hAnsi="STIX"/>
          <w:w w:val="105"/>
          <w:sz w:val="14"/>
        </w:rPr>
        <w:t>” </w:t>
      </w:r>
      <w:r>
        <w:rPr>
          <w:w w:val="105"/>
          <w:sz w:val="14"/>
        </w:rPr>
        <w:t>compounds on the maximal heat of explosion-sensitivity basis (see </w:t>
      </w:r>
      <w:hyperlink w:history="true" w:anchor="_bookmark33">
        <w:r>
          <w:rPr>
            <w:color w:val="2196D1"/>
            <w:w w:val="105"/>
            <w:sz w:val="14"/>
          </w:rPr>
          <w:t>Fig. 10</w:t>
        </w:r>
      </w:hyperlink>
      <w:r>
        <w:rPr>
          <w:w w:val="105"/>
          <w:sz w:val="14"/>
        </w:rPr>
        <w:t>a).</w:t>
      </w:r>
    </w:p>
    <w:p>
      <w:pPr>
        <w:pStyle w:val="BodyText"/>
        <w:jc w:val="left"/>
        <w:rPr>
          <w:sz w:val="20"/>
        </w:rPr>
      </w:pPr>
    </w:p>
    <w:p>
      <w:pPr>
        <w:pStyle w:val="BodyText"/>
        <w:spacing w:before="10"/>
        <w:jc w:val="left"/>
        <w:rPr>
          <w:sz w:val="11"/>
        </w:rPr>
      </w:pPr>
      <w:r>
        <w:rPr/>
        <w:drawing>
          <wp:anchor distT="0" distB="0" distL="0" distR="0" allowOverlap="1" layoutInCell="1" locked="0" behindDoc="0" simplePos="0" relativeHeight="47">
            <wp:simplePos x="0" y="0"/>
            <wp:positionH relativeFrom="page">
              <wp:posOffset>1260000</wp:posOffset>
            </wp:positionH>
            <wp:positionV relativeFrom="paragraph">
              <wp:posOffset>111429</wp:posOffset>
            </wp:positionV>
            <wp:extent cx="5039995" cy="1463039"/>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39" cstate="print"/>
                    <a:stretch>
                      <a:fillRect/>
                    </a:stretch>
                  </pic:blipFill>
                  <pic:spPr>
                    <a:xfrm>
                      <a:off x="0" y="0"/>
                      <a:ext cx="5039995" cy="1463039"/>
                    </a:xfrm>
                    <a:prstGeom prst="rect">
                      <a:avLst/>
                    </a:prstGeom>
                  </pic:spPr>
                </pic:pic>
              </a:graphicData>
            </a:graphic>
          </wp:anchor>
        </w:drawing>
      </w:r>
    </w:p>
    <w:p>
      <w:pPr>
        <w:spacing w:before="130"/>
        <w:ind w:left="0" w:right="0" w:firstLine="0"/>
        <w:jc w:val="center"/>
        <w:rPr>
          <w:sz w:val="14"/>
        </w:rPr>
      </w:pPr>
      <w:bookmarkStart w:name="_bookmark35" w:id="43"/>
      <w:bookmarkEnd w:id="43"/>
      <w:r>
        <w:rPr/>
      </w:r>
      <w:r>
        <w:rPr>
          <w:b/>
          <w:w w:val="105"/>
          <w:sz w:val="14"/>
        </w:rPr>
        <w:t>Scheme 3. </w:t>
      </w:r>
      <w:r>
        <w:rPr>
          <w:w w:val="105"/>
          <w:sz w:val="14"/>
        </w:rPr>
        <w:t>Selected </w:t>
      </w:r>
      <w:r>
        <w:rPr>
          <w:rFonts w:ascii="STIX" w:hAnsi="STIX"/>
          <w:w w:val="105"/>
          <w:sz w:val="14"/>
        </w:rPr>
        <w:t>“</w:t>
      </w:r>
      <w:r>
        <w:rPr>
          <w:w w:val="105"/>
          <w:sz w:val="14"/>
        </w:rPr>
        <w:t>limiting</w:t>
      </w:r>
      <w:r>
        <w:rPr>
          <w:rFonts w:ascii="STIX" w:hAnsi="STIX"/>
          <w:w w:val="105"/>
          <w:sz w:val="14"/>
        </w:rPr>
        <w:t>” </w:t>
      </w:r>
      <w:r>
        <w:rPr>
          <w:w w:val="105"/>
          <w:sz w:val="14"/>
        </w:rPr>
        <w:t>compounds on the maximal heat of explosion-sensitivity basis (see </w:t>
      </w:r>
      <w:hyperlink w:history="true" w:anchor="_bookmark33">
        <w:r>
          <w:rPr>
            <w:color w:val="2196D1"/>
            <w:w w:val="105"/>
            <w:sz w:val="14"/>
          </w:rPr>
          <w:t>Fig. 10</w:t>
        </w:r>
      </w:hyperlink>
      <w:r>
        <w:rPr>
          <w:w w:val="105"/>
          <w:sz w:val="14"/>
        </w:rPr>
        <w:t>b).</w:t>
      </w:r>
    </w:p>
    <w:p>
      <w:pPr>
        <w:pStyle w:val="BodyText"/>
        <w:spacing w:before="1"/>
        <w:jc w:val="left"/>
        <w:rPr>
          <w:sz w:val="20"/>
        </w:rPr>
      </w:pPr>
    </w:p>
    <w:p>
      <w:pPr>
        <w:pStyle w:val="BodyText"/>
        <w:tabs>
          <w:tab w:pos="5380" w:val="left" w:leader="none"/>
        </w:tabs>
        <w:spacing w:line="168" w:lineRule="exact"/>
        <w:jc w:val="center"/>
      </w:pPr>
      <w:r>
        <w:rPr/>
        <w:t>the</w:t>
      </w:r>
      <w:r>
        <w:rPr>
          <w:spacing w:val="4"/>
        </w:rPr>
        <w:t> </w:t>
      </w:r>
      <w:r>
        <w:rPr/>
        <w:t>equation:</w:t>
        <w:tab/>
        <w:t>(</w:t>
      </w:r>
      <w:hyperlink w:history="true" w:anchor="_bookmark35">
        <w:r>
          <w:rPr>
            <w:color w:val="2196D1"/>
          </w:rPr>
          <w:t>Scheme</w:t>
        </w:r>
        <w:r>
          <w:rPr>
            <w:color w:val="2196D1"/>
            <w:spacing w:val="17"/>
          </w:rPr>
          <w:t> </w:t>
        </w:r>
        <w:r>
          <w:rPr>
            <w:color w:val="2196D1"/>
          </w:rPr>
          <w:t>3</w:t>
        </w:r>
      </w:hyperlink>
      <w:r>
        <w:rPr/>
        <w:t>).</w:t>
      </w:r>
      <w:r>
        <w:rPr>
          <w:spacing w:val="15"/>
        </w:rPr>
        <w:t> </w:t>
      </w:r>
      <w:r>
        <w:rPr/>
        <w:t>Both</w:t>
      </w:r>
      <w:r>
        <w:rPr>
          <w:spacing w:val="17"/>
        </w:rPr>
        <w:t> </w:t>
      </w:r>
      <w:r>
        <w:rPr/>
        <w:t>compounds</w:t>
      </w:r>
      <w:r>
        <w:rPr>
          <w:spacing w:val="15"/>
        </w:rPr>
        <w:t> </w:t>
      </w:r>
      <w:r>
        <w:rPr/>
        <w:t>have</w:t>
      </w:r>
      <w:r>
        <w:rPr>
          <w:spacing w:val="16"/>
        </w:rPr>
        <w:t> </w:t>
      </w:r>
      <w:r>
        <w:rPr/>
        <w:t>comparable</w:t>
      </w:r>
      <w:r>
        <w:rPr>
          <w:spacing w:val="16"/>
        </w:rPr>
        <w:t> </w:t>
      </w:r>
      <w:r>
        <w:rPr/>
        <w:t>and</w:t>
      </w:r>
      <w:r>
        <w:rPr>
          <w:spacing w:val="15"/>
        </w:rPr>
        <w:t> </w:t>
      </w:r>
      <w:r>
        <w:rPr/>
        <w:t>high</w:t>
      </w:r>
      <w:r>
        <w:rPr>
          <w:spacing w:val="16"/>
        </w:rPr>
        <w:t> </w:t>
      </w:r>
      <w:r>
        <w:rPr/>
        <w:t>heat</w:t>
      </w:r>
      <w:r>
        <w:rPr>
          <w:spacing w:val="16"/>
        </w:rPr>
        <w:t> </w:t>
      </w:r>
      <w:r>
        <w:rPr/>
        <w:t>of</w:t>
      </w:r>
      <w:r>
        <w:rPr>
          <w:spacing w:val="16"/>
        </w:rPr>
        <w:t> </w:t>
      </w:r>
      <w:r>
        <w:rPr/>
        <w:t>for-</w:t>
      </w:r>
    </w:p>
    <w:p>
      <w:pPr>
        <w:spacing w:after="0" w:line="168" w:lineRule="exact"/>
        <w:jc w:val="center"/>
        <w:sectPr>
          <w:pgSz w:w="11910" w:h="15880"/>
          <w:pgMar w:header="673" w:footer="585" w:top="880" w:bottom="780" w:left="640" w:right="640"/>
        </w:sectPr>
      </w:pPr>
    </w:p>
    <w:p>
      <w:pPr>
        <w:tabs>
          <w:tab w:pos="4923" w:val="left" w:leader="none"/>
        </w:tabs>
        <w:spacing w:before="154"/>
        <w:ind w:left="111" w:right="0" w:firstLine="0"/>
        <w:jc w:val="both"/>
        <w:rPr>
          <w:sz w:val="16"/>
        </w:rPr>
      </w:pPr>
      <w:bookmarkStart w:name="_bookmark36" w:id="44"/>
      <w:bookmarkEnd w:id="44"/>
      <w:r>
        <w:rPr/>
      </w:r>
      <w:r>
        <w:rPr>
          <w:rFonts w:ascii="STIX" w:hAnsi="STIX"/>
          <w:i/>
          <w:sz w:val="16"/>
        </w:rPr>
        <w:t>V</w:t>
      </w:r>
      <w:r>
        <w:rPr>
          <w:rFonts w:ascii="STIX" w:hAnsi="STIX"/>
          <w:i/>
          <w:sz w:val="16"/>
          <w:vertAlign w:val="subscript"/>
        </w:rPr>
        <w:t>D</w:t>
      </w:r>
      <w:r>
        <w:rPr>
          <w:rFonts w:ascii="STIX" w:hAnsi="STIX"/>
          <w:i/>
          <w:spacing w:val="8"/>
          <w:sz w:val="16"/>
          <w:vertAlign w:val="baseline"/>
        </w:rPr>
        <w:t> </w:t>
      </w:r>
      <w:r>
        <w:rPr>
          <w:rFonts w:ascii="Arial Black" w:hAnsi="Arial Black"/>
          <w:sz w:val="16"/>
          <w:vertAlign w:val="baseline"/>
        </w:rPr>
        <w:t>=</w:t>
      </w:r>
      <w:r>
        <w:rPr>
          <w:rFonts w:ascii="Arial Black" w:hAnsi="Arial Black"/>
          <w:spacing w:val="-15"/>
          <w:sz w:val="16"/>
          <w:vertAlign w:val="baseline"/>
        </w:rPr>
        <w:t> </w:t>
      </w:r>
      <w:r>
        <w:rPr>
          <w:rFonts w:ascii="STIX" w:hAnsi="STIX"/>
          <w:sz w:val="16"/>
          <w:vertAlign w:val="baseline"/>
        </w:rPr>
        <w:t>4</w:t>
      </w:r>
      <w:r>
        <w:rPr>
          <w:rFonts w:ascii="Verdana" w:hAnsi="Verdana"/>
          <w:sz w:val="16"/>
          <w:vertAlign w:val="baseline"/>
        </w:rPr>
        <w:t>.</w:t>
      </w:r>
      <w:r>
        <w:rPr>
          <w:rFonts w:ascii="STIX" w:hAnsi="STIX"/>
          <w:sz w:val="16"/>
          <w:vertAlign w:val="baseline"/>
        </w:rPr>
        <w:t>2</w:t>
      </w:r>
      <w:r>
        <w:rPr>
          <w:rFonts w:ascii="STIX" w:hAnsi="STIX"/>
          <w:spacing w:val="-17"/>
          <w:sz w:val="16"/>
          <w:vertAlign w:val="baseline"/>
        </w:rPr>
        <w:t> </w:t>
      </w:r>
      <w:r>
        <w:rPr>
          <w:rFonts w:ascii="Arial Black" w:hAnsi="Arial Black"/>
          <w:sz w:val="16"/>
          <w:vertAlign w:val="baseline"/>
        </w:rPr>
        <w:t>+</w:t>
      </w:r>
      <w:r>
        <w:rPr>
          <w:rFonts w:ascii="Arial Black" w:hAnsi="Arial Black"/>
          <w:spacing w:val="-30"/>
          <w:sz w:val="16"/>
          <w:vertAlign w:val="baseline"/>
        </w:rPr>
        <w:t> </w:t>
      </w:r>
      <w:r>
        <w:rPr>
          <w:rFonts w:ascii="STIX" w:hAnsi="STIX"/>
          <w:sz w:val="16"/>
          <w:vertAlign w:val="baseline"/>
        </w:rPr>
        <w:t>2</w:t>
      </w:r>
      <w:r>
        <w:rPr>
          <w:rFonts w:ascii="Verdana" w:hAnsi="Verdana"/>
          <w:sz w:val="16"/>
          <w:vertAlign w:val="baseline"/>
        </w:rPr>
        <w:t>.</w:t>
      </w:r>
      <w:r>
        <w:rPr>
          <w:rFonts w:ascii="STIX" w:hAnsi="STIX"/>
          <w:sz w:val="16"/>
          <w:vertAlign w:val="baseline"/>
        </w:rPr>
        <w:t>0</w:t>
      </w:r>
      <w:r>
        <w:rPr>
          <w:rFonts w:ascii="STIX" w:hAnsi="STIX"/>
          <w:i/>
          <w:sz w:val="16"/>
          <w:vertAlign w:val="baseline"/>
        </w:rPr>
        <w:t>K</w:t>
      </w:r>
      <w:r>
        <w:rPr>
          <w:rFonts w:ascii="STIX" w:hAnsi="STIX"/>
          <w:i/>
          <w:sz w:val="16"/>
          <w:vertAlign w:val="subscript"/>
        </w:rPr>
        <w:t>EM</w:t>
      </w:r>
      <w:r>
        <w:rPr>
          <w:rFonts w:ascii="STIX" w:hAnsi="STIX"/>
          <w:i/>
          <w:sz w:val="17"/>
          <w:vertAlign w:val="baseline"/>
        </w:rPr>
        <w:t>ρ</w:t>
      </w:r>
      <w:r>
        <w:rPr>
          <w:rFonts w:ascii="STIX" w:hAnsi="STIX"/>
          <w:position w:val="7"/>
          <w:sz w:val="10"/>
          <w:vertAlign w:val="baseline"/>
        </w:rPr>
        <w:t>3</w:t>
      </w:r>
      <w:r>
        <w:rPr>
          <w:rFonts w:ascii="Verdana" w:hAnsi="Verdana"/>
          <w:position w:val="7"/>
          <w:sz w:val="10"/>
          <w:vertAlign w:val="baseline"/>
        </w:rPr>
        <w:t>/</w:t>
      </w:r>
      <w:r>
        <w:rPr>
          <w:rFonts w:ascii="STIX" w:hAnsi="STIX"/>
          <w:position w:val="7"/>
          <w:sz w:val="10"/>
          <w:vertAlign w:val="baseline"/>
        </w:rPr>
        <w:t>2</w:t>
      </w:r>
      <w:r>
        <w:rPr>
          <w:rFonts w:ascii="STIX" w:hAnsi="STIX"/>
          <w:spacing w:val="-16"/>
          <w:position w:val="7"/>
          <w:sz w:val="10"/>
          <w:vertAlign w:val="baseline"/>
        </w:rPr>
        <w:t> </w:t>
      </w:r>
      <w:r>
        <w:rPr>
          <w:rFonts w:ascii="Arial Black" w:hAnsi="Arial Black"/>
          <w:sz w:val="16"/>
          <w:vertAlign w:val="baseline"/>
        </w:rPr>
        <w:t>(</w:t>
      </w:r>
      <w:r>
        <w:rPr>
          <w:rFonts w:ascii="STIX" w:hAnsi="STIX"/>
          <w:i/>
          <w:sz w:val="16"/>
          <w:vertAlign w:val="baseline"/>
        </w:rPr>
        <w:t>K</w:t>
      </w:r>
      <w:r>
        <w:rPr>
          <w:rFonts w:ascii="STIX" w:hAnsi="STIX"/>
          <w:i/>
          <w:sz w:val="16"/>
          <w:vertAlign w:val="subscript"/>
        </w:rPr>
        <w:t>P</w:t>
      </w:r>
      <w:r>
        <w:rPr>
          <w:rFonts w:ascii="STIX" w:hAnsi="STIX"/>
          <w:i/>
          <w:sz w:val="16"/>
          <w:vertAlign w:val="baseline"/>
        </w:rPr>
        <w:t>Q</w:t>
      </w:r>
      <w:r>
        <w:rPr>
          <w:rFonts w:ascii="STIX" w:hAnsi="STIX"/>
          <w:i/>
          <w:sz w:val="16"/>
          <w:vertAlign w:val="subscript"/>
        </w:rPr>
        <w:t>max</w:t>
      </w:r>
      <w:r>
        <w:rPr>
          <w:rFonts w:ascii="Arial Black" w:hAnsi="Arial Black"/>
          <w:sz w:val="16"/>
          <w:vertAlign w:val="baseline"/>
        </w:rPr>
        <w:t>)</w:t>
      </w:r>
      <w:r>
        <w:rPr>
          <w:rFonts w:ascii="STIX" w:hAnsi="STIX"/>
          <w:position w:val="8"/>
          <w:sz w:val="10"/>
          <w:vertAlign w:val="baseline"/>
        </w:rPr>
        <w:t>1</w:t>
      </w:r>
      <w:r>
        <w:rPr>
          <w:rFonts w:ascii="Verdana" w:hAnsi="Verdana"/>
          <w:position w:val="8"/>
          <w:sz w:val="10"/>
          <w:vertAlign w:val="baseline"/>
        </w:rPr>
        <w:t>/</w:t>
      </w:r>
      <w:r>
        <w:rPr>
          <w:rFonts w:ascii="STIX" w:hAnsi="STIX"/>
          <w:position w:val="8"/>
          <w:sz w:val="10"/>
          <w:vertAlign w:val="baseline"/>
        </w:rPr>
        <w:t>2</w:t>
        <w:tab/>
      </w:r>
      <w:r>
        <w:rPr>
          <w:sz w:val="16"/>
          <w:vertAlign w:val="baseline"/>
        </w:rPr>
        <w:t>(8)</w:t>
      </w:r>
    </w:p>
    <w:p>
      <w:pPr>
        <w:pStyle w:val="BodyText"/>
        <w:spacing w:line="206" w:lineRule="auto" w:before="86"/>
        <w:ind w:left="111" w:right="38" w:firstLine="239"/>
      </w:pPr>
      <w:r>
        <w:rPr/>
        <w:t>where the heat realization coefficient is determined as </w:t>
      </w:r>
      <w:r>
        <w:rPr>
          <w:rFonts w:ascii="Times New Roman" w:hAnsi="Times New Roman"/>
          <w:i/>
        </w:rPr>
        <w:t>K</w:t>
      </w:r>
      <w:r>
        <w:rPr>
          <w:vertAlign w:val="subscript"/>
        </w:rPr>
        <w:t>P</w:t>
      </w:r>
      <w:r>
        <w:rPr>
          <w:vertAlign w:val="baseline"/>
        </w:rPr>
        <w:t> </w:t>
      </w:r>
      <w:r>
        <w:rPr>
          <w:rFonts w:ascii="Arial Black" w:hAnsi="Arial Black"/>
          <w:vertAlign w:val="baseline"/>
        </w:rPr>
        <w:t>=</w:t>
      </w:r>
      <w:r>
        <w:rPr>
          <w:rFonts w:ascii="Arial Black" w:hAnsi="Arial Black"/>
          <w:spacing w:val="-36"/>
          <w:vertAlign w:val="baseline"/>
        </w:rPr>
        <w:t> </w:t>
      </w:r>
      <w:r>
        <w:rPr>
          <w:vertAlign w:val="baseline"/>
        </w:rPr>
        <w:t>1.014 </w:t>
      </w:r>
      <w:r>
        <w:rPr>
          <w:rFonts w:ascii="Arial Black" w:hAnsi="Arial Black"/>
          <w:vertAlign w:val="baseline"/>
        </w:rPr>
        <w:t>+ </w:t>
      </w:r>
      <w:r>
        <w:rPr>
          <w:vertAlign w:val="baseline"/>
        </w:rPr>
        <w:t>0.122</w:t>
      </w:r>
      <w:r>
        <w:rPr>
          <w:rFonts w:ascii="STIX" w:hAnsi="STIX"/>
          <w:sz w:val="17"/>
          <w:vertAlign w:val="baseline"/>
        </w:rPr>
        <w:t>α </w:t>
      </w:r>
      <w:r>
        <w:rPr>
          <w:rFonts w:ascii="STIX" w:hAnsi="STIX"/>
          <w:vertAlign w:val="baseline"/>
        </w:rPr>
        <w:t>– </w:t>
      </w:r>
      <w:r>
        <w:rPr>
          <w:vertAlign w:val="baseline"/>
        </w:rPr>
        <w:t>0.0092/(</w:t>
      </w:r>
      <w:r>
        <w:rPr>
          <w:rFonts w:ascii="Times New Roman" w:hAnsi="Times New Roman"/>
          <w:i/>
          <w:vertAlign w:val="baseline"/>
        </w:rPr>
        <w:t>K</w:t>
      </w:r>
      <w:r>
        <w:rPr>
          <w:vertAlign w:val="subscript"/>
        </w:rPr>
        <w:t>EM</w:t>
      </w:r>
      <w:r>
        <w:rPr>
          <w:rFonts w:ascii="VL PGothic" w:hAnsi="VL PGothic"/>
          <w:vertAlign w:val="subscript"/>
        </w:rPr>
        <w:t>∙</w:t>
      </w:r>
      <w:r>
        <w:rPr>
          <w:rFonts w:ascii="STIX" w:hAnsi="STIX"/>
          <w:sz w:val="17"/>
          <w:vertAlign w:val="baseline"/>
        </w:rPr>
        <w:t>ρ</w:t>
      </w:r>
      <w:r>
        <w:rPr>
          <w:vertAlign w:val="baseline"/>
        </w:rPr>
        <w:t>), </w:t>
      </w:r>
      <w:r>
        <w:rPr>
          <w:rFonts w:ascii="STIX" w:hAnsi="STIX"/>
          <w:sz w:val="17"/>
          <w:vertAlign w:val="baseline"/>
        </w:rPr>
        <w:t>α </w:t>
      </w:r>
      <w:r>
        <w:rPr>
          <w:vertAlign w:val="baseline"/>
        </w:rPr>
        <w:t>is the oxygen coefficient, and </w:t>
      </w:r>
      <w:r>
        <w:rPr>
          <w:rFonts w:ascii="Times New Roman" w:hAnsi="Times New Roman"/>
          <w:i/>
          <w:vertAlign w:val="baseline"/>
        </w:rPr>
        <w:t>K</w:t>
      </w:r>
      <w:r>
        <w:rPr>
          <w:vertAlign w:val="subscript"/>
        </w:rPr>
        <w:t>EM</w:t>
      </w:r>
      <w:r>
        <w:rPr>
          <w:vertAlign w:val="baseline"/>
        </w:rPr>
        <w:t> is the coefficient</w:t>
      </w:r>
      <w:r>
        <w:rPr>
          <w:spacing w:val="12"/>
          <w:vertAlign w:val="baseline"/>
        </w:rPr>
        <w:t> </w:t>
      </w:r>
      <w:r>
        <w:rPr>
          <w:vertAlign w:val="baseline"/>
        </w:rPr>
        <w:t>taking</w:t>
      </w:r>
      <w:r>
        <w:rPr>
          <w:spacing w:val="13"/>
          <w:vertAlign w:val="baseline"/>
        </w:rPr>
        <w:t> </w:t>
      </w:r>
      <w:r>
        <w:rPr>
          <w:vertAlign w:val="baseline"/>
        </w:rPr>
        <w:t>into</w:t>
      </w:r>
      <w:r>
        <w:rPr>
          <w:spacing w:val="13"/>
          <w:vertAlign w:val="baseline"/>
        </w:rPr>
        <w:t> </w:t>
      </w:r>
      <w:r>
        <w:rPr>
          <w:vertAlign w:val="baseline"/>
        </w:rPr>
        <w:t>account</w:t>
      </w:r>
      <w:r>
        <w:rPr>
          <w:spacing w:val="12"/>
          <w:vertAlign w:val="baseline"/>
        </w:rPr>
        <w:t> </w:t>
      </w:r>
      <w:r>
        <w:rPr>
          <w:vertAlign w:val="baseline"/>
        </w:rPr>
        <w:t>the</w:t>
      </w:r>
      <w:r>
        <w:rPr>
          <w:spacing w:val="13"/>
          <w:vertAlign w:val="baseline"/>
        </w:rPr>
        <w:t> </w:t>
      </w:r>
      <w:r>
        <w:rPr>
          <w:vertAlign w:val="baseline"/>
        </w:rPr>
        <w:t>elemental</w:t>
      </w:r>
      <w:r>
        <w:rPr>
          <w:spacing w:val="11"/>
          <w:vertAlign w:val="baseline"/>
        </w:rPr>
        <w:t> </w:t>
      </w:r>
      <w:r>
        <w:rPr>
          <w:vertAlign w:val="baseline"/>
        </w:rPr>
        <w:t>composition</w:t>
      </w:r>
      <w:r>
        <w:rPr>
          <w:spacing w:val="12"/>
          <w:vertAlign w:val="baseline"/>
        </w:rPr>
        <w:t> </w:t>
      </w:r>
      <w:r>
        <w:rPr>
          <w:vertAlign w:val="baseline"/>
        </w:rPr>
        <w:t>of</w:t>
      </w:r>
      <w:r>
        <w:rPr>
          <w:spacing w:val="14"/>
          <w:vertAlign w:val="baseline"/>
        </w:rPr>
        <w:t> </w:t>
      </w:r>
      <w:r>
        <w:rPr>
          <w:vertAlign w:val="baseline"/>
        </w:rPr>
        <w:t>the</w:t>
      </w:r>
      <w:r>
        <w:rPr>
          <w:spacing w:val="12"/>
          <w:vertAlign w:val="baseline"/>
        </w:rPr>
        <w:t> </w:t>
      </w:r>
      <w:r>
        <w:rPr>
          <w:vertAlign w:val="baseline"/>
        </w:rPr>
        <w:t>mate-</w:t>
      </w:r>
    </w:p>
    <w:p>
      <w:pPr>
        <w:pStyle w:val="BodyText"/>
        <w:spacing w:line="273" w:lineRule="auto" w:before="27"/>
        <w:ind w:left="111" w:right="38"/>
      </w:pPr>
      <w:r>
        <w:rPr/>
        <w:t>rial</w:t>
      </w:r>
      <w:r>
        <w:rPr>
          <w:spacing w:val="-10"/>
        </w:rPr>
        <w:t> </w:t>
      </w:r>
      <w:r>
        <w:rPr/>
        <w:t>and</w:t>
      </w:r>
      <w:r>
        <w:rPr>
          <w:spacing w:val="-9"/>
        </w:rPr>
        <w:t> </w:t>
      </w:r>
      <w:r>
        <w:rPr/>
        <w:t>the</w:t>
      </w:r>
      <w:r>
        <w:rPr>
          <w:spacing w:val="-9"/>
        </w:rPr>
        <w:t> </w:t>
      </w:r>
      <w:r>
        <w:rPr/>
        <w:t>balance</w:t>
      </w:r>
      <w:r>
        <w:rPr>
          <w:spacing w:val="-9"/>
        </w:rPr>
        <w:t> </w:t>
      </w:r>
      <w:r>
        <w:rPr/>
        <w:t>between</w:t>
      </w:r>
      <w:r>
        <w:rPr>
          <w:spacing w:val="-9"/>
        </w:rPr>
        <w:t> </w:t>
      </w:r>
      <w:r>
        <w:rPr/>
        <w:t>fuel</w:t>
      </w:r>
      <w:r>
        <w:rPr>
          <w:spacing w:val="-9"/>
        </w:rPr>
        <w:t> </w:t>
      </w:r>
      <w:r>
        <w:rPr/>
        <w:t>and</w:t>
      </w:r>
      <w:r>
        <w:rPr>
          <w:spacing w:val="-9"/>
        </w:rPr>
        <w:t> </w:t>
      </w:r>
      <w:r>
        <w:rPr/>
        <w:t>oxidizer</w:t>
      </w:r>
      <w:r>
        <w:rPr>
          <w:spacing w:val="-8"/>
        </w:rPr>
        <w:t> </w:t>
      </w:r>
      <w:r>
        <w:rPr/>
        <w:t>elements</w:t>
      </w:r>
      <w:r>
        <w:rPr>
          <w:spacing w:val="-10"/>
        </w:rPr>
        <w:t> </w:t>
      </w:r>
      <w:r>
        <w:rPr/>
        <w:t>in</w:t>
      </w:r>
      <w:r>
        <w:rPr>
          <w:spacing w:val="-9"/>
        </w:rPr>
        <w:t> </w:t>
      </w:r>
      <w:r>
        <w:rPr/>
        <w:t>the</w:t>
      </w:r>
      <w:r>
        <w:rPr>
          <w:spacing w:val="-9"/>
        </w:rPr>
        <w:t> </w:t>
      </w:r>
      <w:r>
        <w:rPr/>
        <w:t>molecule. We have previously shown </w:t>
      </w:r>
      <w:hyperlink w:history="true" w:anchor="_bookmark67">
        <w:r>
          <w:rPr>
            <w:color w:val="2196D1"/>
          </w:rPr>
          <w:t>[37] </w:t>
        </w:r>
      </w:hyperlink>
      <w:r>
        <w:rPr/>
        <w:t>that equation </w:t>
      </w:r>
      <w:hyperlink w:history="true" w:anchor="_bookmark36">
        <w:r>
          <w:rPr>
            <w:color w:val="2196D1"/>
          </w:rPr>
          <w:t>(8) </w:t>
        </w:r>
      </w:hyperlink>
      <w:r>
        <w:rPr/>
        <w:t>offers better accuracy of detonation parameters than several thermodynamic codes and empirical methods, including the well-known Kamlet-Jacobs equations </w:t>
      </w:r>
      <w:hyperlink w:history="true" w:anchor="_bookmark60">
        <w:r>
          <w:rPr>
            <w:color w:val="2196D1"/>
          </w:rPr>
          <w:t>[26]</w:t>
        </w:r>
      </w:hyperlink>
      <w:r>
        <w:rPr/>
        <w:t>. It should be noted that Pepekin and Lebedev </w:t>
      </w:r>
      <w:hyperlink w:history="true" w:anchor="_bookmark59">
        <w:r>
          <w:rPr>
            <w:color w:val="2196D1"/>
          </w:rPr>
          <w:t>[25] </w:t>
        </w:r>
      </w:hyperlink>
      <w:r>
        <w:rPr/>
        <w:t>also proposed equations for calculating other parameters of detonation, for example, the impulse of explosion and detonation pressure, using the same pa- rameters as in Eq.</w:t>
      </w:r>
      <w:r>
        <w:rPr>
          <w:spacing w:val="9"/>
        </w:rPr>
        <w:t> </w:t>
      </w:r>
      <w:hyperlink w:history="true" w:anchor="_bookmark36">
        <w:r>
          <w:rPr>
            <w:color w:val="2196D1"/>
          </w:rPr>
          <w:t>(8)</w:t>
        </w:r>
      </w:hyperlink>
      <w:r>
        <w:rPr/>
        <w:t>.</w:t>
      </w:r>
    </w:p>
    <w:p>
      <w:pPr>
        <w:pStyle w:val="BodyText"/>
        <w:spacing w:line="271" w:lineRule="auto"/>
        <w:ind w:left="111" w:right="39" w:firstLine="239"/>
      </w:pPr>
      <w:r>
        <w:rPr/>
        <w:t>As follows from Eq. </w:t>
      </w:r>
      <w:hyperlink w:history="true" w:anchor="_bookmark36">
        <w:r>
          <w:rPr>
            <w:color w:val="2196D1"/>
          </w:rPr>
          <w:t>(8)</w:t>
        </w:r>
      </w:hyperlink>
      <w:r>
        <w:rPr/>
        <w:t>, density has a stronger effect on the deto- nation</w:t>
      </w:r>
      <w:r>
        <w:rPr>
          <w:spacing w:val="8"/>
        </w:rPr>
        <w:t> </w:t>
      </w:r>
      <w:r>
        <w:rPr/>
        <w:t>performance</w:t>
      </w:r>
      <w:r>
        <w:rPr>
          <w:spacing w:val="9"/>
        </w:rPr>
        <w:t> </w:t>
      </w:r>
      <w:r>
        <w:rPr/>
        <w:t>of</w:t>
      </w:r>
      <w:r>
        <w:rPr>
          <w:spacing w:val="9"/>
        </w:rPr>
        <w:t> </w:t>
      </w:r>
      <w:r>
        <w:rPr/>
        <w:t>a</w:t>
      </w:r>
      <w:r>
        <w:rPr>
          <w:spacing w:val="9"/>
        </w:rPr>
        <w:t> </w:t>
      </w:r>
      <w:r>
        <w:rPr/>
        <w:t>compound</w:t>
      </w:r>
      <w:r>
        <w:rPr>
          <w:spacing w:val="8"/>
        </w:rPr>
        <w:t> </w:t>
      </w:r>
      <w:r>
        <w:rPr/>
        <w:t>in</w:t>
      </w:r>
      <w:r>
        <w:rPr>
          <w:spacing w:val="9"/>
        </w:rPr>
        <w:t> </w:t>
      </w:r>
      <w:r>
        <w:rPr/>
        <w:t>comparison</w:t>
      </w:r>
      <w:r>
        <w:rPr>
          <w:spacing w:val="9"/>
        </w:rPr>
        <w:t> </w:t>
      </w:r>
      <w:r>
        <w:rPr/>
        <w:t>with</w:t>
      </w:r>
      <w:r>
        <w:rPr>
          <w:spacing w:val="8"/>
        </w:rPr>
        <w:t> </w:t>
      </w:r>
      <w:r>
        <w:rPr/>
        <w:t>the</w:t>
      </w:r>
      <w:r>
        <w:rPr>
          <w:spacing w:val="10"/>
        </w:rPr>
        <w:t> </w:t>
      </w:r>
      <w:r>
        <w:rPr/>
        <w:t>heat</w:t>
      </w:r>
      <w:r>
        <w:rPr>
          <w:spacing w:val="8"/>
        </w:rPr>
        <w:t> </w:t>
      </w:r>
      <w:r>
        <w:rPr/>
        <w:t>of</w:t>
      </w:r>
      <w:r>
        <w:rPr>
          <w:spacing w:val="9"/>
        </w:rPr>
        <w:t> </w:t>
      </w:r>
      <w:r>
        <w:rPr/>
        <w:t>ex-</w:t>
      </w:r>
    </w:p>
    <w:p>
      <w:pPr>
        <w:pStyle w:val="BodyText"/>
        <w:spacing w:line="211" w:lineRule="auto" w:before="17"/>
        <w:ind w:left="111" w:right="32"/>
        <w:jc w:val="left"/>
      </w:pPr>
      <w:r>
        <w:rPr/>
        <w:t>plosion. For example, furoxan </w:t>
      </w:r>
      <w:r>
        <w:rPr>
          <w:b/>
        </w:rPr>
        <w:t>88 </w:t>
      </w:r>
      <w:r>
        <w:rPr/>
        <w:t>has a much higher heat of explosion than</w:t>
      </w:r>
      <w:r>
        <w:rPr>
          <w:spacing w:val="-11"/>
        </w:rPr>
        <w:t> </w:t>
      </w:r>
      <w:r>
        <w:rPr/>
        <w:t>benzofuroxan</w:t>
      </w:r>
      <w:r>
        <w:rPr>
          <w:spacing w:val="-11"/>
        </w:rPr>
        <w:t> </w:t>
      </w:r>
      <w:r>
        <w:rPr/>
        <w:t>ADNBF,</w:t>
      </w:r>
      <w:r>
        <w:rPr>
          <w:spacing w:val="-11"/>
        </w:rPr>
        <w:t> </w:t>
      </w:r>
      <w:r>
        <w:rPr>
          <w:b/>
        </w:rPr>
        <w:t>115</w:t>
      </w:r>
      <w:r>
        <w:rPr>
          <w:b/>
          <w:spacing w:val="-11"/>
        </w:rPr>
        <w:t> </w:t>
      </w:r>
      <w:r>
        <w:rPr/>
        <w:t>(1600</w:t>
      </w:r>
      <w:r>
        <w:rPr>
          <w:spacing w:val="-11"/>
        </w:rPr>
        <w:t> </w:t>
      </w:r>
      <w:r>
        <w:rPr/>
        <w:t>vs.</w:t>
      </w:r>
      <w:r>
        <w:rPr>
          <w:spacing w:val="-11"/>
        </w:rPr>
        <w:t> </w:t>
      </w:r>
      <w:r>
        <w:rPr/>
        <w:t>1370</w:t>
      </w:r>
      <w:r>
        <w:rPr>
          <w:spacing w:val="-11"/>
        </w:rPr>
        <w:t> </w:t>
      </w:r>
      <w:r>
        <w:rPr/>
        <w:t>cal</w:t>
      </w:r>
      <w:r>
        <w:rPr>
          <w:spacing w:val="-11"/>
        </w:rPr>
        <w:t> </w:t>
      </w:r>
      <w:r>
        <w:rPr/>
        <w:t>g</w:t>
      </w:r>
      <w:r>
        <w:rPr>
          <w:rFonts w:ascii="Arial Black" w:hAnsi="Arial Black"/>
          <w:position w:val="7"/>
          <w:sz w:val="12"/>
        </w:rPr>
        <w:t>—</w:t>
      </w:r>
      <w:r>
        <w:rPr>
          <w:position w:val="7"/>
          <w:sz w:val="12"/>
        </w:rPr>
        <w:t>1</w:t>
      </w:r>
      <w:r>
        <w:rPr/>
        <w:t>,</w:t>
      </w:r>
      <w:r>
        <w:rPr>
          <w:spacing w:val="-11"/>
        </w:rPr>
        <w:t> </w:t>
      </w:r>
      <w:r>
        <w:rPr/>
        <w:t>see</w:t>
      </w:r>
      <w:r>
        <w:rPr>
          <w:spacing w:val="-10"/>
        </w:rPr>
        <w:t> </w:t>
      </w:r>
      <w:hyperlink w:history="true" w:anchor="_bookmark34">
        <w:r>
          <w:rPr>
            <w:color w:val="2196D1"/>
          </w:rPr>
          <w:t>Schemes</w:t>
        </w:r>
        <w:r>
          <w:rPr>
            <w:color w:val="2196D1"/>
            <w:spacing w:val="-11"/>
          </w:rPr>
          <w:t> </w:t>
        </w:r>
        <w:r>
          <w:rPr>
            <w:color w:val="2196D1"/>
          </w:rPr>
          <w:t>2</w:t>
        </w:r>
      </w:hyperlink>
    </w:p>
    <w:p>
      <w:pPr>
        <w:pStyle w:val="BodyText"/>
        <w:spacing w:line="211" w:lineRule="auto" w:before="43"/>
        <w:ind w:left="111" w:right="34"/>
        <w:jc w:val="left"/>
      </w:pPr>
      <w:hyperlink w:history="true" w:anchor="_bookmark34">
        <w:r>
          <w:rPr>
            <w:color w:val="2196D1"/>
          </w:rPr>
          <w:t>and 3</w:t>
        </w:r>
      </w:hyperlink>
      <w:r>
        <w:rPr/>
        <w:t>), but its detonation velocity is lower due to the lower density of the crystal (1.62 vs. 1.88 g cm</w:t>
      </w:r>
      <w:r>
        <w:rPr>
          <w:rFonts w:ascii="Arial Black" w:hAnsi="Arial Black"/>
          <w:position w:val="7"/>
          <w:sz w:val="12"/>
        </w:rPr>
        <w:t>—</w:t>
      </w:r>
      <w:r>
        <w:rPr>
          <w:position w:val="7"/>
          <w:sz w:val="12"/>
        </w:rPr>
        <w:t>3</w:t>
      </w:r>
      <w:r>
        <w:rPr/>
        <w:t>, respectively). An even more</w:t>
      </w:r>
      <w:r>
        <w:rPr>
          <w:spacing w:val="21"/>
        </w:rPr>
        <w:t> </w:t>
      </w:r>
      <w:r>
        <w:rPr/>
        <w:t>obvious</w:t>
      </w:r>
    </w:p>
    <w:p>
      <w:pPr>
        <w:pStyle w:val="BodyText"/>
        <w:spacing w:before="24"/>
        <w:ind w:left="111"/>
        <w:jc w:val="left"/>
      </w:pPr>
      <w:r>
        <w:rPr/>
        <w:t>advantage</w:t>
      </w:r>
      <w:r>
        <w:rPr>
          <w:spacing w:val="18"/>
        </w:rPr>
        <w:t> </w:t>
      </w:r>
      <w:r>
        <w:rPr/>
        <w:t>of</w:t>
      </w:r>
      <w:r>
        <w:rPr>
          <w:spacing w:val="20"/>
        </w:rPr>
        <w:t> </w:t>
      </w:r>
      <w:r>
        <w:rPr/>
        <w:t>high</w:t>
      </w:r>
      <w:r>
        <w:rPr>
          <w:spacing w:val="19"/>
        </w:rPr>
        <w:t> </w:t>
      </w:r>
      <w:r>
        <w:rPr/>
        <w:t>density</w:t>
      </w:r>
      <w:r>
        <w:rPr>
          <w:spacing w:val="19"/>
        </w:rPr>
        <w:t> </w:t>
      </w:r>
      <w:r>
        <w:rPr/>
        <w:t>is</w:t>
      </w:r>
      <w:r>
        <w:rPr>
          <w:spacing w:val="19"/>
        </w:rPr>
        <w:t> </w:t>
      </w:r>
      <w:r>
        <w:rPr/>
        <w:t>seen</w:t>
      </w:r>
      <w:r>
        <w:rPr>
          <w:spacing w:val="20"/>
        </w:rPr>
        <w:t> </w:t>
      </w:r>
      <w:r>
        <w:rPr/>
        <w:t>when</w:t>
      </w:r>
      <w:r>
        <w:rPr>
          <w:spacing w:val="19"/>
        </w:rPr>
        <w:t> </w:t>
      </w:r>
      <w:r>
        <w:rPr/>
        <w:t>looking</w:t>
      </w:r>
      <w:r>
        <w:rPr>
          <w:spacing w:val="19"/>
        </w:rPr>
        <w:t> </w:t>
      </w:r>
      <w:r>
        <w:rPr/>
        <w:t>at</w:t>
      </w:r>
      <w:r>
        <w:rPr>
          <w:spacing w:val="19"/>
        </w:rPr>
        <w:t> </w:t>
      </w:r>
      <w:r>
        <w:rPr/>
        <w:t>DNBF</w:t>
      </w:r>
      <w:r>
        <w:rPr>
          <w:spacing w:val="20"/>
        </w:rPr>
        <w:t> </w:t>
      </w:r>
      <w:r>
        <w:rPr/>
        <w:t>and</w:t>
      </w:r>
      <w:r>
        <w:rPr>
          <w:spacing w:val="19"/>
        </w:rPr>
        <w:t> </w:t>
      </w:r>
      <w:r>
        <w:rPr/>
        <w:t>CL-20</w:t>
      </w:r>
    </w:p>
    <w:p>
      <w:pPr>
        <w:pStyle w:val="BodyText"/>
        <w:spacing w:before="41"/>
        <w:ind w:left="111"/>
      </w:pPr>
      <w:r>
        <w:rPr/>
        <w:br w:type="column"/>
      </w:r>
      <w:r>
        <w:rPr/>
        <w:t>mation values, but bisfuroxan DNBF has in 16% higher heat of</w:t>
      </w:r>
      <w:r>
        <w:rPr>
          <w:spacing w:val="5"/>
        </w:rPr>
        <w:t> </w:t>
      </w:r>
      <w:r>
        <w:rPr/>
        <w:t>detona-</w:t>
      </w:r>
    </w:p>
    <w:p>
      <w:pPr>
        <w:pStyle w:val="BodyText"/>
        <w:spacing w:line="211" w:lineRule="auto" w:before="44"/>
        <w:ind w:left="111" w:right="110"/>
      </w:pPr>
      <w:r>
        <w:rPr/>
        <w:t>tion due to more beneficial detonation products. However, only a slight decrease</w:t>
      </w:r>
      <w:r>
        <w:rPr>
          <w:spacing w:val="-12"/>
        </w:rPr>
        <w:t> </w:t>
      </w:r>
      <w:r>
        <w:rPr/>
        <w:t>in</w:t>
      </w:r>
      <w:r>
        <w:rPr>
          <w:spacing w:val="-12"/>
        </w:rPr>
        <w:t> </w:t>
      </w:r>
      <w:r>
        <w:rPr/>
        <w:t>density,</w:t>
      </w:r>
      <w:r>
        <w:rPr>
          <w:spacing w:val="-12"/>
        </w:rPr>
        <w:t> </w:t>
      </w:r>
      <w:r>
        <w:rPr/>
        <w:t>1.97</w:t>
      </w:r>
      <w:r>
        <w:rPr>
          <w:spacing w:val="-12"/>
        </w:rPr>
        <w:t> </w:t>
      </w:r>
      <w:r>
        <w:rPr/>
        <w:t>g</w:t>
      </w:r>
      <w:r>
        <w:rPr>
          <w:spacing w:val="-12"/>
        </w:rPr>
        <w:t> </w:t>
      </w:r>
      <w:r>
        <w:rPr/>
        <w:t>cm</w:t>
      </w:r>
      <w:r>
        <w:rPr>
          <w:rFonts w:ascii="Arial Black" w:hAnsi="Arial Black"/>
          <w:position w:val="7"/>
          <w:sz w:val="12"/>
        </w:rPr>
        <w:t>—</w:t>
      </w:r>
      <w:r>
        <w:rPr>
          <w:position w:val="7"/>
          <w:sz w:val="12"/>
        </w:rPr>
        <w:t>3</w:t>
      </w:r>
      <w:r>
        <w:rPr>
          <w:spacing w:val="-1"/>
          <w:position w:val="7"/>
          <w:sz w:val="12"/>
        </w:rPr>
        <w:t> </w:t>
      </w:r>
      <w:r>
        <w:rPr/>
        <w:t>for</w:t>
      </w:r>
      <w:r>
        <w:rPr>
          <w:spacing w:val="-11"/>
        </w:rPr>
        <w:t> </w:t>
      </w:r>
      <w:r>
        <w:rPr/>
        <w:t>DNBF</w:t>
      </w:r>
      <w:r>
        <w:rPr>
          <w:spacing w:val="-12"/>
        </w:rPr>
        <w:t> </w:t>
      </w:r>
      <w:r>
        <w:rPr/>
        <w:t>compared</w:t>
      </w:r>
      <w:r>
        <w:rPr>
          <w:spacing w:val="-12"/>
        </w:rPr>
        <w:t> </w:t>
      </w:r>
      <w:r>
        <w:rPr/>
        <w:t>to</w:t>
      </w:r>
      <w:r>
        <w:rPr>
          <w:spacing w:val="-12"/>
        </w:rPr>
        <w:t> </w:t>
      </w:r>
      <w:r>
        <w:rPr/>
        <w:t>2.04</w:t>
      </w:r>
      <w:r>
        <w:rPr>
          <w:spacing w:val="-12"/>
        </w:rPr>
        <w:t> </w:t>
      </w:r>
      <w:r>
        <w:rPr/>
        <w:t>g</w:t>
      </w:r>
      <w:r>
        <w:rPr>
          <w:spacing w:val="-12"/>
        </w:rPr>
        <w:t> </w:t>
      </w:r>
      <w:r>
        <w:rPr/>
        <w:t>cm</w:t>
      </w:r>
      <w:r>
        <w:rPr>
          <w:rFonts w:ascii="Arial Black" w:hAnsi="Arial Black"/>
          <w:position w:val="7"/>
          <w:sz w:val="12"/>
        </w:rPr>
        <w:t>—</w:t>
      </w:r>
      <w:r>
        <w:rPr>
          <w:position w:val="7"/>
          <w:sz w:val="12"/>
        </w:rPr>
        <w:t>3 </w:t>
      </w:r>
      <w:r>
        <w:rPr/>
        <w:t>for</w:t>
      </w:r>
    </w:p>
    <w:p>
      <w:pPr>
        <w:pStyle w:val="BodyText"/>
        <w:spacing w:line="271" w:lineRule="auto" w:before="24"/>
        <w:ind w:left="111" w:right="109"/>
      </w:pPr>
      <w:r>
        <w:rPr/>
        <w:t>CL-20, determined its lower detonation performance. These results</w:t>
      </w:r>
      <w:r>
        <w:rPr>
          <w:spacing w:val="-27"/>
        </w:rPr>
        <w:t> </w:t>
      </w:r>
      <w:r>
        <w:rPr/>
        <w:t>can be</w:t>
      </w:r>
      <w:r>
        <w:rPr>
          <w:spacing w:val="-6"/>
        </w:rPr>
        <w:t> </w:t>
      </w:r>
      <w:r>
        <w:rPr/>
        <w:t>summarized</w:t>
      </w:r>
      <w:r>
        <w:rPr>
          <w:spacing w:val="-5"/>
        </w:rPr>
        <w:t> </w:t>
      </w:r>
      <w:r>
        <w:rPr/>
        <w:t>by</w:t>
      </w:r>
      <w:r>
        <w:rPr>
          <w:spacing w:val="-6"/>
        </w:rPr>
        <w:t> </w:t>
      </w:r>
      <w:r>
        <w:rPr/>
        <w:t>the</w:t>
      </w:r>
      <w:r>
        <w:rPr>
          <w:spacing w:val="-6"/>
        </w:rPr>
        <w:t> </w:t>
      </w:r>
      <w:r>
        <w:rPr/>
        <w:t>conclusion</w:t>
      </w:r>
      <w:r>
        <w:rPr>
          <w:spacing w:val="-6"/>
        </w:rPr>
        <w:t> </w:t>
      </w:r>
      <w:r>
        <w:rPr/>
        <w:t>from</w:t>
      </w:r>
      <w:r>
        <w:rPr>
          <w:spacing w:val="-5"/>
        </w:rPr>
        <w:t> </w:t>
      </w:r>
      <w:r>
        <w:rPr/>
        <w:t>Politzer</w:t>
      </w:r>
      <w:r>
        <w:rPr>
          <w:spacing w:val="-6"/>
        </w:rPr>
        <w:t> </w:t>
      </w:r>
      <w:r>
        <w:rPr/>
        <w:t>and</w:t>
      </w:r>
      <w:r>
        <w:rPr>
          <w:spacing w:val="-6"/>
        </w:rPr>
        <w:t> </w:t>
      </w:r>
      <w:r>
        <w:rPr/>
        <w:t>Murray</w:t>
      </w:r>
      <w:r>
        <w:rPr>
          <w:spacing w:val="-5"/>
        </w:rPr>
        <w:t> </w:t>
      </w:r>
      <w:r>
        <w:rPr/>
        <w:t>paper</w:t>
      </w:r>
      <w:r>
        <w:rPr>
          <w:spacing w:val="-7"/>
        </w:rPr>
        <w:t> </w:t>
      </w:r>
      <w:hyperlink w:history="true" w:anchor="_bookmark124">
        <w:r>
          <w:rPr>
            <w:color w:val="2196D1"/>
          </w:rPr>
          <w:t>[114]</w:t>
        </w:r>
      </w:hyperlink>
      <w:r>
        <w:rPr/>
        <w:t>:</w:t>
      </w:r>
    </w:p>
    <w:p>
      <w:pPr>
        <w:pStyle w:val="BodyText"/>
        <w:spacing w:line="211" w:lineRule="auto" w:before="9"/>
        <w:ind w:left="111" w:right="109"/>
      </w:pPr>
      <w:r>
        <w:rPr>
          <w:rFonts w:ascii="STIX" w:hAnsi="STIX"/>
        </w:rPr>
        <w:t>“</w:t>
      </w:r>
      <w:r>
        <w:rPr>
          <w:rFonts w:ascii="Times New Roman" w:hAnsi="Times New Roman"/>
          <w:i/>
        </w:rPr>
        <w:t>Q</w:t>
      </w:r>
      <w:r>
        <w:rPr>
          <w:vertAlign w:val="subscript"/>
        </w:rPr>
        <w:t>max</w:t>
      </w:r>
      <w:r>
        <w:rPr>
          <w:vertAlign w:val="baseline"/>
        </w:rPr>
        <w:t> needs to be large enough to allow high values of detonation ve- locity and detonation pressure </w:t>
      </w:r>
      <w:r>
        <w:rPr>
          <w:rFonts w:ascii="STIX" w:hAnsi="STIX"/>
          <w:vertAlign w:val="baseline"/>
        </w:rPr>
        <w:t>… </w:t>
      </w:r>
      <w:r>
        <w:rPr>
          <w:vertAlign w:val="baseline"/>
        </w:rPr>
        <w:t>but not so large as to lead to high sensitivity</w:t>
      </w:r>
      <w:r>
        <w:rPr>
          <w:rFonts w:ascii="STIX" w:hAnsi="STIX"/>
          <w:vertAlign w:val="baseline"/>
        </w:rPr>
        <w:t>”</w:t>
      </w:r>
      <w:r>
        <w:rPr>
          <w:vertAlign w:val="baseline"/>
        </w:rPr>
        <w:t>. In other words, even if the sensitivity increases with the energy</w:t>
      </w:r>
      <w:r>
        <w:rPr>
          <w:spacing w:val="-10"/>
          <w:vertAlign w:val="baseline"/>
        </w:rPr>
        <w:t> </w:t>
      </w:r>
      <w:r>
        <w:rPr>
          <w:vertAlign w:val="baseline"/>
        </w:rPr>
        <w:t>content</w:t>
      </w:r>
      <w:r>
        <w:rPr>
          <w:spacing w:val="-9"/>
          <w:vertAlign w:val="baseline"/>
        </w:rPr>
        <w:t> </w:t>
      </w:r>
      <w:r>
        <w:rPr>
          <w:vertAlign w:val="baseline"/>
        </w:rPr>
        <w:t>of</w:t>
      </w:r>
      <w:r>
        <w:rPr>
          <w:spacing w:val="-10"/>
          <w:vertAlign w:val="baseline"/>
        </w:rPr>
        <w:t> </w:t>
      </w:r>
      <w:r>
        <w:rPr>
          <w:vertAlign w:val="baseline"/>
        </w:rPr>
        <w:t>the</w:t>
      </w:r>
      <w:r>
        <w:rPr>
          <w:spacing w:val="-8"/>
          <w:vertAlign w:val="baseline"/>
        </w:rPr>
        <w:t> </w:t>
      </w:r>
      <w:r>
        <w:rPr>
          <w:vertAlign w:val="baseline"/>
        </w:rPr>
        <w:t>molecule</w:t>
      </w:r>
      <w:r>
        <w:rPr>
          <w:spacing w:val="-10"/>
          <w:vertAlign w:val="baseline"/>
        </w:rPr>
        <w:t> </w:t>
      </w:r>
      <w:r>
        <w:rPr>
          <w:vertAlign w:val="baseline"/>
        </w:rPr>
        <w:t>(</w:t>
      </w:r>
      <w:hyperlink w:history="true" w:anchor="_bookmark30">
        <w:r>
          <w:rPr>
            <w:color w:val="2196D1"/>
            <w:vertAlign w:val="baseline"/>
          </w:rPr>
          <w:t>Fig.</w:t>
        </w:r>
        <w:r>
          <w:rPr>
            <w:color w:val="2196D1"/>
            <w:spacing w:val="-9"/>
            <w:vertAlign w:val="baseline"/>
          </w:rPr>
          <w:t> </w:t>
        </w:r>
        <w:r>
          <w:rPr>
            <w:color w:val="2196D1"/>
            <w:vertAlign w:val="baseline"/>
          </w:rPr>
          <w:t>9</w:t>
        </w:r>
      </w:hyperlink>
      <w:r>
        <w:rPr>
          <w:vertAlign w:val="baseline"/>
        </w:rPr>
        <w:t>),</w:t>
      </w:r>
      <w:r>
        <w:rPr>
          <w:spacing w:val="-10"/>
          <w:vertAlign w:val="baseline"/>
        </w:rPr>
        <w:t> </w:t>
      </w:r>
      <w:r>
        <w:rPr>
          <w:vertAlign w:val="baseline"/>
        </w:rPr>
        <w:t>it</w:t>
      </w:r>
      <w:r>
        <w:rPr>
          <w:spacing w:val="-8"/>
          <w:vertAlign w:val="baseline"/>
        </w:rPr>
        <w:t> </w:t>
      </w:r>
      <w:r>
        <w:rPr>
          <w:vertAlign w:val="baseline"/>
        </w:rPr>
        <w:t>doesn</w:t>
      </w:r>
      <w:r>
        <w:rPr>
          <w:rFonts w:ascii="STIX" w:hAnsi="STIX"/>
          <w:vertAlign w:val="baseline"/>
        </w:rPr>
        <w:t>’</w:t>
      </w:r>
      <w:r>
        <w:rPr>
          <w:vertAlign w:val="baseline"/>
        </w:rPr>
        <w:t>t</w:t>
      </w:r>
      <w:r>
        <w:rPr>
          <w:spacing w:val="-9"/>
          <w:vertAlign w:val="baseline"/>
        </w:rPr>
        <w:t> </w:t>
      </w:r>
      <w:r>
        <w:rPr>
          <w:vertAlign w:val="baseline"/>
        </w:rPr>
        <w:t>prevent</w:t>
      </w:r>
      <w:r>
        <w:rPr>
          <w:spacing w:val="-11"/>
          <w:vertAlign w:val="baseline"/>
        </w:rPr>
        <w:t> </w:t>
      </w:r>
      <w:r>
        <w:rPr>
          <w:vertAlign w:val="baseline"/>
        </w:rPr>
        <w:t>from</w:t>
      </w:r>
      <w:r>
        <w:rPr>
          <w:spacing w:val="-9"/>
          <w:vertAlign w:val="baseline"/>
        </w:rPr>
        <w:t> </w:t>
      </w:r>
      <w:r>
        <w:rPr>
          <w:vertAlign w:val="baseline"/>
        </w:rPr>
        <w:t>design</w:t>
      </w:r>
      <w:r>
        <w:rPr>
          <w:spacing w:val="-9"/>
          <w:vertAlign w:val="baseline"/>
        </w:rPr>
        <w:t> </w:t>
      </w:r>
      <w:r>
        <w:rPr>
          <w:vertAlign w:val="baseline"/>
        </w:rPr>
        <w:t>of novel compounds with a high detonation performance and </w:t>
      </w:r>
      <w:r>
        <w:rPr>
          <w:spacing w:val="6"/>
          <w:vertAlign w:val="baseline"/>
        </w:rPr>
        <w:t> </w:t>
      </w:r>
      <w:r>
        <w:rPr>
          <w:vertAlign w:val="baseline"/>
        </w:rPr>
        <w:t>appropriate</w:t>
      </w:r>
    </w:p>
    <w:p>
      <w:pPr>
        <w:pStyle w:val="BodyText"/>
        <w:spacing w:before="28"/>
        <w:ind w:left="111"/>
        <w:jc w:val="left"/>
      </w:pPr>
      <w:r>
        <w:rPr>
          <w:w w:val="105"/>
        </w:rPr>
        <w:t>sensitivity.</w:t>
      </w:r>
    </w:p>
    <w:p>
      <w:pPr>
        <w:pStyle w:val="BodyText"/>
        <w:spacing w:line="273" w:lineRule="auto" w:before="25"/>
        <w:ind w:left="111" w:right="109" w:firstLine="239"/>
      </w:pPr>
      <w:r>
        <w:rPr/>
        <w:t>We infer a possible application of the dependencies obtained and shown in </w:t>
      </w:r>
      <w:hyperlink w:history="true" w:anchor="_bookmark33">
        <w:r>
          <w:rPr>
            <w:color w:val="2196D1"/>
          </w:rPr>
          <w:t>Fig. 10</w:t>
        </w:r>
      </w:hyperlink>
      <w:r>
        <w:rPr/>
        <w:t>. In fact, the curves on these plots visually show the state-of-art upper limit of the mechanical sensitivity for energetic ma- terials. The enthalpy of formation required for computation of </w:t>
      </w:r>
      <w:r>
        <w:rPr>
          <w:rFonts w:ascii="Times New Roman"/>
          <w:i/>
        </w:rPr>
        <w:t>Q</w:t>
      </w:r>
      <w:r>
        <w:rPr>
          <w:vertAlign w:val="subscript"/>
        </w:rPr>
        <w:t>max</w:t>
      </w:r>
      <w:r>
        <w:rPr>
          <w:vertAlign w:val="baseline"/>
        </w:rPr>
        <w:t> according to Eq. </w:t>
      </w:r>
      <w:hyperlink w:history="true" w:anchor="_bookmark3">
        <w:r>
          <w:rPr>
            <w:color w:val="2196D1"/>
            <w:vertAlign w:val="baseline"/>
          </w:rPr>
          <w:t>(3)</w:t>
        </w:r>
      </w:hyperlink>
      <w:r>
        <w:rPr>
          <w:vertAlign w:val="baseline"/>
        </w:rPr>
        <w:t>, can be determined experimentally by the calori- metric method, computed theoretically, or obtained by semiempirical method </w:t>
      </w:r>
      <w:hyperlink w:history="true" w:anchor="_bookmark126">
        <w:r>
          <w:rPr>
            <w:color w:val="2196D1"/>
            <w:vertAlign w:val="baseline"/>
          </w:rPr>
          <w:t>[116]</w:t>
        </w:r>
      </w:hyperlink>
      <w:r>
        <w:rPr>
          <w:vertAlign w:val="baseline"/>
        </w:rPr>
        <w:t>. The state-of-the-art maximum attainable safety factor </w:t>
      </w:r>
      <w:r>
        <w:rPr>
          <w:rFonts w:ascii="Times New Roman"/>
          <w:i/>
          <w:vertAlign w:val="baseline"/>
        </w:rPr>
        <w:t>SF </w:t>
      </w:r>
      <w:r>
        <w:rPr>
          <w:vertAlign w:val="baseline"/>
        </w:rPr>
        <w:t>is then calculated using one of the equations:</w:t>
      </w:r>
    </w:p>
    <w:p>
      <w:pPr>
        <w:tabs>
          <w:tab w:pos="4923" w:val="left" w:leader="none"/>
        </w:tabs>
        <w:spacing w:before="95"/>
        <w:ind w:left="111" w:right="0" w:firstLine="0"/>
        <w:jc w:val="left"/>
        <w:rPr>
          <w:sz w:val="16"/>
        </w:rPr>
      </w:pPr>
      <w:r>
        <w:rPr>
          <w:rFonts w:ascii="STIX" w:hAnsi="STIX"/>
          <w:i/>
          <w:position w:val="-4"/>
          <w:sz w:val="16"/>
        </w:rPr>
        <w:t>SF </w:t>
      </w:r>
      <w:r>
        <w:rPr>
          <w:rFonts w:ascii="Arial Black" w:hAnsi="Arial Black"/>
          <w:position w:val="-4"/>
          <w:sz w:val="16"/>
        </w:rPr>
        <w:t>≤</w:t>
      </w:r>
      <w:r>
        <w:rPr>
          <w:rFonts w:ascii="Arial Black" w:hAnsi="Arial Black"/>
          <w:spacing w:val="6"/>
          <w:position w:val="-4"/>
          <w:sz w:val="16"/>
        </w:rPr>
        <w:t> </w:t>
      </w:r>
      <w:r>
        <w:rPr>
          <w:rFonts w:ascii="STIX" w:hAnsi="STIX"/>
          <w:position w:val="-4"/>
          <w:sz w:val="16"/>
        </w:rPr>
        <w:t>10</w:t>
      </w:r>
      <w:r>
        <w:rPr>
          <w:rFonts w:ascii="Arial Black" w:hAnsi="Arial Black"/>
          <w:position w:val="2"/>
          <w:sz w:val="10"/>
        </w:rPr>
        <w:t>(</w:t>
      </w:r>
      <w:r>
        <w:rPr>
          <w:rFonts w:ascii="STIX" w:hAnsi="STIX"/>
          <w:position w:val="2"/>
          <w:sz w:val="10"/>
        </w:rPr>
        <w:t>2380</w:t>
      </w:r>
      <w:r>
        <w:rPr>
          <w:rFonts w:ascii="Arial Black" w:hAnsi="Arial Black"/>
          <w:position w:val="2"/>
          <w:sz w:val="10"/>
        </w:rPr>
        <w:t>—</w:t>
      </w:r>
      <w:r>
        <w:rPr>
          <w:rFonts w:ascii="STIX" w:hAnsi="STIX"/>
          <w:i/>
          <w:position w:val="2"/>
          <w:sz w:val="10"/>
        </w:rPr>
        <w:t>Q</w:t>
      </w:r>
      <w:r>
        <w:rPr>
          <w:rFonts w:ascii="STIX" w:hAnsi="STIX"/>
          <w:i/>
          <w:sz w:val="8"/>
        </w:rPr>
        <w:t>max</w:t>
      </w:r>
      <w:r>
        <w:rPr>
          <w:rFonts w:ascii="STIX" w:hAnsi="STIX"/>
          <w:i/>
          <w:spacing w:val="-10"/>
          <w:sz w:val="8"/>
        </w:rPr>
        <w:t> </w:t>
      </w:r>
      <w:r>
        <w:rPr>
          <w:rFonts w:ascii="Arial Black" w:hAnsi="Arial Black"/>
          <w:position w:val="2"/>
          <w:sz w:val="10"/>
        </w:rPr>
        <w:t>)</w:t>
      </w:r>
      <w:r>
        <w:rPr>
          <w:rFonts w:ascii="Verdana" w:hAnsi="Verdana"/>
          <w:position w:val="2"/>
          <w:sz w:val="10"/>
        </w:rPr>
        <w:t>/</w:t>
      </w:r>
      <w:r>
        <w:rPr>
          <w:rFonts w:ascii="STIX" w:hAnsi="STIX"/>
          <w:position w:val="2"/>
          <w:sz w:val="10"/>
        </w:rPr>
        <w:t>470</w:t>
        <w:tab/>
      </w:r>
      <w:r>
        <w:rPr>
          <w:position w:val="-4"/>
          <w:sz w:val="16"/>
        </w:rPr>
        <w:t>(9)</w:t>
      </w:r>
    </w:p>
    <w:p>
      <w:pPr>
        <w:spacing w:after="0"/>
        <w:jc w:val="left"/>
        <w:rPr>
          <w:sz w:val="16"/>
        </w:rPr>
        <w:sectPr>
          <w:type w:val="continuous"/>
          <w:pgSz w:w="11910" w:h="15880"/>
          <w:pgMar w:top="580" w:bottom="280" w:left="640" w:right="640"/>
          <w:cols w:num="2" w:equalWidth="0">
            <w:col w:w="5175" w:space="205"/>
            <w:col w:w="5250"/>
          </w:cols>
        </w:sectPr>
      </w:pPr>
    </w:p>
    <w:p>
      <w:pPr>
        <w:tabs>
          <w:tab w:pos="4834" w:val="left" w:leader="none"/>
        </w:tabs>
        <w:spacing w:before="253"/>
        <w:ind w:left="111" w:right="0" w:firstLine="0"/>
        <w:jc w:val="both"/>
        <w:rPr>
          <w:sz w:val="16"/>
        </w:rPr>
      </w:pPr>
      <w:bookmarkStart w:name="Declaration of Competing Interest" w:id="45"/>
      <w:bookmarkEnd w:id="45"/>
      <w:r>
        <w:rPr/>
      </w:r>
      <w:bookmarkStart w:name="_bookmark37" w:id="46"/>
      <w:bookmarkEnd w:id="46"/>
      <w:r>
        <w:rPr/>
      </w:r>
      <w:r>
        <w:rPr>
          <w:rFonts w:ascii="STIX" w:hAnsi="STIX"/>
          <w:i/>
          <w:position w:val="-4"/>
          <w:sz w:val="16"/>
        </w:rPr>
        <w:t>SF </w:t>
      </w:r>
      <w:r>
        <w:rPr>
          <w:rFonts w:ascii="Arial Black" w:hAnsi="Arial Black"/>
          <w:position w:val="-4"/>
          <w:sz w:val="16"/>
        </w:rPr>
        <w:t>≤</w:t>
      </w:r>
      <w:r>
        <w:rPr>
          <w:rFonts w:ascii="Arial Black" w:hAnsi="Arial Black"/>
          <w:spacing w:val="4"/>
          <w:position w:val="-4"/>
          <w:sz w:val="16"/>
        </w:rPr>
        <w:t> </w:t>
      </w:r>
      <w:r>
        <w:rPr>
          <w:rFonts w:ascii="STIX" w:hAnsi="STIX"/>
          <w:position w:val="-4"/>
          <w:sz w:val="16"/>
        </w:rPr>
        <w:t>10</w:t>
      </w:r>
      <w:r>
        <w:rPr>
          <w:rFonts w:ascii="Arial Black" w:hAnsi="Arial Black"/>
          <w:position w:val="2"/>
          <w:sz w:val="10"/>
        </w:rPr>
        <w:t>(</w:t>
      </w:r>
      <w:r>
        <w:rPr>
          <w:rFonts w:ascii="STIX" w:hAnsi="STIX"/>
          <w:position w:val="2"/>
          <w:sz w:val="10"/>
        </w:rPr>
        <w:t>4430</w:t>
      </w:r>
      <w:r>
        <w:rPr>
          <w:rFonts w:ascii="Arial Black" w:hAnsi="Arial Black"/>
          <w:position w:val="2"/>
          <w:sz w:val="10"/>
        </w:rPr>
        <w:t>—</w:t>
      </w:r>
      <w:r>
        <w:rPr>
          <w:rFonts w:ascii="STIX" w:hAnsi="STIX"/>
          <w:i/>
          <w:position w:val="2"/>
          <w:sz w:val="11"/>
        </w:rPr>
        <w:t>ρ</w:t>
      </w:r>
      <w:r>
        <w:rPr>
          <w:rFonts w:ascii="STIX" w:hAnsi="STIX"/>
          <w:i/>
          <w:position w:val="2"/>
          <w:sz w:val="10"/>
        </w:rPr>
        <w:t>Q</w:t>
      </w:r>
      <w:r>
        <w:rPr>
          <w:rFonts w:ascii="STIX" w:hAnsi="STIX"/>
          <w:i/>
          <w:sz w:val="8"/>
        </w:rPr>
        <w:t>max</w:t>
      </w:r>
      <w:r>
        <w:rPr>
          <w:rFonts w:ascii="STIX" w:hAnsi="STIX"/>
          <w:i/>
          <w:spacing w:val="-10"/>
          <w:sz w:val="8"/>
        </w:rPr>
        <w:t> </w:t>
      </w:r>
      <w:r>
        <w:rPr>
          <w:rFonts w:ascii="Arial Black" w:hAnsi="Arial Black"/>
          <w:position w:val="2"/>
          <w:sz w:val="10"/>
        </w:rPr>
        <w:t>)</w:t>
      </w:r>
      <w:r>
        <w:rPr>
          <w:rFonts w:ascii="Verdana" w:hAnsi="Verdana"/>
          <w:position w:val="2"/>
          <w:sz w:val="10"/>
        </w:rPr>
        <w:t>/</w:t>
      </w:r>
      <w:r>
        <w:rPr>
          <w:rFonts w:ascii="STIX" w:hAnsi="STIX"/>
          <w:position w:val="2"/>
          <w:sz w:val="10"/>
        </w:rPr>
        <w:t>925</w:t>
        <w:tab/>
      </w:r>
      <w:r>
        <w:rPr>
          <w:position w:val="-4"/>
          <w:sz w:val="16"/>
        </w:rPr>
        <w:t>(10)</w:t>
      </w:r>
    </w:p>
    <w:p>
      <w:pPr>
        <w:pStyle w:val="BodyText"/>
        <w:spacing w:line="273" w:lineRule="auto" w:before="89"/>
        <w:ind w:left="111" w:right="38" w:firstLine="239"/>
      </w:pPr>
      <w:r>
        <w:rPr/>
        <w:t>Equation </w:t>
      </w:r>
      <w:hyperlink w:history="true" w:anchor="_bookmark37">
        <w:r>
          <w:rPr>
            <w:color w:val="2196D1"/>
          </w:rPr>
          <w:t>(10) </w:t>
        </w:r>
      </w:hyperlink>
      <w:r>
        <w:rPr/>
        <w:t>gives a more conservative estimate of the sensitivity, but the density of the target compound should be known. The obtained safety factor </w:t>
      </w:r>
      <w:r>
        <w:rPr>
          <w:rFonts w:ascii="Times New Roman"/>
          <w:i/>
        </w:rPr>
        <w:t>SF </w:t>
      </w:r>
      <w:r>
        <w:rPr/>
        <w:t>can be compared directly with its typical values for benchmark energetic materials: 100 for TNT, 36 for nitramines RDX, HMX, 20 for PETN, 1 for primary explosive (e.g., lead azide), or con- verted to the impact and friction sensitivity values (inverse procedure according to Eq. </w:t>
      </w:r>
      <w:hyperlink w:history="true" w:anchor="_bookmark31">
        <w:r>
          <w:rPr>
            <w:color w:val="2196D1"/>
          </w:rPr>
          <w:t>(7)</w:t>
        </w:r>
      </w:hyperlink>
      <w:r>
        <w:rPr/>
        <w:t>. This procedure may serve to estimate the safety hypothetical structures or to test the adequacy of the experimentally obtained mechanical sensitivity data.</w:t>
      </w:r>
    </w:p>
    <w:p>
      <w:pPr>
        <w:pStyle w:val="Heading1"/>
        <w:numPr>
          <w:ilvl w:val="0"/>
          <w:numId w:val="1"/>
        </w:numPr>
        <w:tabs>
          <w:tab w:pos="357" w:val="left" w:leader="none"/>
        </w:tabs>
        <w:spacing w:line="240" w:lineRule="auto" w:before="218" w:after="0"/>
        <w:ind w:left="356" w:right="0" w:hanging="246"/>
        <w:jc w:val="left"/>
      </w:pPr>
      <w:bookmarkStart w:name="4 Summary and outlook" w:id="47"/>
      <w:bookmarkEnd w:id="47"/>
      <w:r>
        <w:rPr>
          <w:b w:val="0"/>
        </w:rPr>
      </w:r>
      <w:bookmarkStart w:name="4 Summary and outlook" w:id="48"/>
      <w:bookmarkEnd w:id="48"/>
      <w:r>
        <w:rPr/>
        <w:t>Summary</w:t>
      </w:r>
      <w:r>
        <w:rPr/>
        <w:t> and</w:t>
      </w:r>
      <w:r>
        <w:rPr>
          <w:spacing w:val="15"/>
        </w:rPr>
        <w:t> </w:t>
      </w:r>
      <w:r>
        <w:rPr/>
        <w:t>outlook</w:t>
      </w:r>
    </w:p>
    <w:p>
      <w:pPr>
        <w:pStyle w:val="BodyText"/>
        <w:spacing w:before="4"/>
        <w:jc w:val="left"/>
        <w:rPr>
          <w:b/>
          <w:sz w:val="20"/>
        </w:rPr>
      </w:pPr>
    </w:p>
    <w:p>
      <w:pPr>
        <w:pStyle w:val="BodyText"/>
        <w:spacing w:line="273" w:lineRule="auto"/>
        <w:ind w:left="111" w:right="38" w:firstLine="239"/>
      </w:pPr>
      <w:r>
        <w:rPr/>
        <w:t>Present</w:t>
      </w:r>
      <w:r>
        <w:rPr>
          <w:spacing w:val="-11"/>
        </w:rPr>
        <w:t> </w:t>
      </w:r>
      <w:r>
        <w:rPr/>
        <w:t>paper</w:t>
      </w:r>
      <w:r>
        <w:rPr>
          <w:spacing w:val="-11"/>
        </w:rPr>
        <w:t> </w:t>
      </w:r>
      <w:r>
        <w:rPr/>
        <w:t>reports</w:t>
      </w:r>
      <w:r>
        <w:rPr>
          <w:spacing w:val="-11"/>
        </w:rPr>
        <w:t> </w:t>
      </w:r>
      <w:r>
        <w:rPr/>
        <w:t>the</w:t>
      </w:r>
      <w:r>
        <w:rPr>
          <w:spacing w:val="-10"/>
        </w:rPr>
        <w:t> </w:t>
      </w:r>
      <w:r>
        <w:rPr/>
        <w:t>database</w:t>
      </w:r>
      <w:r>
        <w:rPr>
          <w:spacing w:val="-11"/>
        </w:rPr>
        <w:t> </w:t>
      </w:r>
      <w:r>
        <w:rPr/>
        <w:t>of</w:t>
      </w:r>
      <w:r>
        <w:rPr>
          <w:spacing w:val="-12"/>
        </w:rPr>
        <w:t> </w:t>
      </w:r>
      <w:r>
        <w:rPr/>
        <w:t>safety</w:t>
      </w:r>
      <w:r>
        <w:rPr>
          <w:spacing w:val="-10"/>
        </w:rPr>
        <w:t> </w:t>
      </w:r>
      <w:r>
        <w:rPr/>
        <w:t>parameters</w:t>
      </w:r>
      <w:r>
        <w:rPr>
          <w:spacing w:val="-12"/>
        </w:rPr>
        <w:t> </w:t>
      </w:r>
      <w:r>
        <w:rPr/>
        <w:t>determined over</w:t>
      </w:r>
      <w:r>
        <w:rPr>
          <w:spacing w:val="-17"/>
        </w:rPr>
        <w:t> </w:t>
      </w:r>
      <w:r>
        <w:rPr/>
        <w:t>the</w:t>
      </w:r>
      <w:r>
        <w:rPr>
          <w:spacing w:val="-18"/>
        </w:rPr>
        <w:t> </w:t>
      </w:r>
      <w:r>
        <w:rPr/>
        <w:t>last</w:t>
      </w:r>
      <w:r>
        <w:rPr>
          <w:spacing w:val="-18"/>
        </w:rPr>
        <w:t> </w:t>
      </w:r>
      <w:r>
        <w:rPr/>
        <w:t>years</w:t>
      </w:r>
      <w:r>
        <w:rPr>
          <w:spacing w:val="-17"/>
        </w:rPr>
        <w:t> </w:t>
      </w:r>
      <w:r>
        <w:rPr/>
        <w:t>at</w:t>
      </w:r>
      <w:r>
        <w:rPr>
          <w:spacing w:val="-18"/>
        </w:rPr>
        <w:t> </w:t>
      </w:r>
      <w:r>
        <w:rPr/>
        <w:t>Energetic</w:t>
      </w:r>
      <w:r>
        <w:rPr>
          <w:spacing w:val="-18"/>
        </w:rPr>
        <w:t> </w:t>
      </w:r>
      <w:r>
        <w:rPr/>
        <w:t>Materials</w:t>
      </w:r>
      <w:r>
        <w:rPr>
          <w:spacing w:val="-18"/>
        </w:rPr>
        <w:t> </w:t>
      </w:r>
      <w:r>
        <w:rPr/>
        <w:t>Laboratory</w:t>
      </w:r>
      <w:r>
        <w:rPr>
          <w:spacing w:val="-18"/>
        </w:rPr>
        <w:t> </w:t>
      </w:r>
      <w:r>
        <w:rPr/>
        <w:t>of</w:t>
      </w:r>
      <w:r>
        <w:rPr>
          <w:spacing w:val="-17"/>
        </w:rPr>
        <w:t> </w:t>
      </w:r>
      <w:r>
        <w:rPr/>
        <w:t>Semenov</w:t>
      </w:r>
      <w:r>
        <w:rPr>
          <w:spacing w:val="-19"/>
        </w:rPr>
        <w:t> </w:t>
      </w:r>
      <w:r>
        <w:rPr/>
        <w:t>Federal Research</w:t>
      </w:r>
      <w:r>
        <w:rPr>
          <w:spacing w:val="-28"/>
        </w:rPr>
        <w:t> </w:t>
      </w:r>
      <w:r>
        <w:rPr/>
        <w:t>Center</w:t>
      </w:r>
      <w:r>
        <w:rPr>
          <w:spacing w:val="-28"/>
        </w:rPr>
        <w:t> </w:t>
      </w:r>
      <w:r>
        <w:rPr/>
        <w:t>for</w:t>
      </w:r>
      <w:r>
        <w:rPr>
          <w:spacing w:val="-28"/>
        </w:rPr>
        <w:t> </w:t>
      </w:r>
      <w:r>
        <w:rPr/>
        <w:t>Chemical</w:t>
      </w:r>
      <w:r>
        <w:rPr>
          <w:spacing w:val="-28"/>
        </w:rPr>
        <w:t> </w:t>
      </w:r>
      <w:r>
        <w:rPr/>
        <w:t>Physics.</w:t>
      </w:r>
      <w:r>
        <w:rPr>
          <w:spacing w:val="-28"/>
        </w:rPr>
        <w:t> </w:t>
      </w:r>
      <w:r>
        <w:rPr/>
        <w:t>These</w:t>
      </w:r>
      <w:r>
        <w:rPr>
          <w:spacing w:val="-29"/>
        </w:rPr>
        <w:t> </w:t>
      </w:r>
      <w:r>
        <w:rPr/>
        <w:t>results</w:t>
      </w:r>
      <w:r>
        <w:rPr>
          <w:spacing w:val="-28"/>
        </w:rPr>
        <w:t> </w:t>
      </w:r>
      <w:r>
        <w:rPr/>
        <w:t>were</w:t>
      </w:r>
      <w:r>
        <w:rPr>
          <w:spacing w:val="-28"/>
        </w:rPr>
        <w:t> </w:t>
      </w:r>
      <w:r>
        <w:rPr/>
        <w:t>obtained</w:t>
      </w:r>
      <w:r>
        <w:rPr>
          <w:spacing w:val="-28"/>
        </w:rPr>
        <w:t> </w:t>
      </w:r>
      <w:r>
        <w:rPr/>
        <w:t>using standard protocols, that are currently accepted within the chemical community. Since the primary goal of this type of analysis is a first assessment</w:t>
      </w:r>
      <w:r>
        <w:rPr>
          <w:spacing w:val="-9"/>
        </w:rPr>
        <w:t> </w:t>
      </w:r>
      <w:r>
        <w:rPr/>
        <w:t>of</w:t>
      </w:r>
      <w:r>
        <w:rPr>
          <w:spacing w:val="-8"/>
        </w:rPr>
        <w:t> </w:t>
      </w:r>
      <w:r>
        <w:rPr/>
        <w:t>the</w:t>
      </w:r>
      <w:r>
        <w:rPr>
          <w:spacing w:val="-8"/>
        </w:rPr>
        <w:t> </w:t>
      </w:r>
      <w:r>
        <w:rPr/>
        <w:t>newly</w:t>
      </w:r>
      <w:r>
        <w:rPr>
          <w:spacing w:val="-7"/>
        </w:rPr>
        <w:t> </w:t>
      </w:r>
      <w:r>
        <w:rPr/>
        <w:t>synthesized</w:t>
      </w:r>
      <w:r>
        <w:rPr>
          <w:spacing w:val="-8"/>
        </w:rPr>
        <w:t> </w:t>
      </w:r>
      <w:r>
        <w:rPr/>
        <w:t>compounds,</w:t>
      </w:r>
      <w:r>
        <w:rPr>
          <w:spacing w:val="-8"/>
        </w:rPr>
        <w:t> </w:t>
      </w:r>
      <w:r>
        <w:rPr/>
        <w:t>it</w:t>
      </w:r>
      <w:r>
        <w:rPr>
          <w:spacing w:val="-8"/>
        </w:rPr>
        <w:t> </w:t>
      </w:r>
      <w:r>
        <w:rPr/>
        <w:t>is</w:t>
      </w:r>
      <w:r>
        <w:rPr>
          <w:spacing w:val="-8"/>
        </w:rPr>
        <w:t> </w:t>
      </w:r>
      <w:r>
        <w:rPr/>
        <w:t>always</w:t>
      </w:r>
      <w:r>
        <w:rPr>
          <w:spacing w:val="-8"/>
        </w:rPr>
        <w:t> </w:t>
      </w:r>
      <w:r>
        <w:rPr/>
        <w:t>a</w:t>
      </w:r>
      <w:r>
        <w:rPr>
          <w:spacing w:val="-8"/>
        </w:rPr>
        <w:t> </w:t>
      </w:r>
      <w:r>
        <w:rPr/>
        <w:t>tradeoff between the obtaining a result within an acceptable time on a limited amount of sample and the confidence and broad applicability of this result. The extrapolated onset temperature of the exothermic decom- position</w:t>
      </w:r>
      <w:r>
        <w:rPr>
          <w:spacing w:val="-15"/>
        </w:rPr>
        <w:t> </w:t>
      </w:r>
      <w:r>
        <w:rPr/>
        <w:t>peaks</w:t>
      </w:r>
      <w:r>
        <w:rPr>
          <w:spacing w:val="-14"/>
        </w:rPr>
        <w:t> </w:t>
      </w:r>
      <w:r>
        <w:rPr/>
        <w:t>seems</w:t>
      </w:r>
      <w:r>
        <w:rPr>
          <w:spacing w:val="-15"/>
        </w:rPr>
        <w:t> </w:t>
      </w:r>
      <w:r>
        <w:rPr/>
        <w:t>to</w:t>
      </w:r>
      <w:r>
        <w:rPr>
          <w:spacing w:val="-14"/>
        </w:rPr>
        <w:t> </w:t>
      </w:r>
      <w:r>
        <w:rPr/>
        <w:t>be</w:t>
      </w:r>
      <w:r>
        <w:rPr>
          <w:spacing w:val="-14"/>
        </w:rPr>
        <w:t> </w:t>
      </w:r>
      <w:r>
        <w:rPr/>
        <w:t>useful</w:t>
      </w:r>
      <w:r>
        <w:rPr>
          <w:spacing w:val="-16"/>
        </w:rPr>
        <w:t> </w:t>
      </w:r>
      <w:r>
        <w:rPr/>
        <w:t>for</w:t>
      </w:r>
      <w:r>
        <w:rPr>
          <w:spacing w:val="-14"/>
        </w:rPr>
        <w:t> </w:t>
      </w:r>
      <w:r>
        <w:rPr/>
        <w:t>a</w:t>
      </w:r>
      <w:r>
        <w:rPr>
          <w:spacing w:val="-15"/>
        </w:rPr>
        <w:t> </w:t>
      </w:r>
      <w:r>
        <w:rPr/>
        <w:t>first</w:t>
      </w:r>
      <w:r>
        <w:rPr>
          <w:spacing w:val="-15"/>
        </w:rPr>
        <w:t> </w:t>
      </w:r>
      <w:r>
        <w:rPr/>
        <w:t>rough</w:t>
      </w:r>
      <w:r>
        <w:rPr>
          <w:spacing w:val="-14"/>
        </w:rPr>
        <w:t> </w:t>
      </w:r>
      <w:r>
        <w:rPr/>
        <w:t>estimate</w:t>
      </w:r>
      <w:r>
        <w:rPr>
          <w:spacing w:val="-14"/>
        </w:rPr>
        <w:t> </w:t>
      </w:r>
      <w:r>
        <w:rPr/>
        <w:t>of</w:t>
      </w:r>
      <w:r>
        <w:rPr>
          <w:spacing w:val="-15"/>
        </w:rPr>
        <w:t> </w:t>
      </w:r>
      <w:r>
        <w:rPr/>
        <w:t>the</w:t>
      </w:r>
      <w:r>
        <w:rPr>
          <w:spacing w:val="-13"/>
        </w:rPr>
        <w:t> </w:t>
      </w:r>
      <w:r>
        <w:rPr/>
        <w:t>thermal stability of the respective compound. If the analyzed compound vapor- izes</w:t>
      </w:r>
      <w:r>
        <w:rPr>
          <w:spacing w:val="-7"/>
        </w:rPr>
        <w:t> </w:t>
      </w:r>
      <w:r>
        <w:rPr/>
        <w:t>in</w:t>
      </w:r>
      <w:r>
        <w:rPr>
          <w:spacing w:val="-5"/>
        </w:rPr>
        <w:t> </w:t>
      </w:r>
      <w:r>
        <w:rPr/>
        <w:t>standard</w:t>
      </w:r>
      <w:r>
        <w:rPr>
          <w:spacing w:val="-6"/>
        </w:rPr>
        <w:t> </w:t>
      </w:r>
      <w:r>
        <w:rPr/>
        <w:t>conditions</w:t>
      </w:r>
      <w:r>
        <w:rPr>
          <w:spacing w:val="-7"/>
        </w:rPr>
        <w:t> </w:t>
      </w:r>
      <w:r>
        <w:rPr/>
        <w:t>of</w:t>
      </w:r>
      <w:r>
        <w:rPr>
          <w:spacing w:val="-6"/>
        </w:rPr>
        <w:t> </w:t>
      </w:r>
      <w:r>
        <w:rPr/>
        <w:t>DSC</w:t>
      </w:r>
      <w:r>
        <w:rPr>
          <w:spacing w:val="-7"/>
        </w:rPr>
        <w:t> </w:t>
      </w:r>
      <w:r>
        <w:rPr/>
        <w:t>measurement,</w:t>
      </w:r>
      <w:r>
        <w:rPr>
          <w:spacing w:val="-6"/>
        </w:rPr>
        <w:t> </w:t>
      </w:r>
      <w:r>
        <w:rPr/>
        <w:t>we</w:t>
      </w:r>
      <w:r>
        <w:rPr>
          <w:spacing w:val="-6"/>
        </w:rPr>
        <w:t> </w:t>
      </w:r>
      <w:r>
        <w:rPr/>
        <w:t>propose</w:t>
      </w:r>
      <w:r>
        <w:rPr>
          <w:spacing w:val="-7"/>
        </w:rPr>
        <w:t> </w:t>
      </w:r>
      <w:r>
        <w:rPr/>
        <w:t>using</w:t>
      </w:r>
      <w:r>
        <w:rPr>
          <w:spacing w:val="-6"/>
        </w:rPr>
        <w:t> </w:t>
      </w:r>
      <w:r>
        <w:rPr/>
        <w:t>the pressure DSC technique </w:t>
      </w:r>
      <w:hyperlink w:history="true" w:anchor="_bookmark71">
        <w:r>
          <w:rPr>
            <w:color w:val="2196D1"/>
          </w:rPr>
          <w:t>[43,60]</w:t>
        </w:r>
      </w:hyperlink>
      <w:r>
        <w:rPr/>
        <w:t>. A more rigorous thermal stability assessment</w:t>
      </w:r>
      <w:r>
        <w:rPr>
          <w:spacing w:val="-20"/>
        </w:rPr>
        <w:t> </w:t>
      </w:r>
      <w:r>
        <w:rPr/>
        <w:t>relevant</w:t>
      </w:r>
      <w:r>
        <w:rPr>
          <w:spacing w:val="-20"/>
        </w:rPr>
        <w:t> </w:t>
      </w:r>
      <w:r>
        <w:rPr/>
        <w:t>to</w:t>
      </w:r>
      <w:r>
        <w:rPr>
          <w:spacing w:val="-19"/>
        </w:rPr>
        <w:t> </w:t>
      </w:r>
      <w:r>
        <w:rPr/>
        <w:t>storage</w:t>
      </w:r>
      <w:r>
        <w:rPr>
          <w:spacing w:val="-20"/>
        </w:rPr>
        <w:t> </w:t>
      </w:r>
      <w:r>
        <w:rPr/>
        <w:t>and</w:t>
      </w:r>
      <w:r>
        <w:rPr>
          <w:spacing w:val="-19"/>
        </w:rPr>
        <w:t> </w:t>
      </w:r>
      <w:r>
        <w:rPr/>
        <w:t>operation</w:t>
      </w:r>
      <w:r>
        <w:rPr>
          <w:spacing w:val="-20"/>
        </w:rPr>
        <w:t> </w:t>
      </w:r>
      <w:r>
        <w:rPr/>
        <w:t>conditions</w:t>
      </w:r>
      <w:r>
        <w:rPr>
          <w:spacing w:val="-19"/>
        </w:rPr>
        <w:t> </w:t>
      </w:r>
      <w:r>
        <w:rPr/>
        <w:t>can</w:t>
      </w:r>
      <w:r>
        <w:rPr>
          <w:spacing w:val="-20"/>
        </w:rPr>
        <w:t> </w:t>
      </w:r>
      <w:r>
        <w:rPr/>
        <w:t>be</w:t>
      </w:r>
      <w:r>
        <w:rPr>
          <w:spacing w:val="-20"/>
        </w:rPr>
        <w:t> </w:t>
      </w:r>
      <w:r>
        <w:rPr/>
        <w:t>obtained from</w:t>
      </w:r>
      <w:r>
        <w:rPr>
          <w:spacing w:val="-4"/>
        </w:rPr>
        <w:t> </w:t>
      </w:r>
      <w:r>
        <w:rPr/>
        <w:t>the</w:t>
      </w:r>
      <w:r>
        <w:rPr>
          <w:spacing w:val="-5"/>
        </w:rPr>
        <w:t> </w:t>
      </w:r>
      <w:r>
        <w:rPr/>
        <w:t>kinetic</w:t>
      </w:r>
      <w:r>
        <w:rPr>
          <w:spacing w:val="-5"/>
        </w:rPr>
        <w:t> </w:t>
      </w:r>
      <w:r>
        <w:rPr/>
        <w:t>studies</w:t>
      </w:r>
      <w:r>
        <w:rPr>
          <w:spacing w:val="-5"/>
        </w:rPr>
        <w:t> </w:t>
      </w:r>
      <w:r>
        <w:rPr/>
        <w:t>and</w:t>
      </w:r>
      <w:r>
        <w:rPr>
          <w:spacing w:val="-3"/>
        </w:rPr>
        <w:t> </w:t>
      </w:r>
      <w:r>
        <w:rPr/>
        <w:t>represented</w:t>
      </w:r>
      <w:r>
        <w:rPr>
          <w:spacing w:val="-6"/>
        </w:rPr>
        <w:t> </w:t>
      </w:r>
      <w:r>
        <w:rPr/>
        <w:t>by</w:t>
      </w:r>
      <w:r>
        <w:rPr>
          <w:spacing w:val="-4"/>
        </w:rPr>
        <w:t> </w:t>
      </w:r>
      <w:r>
        <w:rPr/>
        <w:t>rate</w:t>
      </w:r>
      <w:r>
        <w:rPr>
          <w:spacing w:val="-5"/>
        </w:rPr>
        <w:t> </w:t>
      </w:r>
      <w:r>
        <w:rPr/>
        <w:t>constant</w:t>
      </w:r>
      <w:r>
        <w:rPr>
          <w:spacing w:val="-4"/>
        </w:rPr>
        <w:t> </w:t>
      </w:r>
      <w:r>
        <w:rPr/>
        <w:t>at</w:t>
      </w:r>
      <w:r>
        <w:rPr>
          <w:spacing w:val="-5"/>
        </w:rPr>
        <w:t> </w:t>
      </w:r>
      <w:r>
        <w:rPr/>
        <w:t>an</w:t>
      </w:r>
      <w:r>
        <w:rPr>
          <w:spacing w:val="-5"/>
        </w:rPr>
        <w:t> </w:t>
      </w:r>
      <w:r>
        <w:rPr/>
        <w:t>arbitrary temperature </w:t>
      </w:r>
      <w:hyperlink w:history="true" w:anchor="_bookmark127">
        <w:r>
          <w:rPr>
            <w:color w:val="2196D1"/>
          </w:rPr>
          <w:t>[117,118]</w:t>
        </w:r>
      </w:hyperlink>
      <w:r>
        <w:rPr/>
        <w:t>. Note that when the phase transition occurs before the decomposition peak, the extrapolation of the kinetic data should be done with great care (e.g.,</w:t>
      </w:r>
      <w:r>
        <w:rPr>
          <w:spacing w:val="26"/>
        </w:rPr>
        <w:t> </w:t>
      </w:r>
      <w:hyperlink w:history="true" w:anchor="_bookmark93">
        <w:r>
          <w:rPr>
            <w:color w:val="2196D1"/>
          </w:rPr>
          <w:t>[71,119]</w:t>
        </w:r>
      </w:hyperlink>
      <w:r>
        <w:rPr/>
        <w:t>).</w:t>
      </w:r>
    </w:p>
    <w:p>
      <w:pPr>
        <w:pStyle w:val="BodyText"/>
        <w:spacing w:line="273" w:lineRule="auto"/>
        <w:ind w:left="111" w:right="38" w:firstLine="239"/>
      </w:pPr>
      <w:r>
        <w:rPr/>
        <w:t>As for mechanical sensitivity, the present study indicates some problems associated with these tests, especially the determining of response to impact. There are few design types of impact machines in use nowadays (e.g., see </w:t>
      </w:r>
      <w:hyperlink w:history="true" w:anchor="_bookmark14">
        <w:r>
          <w:rPr>
            <w:color w:val="2196D1"/>
          </w:rPr>
          <w:t>Fig. 5</w:t>
        </w:r>
      </w:hyperlink>
      <w:r>
        <w:rPr>
          <w:color w:val="2196D1"/>
        </w:rPr>
        <w:t> </w:t>
      </w:r>
      <w:r>
        <w:rPr/>
        <w:t>for illustration of the various sample holders). Specifically, the BAM-type device that is common and used </w:t>
      </w:r>
      <w:r>
        <w:rPr>
          <w:spacing w:val="-6"/>
        </w:rPr>
        <w:t>in </w:t>
      </w:r>
      <w:r>
        <w:rPr/>
        <w:t>present study, traces its origins to the Kast fall hammer </w:t>
      </w:r>
      <w:hyperlink w:history="true" w:anchor="_bookmark128">
        <w:r>
          <w:rPr>
            <w:color w:val="2196D1"/>
          </w:rPr>
          <w:t>[120]</w:t>
        </w:r>
      </w:hyperlink>
      <w:r>
        <w:rPr>
          <w:color w:val="2196D1"/>
        </w:rPr>
        <w:t> </w:t>
      </w:r>
      <w:r>
        <w:rPr/>
        <w:t>with chamfered rollers instead of plugs. As it has been discussed in the literature </w:t>
      </w:r>
      <w:hyperlink w:history="true" w:anchor="_bookmark43">
        <w:r>
          <w:rPr>
            <w:color w:val="2196D1"/>
          </w:rPr>
          <w:t>[8,94]</w:t>
        </w:r>
      </w:hyperlink>
      <w:r>
        <w:rPr/>
        <w:t>, the flow of the sample is hampered in this assembly type, and this phenomenon introduces additional complexity and un- certainty</w:t>
      </w:r>
      <w:r>
        <w:rPr>
          <w:spacing w:val="-15"/>
        </w:rPr>
        <w:t> </w:t>
      </w:r>
      <w:r>
        <w:rPr/>
        <w:t>to</w:t>
      </w:r>
      <w:r>
        <w:rPr>
          <w:spacing w:val="-14"/>
        </w:rPr>
        <w:t> </w:t>
      </w:r>
      <w:r>
        <w:rPr/>
        <w:t>the</w:t>
      </w:r>
      <w:r>
        <w:rPr>
          <w:spacing w:val="-15"/>
        </w:rPr>
        <w:t> </w:t>
      </w:r>
      <w:r>
        <w:rPr/>
        <w:t>deformation</w:t>
      </w:r>
      <w:r>
        <w:rPr>
          <w:spacing w:val="-15"/>
        </w:rPr>
        <w:t> </w:t>
      </w:r>
      <w:r>
        <w:rPr/>
        <w:t>process.</w:t>
      </w:r>
      <w:r>
        <w:rPr>
          <w:spacing w:val="-14"/>
        </w:rPr>
        <w:t> </w:t>
      </w:r>
      <w:r>
        <w:rPr/>
        <w:t>As</w:t>
      </w:r>
      <w:r>
        <w:rPr>
          <w:spacing w:val="-15"/>
        </w:rPr>
        <w:t> </w:t>
      </w:r>
      <w:r>
        <w:rPr/>
        <w:t>we</w:t>
      </w:r>
      <w:r>
        <w:rPr>
          <w:spacing w:val="-15"/>
        </w:rPr>
        <w:t> </w:t>
      </w:r>
      <w:r>
        <w:rPr/>
        <w:t>have</w:t>
      </w:r>
      <w:r>
        <w:rPr>
          <w:spacing w:val="-14"/>
        </w:rPr>
        <w:t> </w:t>
      </w:r>
      <w:r>
        <w:rPr/>
        <w:t>showed</w:t>
      </w:r>
      <w:r>
        <w:rPr>
          <w:spacing w:val="-15"/>
        </w:rPr>
        <w:t> </w:t>
      </w:r>
      <w:r>
        <w:rPr/>
        <w:t>by</w:t>
      </w:r>
      <w:r>
        <w:rPr>
          <w:spacing w:val="-14"/>
        </w:rPr>
        <w:t> </w:t>
      </w:r>
      <w:r>
        <w:rPr/>
        <w:t>examples</w:t>
      </w:r>
      <w:r>
        <w:rPr>
          <w:spacing w:val="-14"/>
        </w:rPr>
        <w:t> </w:t>
      </w:r>
      <w:r>
        <w:rPr/>
        <w:t>of HMX  and  CL-20, the powder  properties affect the determined</w:t>
      </w:r>
      <w:r>
        <w:rPr>
          <w:spacing w:val="33"/>
        </w:rPr>
        <w:t> </w:t>
      </w:r>
      <w:r>
        <w:rPr/>
        <w:t>impact</w:t>
      </w:r>
    </w:p>
    <w:p>
      <w:pPr>
        <w:pStyle w:val="BodyText"/>
        <w:spacing w:line="213" w:lineRule="exact"/>
        <w:ind w:left="111"/>
        <w:rPr>
          <w:rFonts w:ascii="STIX" w:hAnsi="STIX"/>
        </w:rPr>
      </w:pPr>
      <w:r>
        <w:rPr/>
        <w:t>sensitivity</w:t>
      </w:r>
      <w:r>
        <w:rPr>
          <w:spacing w:val="-10"/>
        </w:rPr>
        <w:t> </w:t>
      </w:r>
      <w:r>
        <w:rPr/>
        <w:t>to</w:t>
      </w:r>
      <w:r>
        <w:rPr>
          <w:spacing w:val="-10"/>
        </w:rPr>
        <w:t> </w:t>
      </w:r>
      <w:r>
        <w:rPr/>
        <w:t>some</w:t>
      </w:r>
      <w:r>
        <w:rPr>
          <w:spacing w:val="-10"/>
        </w:rPr>
        <w:t> </w:t>
      </w:r>
      <w:r>
        <w:rPr/>
        <w:t>extent.</w:t>
      </w:r>
      <w:r>
        <w:rPr>
          <w:spacing w:val="-10"/>
        </w:rPr>
        <w:t> </w:t>
      </w:r>
      <w:r>
        <w:rPr/>
        <w:t>Besides,</w:t>
      </w:r>
      <w:r>
        <w:rPr>
          <w:spacing w:val="-9"/>
        </w:rPr>
        <w:t> </w:t>
      </w:r>
      <w:r>
        <w:rPr/>
        <w:t>the</w:t>
      </w:r>
      <w:r>
        <w:rPr>
          <w:spacing w:val="-10"/>
        </w:rPr>
        <w:t> </w:t>
      </w:r>
      <w:r>
        <w:rPr/>
        <w:t>using</w:t>
      </w:r>
      <w:r>
        <w:rPr>
          <w:spacing w:val="-10"/>
        </w:rPr>
        <w:t> </w:t>
      </w:r>
      <w:r>
        <w:rPr/>
        <w:t>of</w:t>
      </w:r>
      <w:r>
        <w:rPr>
          <w:spacing w:val="-10"/>
        </w:rPr>
        <w:t> </w:t>
      </w:r>
      <w:r>
        <w:rPr/>
        <w:t>the</w:t>
      </w:r>
      <w:r>
        <w:rPr>
          <w:spacing w:val="-10"/>
        </w:rPr>
        <w:t> </w:t>
      </w:r>
      <w:r>
        <w:rPr/>
        <w:t>loose</w:t>
      </w:r>
      <w:r>
        <w:rPr>
          <w:spacing w:val="-9"/>
        </w:rPr>
        <w:t> </w:t>
      </w:r>
      <w:r>
        <w:rPr/>
        <w:t>powder</w:t>
      </w:r>
      <w:r>
        <w:rPr>
          <w:spacing w:val="-11"/>
        </w:rPr>
        <w:t> </w:t>
      </w:r>
      <w:r>
        <w:rPr>
          <w:rFonts w:ascii="STIX" w:hAnsi="STIX"/>
        </w:rPr>
        <w:t>“</w:t>
      </w:r>
      <w:r>
        <w:rPr/>
        <w:t>robs</w:t>
      </w:r>
      <w:r>
        <w:rPr>
          <w:rFonts w:ascii="STIX" w:hAnsi="STIX"/>
        </w:rPr>
        <w:t>”</w:t>
      </w:r>
    </w:p>
    <w:p>
      <w:pPr>
        <w:pStyle w:val="BodyText"/>
        <w:spacing w:line="273" w:lineRule="auto"/>
        <w:ind w:left="111" w:right="38"/>
      </w:pPr>
      <w:r>
        <w:rPr/>
        <w:t>some</w:t>
      </w:r>
      <w:r>
        <w:rPr>
          <w:spacing w:val="-20"/>
        </w:rPr>
        <w:t> </w:t>
      </w:r>
      <w:r>
        <w:rPr/>
        <w:t>energy</w:t>
      </w:r>
      <w:r>
        <w:rPr>
          <w:spacing w:val="-20"/>
        </w:rPr>
        <w:t> </w:t>
      </w:r>
      <w:r>
        <w:rPr/>
        <w:t>for</w:t>
      </w:r>
      <w:r>
        <w:rPr>
          <w:spacing w:val="-21"/>
        </w:rPr>
        <w:t> </w:t>
      </w:r>
      <w:r>
        <w:rPr/>
        <w:t>pressing</w:t>
      </w:r>
      <w:r>
        <w:rPr>
          <w:spacing w:val="-20"/>
        </w:rPr>
        <w:t> </w:t>
      </w:r>
      <w:r>
        <w:rPr/>
        <w:t>of</w:t>
      </w:r>
      <w:r>
        <w:rPr>
          <w:spacing w:val="-19"/>
        </w:rPr>
        <w:t> </w:t>
      </w:r>
      <w:r>
        <w:rPr/>
        <w:t>the</w:t>
      </w:r>
      <w:r>
        <w:rPr>
          <w:spacing w:val="-20"/>
        </w:rPr>
        <w:t> </w:t>
      </w:r>
      <w:r>
        <w:rPr/>
        <w:t>sample.</w:t>
      </w:r>
      <w:r>
        <w:rPr>
          <w:spacing w:val="-20"/>
        </w:rPr>
        <w:t> </w:t>
      </w:r>
      <w:r>
        <w:rPr/>
        <w:t>The</w:t>
      </w:r>
      <w:r>
        <w:rPr>
          <w:spacing w:val="-20"/>
        </w:rPr>
        <w:t> </w:t>
      </w:r>
      <w:r>
        <w:rPr/>
        <w:t>sampling</w:t>
      </w:r>
      <w:r>
        <w:rPr>
          <w:spacing w:val="-19"/>
        </w:rPr>
        <w:t> </w:t>
      </w:r>
      <w:r>
        <w:rPr/>
        <w:t>based</w:t>
      </w:r>
      <w:r>
        <w:rPr>
          <w:spacing w:val="-21"/>
        </w:rPr>
        <w:t> </w:t>
      </w:r>
      <w:r>
        <w:rPr/>
        <w:t>on</w:t>
      </w:r>
      <w:r>
        <w:rPr>
          <w:spacing w:val="-20"/>
        </w:rPr>
        <w:t> </w:t>
      </w:r>
      <w:r>
        <w:rPr/>
        <w:t>a</w:t>
      </w:r>
      <w:r>
        <w:rPr>
          <w:spacing w:val="-19"/>
        </w:rPr>
        <w:t> </w:t>
      </w:r>
      <w:r>
        <w:rPr/>
        <w:t>volume </w:t>
      </w:r>
      <w:r>
        <w:rPr>
          <w:w w:val="105"/>
        </w:rPr>
        <w:t>instead</w:t>
      </w:r>
      <w:r>
        <w:rPr>
          <w:spacing w:val="-30"/>
          <w:w w:val="105"/>
        </w:rPr>
        <w:t> </w:t>
      </w:r>
      <w:r>
        <w:rPr>
          <w:w w:val="105"/>
        </w:rPr>
        <w:t>of</w:t>
      </w:r>
      <w:r>
        <w:rPr>
          <w:spacing w:val="-30"/>
          <w:w w:val="105"/>
        </w:rPr>
        <w:t> </w:t>
      </w:r>
      <w:r>
        <w:rPr>
          <w:w w:val="105"/>
        </w:rPr>
        <w:t>mass</w:t>
      </w:r>
      <w:r>
        <w:rPr>
          <w:spacing w:val="-30"/>
          <w:w w:val="105"/>
        </w:rPr>
        <w:t> </w:t>
      </w:r>
      <w:r>
        <w:rPr>
          <w:w w:val="105"/>
        </w:rPr>
        <w:t>or</w:t>
      </w:r>
      <w:r>
        <w:rPr>
          <w:spacing w:val="-30"/>
          <w:w w:val="105"/>
        </w:rPr>
        <w:t> </w:t>
      </w:r>
      <w:r>
        <w:rPr>
          <w:w w:val="105"/>
        </w:rPr>
        <w:t>pellet</w:t>
      </w:r>
      <w:r>
        <w:rPr>
          <w:spacing w:val="-29"/>
          <w:w w:val="105"/>
        </w:rPr>
        <w:t> </w:t>
      </w:r>
      <w:r>
        <w:rPr>
          <w:w w:val="105"/>
        </w:rPr>
        <w:t>height</w:t>
      </w:r>
      <w:r>
        <w:rPr>
          <w:spacing w:val="-30"/>
          <w:w w:val="105"/>
        </w:rPr>
        <w:t> </w:t>
      </w:r>
      <w:r>
        <w:rPr>
          <w:w w:val="105"/>
        </w:rPr>
        <w:t>has</w:t>
      </w:r>
      <w:r>
        <w:rPr>
          <w:spacing w:val="-30"/>
          <w:w w:val="105"/>
        </w:rPr>
        <w:t> </w:t>
      </w:r>
      <w:r>
        <w:rPr>
          <w:w w:val="105"/>
        </w:rPr>
        <w:t>its</w:t>
      </w:r>
      <w:r>
        <w:rPr>
          <w:spacing w:val="-30"/>
          <w:w w:val="105"/>
        </w:rPr>
        <w:t> </w:t>
      </w:r>
      <w:r>
        <w:rPr>
          <w:w w:val="105"/>
        </w:rPr>
        <w:t>pros</w:t>
      </w:r>
      <w:r>
        <w:rPr>
          <w:spacing w:val="-30"/>
          <w:w w:val="105"/>
        </w:rPr>
        <w:t> </w:t>
      </w:r>
      <w:r>
        <w:rPr>
          <w:w w:val="105"/>
        </w:rPr>
        <w:t>and</w:t>
      </w:r>
      <w:r>
        <w:rPr>
          <w:spacing w:val="-29"/>
          <w:w w:val="105"/>
        </w:rPr>
        <w:t> </w:t>
      </w:r>
      <w:r>
        <w:rPr>
          <w:w w:val="105"/>
        </w:rPr>
        <w:t>cons,</w:t>
      </w:r>
      <w:r>
        <w:rPr>
          <w:spacing w:val="-31"/>
          <w:w w:val="105"/>
        </w:rPr>
        <w:t> </w:t>
      </w:r>
      <w:r>
        <w:rPr>
          <w:w w:val="105"/>
        </w:rPr>
        <w:t>exemplified</w:t>
      </w:r>
      <w:r>
        <w:rPr>
          <w:spacing w:val="-30"/>
          <w:w w:val="105"/>
        </w:rPr>
        <w:t> </w:t>
      </w:r>
      <w:r>
        <w:rPr>
          <w:w w:val="105"/>
        </w:rPr>
        <w:t>by</w:t>
      </w:r>
      <w:r>
        <w:rPr>
          <w:spacing w:val="-29"/>
          <w:w w:val="105"/>
        </w:rPr>
        <w:t> </w:t>
      </w:r>
      <w:r>
        <w:rPr>
          <w:w w:val="105"/>
        </w:rPr>
        <w:t>the results</w:t>
      </w:r>
      <w:r>
        <w:rPr>
          <w:spacing w:val="-7"/>
          <w:w w:val="105"/>
        </w:rPr>
        <w:t> </w:t>
      </w:r>
      <w:r>
        <w:rPr>
          <w:w w:val="105"/>
        </w:rPr>
        <w:t>for</w:t>
      </w:r>
      <w:r>
        <w:rPr>
          <w:spacing w:val="-6"/>
          <w:w w:val="105"/>
        </w:rPr>
        <w:t> </w:t>
      </w:r>
      <w:r>
        <w:rPr>
          <w:w w:val="105"/>
        </w:rPr>
        <w:t>ultrafine</w:t>
      </w:r>
      <w:r>
        <w:rPr>
          <w:spacing w:val="-6"/>
          <w:w w:val="105"/>
        </w:rPr>
        <w:t> </w:t>
      </w:r>
      <w:r>
        <w:rPr>
          <w:w w:val="105"/>
        </w:rPr>
        <w:t>HMX</w:t>
      </w:r>
      <w:r>
        <w:rPr>
          <w:spacing w:val="-6"/>
          <w:w w:val="105"/>
        </w:rPr>
        <w:t> </w:t>
      </w:r>
      <w:r>
        <w:rPr>
          <w:w w:val="105"/>
        </w:rPr>
        <w:t>(</w:t>
      </w:r>
      <w:hyperlink w:history="true" w:anchor="_bookmark12">
        <w:r>
          <w:rPr>
            <w:color w:val="2196D1"/>
            <w:w w:val="105"/>
          </w:rPr>
          <w:t>Fig.</w:t>
        </w:r>
        <w:r>
          <w:rPr>
            <w:color w:val="2196D1"/>
            <w:spacing w:val="-7"/>
            <w:w w:val="105"/>
          </w:rPr>
          <w:t> </w:t>
        </w:r>
        <w:r>
          <w:rPr>
            <w:color w:val="2196D1"/>
            <w:w w:val="105"/>
          </w:rPr>
          <w:t>3</w:t>
        </w:r>
      </w:hyperlink>
      <w:r>
        <w:rPr>
          <w:w w:val="105"/>
        </w:rPr>
        <w:t>).</w:t>
      </w:r>
      <w:r>
        <w:rPr>
          <w:spacing w:val="-6"/>
          <w:w w:val="105"/>
        </w:rPr>
        <w:t> </w:t>
      </w:r>
      <w:r>
        <w:rPr>
          <w:w w:val="105"/>
        </w:rPr>
        <w:t>Overall,</w:t>
      </w:r>
      <w:r>
        <w:rPr>
          <w:spacing w:val="-6"/>
          <w:w w:val="105"/>
        </w:rPr>
        <w:t> </w:t>
      </w:r>
      <w:r>
        <w:rPr>
          <w:w w:val="105"/>
        </w:rPr>
        <w:t>a</w:t>
      </w:r>
      <w:r>
        <w:rPr>
          <w:spacing w:val="-6"/>
          <w:w w:val="105"/>
        </w:rPr>
        <w:t> </w:t>
      </w:r>
      <w:r>
        <w:rPr>
          <w:w w:val="105"/>
        </w:rPr>
        <w:t>more</w:t>
      </w:r>
      <w:r>
        <w:rPr>
          <w:spacing w:val="-7"/>
          <w:w w:val="105"/>
        </w:rPr>
        <w:t> </w:t>
      </w:r>
      <w:r>
        <w:rPr>
          <w:w w:val="105"/>
        </w:rPr>
        <w:t>rigorous</w:t>
      </w:r>
      <w:r>
        <w:rPr>
          <w:spacing w:val="-6"/>
          <w:w w:val="105"/>
        </w:rPr>
        <w:t> </w:t>
      </w:r>
      <w:r>
        <w:rPr>
          <w:w w:val="105"/>
        </w:rPr>
        <w:t>procedure may involve for each particular sample: (i) a search for the critical height of thin pressed pellets where the maximum of drop energy is </w:t>
      </w:r>
      <w:r>
        <w:rPr/>
        <w:t>absorbed</w:t>
      </w:r>
      <w:r>
        <w:rPr>
          <w:spacing w:val="-12"/>
        </w:rPr>
        <w:t> </w:t>
      </w:r>
      <w:r>
        <w:rPr/>
        <w:t>by</w:t>
      </w:r>
      <w:r>
        <w:rPr>
          <w:spacing w:val="-11"/>
        </w:rPr>
        <w:t> </w:t>
      </w:r>
      <w:r>
        <w:rPr/>
        <w:t>the</w:t>
      </w:r>
      <w:r>
        <w:rPr>
          <w:spacing w:val="-13"/>
        </w:rPr>
        <w:t> </w:t>
      </w:r>
      <w:r>
        <w:rPr/>
        <w:t>sample,</w:t>
      </w:r>
      <w:r>
        <w:rPr>
          <w:spacing w:val="-11"/>
        </w:rPr>
        <w:t> </w:t>
      </w:r>
      <w:hyperlink w:history="true" w:anchor="_bookmark6">
        <w:r>
          <w:rPr>
            <w:color w:val="2196D1"/>
          </w:rPr>
          <w:t>(2)</w:t>
        </w:r>
        <w:r>
          <w:rPr>
            <w:color w:val="2196D1"/>
            <w:spacing w:val="-12"/>
          </w:rPr>
          <w:t> </w:t>
        </w:r>
      </w:hyperlink>
      <w:r>
        <w:rPr/>
        <w:t>a</w:t>
      </w:r>
      <w:r>
        <w:rPr>
          <w:spacing w:val="-12"/>
        </w:rPr>
        <w:t> </w:t>
      </w:r>
      <w:r>
        <w:rPr/>
        <w:t>measurement</w:t>
      </w:r>
      <w:r>
        <w:rPr>
          <w:spacing w:val="-12"/>
        </w:rPr>
        <w:t> </w:t>
      </w:r>
      <w:r>
        <w:rPr/>
        <w:t>of</w:t>
      </w:r>
      <w:r>
        <w:rPr>
          <w:spacing w:val="-12"/>
        </w:rPr>
        <w:t> </w:t>
      </w:r>
      <w:r>
        <w:rPr/>
        <w:t>this</w:t>
      </w:r>
      <w:r>
        <w:rPr>
          <w:spacing w:val="-12"/>
        </w:rPr>
        <w:t> </w:t>
      </w:r>
      <w:r>
        <w:rPr/>
        <w:t>actual</w:t>
      </w:r>
      <w:r>
        <w:rPr>
          <w:spacing w:val="-12"/>
        </w:rPr>
        <w:t> </w:t>
      </w:r>
      <w:r>
        <w:rPr/>
        <w:t>energy</w:t>
      </w:r>
      <w:r>
        <w:rPr>
          <w:spacing w:val="-12"/>
        </w:rPr>
        <w:t> </w:t>
      </w:r>
      <w:r>
        <w:rPr/>
        <w:t>versus </w:t>
      </w:r>
      <w:r>
        <w:rPr>
          <w:w w:val="105"/>
        </w:rPr>
        <w:t>the nominal energy of the falling drop, </w:t>
      </w:r>
      <w:hyperlink w:history="true" w:anchor="_bookmark3">
        <w:r>
          <w:rPr>
            <w:color w:val="2196D1"/>
            <w:w w:val="105"/>
          </w:rPr>
          <w:t>(3) </w:t>
        </w:r>
      </w:hyperlink>
      <w:r>
        <w:rPr>
          <w:w w:val="105"/>
        </w:rPr>
        <w:t>two series of tests with</w:t>
      </w:r>
      <w:r>
        <w:rPr>
          <w:spacing w:val="-18"/>
          <w:w w:val="105"/>
        </w:rPr>
        <w:t> </w:t>
      </w:r>
      <w:r>
        <w:rPr>
          <w:w w:val="105"/>
        </w:rPr>
        <w:t>an unconfined sample and with guide ring (preferentially with flat, </w:t>
      </w:r>
      <w:r>
        <w:rPr>
          <w:spacing w:val="-3"/>
          <w:w w:val="105"/>
        </w:rPr>
        <w:t>not- </w:t>
      </w:r>
      <w:r>
        <w:rPr>
          <w:w w:val="105"/>
        </w:rPr>
        <w:t>chamfered rollers </w:t>
      </w:r>
      <w:hyperlink w:history="true" w:anchor="_bookmark43">
        <w:r>
          <w:rPr>
            <w:color w:val="2196D1"/>
            <w:w w:val="105"/>
          </w:rPr>
          <w:t>[8,94]</w:t>
        </w:r>
      </w:hyperlink>
      <w:r>
        <w:rPr>
          <w:w w:val="105"/>
        </w:rPr>
        <w:t>). Obviously, such a detailed study is not possible during the high-throughput screening stage with the</w:t>
      </w:r>
      <w:r>
        <w:rPr>
          <w:spacing w:val="-13"/>
          <w:w w:val="105"/>
        </w:rPr>
        <w:t> </w:t>
      </w:r>
      <w:r>
        <w:rPr>
          <w:w w:val="105"/>
        </w:rPr>
        <w:t>limited amount</w:t>
      </w:r>
      <w:r>
        <w:rPr>
          <w:spacing w:val="-31"/>
          <w:w w:val="105"/>
        </w:rPr>
        <w:t> </w:t>
      </w:r>
      <w:r>
        <w:rPr>
          <w:w w:val="105"/>
        </w:rPr>
        <w:t>of</w:t>
      </w:r>
      <w:r>
        <w:rPr>
          <w:spacing w:val="-32"/>
          <w:w w:val="105"/>
        </w:rPr>
        <w:t> </w:t>
      </w:r>
      <w:r>
        <w:rPr>
          <w:w w:val="105"/>
        </w:rPr>
        <w:t>sample,</w:t>
      </w:r>
      <w:r>
        <w:rPr>
          <w:spacing w:val="-30"/>
          <w:w w:val="105"/>
        </w:rPr>
        <w:t> </w:t>
      </w:r>
      <w:r>
        <w:rPr>
          <w:w w:val="105"/>
        </w:rPr>
        <w:t>but</w:t>
      </w:r>
      <w:r>
        <w:rPr>
          <w:spacing w:val="-32"/>
          <w:w w:val="105"/>
        </w:rPr>
        <w:t> </w:t>
      </w:r>
      <w:r>
        <w:rPr>
          <w:w w:val="105"/>
        </w:rPr>
        <w:t>some</w:t>
      </w:r>
      <w:r>
        <w:rPr>
          <w:spacing w:val="-31"/>
          <w:w w:val="105"/>
        </w:rPr>
        <w:t> </w:t>
      </w:r>
      <w:r>
        <w:rPr>
          <w:w w:val="105"/>
        </w:rPr>
        <w:t>refinements</w:t>
      </w:r>
      <w:r>
        <w:rPr>
          <w:spacing w:val="-31"/>
          <w:w w:val="105"/>
        </w:rPr>
        <w:t> </w:t>
      </w:r>
      <w:r>
        <w:rPr>
          <w:w w:val="105"/>
        </w:rPr>
        <w:t>of</w:t>
      </w:r>
      <w:r>
        <w:rPr>
          <w:spacing w:val="-31"/>
          <w:w w:val="105"/>
        </w:rPr>
        <w:t> </w:t>
      </w:r>
      <w:r>
        <w:rPr>
          <w:w w:val="105"/>
        </w:rPr>
        <w:t>the</w:t>
      </w:r>
      <w:r>
        <w:rPr>
          <w:spacing w:val="-31"/>
          <w:w w:val="105"/>
        </w:rPr>
        <w:t> </w:t>
      </w:r>
      <w:r>
        <w:rPr>
          <w:w w:val="105"/>
        </w:rPr>
        <w:t>standard</w:t>
      </w:r>
      <w:r>
        <w:rPr>
          <w:spacing w:val="-31"/>
          <w:w w:val="105"/>
        </w:rPr>
        <w:t> </w:t>
      </w:r>
      <w:r>
        <w:rPr>
          <w:w w:val="105"/>
        </w:rPr>
        <w:t>procedure</w:t>
      </w:r>
      <w:r>
        <w:rPr>
          <w:spacing w:val="-31"/>
          <w:w w:val="105"/>
        </w:rPr>
        <w:t> </w:t>
      </w:r>
      <w:r>
        <w:rPr>
          <w:w w:val="105"/>
        </w:rPr>
        <w:t>can be done as it will be discussed in the future</w:t>
      </w:r>
      <w:r>
        <w:rPr>
          <w:spacing w:val="-34"/>
          <w:w w:val="105"/>
        </w:rPr>
        <w:t> </w:t>
      </w:r>
      <w:r>
        <w:rPr>
          <w:w w:val="105"/>
        </w:rPr>
        <w:t>study.</w:t>
      </w:r>
    </w:p>
    <w:p>
      <w:pPr>
        <w:pStyle w:val="BodyText"/>
        <w:spacing w:line="271" w:lineRule="auto"/>
        <w:ind w:left="111" w:right="38" w:firstLine="239"/>
      </w:pPr>
      <w:r>
        <w:rPr/>
        <w:t>The</w:t>
      </w:r>
      <w:r>
        <w:rPr>
          <w:spacing w:val="-10"/>
        </w:rPr>
        <w:t> </w:t>
      </w:r>
      <w:r>
        <w:rPr/>
        <w:t>comparison</w:t>
      </w:r>
      <w:r>
        <w:rPr>
          <w:spacing w:val="-10"/>
        </w:rPr>
        <w:t> </w:t>
      </w:r>
      <w:r>
        <w:rPr/>
        <w:t>of</w:t>
      </w:r>
      <w:r>
        <w:rPr>
          <w:spacing w:val="-11"/>
        </w:rPr>
        <w:t> </w:t>
      </w:r>
      <w:r>
        <w:rPr/>
        <w:t>the</w:t>
      </w:r>
      <w:r>
        <w:rPr>
          <w:spacing w:val="-9"/>
        </w:rPr>
        <w:t> </w:t>
      </w:r>
      <w:r>
        <w:rPr/>
        <w:t>impact</w:t>
      </w:r>
      <w:r>
        <w:rPr>
          <w:spacing w:val="-11"/>
        </w:rPr>
        <w:t> </w:t>
      </w:r>
      <w:r>
        <w:rPr/>
        <w:t>sensitivity</w:t>
      </w:r>
      <w:r>
        <w:rPr>
          <w:spacing w:val="-9"/>
        </w:rPr>
        <w:t> </w:t>
      </w:r>
      <w:r>
        <w:rPr/>
        <w:t>data</w:t>
      </w:r>
      <w:r>
        <w:rPr>
          <w:spacing w:val="-11"/>
        </w:rPr>
        <w:t> </w:t>
      </w:r>
      <w:r>
        <w:rPr/>
        <w:t>obtained</w:t>
      </w:r>
      <w:r>
        <w:rPr>
          <w:spacing w:val="-9"/>
        </w:rPr>
        <w:t> </w:t>
      </w:r>
      <w:r>
        <w:rPr/>
        <w:t>in</w:t>
      </w:r>
      <w:r>
        <w:rPr>
          <w:spacing w:val="-10"/>
        </w:rPr>
        <w:t> </w:t>
      </w:r>
      <w:r>
        <w:rPr/>
        <w:t>the</w:t>
      </w:r>
      <w:r>
        <w:rPr>
          <w:spacing w:val="-9"/>
        </w:rPr>
        <w:t> </w:t>
      </w:r>
      <w:r>
        <w:rPr/>
        <w:t>present study with the results by the most rigorous method (</w:t>
      </w:r>
      <w:r>
        <w:rPr>
          <w:rFonts w:ascii="Times New Roman" w:hAnsi="Times New Roman"/>
          <w:i/>
        </w:rPr>
        <w:t>P</w:t>
      </w:r>
      <w:r>
        <w:rPr>
          <w:vertAlign w:val="subscript"/>
        </w:rPr>
        <w:t>cr</w:t>
      </w:r>
      <w:r>
        <w:rPr>
          <w:vertAlign w:val="baseline"/>
        </w:rPr>
        <w:t> technique) shows the unexpectedly good agreement. This analysis of data for 18 energetic materials serves as a verification of the method used for obtaining of impact and sensitivity data in present work. All sensitivity data</w:t>
      </w:r>
      <w:r>
        <w:rPr>
          <w:spacing w:val="-3"/>
          <w:vertAlign w:val="baseline"/>
        </w:rPr>
        <w:t> </w:t>
      </w:r>
      <w:r>
        <w:rPr>
          <w:vertAlign w:val="baseline"/>
        </w:rPr>
        <w:t>have</w:t>
      </w:r>
      <w:r>
        <w:rPr>
          <w:spacing w:val="-4"/>
          <w:vertAlign w:val="baseline"/>
        </w:rPr>
        <w:t> </w:t>
      </w:r>
      <w:r>
        <w:rPr>
          <w:vertAlign w:val="baseline"/>
        </w:rPr>
        <w:t>been</w:t>
      </w:r>
      <w:r>
        <w:rPr>
          <w:spacing w:val="-4"/>
          <w:vertAlign w:val="baseline"/>
        </w:rPr>
        <w:t> </w:t>
      </w:r>
      <w:r>
        <w:rPr>
          <w:vertAlign w:val="baseline"/>
        </w:rPr>
        <w:t>reported</w:t>
      </w:r>
      <w:r>
        <w:rPr>
          <w:spacing w:val="-3"/>
          <w:vertAlign w:val="baseline"/>
        </w:rPr>
        <w:t> </w:t>
      </w:r>
      <w:r>
        <w:rPr>
          <w:vertAlign w:val="baseline"/>
        </w:rPr>
        <w:t>for</w:t>
      </w:r>
      <w:r>
        <w:rPr>
          <w:spacing w:val="-5"/>
          <w:vertAlign w:val="baseline"/>
        </w:rPr>
        <w:t> </w:t>
      </w:r>
      <w:r>
        <w:rPr>
          <w:vertAlign w:val="baseline"/>
        </w:rPr>
        <w:t>150</w:t>
      </w:r>
      <w:r>
        <w:rPr>
          <w:spacing w:val="-3"/>
          <w:vertAlign w:val="baseline"/>
        </w:rPr>
        <w:t> </w:t>
      </w:r>
      <w:r>
        <w:rPr>
          <w:vertAlign w:val="baseline"/>
        </w:rPr>
        <w:t>CHNOFCl</w:t>
      </w:r>
      <w:r>
        <w:rPr>
          <w:spacing w:val="-4"/>
          <w:vertAlign w:val="baseline"/>
        </w:rPr>
        <w:t> </w:t>
      </w:r>
      <w:r>
        <w:rPr>
          <w:vertAlign w:val="baseline"/>
        </w:rPr>
        <w:t>compounds.</w:t>
      </w:r>
      <w:r>
        <w:rPr>
          <w:spacing w:val="-3"/>
          <w:vertAlign w:val="baseline"/>
        </w:rPr>
        <w:t> </w:t>
      </w:r>
      <w:r>
        <w:rPr>
          <w:vertAlign w:val="baseline"/>
        </w:rPr>
        <w:t>Analysis</w:t>
      </w:r>
      <w:r>
        <w:rPr>
          <w:spacing w:val="-4"/>
          <w:vertAlign w:val="baseline"/>
        </w:rPr>
        <w:t> </w:t>
      </w:r>
      <w:r>
        <w:rPr>
          <w:vertAlign w:val="baseline"/>
        </w:rPr>
        <w:t>of</w:t>
      </w:r>
      <w:r>
        <w:rPr>
          <w:spacing w:val="-4"/>
          <w:vertAlign w:val="baseline"/>
        </w:rPr>
        <w:t> </w:t>
      </w:r>
      <w:r>
        <w:rPr>
          <w:vertAlign w:val="baseline"/>
        </w:rPr>
        <w:t>the mechanical</w:t>
      </w:r>
      <w:r>
        <w:rPr>
          <w:spacing w:val="-10"/>
          <w:vertAlign w:val="baseline"/>
        </w:rPr>
        <w:t> </w:t>
      </w:r>
      <w:r>
        <w:rPr>
          <w:vertAlign w:val="baseline"/>
        </w:rPr>
        <w:t>sensitivity</w:t>
      </w:r>
      <w:r>
        <w:rPr>
          <w:spacing w:val="-9"/>
          <w:vertAlign w:val="baseline"/>
        </w:rPr>
        <w:t> </w:t>
      </w:r>
      <w:r>
        <w:rPr>
          <w:vertAlign w:val="baseline"/>
        </w:rPr>
        <w:t>data</w:t>
      </w:r>
      <w:r>
        <w:rPr>
          <w:spacing w:val="-10"/>
          <w:vertAlign w:val="baseline"/>
        </w:rPr>
        <w:t> </w:t>
      </w:r>
      <w:r>
        <w:rPr>
          <w:vertAlign w:val="baseline"/>
        </w:rPr>
        <w:t>in</w:t>
      </w:r>
      <w:r>
        <w:rPr>
          <w:spacing w:val="-8"/>
          <w:vertAlign w:val="baseline"/>
        </w:rPr>
        <w:t> </w:t>
      </w:r>
      <w:r>
        <w:rPr>
          <w:vertAlign w:val="baseline"/>
        </w:rPr>
        <w:t>the</w:t>
      </w:r>
      <w:r>
        <w:rPr>
          <w:spacing w:val="-11"/>
          <w:vertAlign w:val="baseline"/>
        </w:rPr>
        <w:t> </w:t>
      </w:r>
      <w:r>
        <w:rPr>
          <w:vertAlign w:val="baseline"/>
        </w:rPr>
        <w:t>frame</w:t>
      </w:r>
      <w:r>
        <w:rPr>
          <w:spacing w:val="-9"/>
          <w:vertAlign w:val="baseline"/>
        </w:rPr>
        <w:t> </w:t>
      </w:r>
      <w:r>
        <w:rPr>
          <w:vertAlign w:val="baseline"/>
        </w:rPr>
        <w:t>of</w:t>
      </w:r>
      <w:r>
        <w:rPr>
          <w:spacing w:val="-9"/>
          <w:vertAlign w:val="baseline"/>
        </w:rPr>
        <w:t> </w:t>
      </w:r>
      <w:r>
        <w:rPr>
          <w:vertAlign w:val="baseline"/>
        </w:rPr>
        <w:t>the</w:t>
      </w:r>
      <w:r>
        <w:rPr>
          <w:spacing w:val="-10"/>
          <w:vertAlign w:val="baseline"/>
        </w:rPr>
        <w:t> </w:t>
      </w:r>
      <w:r>
        <w:rPr>
          <w:vertAlign w:val="baseline"/>
        </w:rPr>
        <w:t>sensitivity-energy</w:t>
      </w:r>
      <w:r>
        <w:rPr>
          <w:spacing w:val="-9"/>
          <w:vertAlign w:val="baseline"/>
        </w:rPr>
        <w:t> </w:t>
      </w:r>
      <w:r>
        <w:rPr>
          <w:vertAlign w:val="baseline"/>
        </w:rPr>
        <w:t>content correlations shows several interesting trends. Generally, the</w:t>
      </w:r>
      <w:r>
        <w:rPr>
          <w:spacing w:val="-19"/>
          <w:vertAlign w:val="baseline"/>
        </w:rPr>
        <w:t> </w:t>
      </w:r>
      <w:r>
        <w:rPr>
          <w:vertAlign w:val="baseline"/>
        </w:rPr>
        <w:t>sensitivity- energy data manifests itself not as a straight line as predicted by</w:t>
      </w:r>
      <w:r>
        <w:rPr>
          <w:spacing w:val="-14"/>
          <w:vertAlign w:val="baseline"/>
        </w:rPr>
        <w:t> </w:t>
      </w:r>
      <w:r>
        <w:rPr>
          <w:vertAlign w:val="baseline"/>
        </w:rPr>
        <w:t>Pepe- kin,</w:t>
      </w:r>
      <w:r>
        <w:rPr>
          <w:spacing w:val="-11"/>
          <w:vertAlign w:val="baseline"/>
        </w:rPr>
        <w:t> </w:t>
      </w:r>
      <w:r>
        <w:rPr>
          <w:vertAlign w:val="baseline"/>
        </w:rPr>
        <w:t>but</w:t>
      </w:r>
      <w:r>
        <w:rPr>
          <w:spacing w:val="-10"/>
          <w:vertAlign w:val="baseline"/>
        </w:rPr>
        <w:t> </w:t>
      </w:r>
      <w:r>
        <w:rPr>
          <w:vertAlign w:val="baseline"/>
        </w:rPr>
        <w:t>more</w:t>
      </w:r>
      <w:r>
        <w:rPr>
          <w:spacing w:val="-12"/>
          <w:vertAlign w:val="baseline"/>
        </w:rPr>
        <w:t> </w:t>
      </w:r>
      <w:r>
        <w:rPr>
          <w:vertAlign w:val="baseline"/>
        </w:rPr>
        <w:t>like</w:t>
      </w:r>
      <w:r>
        <w:rPr>
          <w:spacing w:val="-9"/>
          <w:vertAlign w:val="baseline"/>
        </w:rPr>
        <w:t> </w:t>
      </w:r>
      <w:r>
        <w:rPr>
          <w:vertAlign w:val="baseline"/>
        </w:rPr>
        <w:t>as</w:t>
      </w:r>
      <w:r>
        <w:rPr>
          <w:spacing w:val="-11"/>
          <w:vertAlign w:val="baseline"/>
        </w:rPr>
        <w:t> </w:t>
      </w:r>
      <w:r>
        <w:rPr>
          <w:vertAlign w:val="baseline"/>
        </w:rPr>
        <w:t>a</w:t>
      </w:r>
      <w:r>
        <w:rPr>
          <w:spacing w:val="-10"/>
          <w:vertAlign w:val="baseline"/>
        </w:rPr>
        <w:t> </w:t>
      </w:r>
      <w:r>
        <w:rPr>
          <w:rFonts w:ascii="STIX" w:hAnsi="STIX"/>
          <w:vertAlign w:val="baseline"/>
        </w:rPr>
        <w:t>“</w:t>
      </w:r>
      <w:r>
        <w:rPr>
          <w:vertAlign w:val="baseline"/>
        </w:rPr>
        <w:t>strip</w:t>
      </w:r>
      <w:r>
        <w:rPr>
          <w:rFonts w:ascii="STIX" w:hAnsi="STIX"/>
          <w:vertAlign w:val="baseline"/>
        </w:rPr>
        <w:t>”</w:t>
      </w:r>
      <w:r>
        <w:rPr>
          <w:vertAlign w:val="baseline"/>
        </w:rPr>
        <w:t>.</w:t>
      </w:r>
      <w:r>
        <w:rPr>
          <w:spacing w:val="-11"/>
          <w:vertAlign w:val="baseline"/>
        </w:rPr>
        <w:t> </w:t>
      </w:r>
      <w:r>
        <w:rPr>
          <w:vertAlign w:val="baseline"/>
        </w:rPr>
        <w:t>Obvious</w:t>
      </w:r>
      <w:r>
        <w:rPr>
          <w:spacing w:val="-11"/>
          <w:vertAlign w:val="baseline"/>
        </w:rPr>
        <w:t> </w:t>
      </w:r>
      <w:r>
        <w:rPr>
          <w:vertAlign w:val="baseline"/>
        </w:rPr>
        <w:t>reasons</w:t>
      </w:r>
      <w:r>
        <w:rPr>
          <w:spacing w:val="-10"/>
          <w:vertAlign w:val="baseline"/>
        </w:rPr>
        <w:t> </w:t>
      </w:r>
      <w:r>
        <w:rPr>
          <w:vertAlign w:val="baseline"/>
        </w:rPr>
        <w:t>for</w:t>
      </w:r>
      <w:r>
        <w:rPr>
          <w:spacing w:val="-11"/>
          <w:vertAlign w:val="baseline"/>
        </w:rPr>
        <w:t> </w:t>
      </w:r>
      <w:r>
        <w:rPr>
          <w:vertAlign w:val="baseline"/>
        </w:rPr>
        <w:t>the</w:t>
      </w:r>
      <w:r>
        <w:rPr>
          <w:spacing w:val="-10"/>
          <w:vertAlign w:val="baseline"/>
        </w:rPr>
        <w:t> </w:t>
      </w:r>
      <w:r>
        <w:rPr>
          <w:vertAlign w:val="baseline"/>
        </w:rPr>
        <w:t>scatter</w:t>
      </w:r>
      <w:r>
        <w:rPr>
          <w:spacing w:val="-11"/>
          <w:vertAlign w:val="baseline"/>
        </w:rPr>
        <w:t> </w:t>
      </w:r>
      <w:r>
        <w:rPr>
          <w:vertAlign w:val="baseline"/>
        </w:rPr>
        <w:t>in</w:t>
      </w:r>
      <w:r>
        <w:rPr>
          <w:spacing w:val="-9"/>
          <w:vertAlign w:val="baseline"/>
        </w:rPr>
        <w:t> </w:t>
      </w:r>
      <w:r>
        <w:rPr>
          <w:vertAlign w:val="baseline"/>
        </w:rPr>
        <w:t>data</w:t>
      </w:r>
      <w:r>
        <w:rPr>
          <w:spacing w:val="-12"/>
          <w:vertAlign w:val="baseline"/>
        </w:rPr>
        <w:t> </w:t>
      </w:r>
      <w:r>
        <w:rPr>
          <w:vertAlign w:val="baseline"/>
        </w:rPr>
        <w:t>are</w:t>
      </w:r>
    </w:p>
    <w:p>
      <w:pPr>
        <w:pStyle w:val="BodyText"/>
        <w:spacing w:line="273" w:lineRule="auto" w:before="185"/>
        <w:ind w:left="22" w:right="109"/>
        <w:jc w:val="right"/>
      </w:pPr>
      <w:r>
        <w:rPr/>
        <w:br w:type="column"/>
      </w:r>
      <w:r>
        <w:rPr/>
        <w:t>the wide difference in mechanical properties</w:t>
      </w:r>
      <w:r>
        <w:rPr>
          <w:spacing w:val="32"/>
        </w:rPr>
        <w:t> </w:t>
      </w:r>
      <w:r>
        <w:rPr/>
        <w:t>and</w:t>
      </w:r>
      <w:r>
        <w:rPr>
          <w:spacing w:val="28"/>
        </w:rPr>
        <w:t> </w:t>
      </w:r>
      <w:r>
        <w:rPr/>
        <w:t>decomposition</w:t>
      </w:r>
      <w:r>
        <w:rPr>
          <w:w w:val="99"/>
        </w:rPr>
        <w:t> </w:t>
      </w:r>
      <w:r>
        <w:rPr/>
        <w:t>mechanisms.</w:t>
      </w:r>
      <w:r>
        <w:rPr>
          <w:spacing w:val="-8"/>
        </w:rPr>
        <w:t> </w:t>
      </w:r>
      <w:r>
        <w:rPr/>
        <w:t>However,</w:t>
      </w:r>
      <w:r>
        <w:rPr>
          <w:spacing w:val="-7"/>
        </w:rPr>
        <w:t> </w:t>
      </w:r>
      <w:r>
        <w:rPr/>
        <w:t>even</w:t>
      </w:r>
      <w:r>
        <w:rPr>
          <w:spacing w:val="-7"/>
        </w:rPr>
        <w:t> </w:t>
      </w:r>
      <w:r>
        <w:rPr/>
        <w:t>such</w:t>
      </w:r>
      <w:r>
        <w:rPr>
          <w:spacing w:val="-7"/>
        </w:rPr>
        <w:t> </w:t>
      </w:r>
      <w:r>
        <w:rPr/>
        <w:t>a</w:t>
      </w:r>
      <w:r>
        <w:rPr>
          <w:spacing w:val="-7"/>
        </w:rPr>
        <w:t> </w:t>
      </w:r>
      <w:r>
        <w:rPr/>
        <w:t>general</w:t>
      </w:r>
      <w:r>
        <w:rPr>
          <w:spacing w:val="-7"/>
        </w:rPr>
        <w:t> </w:t>
      </w:r>
      <w:r>
        <w:rPr/>
        <w:t>correlation</w:t>
      </w:r>
      <w:r>
        <w:rPr>
          <w:spacing w:val="-7"/>
        </w:rPr>
        <w:t> </w:t>
      </w:r>
      <w:r>
        <w:rPr/>
        <w:t>gives</w:t>
      </w:r>
      <w:r>
        <w:rPr>
          <w:spacing w:val="-6"/>
        </w:rPr>
        <w:t> </w:t>
      </w:r>
      <w:r>
        <w:rPr/>
        <w:t>important</w:t>
      </w:r>
      <w:r>
        <w:rPr>
          <w:w w:val="105"/>
        </w:rPr>
        <w:t> </w:t>
      </w:r>
      <w:r>
        <w:rPr/>
        <w:t>implications</w:t>
      </w:r>
      <w:r>
        <w:rPr>
          <w:spacing w:val="23"/>
        </w:rPr>
        <w:t> </w:t>
      </w:r>
      <w:r>
        <w:rPr/>
        <w:t>for</w:t>
      </w:r>
      <w:r>
        <w:rPr>
          <w:spacing w:val="24"/>
        </w:rPr>
        <w:t> </w:t>
      </w:r>
      <w:r>
        <w:rPr/>
        <w:t>the</w:t>
      </w:r>
      <w:r>
        <w:rPr>
          <w:spacing w:val="24"/>
        </w:rPr>
        <w:t> </w:t>
      </w:r>
      <w:r>
        <w:rPr/>
        <w:t>design</w:t>
      </w:r>
      <w:r>
        <w:rPr>
          <w:spacing w:val="23"/>
        </w:rPr>
        <w:t> </w:t>
      </w:r>
      <w:r>
        <w:rPr/>
        <w:t>of</w:t>
      </w:r>
      <w:r>
        <w:rPr>
          <w:spacing w:val="24"/>
        </w:rPr>
        <w:t> </w:t>
      </w:r>
      <w:r>
        <w:rPr/>
        <w:t>energetic</w:t>
      </w:r>
      <w:r>
        <w:rPr>
          <w:spacing w:val="24"/>
        </w:rPr>
        <w:t> </w:t>
      </w:r>
      <w:r>
        <w:rPr/>
        <w:t>materials.</w:t>
      </w:r>
      <w:r>
        <w:rPr>
          <w:spacing w:val="23"/>
        </w:rPr>
        <w:t> </w:t>
      </w:r>
      <w:r>
        <w:rPr/>
        <w:t>The</w:t>
      </w:r>
      <w:r>
        <w:rPr>
          <w:spacing w:val="24"/>
        </w:rPr>
        <w:t> </w:t>
      </w:r>
      <w:r>
        <w:rPr/>
        <w:t>larger</w:t>
      </w:r>
      <w:r>
        <w:rPr>
          <w:spacing w:val="24"/>
        </w:rPr>
        <w:t> </w:t>
      </w:r>
      <w:r>
        <w:rPr/>
        <w:t>heat</w:t>
      </w:r>
      <w:r>
        <w:rPr>
          <w:spacing w:val="23"/>
        </w:rPr>
        <w:t> </w:t>
      </w:r>
      <w:r>
        <w:rPr/>
        <w:t>of</w:t>
      </w:r>
      <w:r>
        <w:rPr>
          <w:w w:val="103"/>
        </w:rPr>
        <w:t> </w:t>
      </w:r>
      <w:r>
        <w:rPr/>
        <w:t>explosion is generally accompanied by the higher</w:t>
      </w:r>
      <w:r>
        <w:rPr>
          <w:spacing w:val="36"/>
        </w:rPr>
        <w:t> </w:t>
      </w:r>
      <w:r>
        <w:rPr/>
        <w:t>mechanical</w:t>
      </w:r>
      <w:r>
        <w:rPr>
          <w:spacing w:val="23"/>
        </w:rPr>
        <w:t> </w:t>
      </w:r>
      <w:r>
        <w:rPr/>
        <w:t>sensi-</w:t>
      </w:r>
      <w:r>
        <w:rPr>
          <w:w w:val="95"/>
        </w:rPr>
        <w:t> </w:t>
      </w:r>
      <w:r>
        <w:rPr/>
        <w:t>tivity.</w:t>
      </w:r>
      <w:r>
        <w:rPr>
          <w:spacing w:val="30"/>
        </w:rPr>
        <w:t> </w:t>
      </w:r>
      <w:r>
        <w:rPr/>
        <w:t>However,</w:t>
      </w:r>
      <w:r>
        <w:rPr>
          <w:spacing w:val="28"/>
        </w:rPr>
        <w:t> </w:t>
      </w:r>
      <w:r>
        <w:rPr/>
        <w:t>the</w:t>
      </w:r>
      <w:r>
        <w:rPr>
          <w:spacing w:val="30"/>
        </w:rPr>
        <w:t> </w:t>
      </w:r>
      <w:r>
        <w:rPr/>
        <w:t>detonation</w:t>
      </w:r>
      <w:r>
        <w:rPr>
          <w:spacing w:val="30"/>
        </w:rPr>
        <w:t> </w:t>
      </w:r>
      <w:r>
        <w:rPr/>
        <w:t>performance</w:t>
      </w:r>
      <w:r>
        <w:rPr>
          <w:spacing w:val="28"/>
        </w:rPr>
        <w:t> </w:t>
      </w:r>
      <w:r>
        <w:rPr/>
        <w:t>is</w:t>
      </w:r>
      <w:r>
        <w:rPr>
          <w:spacing w:val="30"/>
        </w:rPr>
        <w:t> </w:t>
      </w:r>
      <w:r>
        <w:rPr/>
        <w:t>more</w:t>
      </w:r>
      <w:r>
        <w:rPr>
          <w:spacing w:val="29"/>
        </w:rPr>
        <w:t> </w:t>
      </w:r>
      <w:r>
        <w:rPr/>
        <w:t>affected</w:t>
      </w:r>
      <w:r>
        <w:rPr>
          <w:spacing w:val="30"/>
        </w:rPr>
        <w:t> </w:t>
      </w:r>
      <w:r>
        <w:rPr/>
        <w:t>by</w:t>
      </w:r>
      <w:r>
        <w:rPr>
          <w:spacing w:val="29"/>
        </w:rPr>
        <w:t> </w:t>
      </w:r>
      <w:r>
        <w:rPr/>
        <w:t>the</w:t>
      </w:r>
      <w:r>
        <w:rPr>
          <w:w w:val="100"/>
        </w:rPr>
        <w:t> </w:t>
      </w:r>
      <w:r>
        <w:rPr/>
        <w:t>density</w:t>
      </w:r>
      <w:r>
        <w:rPr>
          <w:spacing w:val="6"/>
        </w:rPr>
        <w:t> </w:t>
      </w:r>
      <w:r>
        <w:rPr/>
        <w:t>of</w:t>
      </w:r>
      <w:r>
        <w:rPr>
          <w:spacing w:val="8"/>
        </w:rPr>
        <w:t> </w:t>
      </w:r>
      <w:r>
        <w:rPr/>
        <w:t>the</w:t>
      </w:r>
      <w:r>
        <w:rPr>
          <w:spacing w:val="8"/>
        </w:rPr>
        <w:t> </w:t>
      </w:r>
      <w:r>
        <w:rPr/>
        <w:t>compound</w:t>
      </w:r>
      <w:r>
        <w:rPr>
          <w:spacing w:val="7"/>
        </w:rPr>
        <w:t> </w:t>
      </w:r>
      <w:r>
        <w:rPr/>
        <w:t>rather</w:t>
      </w:r>
      <w:r>
        <w:rPr>
          <w:spacing w:val="6"/>
        </w:rPr>
        <w:t> </w:t>
      </w:r>
      <w:r>
        <w:rPr/>
        <w:t>than</w:t>
      </w:r>
      <w:r>
        <w:rPr>
          <w:spacing w:val="7"/>
        </w:rPr>
        <w:t> </w:t>
      </w:r>
      <w:r>
        <w:rPr/>
        <w:t>its</w:t>
      </w:r>
      <w:r>
        <w:rPr>
          <w:spacing w:val="8"/>
        </w:rPr>
        <w:t> </w:t>
      </w:r>
      <w:r>
        <w:rPr/>
        <w:t>maximal</w:t>
      </w:r>
      <w:r>
        <w:rPr>
          <w:spacing w:val="5"/>
        </w:rPr>
        <w:t> </w:t>
      </w:r>
      <w:r>
        <w:rPr/>
        <w:t>heat</w:t>
      </w:r>
      <w:r>
        <w:rPr>
          <w:spacing w:val="7"/>
        </w:rPr>
        <w:t> </w:t>
      </w:r>
      <w:r>
        <w:rPr/>
        <w:t>of</w:t>
      </w:r>
      <w:r>
        <w:rPr>
          <w:spacing w:val="8"/>
        </w:rPr>
        <w:t> </w:t>
      </w:r>
      <w:r>
        <w:rPr/>
        <w:t>explosion.</w:t>
      </w:r>
      <w:r>
        <w:rPr>
          <w:spacing w:val="7"/>
        </w:rPr>
        <w:t> </w:t>
      </w:r>
      <w:r>
        <w:rPr/>
        <w:t>As</w:t>
      </w:r>
      <w:r>
        <w:rPr>
          <w:w w:val="91"/>
        </w:rPr>
        <w:t> </w:t>
      </w:r>
      <w:r>
        <w:rPr/>
        <w:t>an example, hexanitrohexaazaisowurtzitane CL-20</w:t>
      </w:r>
      <w:r>
        <w:rPr>
          <w:spacing w:val="11"/>
        </w:rPr>
        <w:t> </w:t>
      </w:r>
      <w:r>
        <w:rPr/>
        <w:t>outperforms</w:t>
      </w:r>
      <w:r>
        <w:rPr>
          <w:spacing w:val="26"/>
        </w:rPr>
        <w:t> </w:t>
      </w:r>
      <w:r>
        <w:rPr>
          <w:spacing w:val="-3"/>
        </w:rPr>
        <w:t>com-</w:t>
      </w:r>
      <w:r>
        <w:rPr>
          <w:w w:val="95"/>
        </w:rPr>
        <w:t> </w:t>
      </w:r>
      <w:r>
        <w:rPr/>
        <w:t>pounds with much higher </w:t>
      </w:r>
      <w:r>
        <w:rPr>
          <w:rFonts w:ascii="Times New Roman"/>
          <w:i/>
        </w:rPr>
        <w:t>Q</w:t>
      </w:r>
      <w:r>
        <w:rPr>
          <w:vertAlign w:val="subscript"/>
        </w:rPr>
        <w:t>max</w:t>
      </w:r>
      <w:r>
        <w:rPr>
          <w:vertAlign w:val="baseline"/>
        </w:rPr>
        <w:t> values (DNBF, </w:t>
      </w:r>
      <w:r>
        <w:rPr>
          <w:b/>
          <w:vertAlign w:val="baseline"/>
        </w:rPr>
        <w:t>135</w:t>
      </w:r>
      <w:r>
        <w:rPr>
          <w:vertAlign w:val="baseline"/>
        </w:rPr>
        <w:t>, </w:t>
      </w:r>
      <w:hyperlink w:history="true" w:anchor="_bookmark35">
        <w:r>
          <w:rPr>
            <w:color w:val="2196D1"/>
            <w:vertAlign w:val="baseline"/>
          </w:rPr>
          <w:t>Scheme</w:t>
        </w:r>
        <w:r>
          <w:rPr>
            <w:color w:val="2196D1"/>
            <w:spacing w:val="3"/>
            <w:vertAlign w:val="baseline"/>
          </w:rPr>
          <w:t> </w:t>
        </w:r>
        <w:r>
          <w:rPr>
            <w:color w:val="2196D1"/>
            <w:vertAlign w:val="baseline"/>
          </w:rPr>
          <w:t>3</w:t>
        </w:r>
      </w:hyperlink>
      <w:r>
        <w:rPr>
          <w:vertAlign w:val="baseline"/>
        </w:rPr>
        <w:t>).</w:t>
      </w:r>
      <w:r>
        <w:rPr>
          <w:spacing w:val="1"/>
          <w:vertAlign w:val="baseline"/>
        </w:rPr>
        <w:t> </w:t>
      </w:r>
      <w:r>
        <w:rPr>
          <w:vertAlign w:val="baseline"/>
        </w:rPr>
        <w:t>There-</w:t>
      </w:r>
      <w:r>
        <w:rPr>
          <w:w w:val="95"/>
          <w:vertAlign w:val="baseline"/>
        </w:rPr>
        <w:t> </w:t>
      </w:r>
      <w:r>
        <w:rPr>
          <w:vertAlign w:val="baseline"/>
        </w:rPr>
        <w:t>fore,</w:t>
      </w:r>
      <w:r>
        <w:rPr>
          <w:spacing w:val="26"/>
          <w:vertAlign w:val="baseline"/>
        </w:rPr>
        <w:t> </w:t>
      </w:r>
      <w:r>
        <w:rPr>
          <w:vertAlign w:val="baseline"/>
        </w:rPr>
        <w:t>the</w:t>
      </w:r>
      <w:r>
        <w:rPr>
          <w:spacing w:val="28"/>
          <w:vertAlign w:val="baseline"/>
        </w:rPr>
        <w:t> </w:t>
      </w:r>
      <w:r>
        <w:rPr>
          <w:vertAlign w:val="baseline"/>
        </w:rPr>
        <w:t>previously</w:t>
      </w:r>
      <w:r>
        <w:rPr>
          <w:spacing w:val="25"/>
          <w:vertAlign w:val="baseline"/>
        </w:rPr>
        <w:t> </w:t>
      </w:r>
      <w:r>
        <w:rPr>
          <w:vertAlign w:val="baseline"/>
        </w:rPr>
        <w:t>established</w:t>
      </w:r>
      <w:r>
        <w:rPr>
          <w:spacing w:val="26"/>
          <w:vertAlign w:val="baseline"/>
        </w:rPr>
        <w:t> </w:t>
      </w:r>
      <w:r>
        <w:rPr>
          <w:vertAlign w:val="baseline"/>
        </w:rPr>
        <w:t>correlation</w:t>
      </w:r>
      <w:r>
        <w:rPr>
          <w:spacing w:val="26"/>
          <w:vertAlign w:val="baseline"/>
        </w:rPr>
        <w:t> </w:t>
      </w:r>
      <w:r>
        <w:rPr>
          <w:vertAlign w:val="baseline"/>
        </w:rPr>
        <w:t>between</w:t>
      </w:r>
      <w:r>
        <w:rPr>
          <w:spacing w:val="26"/>
          <w:vertAlign w:val="baseline"/>
        </w:rPr>
        <w:t> </w:t>
      </w:r>
      <w:r>
        <w:rPr>
          <w:vertAlign w:val="baseline"/>
        </w:rPr>
        <w:t>the</w:t>
      </w:r>
      <w:r>
        <w:rPr>
          <w:spacing w:val="26"/>
          <w:vertAlign w:val="baseline"/>
        </w:rPr>
        <w:t> </w:t>
      </w:r>
      <w:r>
        <w:rPr>
          <w:vertAlign w:val="baseline"/>
        </w:rPr>
        <w:t>heat</w:t>
      </w:r>
      <w:r>
        <w:rPr>
          <w:spacing w:val="27"/>
          <w:vertAlign w:val="baseline"/>
        </w:rPr>
        <w:t> </w:t>
      </w:r>
      <w:r>
        <w:rPr>
          <w:vertAlign w:val="baseline"/>
        </w:rPr>
        <w:t>of</w:t>
      </w:r>
      <w:r>
        <w:rPr>
          <w:w w:val="103"/>
          <w:vertAlign w:val="baseline"/>
        </w:rPr>
        <w:t> </w:t>
      </w:r>
      <w:r>
        <w:rPr>
          <w:vertAlign w:val="baseline"/>
        </w:rPr>
        <w:t>explosion</w:t>
      </w:r>
      <w:r>
        <w:rPr>
          <w:spacing w:val="-17"/>
          <w:vertAlign w:val="baseline"/>
        </w:rPr>
        <w:t> </w:t>
      </w:r>
      <w:r>
        <w:rPr>
          <w:vertAlign w:val="baseline"/>
        </w:rPr>
        <w:t>and</w:t>
      </w:r>
      <w:r>
        <w:rPr>
          <w:spacing w:val="-15"/>
          <w:vertAlign w:val="baseline"/>
        </w:rPr>
        <w:t> </w:t>
      </w:r>
      <w:r>
        <w:rPr>
          <w:vertAlign w:val="baseline"/>
        </w:rPr>
        <w:t>the</w:t>
      </w:r>
      <w:r>
        <w:rPr>
          <w:spacing w:val="-16"/>
          <w:vertAlign w:val="baseline"/>
        </w:rPr>
        <w:t> </w:t>
      </w:r>
      <w:r>
        <w:rPr>
          <w:vertAlign w:val="baseline"/>
        </w:rPr>
        <w:t>mechanical</w:t>
      </w:r>
      <w:r>
        <w:rPr>
          <w:spacing w:val="-17"/>
          <w:vertAlign w:val="baseline"/>
        </w:rPr>
        <w:t> </w:t>
      </w:r>
      <w:r>
        <w:rPr>
          <w:vertAlign w:val="baseline"/>
        </w:rPr>
        <w:t>sensitivity</w:t>
      </w:r>
      <w:r>
        <w:rPr>
          <w:spacing w:val="-16"/>
          <w:vertAlign w:val="baseline"/>
        </w:rPr>
        <w:t> </w:t>
      </w:r>
      <w:r>
        <w:rPr>
          <w:vertAlign w:val="baseline"/>
        </w:rPr>
        <w:t>does</w:t>
      </w:r>
      <w:r>
        <w:rPr>
          <w:spacing w:val="-15"/>
          <w:vertAlign w:val="baseline"/>
        </w:rPr>
        <w:t> </w:t>
      </w:r>
      <w:r>
        <w:rPr>
          <w:vertAlign w:val="baseline"/>
        </w:rPr>
        <w:t>not</w:t>
      </w:r>
      <w:r>
        <w:rPr>
          <w:spacing w:val="-17"/>
          <w:vertAlign w:val="baseline"/>
        </w:rPr>
        <w:t> </w:t>
      </w:r>
      <w:r>
        <w:rPr>
          <w:vertAlign w:val="baseline"/>
        </w:rPr>
        <w:t>preclude</w:t>
      </w:r>
      <w:r>
        <w:rPr>
          <w:spacing w:val="-17"/>
          <w:vertAlign w:val="baseline"/>
        </w:rPr>
        <w:t> </w:t>
      </w:r>
      <w:r>
        <w:rPr>
          <w:vertAlign w:val="baseline"/>
        </w:rPr>
        <w:t>the</w:t>
      </w:r>
      <w:r>
        <w:rPr>
          <w:spacing w:val="-15"/>
          <w:vertAlign w:val="baseline"/>
        </w:rPr>
        <w:t> </w:t>
      </w:r>
      <w:r>
        <w:rPr>
          <w:vertAlign w:val="baseline"/>
        </w:rPr>
        <w:t>existence</w:t>
      </w:r>
      <w:r>
        <w:rPr>
          <w:w w:val="95"/>
          <w:vertAlign w:val="baseline"/>
        </w:rPr>
        <w:t> </w:t>
      </w:r>
      <w:r>
        <w:rPr>
          <w:vertAlign w:val="baseline"/>
        </w:rPr>
        <w:t>of a material with high detonation performance and not</w:t>
      </w:r>
      <w:r>
        <w:rPr>
          <w:spacing w:val="13"/>
          <w:vertAlign w:val="baseline"/>
        </w:rPr>
        <w:t> </w:t>
      </w:r>
      <w:r>
        <w:rPr>
          <w:vertAlign w:val="baseline"/>
        </w:rPr>
        <w:t>high sensitivity.</w:t>
      </w:r>
      <w:r>
        <w:rPr>
          <w:w w:val="103"/>
          <w:vertAlign w:val="baseline"/>
        </w:rPr>
        <w:t> </w:t>
      </w:r>
      <w:r>
        <w:rPr>
          <w:vertAlign w:val="baseline"/>
        </w:rPr>
        <w:t>As</w:t>
      </w:r>
      <w:r>
        <w:rPr>
          <w:spacing w:val="22"/>
          <w:vertAlign w:val="baseline"/>
        </w:rPr>
        <w:t> </w:t>
      </w:r>
      <w:r>
        <w:rPr>
          <w:vertAlign w:val="baseline"/>
        </w:rPr>
        <w:t>a</w:t>
      </w:r>
      <w:r>
        <w:rPr>
          <w:spacing w:val="23"/>
          <w:vertAlign w:val="baseline"/>
        </w:rPr>
        <w:t> </w:t>
      </w:r>
      <w:r>
        <w:rPr>
          <w:vertAlign w:val="baseline"/>
        </w:rPr>
        <w:t>practical</w:t>
      </w:r>
      <w:r>
        <w:rPr>
          <w:spacing w:val="21"/>
          <w:vertAlign w:val="baseline"/>
        </w:rPr>
        <w:t> </w:t>
      </w:r>
      <w:r>
        <w:rPr>
          <w:vertAlign w:val="baseline"/>
        </w:rPr>
        <w:t>tip</w:t>
      </w:r>
      <w:r>
        <w:rPr>
          <w:spacing w:val="23"/>
          <w:vertAlign w:val="baseline"/>
        </w:rPr>
        <w:t> </w:t>
      </w:r>
      <w:r>
        <w:rPr>
          <w:vertAlign w:val="baseline"/>
        </w:rPr>
        <w:t>for</w:t>
      </w:r>
      <w:r>
        <w:rPr>
          <w:spacing w:val="22"/>
          <w:vertAlign w:val="baseline"/>
        </w:rPr>
        <w:t> </w:t>
      </w:r>
      <w:r>
        <w:rPr>
          <w:vertAlign w:val="baseline"/>
        </w:rPr>
        <w:t>the</w:t>
      </w:r>
      <w:r>
        <w:rPr>
          <w:spacing w:val="23"/>
          <w:vertAlign w:val="baseline"/>
        </w:rPr>
        <w:t> </w:t>
      </w:r>
      <w:r>
        <w:rPr>
          <w:vertAlign w:val="baseline"/>
        </w:rPr>
        <w:t>design</w:t>
      </w:r>
      <w:r>
        <w:rPr>
          <w:spacing w:val="21"/>
          <w:vertAlign w:val="baseline"/>
        </w:rPr>
        <w:t> </w:t>
      </w:r>
      <w:r>
        <w:rPr>
          <w:vertAlign w:val="baseline"/>
        </w:rPr>
        <w:t>of</w:t>
      </w:r>
      <w:r>
        <w:rPr>
          <w:spacing w:val="24"/>
          <w:vertAlign w:val="baseline"/>
        </w:rPr>
        <w:t> </w:t>
      </w:r>
      <w:r>
        <w:rPr>
          <w:vertAlign w:val="baseline"/>
        </w:rPr>
        <w:t>novel</w:t>
      </w:r>
      <w:r>
        <w:rPr>
          <w:spacing w:val="22"/>
          <w:vertAlign w:val="baseline"/>
        </w:rPr>
        <w:t> </w:t>
      </w:r>
      <w:r>
        <w:rPr>
          <w:vertAlign w:val="baseline"/>
        </w:rPr>
        <w:t>energetic</w:t>
      </w:r>
      <w:r>
        <w:rPr>
          <w:spacing w:val="21"/>
          <w:vertAlign w:val="baseline"/>
        </w:rPr>
        <w:t> </w:t>
      </w:r>
      <w:r>
        <w:rPr>
          <w:vertAlign w:val="baseline"/>
        </w:rPr>
        <w:t>materials,</w:t>
      </w:r>
      <w:r>
        <w:rPr>
          <w:spacing w:val="22"/>
          <w:vertAlign w:val="baseline"/>
        </w:rPr>
        <w:t> </w:t>
      </w:r>
      <w:r>
        <w:rPr>
          <w:vertAlign w:val="baseline"/>
        </w:rPr>
        <w:t>two</w:t>
      </w:r>
      <w:r>
        <w:rPr>
          <w:w w:val="106"/>
          <w:vertAlign w:val="baseline"/>
        </w:rPr>
        <w:t> </w:t>
      </w:r>
      <w:r>
        <w:rPr>
          <w:vertAlign w:val="baseline"/>
        </w:rPr>
        <w:t>correlations of the general mechanical sensitivity expressed as</w:t>
      </w:r>
      <w:r>
        <w:rPr>
          <w:spacing w:val="-27"/>
          <w:vertAlign w:val="baseline"/>
        </w:rPr>
        <w:t> </w:t>
      </w:r>
      <w:r>
        <w:rPr>
          <w:vertAlign w:val="baseline"/>
        </w:rPr>
        <w:t>a</w:t>
      </w:r>
      <w:r>
        <w:rPr>
          <w:spacing w:val="-3"/>
          <w:vertAlign w:val="baseline"/>
        </w:rPr>
        <w:t> </w:t>
      </w:r>
      <w:r>
        <w:rPr>
          <w:vertAlign w:val="baseline"/>
        </w:rPr>
        <w:t>safety</w:t>
      </w:r>
      <w:r>
        <w:rPr>
          <w:w w:val="96"/>
          <w:vertAlign w:val="baseline"/>
        </w:rPr>
        <w:t> </w:t>
      </w:r>
      <w:r>
        <w:rPr>
          <w:vertAlign w:val="baseline"/>
        </w:rPr>
        <w:t>factor</w:t>
      </w:r>
      <w:r>
        <w:rPr>
          <w:spacing w:val="19"/>
          <w:vertAlign w:val="baseline"/>
        </w:rPr>
        <w:t> </w:t>
      </w:r>
      <w:r>
        <w:rPr>
          <w:rFonts w:ascii="Times New Roman"/>
          <w:i/>
          <w:vertAlign w:val="baseline"/>
        </w:rPr>
        <w:t>SF</w:t>
      </w:r>
      <w:r>
        <w:rPr>
          <w:rFonts w:ascii="Times New Roman"/>
          <w:i/>
          <w:spacing w:val="25"/>
          <w:vertAlign w:val="baseline"/>
        </w:rPr>
        <w:t> </w:t>
      </w:r>
      <w:r>
        <w:rPr>
          <w:vertAlign w:val="baseline"/>
        </w:rPr>
        <w:t>with</w:t>
      </w:r>
      <w:r>
        <w:rPr>
          <w:spacing w:val="19"/>
          <w:vertAlign w:val="baseline"/>
        </w:rPr>
        <w:t> </w:t>
      </w:r>
      <w:r>
        <w:rPr>
          <w:vertAlign w:val="baseline"/>
        </w:rPr>
        <w:t>the</w:t>
      </w:r>
      <w:r>
        <w:rPr>
          <w:spacing w:val="20"/>
          <w:vertAlign w:val="baseline"/>
        </w:rPr>
        <w:t> </w:t>
      </w:r>
      <w:r>
        <w:rPr>
          <w:vertAlign w:val="baseline"/>
        </w:rPr>
        <w:t>maximal</w:t>
      </w:r>
      <w:r>
        <w:rPr>
          <w:spacing w:val="19"/>
          <w:vertAlign w:val="baseline"/>
        </w:rPr>
        <w:t> </w:t>
      </w:r>
      <w:r>
        <w:rPr>
          <w:vertAlign w:val="baseline"/>
        </w:rPr>
        <w:t>heat</w:t>
      </w:r>
      <w:r>
        <w:rPr>
          <w:spacing w:val="19"/>
          <w:vertAlign w:val="baseline"/>
        </w:rPr>
        <w:t> </w:t>
      </w:r>
      <w:r>
        <w:rPr>
          <w:vertAlign w:val="baseline"/>
        </w:rPr>
        <w:t>of</w:t>
      </w:r>
      <w:r>
        <w:rPr>
          <w:spacing w:val="20"/>
          <w:vertAlign w:val="baseline"/>
        </w:rPr>
        <w:t> </w:t>
      </w:r>
      <w:r>
        <w:rPr>
          <w:vertAlign w:val="baseline"/>
        </w:rPr>
        <w:t>explosion</w:t>
      </w:r>
      <w:r>
        <w:rPr>
          <w:spacing w:val="19"/>
          <w:vertAlign w:val="baseline"/>
        </w:rPr>
        <w:t> </w:t>
      </w:r>
      <w:r>
        <w:rPr>
          <w:vertAlign w:val="baseline"/>
        </w:rPr>
        <w:t>by</w:t>
      </w:r>
      <w:r>
        <w:rPr>
          <w:spacing w:val="20"/>
          <w:vertAlign w:val="baseline"/>
        </w:rPr>
        <w:t> </w:t>
      </w:r>
      <w:r>
        <w:rPr>
          <w:vertAlign w:val="baseline"/>
        </w:rPr>
        <w:t>mass</w:t>
      </w:r>
      <w:r>
        <w:rPr>
          <w:spacing w:val="19"/>
          <w:vertAlign w:val="baseline"/>
        </w:rPr>
        <w:t> </w:t>
      </w:r>
      <w:r>
        <w:rPr>
          <w:vertAlign w:val="baseline"/>
        </w:rPr>
        <w:t>or</w:t>
      </w:r>
      <w:r>
        <w:rPr>
          <w:spacing w:val="20"/>
          <w:vertAlign w:val="baseline"/>
        </w:rPr>
        <w:t> </w:t>
      </w:r>
      <w:r>
        <w:rPr>
          <w:vertAlign w:val="baseline"/>
        </w:rPr>
        <w:t>volume</w:t>
      </w:r>
      <w:r>
        <w:rPr>
          <w:spacing w:val="19"/>
          <w:vertAlign w:val="baseline"/>
        </w:rPr>
        <w:t> </w:t>
      </w:r>
      <w:r>
        <w:rPr>
          <w:vertAlign w:val="baseline"/>
        </w:rPr>
        <w:t>are</w:t>
      </w:r>
      <w:r>
        <w:rPr>
          <w:w w:val="95"/>
          <w:vertAlign w:val="baseline"/>
        </w:rPr>
        <w:t> </w:t>
      </w:r>
      <w:r>
        <w:rPr>
          <w:vertAlign w:val="baseline"/>
        </w:rPr>
        <w:t>proposed. This calculation, obviously, will not replace</w:t>
      </w:r>
      <w:r>
        <w:rPr>
          <w:spacing w:val="21"/>
          <w:vertAlign w:val="baseline"/>
        </w:rPr>
        <w:t> </w:t>
      </w:r>
      <w:r>
        <w:rPr>
          <w:vertAlign w:val="baseline"/>
        </w:rPr>
        <w:t>the</w:t>
      </w:r>
      <w:r>
        <w:rPr>
          <w:spacing w:val="4"/>
          <w:vertAlign w:val="baseline"/>
        </w:rPr>
        <w:t> </w:t>
      </w:r>
      <w:r>
        <w:rPr>
          <w:vertAlign w:val="baseline"/>
        </w:rPr>
        <w:t>experimental</w:t>
      </w:r>
      <w:r>
        <w:rPr>
          <w:w w:val="100"/>
          <w:vertAlign w:val="baseline"/>
        </w:rPr>
        <w:t> </w:t>
      </w:r>
      <w:r>
        <w:rPr>
          <w:vertAlign w:val="baseline"/>
        </w:rPr>
        <w:t>assessment of mechanical sensitivity, but can support</w:t>
      </w:r>
      <w:r>
        <w:rPr>
          <w:spacing w:val="-24"/>
          <w:vertAlign w:val="baseline"/>
        </w:rPr>
        <w:t> </w:t>
      </w:r>
      <w:r>
        <w:rPr>
          <w:vertAlign w:val="baseline"/>
        </w:rPr>
        <w:t>the</w:t>
      </w:r>
      <w:r>
        <w:rPr>
          <w:spacing w:val="-4"/>
          <w:vertAlign w:val="baseline"/>
        </w:rPr>
        <w:t> </w:t>
      </w:r>
      <w:r>
        <w:rPr>
          <w:vertAlign w:val="baseline"/>
        </w:rPr>
        <w:t>experimental</w:t>
      </w:r>
      <w:r>
        <w:rPr>
          <w:w w:val="100"/>
          <w:vertAlign w:val="baseline"/>
        </w:rPr>
        <w:t> </w:t>
      </w:r>
      <w:r>
        <w:rPr>
          <w:vertAlign w:val="baseline"/>
        </w:rPr>
        <w:t>result,</w:t>
      </w:r>
      <w:r>
        <w:rPr>
          <w:spacing w:val="9"/>
          <w:vertAlign w:val="baseline"/>
        </w:rPr>
        <w:t> </w:t>
      </w:r>
      <w:r>
        <w:rPr>
          <w:vertAlign w:val="baseline"/>
        </w:rPr>
        <w:t>if</w:t>
      </w:r>
      <w:r>
        <w:rPr>
          <w:spacing w:val="9"/>
          <w:vertAlign w:val="baseline"/>
        </w:rPr>
        <w:t> </w:t>
      </w:r>
      <w:r>
        <w:rPr>
          <w:vertAlign w:val="baseline"/>
        </w:rPr>
        <w:t>the</w:t>
      </w:r>
      <w:r>
        <w:rPr>
          <w:spacing w:val="10"/>
          <w:vertAlign w:val="baseline"/>
        </w:rPr>
        <w:t> </w:t>
      </w:r>
      <w:r>
        <w:rPr>
          <w:vertAlign w:val="baseline"/>
        </w:rPr>
        <w:t>relative</w:t>
      </w:r>
      <w:r>
        <w:rPr>
          <w:spacing w:val="10"/>
          <w:vertAlign w:val="baseline"/>
        </w:rPr>
        <w:t> </w:t>
      </w:r>
      <w:r>
        <w:rPr>
          <w:vertAlign w:val="baseline"/>
        </w:rPr>
        <w:t>ranking</w:t>
      </w:r>
      <w:r>
        <w:rPr>
          <w:spacing w:val="8"/>
          <w:vertAlign w:val="baseline"/>
        </w:rPr>
        <w:t> </w:t>
      </w:r>
      <w:r>
        <w:rPr>
          <w:vertAlign w:val="baseline"/>
        </w:rPr>
        <w:t>of</w:t>
      </w:r>
      <w:r>
        <w:rPr>
          <w:spacing w:val="9"/>
          <w:vertAlign w:val="baseline"/>
        </w:rPr>
        <w:t> </w:t>
      </w:r>
      <w:r>
        <w:rPr>
          <w:vertAlign w:val="baseline"/>
        </w:rPr>
        <w:t>material</w:t>
      </w:r>
      <w:r>
        <w:rPr>
          <w:spacing w:val="9"/>
          <w:vertAlign w:val="baseline"/>
        </w:rPr>
        <w:t> </w:t>
      </w:r>
      <w:r>
        <w:rPr>
          <w:vertAlign w:val="baseline"/>
        </w:rPr>
        <w:t>is</w:t>
      </w:r>
      <w:r>
        <w:rPr>
          <w:spacing w:val="9"/>
          <w:vertAlign w:val="baseline"/>
        </w:rPr>
        <w:t> </w:t>
      </w:r>
      <w:r>
        <w:rPr>
          <w:vertAlign w:val="baseline"/>
        </w:rPr>
        <w:t>the</w:t>
      </w:r>
      <w:r>
        <w:rPr>
          <w:spacing w:val="10"/>
          <w:vertAlign w:val="baseline"/>
        </w:rPr>
        <w:t> </w:t>
      </w:r>
      <w:r>
        <w:rPr>
          <w:vertAlign w:val="baseline"/>
        </w:rPr>
        <w:t>same,</w:t>
      </w:r>
      <w:r>
        <w:rPr>
          <w:spacing w:val="9"/>
          <w:vertAlign w:val="baseline"/>
        </w:rPr>
        <w:t> </w:t>
      </w:r>
      <w:r>
        <w:rPr>
          <w:vertAlign w:val="baseline"/>
        </w:rPr>
        <w:t>or</w:t>
      </w:r>
      <w:r>
        <w:rPr>
          <w:spacing w:val="9"/>
          <w:vertAlign w:val="baseline"/>
        </w:rPr>
        <w:t> </w:t>
      </w:r>
      <w:r>
        <w:rPr>
          <w:vertAlign w:val="baseline"/>
        </w:rPr>
        <w:t>guide</w:t>
      </w:r>
      <w:r>
        <w:rPr>
          <w:spacing w:val="11"/>
          <w:vertAlign w:val="baseline"/>
        </w:rPr>
        <w:t> </w:t>
      </w:r>
      <w:r>
        <w:rPr>
          <w:vertAlign w:val="baseline"/>
        </w:rPr>
        <w:t>the</w:t>
      </w:r>
      <w:r>
        <w:rPr>
          <w:spacing w:val="9"/>
          <w:vertAlign w:val="baseline"/>
        </w:rPr>
        <w:t> </w:t>
      </w:r>
      <w:r>
        <w:rPr>
          <w:vertAlign w:val="baseline"/>
        </w:rPr>
        <w:t>syn-</w:t>
      </w:r>
    </w:p>
    <w:p>
      <w:pPr>
        <w:pStyle w:val="BodyText"/>
        <w:spacing w:line="174" w:lineRule="exact"/>
        <w:ind w:left="111"/>
        <w:jc w:val="left"/>
      </w:pPr>
      <w:r>
        <w:rPr>
          <w:w w:val="105"/>
        </w:rPr>
        <w:t>thetic efforts if hypothetical structures are considered </w:t>
      </w:r>
      <w:hyperlink w:history="true" w:anchor="_bookmark185">
        <w:r>
          <w:rPr>
            <w:color w:val="2196D1"/>
            <w:w w:val="105"/>
          </w:rPr>
          <w:t>[181]</w:t>
        </w:r>
      </w:hyperlink>
    </w:p>
    <w:p>
      <w:pPr>
        <w:pStyle w:val="BodyText"/>
        <w:spacing w:before="1"/>
        <w:jc w:val="left"/>
        <w:rPr>
          <w:sz w:val="24"/>
        </w:rPr>
      </w:pPr>
    </w:p>
    <w:p>
      <w:pPr>
        <w:pStyle w:val="Heading1"/>
        <w:ind w:firstLine="0"/>
      </w:pPr>
      <w:r>
        <w:rPr/>
        <w:t>Declaration of Competing Interest</w:t>
      </w:r>
    </w:p>
    <w:p>
      <w:pPr>
        <w:pStyle w:val="BodyText"/>
        <w:spacing w:before="4"/>
        <w:jc w:val="left"/>
        <w:rPr>
          <w:b/>
          <w:sz w:val="20"/>
        </w:rPr>
      </w:pPr>
    </w:p>
    <w:p>
      <w:pPr>
        <w:pStyle w:val="BodyText"/>
        <w:spacing w:line="273" w:lineRule="auto" w:before="1"/>
        <w:ind w:left="111" w:right="109" w:firstLine="239"/>
      </w:pPr>
      <w:r>
        <w:rPr/>
        <w:t>The authors declare that they have no known competing financial interests</w:t>
      </w:r>
      <w:r>
        <w:rPr>
          <w:spacing w:val="-11"/>
        </w:rPr>
        <w:t> </w:t>
      </w:r>
      <w:r>
        <w:rPr/>
        <w:t>or</w:t>
      </w:r>
      <w:r>
        <w:rPr>
          <w:spacing w:val="-10"/>
        </w:rPr>
        <w:t> </w:t>
      </w:r>
      <w:r>
        <w:rPr/>
        <w:t>personal</w:t>
      </w:r>
      <w:r>
        <w:rPr>
          <w:spacing w:val="-10"/>
        </w:rPr>
        <w:t> </w:t>
      </w:r>
      <w:r>
        <w:rPr/>
        <w:t>relationships</w:t>
      </w:r>
      <w:r>
        <w:rPr>
          <w:spacing w:val="-11"/>
        </w:rPr>
        <w:t> </w:t>
      </w:r>
      <w:r>
        <w:rPr/>
        <w:t>that</w:t>
      </w:r>
      <w:r>
        <w:rPr>
          <w:spacing w:val="-11"/>
        </w:rPr>
        <w:t> </w:t>
      </w:r>
      <w:r>
        <w:rPr/>
        <w:t>could</w:t>
      </w:r>
      <w:r>
        <w:rPr>
          <w:spacing w:val="-10"/>
        </w:rPr>
        <w:t> </w:t>
      </w:r>
      <w:r>
        <w:rPr/>
        <w:t>have</w:t>
      </w:r>
      <w:r>
        <w:rPr>
          <w:spacing w:val="-10"/>
        </w:rPr>
        <w:t> </w:t>
      </w:r>
      <w:r>
        <w:rPr/>
        <w:t>appeared</w:t>
      </w:r>
      <w:r>
        <w:rPr>
          <w:spacing w:val="-10"/>
        </w:rPr>
        <w:t> </w:t>
      </w:r>
      <w:r>
        <w:rPr/>
        <w:t>to</w:t>
      </w:r>
      <w:r>
        <w:rPr>
          <w:spacing w:val="-10"/>
        </w:rPr>
        <w:t> </w:t>
      </w:r>
      <w:r>
        <w:rPr/>
        <w:t>influence the work reported in this</w:t>
      </w:r>
      <w:r>
        <w:rPr>
          <w:spacing w:val="16"/>
        </w:rPr>
        <w:t> </w:t>
      </w:r>
      <w:r>
        <w:rPr/>
        <w:t>paper.</w:t>
      </w:r>
    </w:p>
    <w:p>
      <w:pPr>
        <w:pStyle w:val="Heading1"/>
        <w:spacing w:before="217"/>
        <w:ind w:firstLine="0"/>
      </w:pPr>
      <w:bookmarkStart w:name="Acknowledgment" w:id="49"/>
      <w:bookmarkEnd w:id="49"/>
      <w:r>
        <w:rPr>
          <w:b w:val="0"/>
        </w:rPr>
      </w:r>
      <w:r>
        <w:rPr/>
        <w:t>Acknowledgment</w:t>
      </w:r>
    </w:p>
    <w:p>
      <w:pPr>
        <w:pStyle w:val="BodyText"/>
        <w:spacing w:before="5"/>
        <w:jc w:val="left"/>
        <w:rPr>
          <w:b/>
          <w:sz w:val="20"/>
        </w:rPr>
      </w:pPr>
    </w:p>
    <w:p>
      <w:pPr>
        <w:pStyle w:val="BodyText"/>
        <w:spacing w:line="273" w:lineRule="auto"/>
        <w:ind w:left="111" w:right="109" w:firstLine="239"/>
      </w:pPr>
      <w:r>
        <w:rPr/>
        <w:t>The authors acknowledge Russian Science Foundation (project 19- 73-20217) for a financial support of this work. The authors express their gratitude for supplying the experimental samples to Prof. Nina Makhova,</w:t>
      </w:r>
      <w:r>
        <w:rPr>
          <w:spacing w:val="-3"/>
        </w:rPr>
        <w:t> </w:t>
      </w:r>
      <w:r>
        <w:rPr/>
        <w:t>Dr.</w:t>
      </w:r>
      <w:r>
        <w:rPr>
          <w:spacing w:val="-3"/>
        </w:rPr>
        <w:t> </w:t>
      </w:r>
      <w:r>
        <w:rPr/>
        <w:t>Alexander</w:t>
      </w:r>
      <w:r>
        <w:rPr>
          <w:spacing w:val="-4"/>
        </w:rPr>
        <w:t> </w:t>
      </w:r>
      <w:r>
        <w:rPr/>
        <w:t>Larin,</w:t>
      </w:r>
      <w:r>
        <w:rPr>
          <w:spacing w:val="-2"/>
        </w:rPr>
        <w:t> </w:t>
      </w:r>
      <w:r>
        <w:rPr/>
        <w:t>Dr.</w:t>
      </w:r>
      <w:r>
        <w:rPr>
          <w:spacing w:val="-4"/>
        </w:rPr>
        <w:t> </w:t>
      </w:r>
      <w:r>
        <w:rPr/>
        <w:t>Ilya</w:t>
      </w:r>
      <w:r>
        <w:rPr>
          <w:spacing w:val="-4"/>
        </w:rPr>
        <w:t> </w:t>
      </w:r>
      <w:r>
        <w:rPr/>
        <w:t>Kuchurov,</w:t>
      </w:r>
      <w:r>
        <w:rPr>
          <w:spacing w:val="-3"/>
        </w:rPr>
        <w:t> </w:t>
      </w:r>
      <w:r>
        <w:rPr/>
        <w:t>Dr.</w:t>
      </w:r>
      <w:r>
        <w:rPr>
          <w:spacing w:val="-4"/>
        </w:rPr>
        <w:t> </w:t>
      </w:r>
      <w:r>
        <w:rPr/>
        <w:t>Mikhail</w:t>
      </w:r>
      <w:r>
        <w:rPr>
          <w:spacing w:val="-2"/>
        </w:rPr>
        <w:t> </w:t>
      </w:r>
      <w:r>
        <w:rPr/>
        <w:t>Dutov,</w:t>
      </w:r>
      <w:r>
        <w:rPr>
          <w:spacing w:val="-4"/>
        </w:rPr>
        <w:t> </w:t>
      </w:r>
      <w:r>
        <w:rPr/>
        <w:t>Dr. Michail Klenov, Dr. Alexey Voronin, Alexey Konnov, Dr. Oleg Anikin, Dmitry Gulyaev, Dr. Victor Zelenov, Dr. Oleg Lukyanov (all from Zelinsky Institute of Organic Chemistry RAS), Dr. Andrey Asachenko (Topchiev Institute of Petrochemical Synthesis RAS), and Dr. Nikolay I. Shishov</w:t>
      </w:r>
      <w:r>
        <w:rPr>
          <w:spacing w:val="-14"/>
        </w:rPr>
        <w:t> </w:t>
      </w:r>
      <w:r>
        <w:rPr/>
        <w:t>(Soyuz</w:t>
      </w:r>
      <w:r>
        <w:rPr>
          <w:spacing w:val="-16"/>
        </w:rPr>
        <w:t> </w:t>
      </w:r>
      <w:r>
        <w:rPr/>
        <w:t>Federal</w:t>
      </w:r>
      <w:r>
        <w:rPr>
          <w:spacing w:val="-16"/>
        </w:rPr>
        <w:t> </w:t>
      </w:r>
      <w:r>
        <w:rPr/>
        <w:t>Center</w:t>
      </w:r>
      <w:r>
        <w:rPr>
          <w:spacing w:val="-14"/>
        </w:rPr>
        <w:t> </w:t>
      </w:r>
      <w:r>
        <w:rPr/>
        <w:t>for</w:t>
      </w:r>
      <w:r>
        <w:rPr>
          <w:spacing w:val="-15"/>
        </w:rPr>
        <w:t> </w:t>
      </w:r>
      <w:r>
        <w:rPr/>
        <w:t>Dual-Use</w:t>
      </w:r>
      <w:r>
        <w:rPr>
          <w:spacing w:val="-15"/>
        </w:rPr>
        <w:t> </w:t>
      </w:r>
      <w:r>
        <w:rPr/>
        <w:t>Technologies).</w:t>
      </w:r>
      <w:r>
        <w:rPr>
          <w:spacing w:val="-16"/>
        </w:rPr>
        <w:t> </w:t>
      </w:r>
      <w:r>
        <w:rPr/>
        <w:t>Dr.</w:t>
      </w:r>
      <w:r>
        <w:rPr>
          <w:spacing w:val="-15"/>
        </w:rPr>
        <w:t> </w:t>
      </w:r>
      <w:r>
        <w:rPr/>
        <w:t>Tatyana</w:t>
      </w:r>
    </w:p>
    <w:p>
      <w:pPr>
        <w:pStyle w:val="BodyText"/>
        <w:spacing w:line="273" w:lineRule="auto"/>
        <w:ind w:left="111" w:right="109"/>
      </w:pPr>
      <w:r>
        <w:rPr/>
        <w:t>K. Shkineva (Zelinsky Institute of Organic Chemistry RAS) is acknowl- edged for performing the density measurements and Dr. Vitaly G. Kiselev (Novosibirsk State University) for computation of the gas for- mation enthalpies for selected samples. Valeria Butilkina and Anna Nikiforova</w:t>
      </w:r>
      <w:r>
        <w:rPr>
          <w:spacing w:val="-22"/>
        </w:rPr>
        <w:t> </w:t>
      </w:r>
      <w:r>
        <w:rPr/>
        <w:t>(Semenov</w:t>
      </w:r>
      <w:r>
        <w:rPr>
          <w:spacing w:val="-21"/>
        </w:rPr>
        <w:t> </w:t>
      </w:r>
      <w:r>
        <w:rPr/>
        <w:t>Federal</w:t>
      </w:r>
      <w:r>
        <w:rPr>
          <w:spacing w:val="-23"/>
        </w:rPr>
        <w:t> </w:t>
      </w:r>
      <w:r>
        <w:rPr/>
        <w:t>Research</w:t>
      </w:r>
      <w:r>
        <w:rPr>
          <w:spacing w:val="-21"/>
        </w:rPr>
        <w:t> </w:t>
      </w:r>
      <w:r>
        <w:rPr/>
        <w:t>Center</w:t>
      </w:r>
      <w:r>
        <w:rPr>
          <w:spacing w:val="-22"/>
        </w:rPr>
        <w:t> </w:t>
      </w:r>
      <w:r>
        <w:rPr/>
        <w:t>for</w:t>
      </w:r>
      <w:r>
        <w:rPr>
          <w:spacing w:val="-21"/>
        </w:rPr>
        <w:t> </w:t>
      </w:r>
      <w:r>
        <w:rPr/>
        <w:t>Chemical</w:t>
      </w:r>
      <w:r>
        <w:rPr>
          <w:spacing w:val="-21"/>
        </w:rPr>
        <w:t> </w:t>
      </w:r>
      <w:r>
        <w:rPr/>
        <w:t>Physics)</w:t>
      </w:r>
      <w:r>
        <w:rPr>
          <w:spacing w:val="-23"/>
        </w:rPr>
        <w:t> </w:t>
      </w:r>
      <w:r>
        <w:rPr/>
        <w:t>are acknowledged</w:t>
      </w:r>
      <w:r>
        <w:rPr>
          <w:spacing w:val="-11"/>
        </w:rPr>
        <w:t> </w:t>
      </w:r>
      <w:r>
        <w:rPr/>
        <w:t>for</w:t>
      </w:r>
      <w:r>
        <w:rPr>
          <w:spacing w:val="-9"/>
        </w:rPr>
        <w:t> </w:t>
      </w:r>
      <w:r>
        <w:rPr/>
        <w:t>assistance</w:t>
      </w:r>
      <w:r>
        <w:rPr>
          <w:spacing w:val="-10"/>
        </w:rPr>
        <w:t> </w:t>
      </w:r>
      <w:r>
        <w:rPr/>
        <w:t>in</w:t>
      </w:r>
      <w:r>
        <w:rPr>
          <w:spacing w:val="-11"/>
        </w:rPr>
        <w:t> </w:t>
      </w:r>
      <w:r>
        <w:rPr/>
        <w:t>sensitivity</w:t>
      </w:r>
      <w:r>
        <w:rPr>
          <w:spacing w:val="-8"/>
        </w:rPr>
        <w:t> </w:t>
      </w:r>
      <w:r>
        <w:rPr/>
        <w:t>studies.</w:t>
      </w:r>
      <w:r>
        <w:rPr>
          <w:spacing w:val="-11"/>
        </w:rPr>
        <w:t> </w:t>
      </w:r>
      <w:r>
        <w:rPr/>
        <w:t>The</w:t>
      </w:r>
      <w:r>
        <w:rPr>
          <w:spacing w:val="-10"/>
        </w:rPr>
        <w:t> </w:t>
      </w:r>
      <w:r>
        <w:rPr/>
        <w:t>general</w:t>
      </w:r>
      <w:r>
        <w:rPr>
          <w:spacing w:val="-9"/>
        </w:rPr>
        <w:t> </w:t>
      </w:r>
      <w:r>
        <w:rPr/>
        <w:t>physico- chemical characterization of the samples was performed in the Depart- ment of Structural Studies of Zelinsky Institute of Organic</w:t>
      </w:r>
      <w:r>
        <w:rPr>
          <w:spacing w:val="3"/>
        </w:rPr>
        <w:t> </w:t>
      </w:r>
      <w:r>
        <w:rPr/>
        <w:t>Chemistry.</w:t>
      </w:r>
    </w:p>
    <w:p>
      <w:pPr>
        <w:pStyle w:val="Heading1"/>
        <w:spacing w:before="211"/>
        <w:ind w:firstLine="0"/>
      </w:pPr>
      <w:bookmarkStart w:name="Appendix A Supplementary data" w:id="50"/>
      <w:bookmarkEnd w:id="50"/>
      <w:r>
        <w:rPr>
          <w:b w:val="0"/>
        </w:rPr>
      </w:r>
      <w:r>
        <w:rPr/>
        <w:t>Appendix A. Supplementary data</w:t>
      </w:r>
    </w:p>
    <w:p>
      <w:pPr>
        <w:pStyle w:val="BodyText"/>
        <w:spacing w:before="4"/>
        <w:jc w:val="left"/>
        <w:rPr>
          <w:b/>
          <w:sz w:val="20"/>
        </w:rPr>
      </w:pPr>
    </w:p>
    <w:p>
      <w:pPr>
        <w:pStyle w:val="BodyText"/>
        <w:spacing w:line="271" w:lineRule="auto"/>
        <w:ind w:left="111" w:right="109" w:firstLine="239"/>
      </w:pPr>
      <w:r>
        <w:rPr>
          <w:w w:val="105"/>
        </w:rPr>
        <w:t>Supplementary</w:t>
      </w:r>
      <w:r>
        <w:rPr>
          <w:spacing w:val="-23"/>
          <w:w w:val="105"/>
        </w:rPr>
        <w:t> </w:t>
      </w:r>
      <w:r>
        <w:rPr>
          <w:w w:val="105"/>
        </w:rPr>
        <w:t>data</w:t>
      </w:r>
      <w:r>
        <w:rPr>
          <w:spacing w:val="-24"/>
          <w:w w:val="105"/>
        </w:rPr>
        <w:t> </w:t>
      </w:r>
      <w:r>
        <w:rPr>
          <w:w w:val="105"/>
        </w:rPr>
        <w:t>to</w:t>
      </w:r>
      <w:r>
        <w:rPr>
          <w:spacing w:val="-23"/>
          <w:w w:val="105"/>
        </w:rPr>
        <w:t> </w:t>
      </w:r>
      <w:r>
        <w:rPr>
          <w:w w:val="105"/>
        </w:rPr>
        <w:t>this</w:t>
      </w:r>
      <w:r>
        <w:rPr>
          <w:spacing w:val="-24"/>
          <w:w w:val="105"/>
        </w:rPr>
        <w:t> </w:t>
      </w:r>
      <w:r>
        <w:rPr>
          <w:w w:val="105"/>
        </w:rPr>
        <w:t>article</w:t>
      </w:r>
      <w:r>
        <w:rPr>
          <w:spacing w:val="-24"/>
          <w:w w:val="105"/>
        </w:rPr>
        <w:t> </w:t>
      </w:r>
      <w:r>
        <w:rPr>
          <w:w w:val="105"/>
        </w:rPr>
        <w:t>can</w:t>
      </w:r>
      <w:r>
        <w:rPr>
          <w:spacing w:val="-23"/>
          <w:w w:val="105"/>
        </w:rPr>
        <w:t> </w:t>
      </w:r>
      <w:r>
        <w:rPr>
          <w:w w:val="105"/>
        </w:rPr>
        <w:t>be</w:t>
      </w:r>
      <w:r>
        <w:rPr>
          <w:spacing w:val="-24"/>
          <w:w w:val="105"/>
        </w:rPr>
        <w:t> </w:t>
      </w:r>
      <w:r>
        <w:rPr>
          <w:w w:val="105"/>
        </w:rPr>
        <w:t>found</w:t>
      </w:r>
      <w:r>
        <w:rPr>
          <w:spacing w:val="-23"/>
          <w:w w:val="105"/>
        </w:rPr>
        <w:t> </w:t>
      </w:r>
      <w:r>
        <w:rPr>
          <w:w w:val="105"/>
        </w:rPr>
        <w:t>online</w:t>
      </w:r>
      <w:r>
        <w:rPr>
          <w:spacing w:val="-23"/>
          <w:w w:val="105"/>
        </w:rPr>
        <w:t> </w:t>
      </w:r>
      <w:r>
        <w:rPr>
          <w:w w:val="105"/>
        </w:rPr>
        <w:t>at</w:t>
      </w:r>
      <w:r>
        <w:rPr>
          <w:spacing w:val="-24"/>
          <w:w w:val="105"/>
        </w:rPr>
        <w:t> </w:t>
      </w:r>
      <w:hyperlink r:id="rId9">
        <w:r>
          <w:rPr>
            <w:color w:val="2196D1"/>
            <w:w w:val="105"/>
          </w:rPr>
          <w:t>https://doi.</w:t>
        </w:r>
      </w:hyperlink>
      <w:r>
        <w:rPr>
          <w:color w:val="2196D1"/>
          <w:w w:val="105"/>
        </w:rPr>
        <w:t> </w:t>
      </w:r>
      <w:hyperlink r:id="rId9">
        <w:r>
          <w:rPr>
            <w:color w:val="2196D1"/>
            <w:w w:val="105"/>
          </w:rPr>
          <w:t>org/10.1016/j.cej.2021.129804</w:t>
        </w:r>
      </w:hyperlink>
      <w:r>
        <w:rPr>
          <w:w w:val="105"/>
        </w:rPr>
        <w:t>.</w:t>
      </w:r>
    </w:p>
    <w:p>
      <w:pPr>
        <w:pStyle w:val="Heading1"/>
        <w:spacing w:before="222"/>
        <w:ind w:firstLine="0"/>
      </w:pPr>
      <w:bookmarkStart w:name="References" w:id="51"/>
      <w:bookmarkEnd w:id="51"/>
      <w:r>
        <w:rPr>
          <w:b w:val="0"/>
        </w:rPr>
      </w:r>
      <w:r>
        <w:rPr/>
        <w:t>References</w:t>
      </w:r>
    </w:p>
    <w:p>
      <w:pPr>
        <w:pStyle w:val="ListParagraph"/>
        <w:numPr>
          <w:ilvl w:val="0"/>
          <w:numId w:val="10"/>
        </w:numPr>
        <w:tabs>
          <w:tab w:pos="531" w:val="left" w:leader="none"/>
        </w:tabs>
        <w:spacing w:line="240" w:lineRule="auto" w:before="221" w:after="0"/>
        <w:ind w:left="530" w:right="0" w:hanging="261"/>
        <w:jc w:val="left"/>
        <w:rPr>
          <w:sz w:val="12"/>
        </w:rPr>
      </w:pPr>
      <w:bookmarkStart w:name="_bookmark38" w:id="52"/>
      <w:bookmarkEnd w:id="52"/>
      <w:r>
        <w:rPr/>
      </w:r>
      <w:hyperlink r:id="rId40">
        <w:bookmarkStart w:name="_bookmark38" w:id="53"/>
        <w:bookmarkEnd w:id="53"/>
        <w:r>
          <w:rPr>
            <w:color w:val="2196D1"/>
            <w:w w:val="105"/>
            <w:sz w:val="12"/>
          </w:rPr>
          <w:t>V.G.</w:t>
        </w:r>
        <w:r>
          <w:rPr>
            <w:color w:val="2196D1"/>
            <w:spacing w:val="5"/>
            <w:w w:val="105"/>
            <w:sz w:val="12"/>
          </w:rPr>
          <w:t> </w:t>
        </w:r>
        <w:r>
          <w:rPr>
            <w:color w:val="2196D1"/>
            <w:w w:val="105"/>
            <w:sz w:val="12"/>
          </w:rPr>
          <w:t>Kiselev,</w:t>
        </w:r>
        <w:r>
          <w:rPr>
            <w:color w:val="2196D1"/>
            <w:spacing w:val="7"/>
            <w:w w:val="105"/>
            <w:sz w:val="12"/>
          </w:rPr>
          <w:t> </w:t>
        </w:r>
        <w:r>
          <w:rPr>
            <w:color w:val="2196D1"/>
            <w:w w:val="105"/>
            <w:sz w:val="12"/>
          </w:rPr>
          <w:t>C.F.</w:t>
        </w:r>
        <w:r>
          <w:rPr>
            <w:color w:val="2196D1"/>
            <w:spacing w:val="6"/>
            <w:w w:val="105"/>
            <w:sz w:val="12"/>
          </w:rPr>
          <w:t> </w:t>
        </w:r>
        <w:r>
          <w:rPr>
            <w:color w:val="2196D1"/>
            <w:w w:val="105"/>
            <w:sz w:val="12"/>
          </w:rPr>
          <w:t>Goldsmith,</w:t>
        </w:r>
        <w:r>
          <w:rPr>
            <w:color w:val="2196D1"/>
            <w:spacing w:val="6"/>
            <w:w w:val="105"/>
            <w:sz w:val="12"/>
          </w:rPr>
          <w:t> </w:t>
        </w:r>
        <w:r>
          <w:rPr>
            <w:color w:val="2196D1"/>
            <w:w w:val="105"/>
            <w:sz w:val="12"/>
          </w:rPr>
          <w:t>Accurate</w:t>
        </w:r>
        <w:r>
          <w:rPr>
            <w:color w:val="2196D1"/>
            <w:spacing w:val="7"/>
            <w:w w:val="105"/>
            <w:sz w:val="12"/>
          </w:rPr>
          <w:t> </w:t>
        </w:r>
        <w:r>
          <w:rPr>
            <w:color w:val="2196D1"/>
            <w:w w:val="105"/>
            <w:sz w:val="12"/>
          </w:rPr>
          <w:t>Prediction</w:t>
        </w:r>
        <w:r>
          <w:rPr>
            <w:color w:val="2196D1"/>
            <w:spacing w:val="5"/>
            <w:w w:val="105"/>
            <w:sz w:val="12"/>
          </w:rPr>
          <w:t> </w:t>
        </w:r>
        <w:r>
          <w:rPr>
            <w:color w:val="2196D1"/>
            <w:w w:val="105"/>
            <w:sz w:val="12"/>
          </w:rPr>
          <w:t>of</w:t>
        </w:r>
        <w:r>
          <w:rPr>
            <w:color w:val="2196D1"/>
            <w:spacing w:val="6"/>
            <w:w w:val="105"/>
            <w:sz w:val="12"/>
          </w:rPr>
          <w:t> </w:t>
        </w:r>
        <w:r>
          <w:rPr>
            <w:color w:val="2196D1"/>
            <w:w w:val="105"/>
            <w:sz w:val="12"/>
          </w:rPr>
          <w:t>Bond</w:t>
        </w:r>
        <w:r>
          <w:rPr>
            <w:color w:val="2196D1"/>
            <w:spacing w:val="6"/>
            <w:w w:val="105"/>
            <w:sz w:val="12"/>
          </w:rPr>
          <w:t> </w:t>
        </w:r>
        <w:r>
          <w:rPr>
            <w:color w:val="2196D1"/>
            <w:w w:val="105"/>
            <w:sz w:val="12"/>
          </w:rPr>
          <w:t>Dissociation</w:t>
        </w:r>
        <w:r>
          <w:rPr>
            <w:color w:val="2196D1"/>
            <w:spacing w:val="6"/>
            <w:w w:val="105"/>
            <w:sz w:val="12"/>
          </w:rPr>
          <w:t> </w:t>
        </w:r>
        <w:r>
          <w:rPr>
            <w:color w:val="2196D1"/>
            <w:w w:val="105"/>
            <w:sz w:val="12"/>
          </w:rPr>
          <w:t>Energies</w:t>
        </w:r>
      </w:hyperlink>
    </w:p>
    <w:p>
      <w:pPr>
        <w:spacing w:line="158" w:lineRule="exact" w:before="8"/>
        <w:ind w:left="530" w:right="342" w:firstLine="0"/>
        <w:jc w:val="left"/>
        <w:rPr>
          <w:sz w:val="12"/>
        </w:rPr>
      </w:pPr>
      <w:hyperlink r:id="rId40">
        <w:r>
          <w:rPr>
            <w:color w:val="2196D1"/>
            <w:w w:val="105"/>
            <w:sz w:val="12"/>
          </w:rPr>
          <w:t>and Barrier Heights for High-Energy Caged Nitro and Nitroamino Compounds</w:t>
        </w:r>
      </w:hyperlink>
      <w:r>
        <w:rPr>
          <w:color w:val="2196D1"/>
          <w:w w:val="105"/>
          <w:sz w:val="12"/>
        </w:rPr>
        <w:t> </w:t>
      </w:r>
      <w:hyperlink r:id="rId40">
        <w:r>
          <w:rPr>
            <w:color w:val="2196D1"/>
            <w:w w:val="105"/>
            <w:sz w:val="12"/>
          </w:rPr>
          <w:t>Using a Coupled Cluster Theory, J. Phys. Chem. A 123 (2019) 4883</w:t>
        </w:r>
        <w:r>
          <w:rPr>
            <w:rFonts w:ascii="STIX" w:hAnsi="STIX"/>
            <w:color w:val="2196D1"/>
            <w:w w:val="105"/>
            <w:sz w:val="12"/>
          </w:rPr>
          <w:t>–</w:t>
        </w:r>
        <w:r>
          <w:rPr>
            <w:color w:val="2196D1"/>
            <w:w w:val="105"/>
            <w:sz w:val="12"/>
          </w:rPr>
          <w:t>4890</w:t>
        </w:r>
      </w:hyperlink>
      <w:r>
        <w:rPr>
          <w:w w:val="105"/>
          <w:sz w:val="12"/>
        </w:rPr>
        <w:t>.</w:t>
      </w:r>
    </w:p>
    <w:p>
      <w:pPr>
        <w:pStyle w:val="ListParagraph"/>
        <w:numPr>
          <w:ilvl w:val="0"/>
          <w:numId w:val="10"/>
        </w:numPr>
        <w:tabs>
          <w:tab w:pos="531" w:val="left" w:leader="none"/>
        </w:tabs>
        <w:spacing w:line="158" w:lineRule="exact" w:before="3" w:after="0"/>
        <w:ind w:left="530" w:right="260" w:hanging="260"/>
        <w:jc w:val="left"/>
        <w:rPr>
          <w:sz w:val="12"/>
        </w:rPr>
      </w:pPr>
      <w:hyperlink r:id="rId41">
        <w:r>
          <w:rPr>
            <w:color w:val="2196D1"/>
            <w:w w:val="105"/>
            <w:sz w:val="12"/>
          </w:rPr>
          <w:t>M.H.S. Segler, M. Preuss, M.P. Waller, Planning chemical syntheses with </w:t>
        </w:r>
        <w:r>
          <w:rPr>
            <w:color w:val="2196D1"/>
            <w:spacing w:val="-3"/>
            <w:w w:val="105"/>
            <w:sz w:val="12"/>
          </w:rPr>
          <w:t>deep</w:t>
        </w:r>
      </w:hyperlink>
      <w:bookmarkStart w:name="_bookmark39" w:id="54"/>
      <w:bookmarkEnd w:id="54"/>
      <w:r>
        <w:rPr>
          <w:color w:val="2196D1"/>
          <w:spacing w:val="-3"/>
          <w:w w:val="105"/>
          <w:sz w:val="12"/>
        </w:rPr>
      </w:r>
      <w:hyperlink r:id="rId41">
        <w:r>
          <w:rPr>
            <w:color w:val="2196D1"/>
            <w:spacing w:val="-3"/>
            <w:w w:val="105"/>
            <w:sz w:val="12"/>
          </w:rPr>
          <w:t> </w:t>
        </w:r>
        <w:r>
          <w:rPr>
            <w:color w:val="2196D1"/>
            <w:w w:val="105"/>
            <w:sz w:val="12"/>
          </w:rPr>
          <w:t>neural</w:t>
        </w:r>
        <w:r>
          <w:rPr>
            <w:color w:val="2196D1"/>
            <w:spacing w:val="10"/>
            <w:w w:val="105"/>
            <w:sz w:val="12"/>
          </w:rPr>
          <w:t> </w:t>
        </w:r>
        <w:r>
          <w:rPr>
            <w:color w:val="2196D1"/>
            <w:w w:val="105"/>
            <w:sz w:val="12"/>
          </w:rPr>
          <w:t>networks</w:t>
        </w:r>
        <w:r>
          <w:rPr>
            <w:color w:val="2196D1"/>
            <w:spacing w:val="9"/>
            <w:w w:val="105"/>
            <w:sz w:val="12"/>
          </w:rPr>
          <w:t> </w:t>
        </w:r>
        <w:r>
          <w:rPr>
            <w:color w:val="2196D1"/>
            <w:w w:val="105"/>
            <w:sz w:val="12"/>
          </w:rPr>
          <w:t>and</w:t>
        </w:r>
        <w:r>
          <w:rPr>
            <w:color w:val="2196D1"/>
            <w:spacing w:val="10"/>
            <w:w w:val="105"/>
            <w:sz w:val="12"/>
          </w:rPr>
          <w:t> </w:t>
        </w:r>
        <w:r>
          <w:rPr>
            <w:color w:val="2196D1"/>
            <w:w w:val="105"/>
            <w:sz w:val="12"/>
          </w:rPr>
          <w:t>symbolic</w:t>
        </w:r>
        <w:r>
          <w:rPr>
            <w:color w:val="2196D1"/>
            <w:spacing w:val="11"/>
            <w:w w:val="105"/>
            <w:sz w:val="12"/>
          </w:rPr>
          <w:t> </w:t>
        </w:r>
        <w:r>
          <w:rPr>
            <w:color w:val="2196D1"/>
            <w:w w:val="105"/>
            <w:sz w:val="12"/>
          </w:rPr>
          <w:t>AI,</w:t>
        </w:r>
        <w:r>
          <w:rPr>
            <w:color w:val="2196D1"/>
            <w:spacing w:val="10"/>
            <w:w w:val="105"/>
            <w:sz w:val="12"/>
          </w:rPr>
          <w:t> </w:t>
        </w:r>
        <w:r>
          <w:rPr>
            <w:color w:val="2196D1"/>
            <w:w w:val="105"/>
            <w:sz w:val="12"/>
          </w:rPr>
          <w:t>Nature</w:t>
        </w:r>
        <w:r>
          <w:rPr>
            <w:color w:val="2196D1"/>
            <w:spacing w:val="9"/>
            <w:w w:val="105"/>
            <w:sz w:val="12"/>
          </w:rPr>
          <w:t> </w:t>
        </w:r>
        <w:r>
          <w:rPr>
            <w:color w:val="2196D1"/>
            <w:w w:val="105"/>
            <w:sz w:val="12"/>
          </w:rPr>
          <w:t>555</w:t>
        </w:r>
        <w:r>
          <w:rPr>
            <w:color w:val="2196D1"/>
            <w:spacing w:val="11"/>
            <w:w w:val="105"/>
            <w:sz w:val="12"/>
          </w:rPr>
          <w:t> </w:t>
        </w:r>
        <w:r>
          <w:rPr>
            <w:color w:val="2196D1"/>
            <w:w w:val="105"/>
            <w:sz w:val="12"/>
          </w:rPr>
          <w:t>(2018)</w:t>
        </w:r>
        <w:r>
          <w:rPr>
            <w:color w:val="2196D1"/>
            <w:spacing w:val="9"/>
            <w:w w:val="105"/>
            <w:sz w:val="12"/>
          </w:rPr>
          <w:t> </w:t>
        </w:r>
        <w:r>
          <w:rPr>
            <w:color w:val="2196D1"/>
            <w:w w:val="105"/>
            <w:sz w:val="12"/>
          </w:rPr>
          <w:t>604</w:t>
        </w:r>
        <w:r>
          <w:rPr>
            <w:rFonts w:ascii="STIX" w:hAnsi="STIX"/>
            <w:color w:val="2196D1"/>
            <w:w w:val="105"/>
            <w:sz w:val="12"/>
          </w:rPr>
          <w:t>–</w:t>
        </w:r>
        <w:r>
          <w:rPr>
            <w:color w:val="2196D1"/>
            <w:w w:val="105"/>
            <w:sz w:val="12"/>
          </w:rPr>
          <w:t>610</w:t>
        </w:r>
      </w:hyperlink>
      <w:r>
        <w:rPr>
          <w:w w:val="105"/>
          <w:sz w:val="12"/>
        </w:rPr>
        <w:t>.</w:t>
      </w:r>
    </w:p>
    <w:p>
      <w:pPr>
        <w:pStyle w:val="ListParagraph"/>
        <w:numPr>
          <w:ilvl w:val="0"/>
          <w:numId w:val="10"/>
        </w:numPr>
        <w:tabs>
          <w:tab w:pos="531" w:val="left" w:leader="none"/>
        </w:tabs>
        <w:spacing w:line="276" w:lineRule="auto" w:before="16" w:after="0"/>
        <w:ind w:left="530" w:right="150" w:hanging="260"/>
        <w:jc w:val="left"/>
        <w:rPr>
          <w:sz w:val="12"/>
        </w:rPr>
      </w:pPr>
      <w:hyperlink r:id="rId42">
        <w:r>
          <w:rPr>
            <w:color w:val="2196D1"/>
            <w:w w:val="105"/>
            <w:sz w:val="12"/>
          </w:rPr>
          <w:t>D.C. Elton, Z. Boukouvalas, M.S. Butrico, M.D. Fuge, P.W. Chung, Applying</w:t>
        </w:r>
      </w:hyperlink>
      <w:hyperlink r:id="rId42">
        <w:r>
          <w:rPr>
            <w:color w:val="2196D1"/>
            <w:w w:val="105"/>
            <w:sz w:val="12"/>
          </w:rPr>
          <w:t> machine learning techniques to predict the properties of energetic materials, Sci.</w:t>
        </w:r>
      </w:hyperlink>
      <w:hyperlink r:id="rId42">
        <w:r>
          <w:rPr>
            <w:color w:val="2196D1"/>
            <w:w w:val="105"/>
            <w:sz w:val="12"/>
          </w:rPr>
          <w:t> Rep. 8 (2018)</w:t>
        </w:r>
        <w:r>
          <w:rPr>
            <w:color w:val="2196D1"/>
            <w:spacing w:val="21"/>
            <w:w w:val="105"/>
            <w:sz w:val="12"/>
          </w:rPr>
          <w:t> </w:t>
        </w:r>
        <w:r>
          <w:rPr>
            <w:color w:val="2196D1"/>
            <w:w w:val="105"/>
            <w:sz w:val="12"/>
          </w:rPr>
          <w:t>9059</w:t>
        </w:r>
      </w:hyperlink>
      <w:r>
        <w:rPr>
          <w:w w:val="105"/>
          <w:sz w:val="12"/>
        </w:rPr>
        <w:t>.</w:t>
      </w:r>
    </w:p>
    <w:p>
      <w:pPr>
        <w:pStyle w:val="ListParagraph"/>
        <w:numPr>
          <w:ilvl w:val="0"/>
          <w:numId w:val="10"/>
        </w:numPr>
        <w:tabs>
          <w:tab w:pos="531" w:val="left" w:leader="none"/>
        </w:tabs>
        <w:spacing w:line="276" w:lineRule="auto" w:before="2" w:after="0"/>
        <w:ind w:left="530" w:right="161" w:hanging="260"/>
        <w:jc w:val="left"/>
        <w:rPr>
          <w:sz w:val="12"/>
        </w:rPr>
      </w:pPr>
      <w:hyperlink r:id="rId43">
        <w:r>
          <w:rPr>
            <w:color w:val="2196D1"/>
            <w:w w:val="105"/>
            <w:sz w:val="12"/>
          </w:rPr>
          <w:t>H. Li, L. Zhang, N. Petrutik, K. Wang, Q. Ma, D. Shem-Tov, F. Zhao, M. Gozin,</w:t>
        </w:r>
      </w:hyperlink>
      <w:hyperlink r:id="rId43">
        <w:r>
          <w:rPr>
            <w:color w:val="2196D1"/>
            <w:w w:val="105"/>
            <w:sz w:val="12"/>
          </w:rPr>
          <w:t> Molecular</w:t>
        </w:r>
        <w:r>
          <w:rPr>
            <w:color w:val="2196D1"/>
            <w:spacing w:val="9"/>
            <w:w w:val="105"/>
            <w:sz w:val="12"/>
          </w:rPr>
          <w:t> </w:t>
        </w:r>
        <w:r>
          <w:rPr>
            <w:color w:val="2196D1"/>
            <w:w w:val="105"/>
            <w:sz w:val="12"/>
          </w:rPr>
          <w:t>and</w:t>
        </w:r>
        <w:r>
          <w:rPr>
            <w:color w:val="2196D1"/>
            <w:spacing w:val="8"/>
            <w:w w:val="105"/>
            <w:sz w:val="12"/>
          </w:rPr>
          <w:t> </w:t>
        </w:r>
        <w:r>
          <w:rPr>
            <w:color w:val="2196D1"/>
            <w:w w:val="105"/>
            <w:sz w:val="12"/>
          </w:rPr>
          <w:t>Crystal</w:t>
        </w:r>
        <w:r>
          <w:rPr>
            <w:color w:val="2196D1"/>
            <w:spacing w:val="10"/>
            <w:w w:val="105"/>
            <w:sz w:val="12"/>
          </w:rPr>
          <w:t> </w:t>
        </w:r>
        <w:r>
          <w:rPr>
            <w:color w:val="2196D1"/>
            <w:w w:val="105"/>
            <w:sz w:val="12"/>
          </w:rPr>
          <w:t>Features</w:t>
        </w:r>
        <w:r>
          <w:rPr>
            <w:color w:val="2196D1"/>
            <w:spacing w:val="7"/>
            <w:w w:val="105"/>
            <w:sz w:val="12"/>
          </w:rPr>
          <w:t> </w:t>
        </w:r>
        <w:r>
          <w:rPr>
            <w:color w:val="2196D1"/>
            <w:w w:val="105"/>
            <w:sz w:val="12"/>
          </w:rPr>
          <w:t>of</w:t>
        </w:r>
        <w:r>
          <w:rPr>
            <w:color w:val="2196D1"/>
            <w:spacing w:val="9"/>
            <w:w w:val="105"/>
            <w:sz w:val="12"/>
          </w:rPr>
          <w:t> </w:t>
        </w:r>
        <w:r>
          <w:rPr>
            <w:color w:val="2196D1"/>
            <w:w w:val="105"/>
            <w:sz w:val="12"/>
          </w:rPr>
          <w:t>Thermostable</w:t>
        </w:r>
        <w:r>
          <w:rPr>
            <w:color w:val="2196D1"/>
            <w:spacing w:val="8"/>
            <w:w w:val="105"/>
            <w:sz w:val="12"/>
          </w:rPr>
          <w:t> </w:t>
        </w:r>
        <w:r>
          <w:rPr>
            <w:color w:val="2196D1"/>
            <w:w w:val="105"/>
            <w:sz w:val="12"/>
          </w:rPr>
          <w:t>Energetic</w:t>
        </w:r>
        <w:r>
          <w:rPr>
            <w:color w:val="2196D1"/>
            <w:spacing w:val="9"/>
            <w:w w:val="105"/>
            <w:sz w:val="12"/>
          </w:rPr>
          <w:t> </w:t>
        </w:r>
        <w:r>
          <w:rPr>
            <w:color w:val="2196D1"/>
            <w:w w:val="105"/>
            <w:sz w:val="12"/>
          </w:rPr>
          <w:t>Materials:</w:t>
        </w:r>
        <w:r>
          <w:rPr>
            <w:color w:val="2196D1"/>
            <w:spacing w:val="8"/>
            <w:w w:val="105"/>
            <w:sz w:val="12"/>
          </w:rPr>
          <w:t> </w:t>
        </w:r>
        <w:r>
          <w:rPr>
            <w:color w:val="2196D1"/>
            <w:w w:val="105"/>
            <w:sz w:val="12"/>
          </w:rPr>
          <w:t>Guidelines</w:t>
        </w:r>
      </w:hyperlink>
    </w:p>
    <w:p>
      <w:pPr>
        <w:spacing w:line="166" w:lineRule="exact" w:before="0"/>
        <w:ind w:left="530" w:right="0" w:firstLine="0"/>
        <w:jc w:val="left"/>
        <w:rPr>
          <w:sz w:val="12"/>
        </w:rPr>
      </w:pPr>
      <w:bookmarkStart w:name="_bookmark40" w:id="55"/>
      <w:bookmarkEnd w:id="55"/>
      <w:r>
        <w:rPr/>
      </w:r>
      <w:hyperlink r:id="rId43">
        <w:r>
          <w:rPr>
            <w:color w:val="2196D1"/>
            <w:w w:val="105"/>
            <w:sz w:val="12"/>
          </w:rPr>
          <w:t>for Architecture of </w:t>
        </w:r>
        <w:r>
          <w:rPr>
            <w:rFonts w:ascii="STIX" w:hAnsi="STIX"/>
            <w:color w:val="2196D1"/>
            <w:w w:val="105"/>
            <w:sz w:val="12"/>
          </w:rPr>
          <w:t>“</w:t>
        </w:r>
        <w:r>
          <w:rPr>
            <w:color w:val="2196D1"/>
            <w:w w:val="105"/>
            <w:sz w:val="12"/>
          </w:rPr>
          <w:t>Bridged</w:t>
        </w:r>
        <w:r>
          <w:rPr>
            <w:rFonts w:ascii="STIX" w:hAnsi="STIX"/>
            <w:color w:val="2196D1"/>
            <w:w w:val="105"/>
            <w:sz w:val="12"/>
          </w:rPr>
          <w:t>” </w:t>
        </w:r>
        <w:r>
          <w:rPr>
            <w:color w:val="2196D1"/>
            <w:w w:val="105"/>
            <w:sz w:val="12"/>
          </w:rPr>
          <w:t>Compounds, ACS Cent. Sci. 6 (2020) 54</w:t>
        </w:r>
        <w:r>
          <w:rPr>
            <w:rFonts w:ascii="STIX" w:hAnsi="STIX"/>
            <w:color w:val="2196D1"/>
            <w:w w:val="105"/>
            <w:sz w:val="12"/>
          </w:rPr>
          <w:t>–</w:t>
        </w:r>
        <w:r>
          <w:rPr>
            <w:color w:val="2196D1"/>
            <w:w w:val="105"/>
            <w:sz w:val="12"/>
          </w:rPr>
          <w:t>75</w:t>
        </w:r>
      </w:hyperlink>
      <w:r>
        <w:rPr>
          <w:w w:val="105"/>
          <w:sz w:val="12"/>
        </w:rPr>
        <w:t>.</w:t>
      </w:r>
    </w:p>
    <w:p>
      <w:pPr>
        <w:pStyle w:val="ListParagraph"/>
        <w:numPr>
          <w:ilvl w:val="0"/>
          <w:numId w:val="10"/>
        </w:numPr>
        <w:tabs>
          <w:tab w:pos="531" w:val="left" w:leader="none"/>
        </w:tabs>
        <w:spacing w:line="132" w:lineRule="exact" w:before="0" w:after="0"/>
        <w:ind w:left="530" w:right="0" w:hanging="261"/>
        <w:jc w:val="left"/>
        <w:rPr>
          <w:sz w:val="12"/>
        </w:rPr>
      </w:pPr>
      <w:hyperlink r:id="rId44">
        <w:r>
          <w:rPr>
            <w:color w:val="2196D1"/>
            <w:w w:val="105"/>
            <w:sz w:val="12"/>
          </w:rPr>
          <w:t>K.F.</w:t>
        </w:r>
        <w:r>
          <w:rPr>
            <w:color w:val="2196D1"/>
            <w:spacing w:val="7"/>
            <w:w w:val="105"/>
            <w:sz w:val="12"/>
          </w:rPr>
          <w:t> </w:t>
        </w:r>
        <w:r>
          <w:rPr>
            <w:color w:val="2196D1"/>
            <w:w w:val="105"/>
            <w:sz w:val="12"/>
          </w:rPr>
          <w:t>Warner,</w:t>
        </w:r>
        <w:r>
          <w:rPr>
            <w:color w:val="2196D1"/>
            <w:spacing w:val="7"/>
            <w:w w:val="105"/>
            <w:sz w:val="12"/>
          </w:rPr>
          <w:t> </w:t>
        </w:r>
        <w:r>
          <w:rPr>
            <w:color w:val="2196D1"/>
            <w:w w:val="105"/>
            <w:sz w:val="12"/>
          </w:rPr>
          <w:t>M.M.</w:t>
        </w:r>
        <w:r>
          <w:rPr>
            <w:color w:val="2196D1"/>
            <w:spacing w:val="7"/>
            <w:w w:val="105"/>
            <w:sz w:val="12"/>
          </w:rPr>
          <w:t> </w:t>
        </w:r>
        <w:r>
          <w:rPr>
            <w:color w:val="2196D1"/>
            <w:w w:val="105"/>
            <w:sz w:val="12"/>
          </w:rPr>
          <w:t>Sandstrom,</w:t>
        </w:r>
        <w:r>
          <w:rPr>
            <w:color w:val="2196D1"/>
            <w:spacing w:val="7"/>
            <w:w w:val="105"/>
            <w:sz w:val="12"/>
          </w:rPr>
          <w:t> </w:t>
        </w:r>
        <w:r>
          <w:rPr>
            <w:color w:val="2196D1"/>
            <w:w w:val="105"/>
            <w:sz w:val="12"/>
          </w:rPr>
          <w:t>G.W.</w:t>
        </w:r>
        <w:r>
          <w:rPr>
            <w:color w:val="2196D1"/>
            <w:spacing w:val="7"/>
            <w:w w:val="105"/>
            <w:sz w:val="12"/>
          </w:rPr>
          <w:t> </w:t>
        </w:r>
        <w:r>
          <w:rPr>
            <w:color w:val="2196D1"/>
            <w:w w:val="105"/>
            <w:sz w:val="12"/>
          </w:rPr>
          <w:t>Brown,</w:t>
        </w:r>
        <w:r>
          <w:rPr>
            <w:color w:val="2196D1"/>
            <w:spacing w:val="7"/>
            <w:w w:val="105"/>
            <w:sz w:val="12"/>
          </w:rPr>
          <w:t> </w:t>
        </w:r>
        <w:r>
          <w:rPr>
            <w:color w:val="2196D1"/>
            <w:w w:val="105"/>
            <w:sz w:val="12"/>
          </w:rPr>
          <w:t>D.L.</w:t>
        </w:r>
        <w:r>
          <w:rPr>
            <w:color w:val="2196D1"/>
            <w:spacing w:val="6"/>
            <w:w w:val="105"/>
            <w:sz w:val="12"/>
          </w:rPr>
          <w:t> </w:t>
        </w:r>
        <w:r>
          <w:rPr>
            <w:color w:val="2196D1"/>
            <w:w w:val="105"/>
            <w:sz w:val="12"/>
          </w:rPr>
          <w:t>Remmers,</w:t>
        </w:r>
        <w:r>
          <w:rPr>
            <w:color w:val="2196D1"/>
            <w:spacing w:val="9"/>
            <w:w w:val="105"/>
            <w:sz w:val="12"/>
          </w:rPr>
          <w:t> </w:t>
        </w:r>
        <w:r>
          <w:rPr>
            <w:color w:val="2196D1"/>
            <w:w w:val="105"/>
            <w:sz w:val="12"/>
          </w:rPr>
          <w:t>J.J.</w:t>
        </w:r>
        <w:r>
          <w:rPr>
            <w:color w:val="2196D1"/>
            <w:spacing w:val="6"/>
            <w:w w:val="105"/>
            <w:sz w:val="12"/>
          </w:rPr>
          <w:t> </w:t>
        </w:r>
        <w:r>
          <w:rPr>
            <w:color w:val="2196D1"/>
            <w:w w:val="105"/>
            <w:sz w:val="12"/>
          </w:rPr>
          <w:t>Phillips,</w:t>
        </w:r>
        <w:r>
          <w:rPr>
            <w:color w:val="2196D1"/>
            <w:spacing w:val="7"/>
            <w:w w:val="105"/>
            <w:sz w:val="12"/>
          </w:rPr>
          <w:t> </w:t>
        </w:r>
        <w:r>
          <w:rPr>
            <w:color w:val="2196D1"/>
            <w:w w:val="105"/>
            <w:sz w:val="12"/>
          </w:rPr>
          <w:t>T.</w:t>
        </w:r>
      </w:hyperlink>
    </w:p>
    <w:p>
      <w:pPr>
        <w:spacing w:line="160" w:lineRule="exact" w:before="7"/>
        <w:ind w:left="530" w:right="0" w:firstLine="0"/>
        <w:jc w:val="left"/>
        <w:rPr>
          <w:sz w:val="12"/>
        </w:rPr>
      </w:pPr>
      <w:hyperlink r:id="rId44">
        <w:r>
          <w:rPr>
            <w:color w:val="2196D1"/>
            <w:w w:val="105"/>
            <w:sz w:val="12"/>
          </w:rPr>
          <w:t>J. Shelley, J.A. Reyes, P.C. Hsu, J.G. Reynolds, ABL and BAM Friction Analysis</w:t>
        </w:r>
      </w:hyperlink>
      <w:bookmarkStart w:name="_bookmark41" w:id="56"/>
      <w:bookmarkEnd w:id="56"/>
      <w:r>
        <w:rPr>
          <w:color w:val="2196D1"/>
          <w:w w:val="105"/>
          <w:sz w:val="12"/>
        </w:rPr>
      </w:r>
      <w:hyperlink r:id="rId44">
        <w:r>
          <w:rPr>
            <w:color w:val="2196D1"/>
            <w:w w:val="105"/>
            <w:sz w:val="12"/>
          </w:rPr>
          <w:t> Comparison, Propellants Explos. Pyrotech. 40 (2015)</w:t>
        </w:r>
        <w:r>
          <w:rPr>
            <w:color w:val="2196D1"/>
            <w:spacing w:val="10"/>
            <w:w w:val="105"/>
            <w:sz w:val="12"/>
          </w:rPr>
          <w:t> </w:t>
        </w:r>
        <w:r>
          <w:rPr>
            <w:color w:val="2196D1"/>
            <w:w w:val="105"/>
            <w:sz w:val="12"/>
          </w:rPr>
          <w:t>583</w:t>
        </w:r>
        <w:r>
          <w:rPr>
            <w:rFonts w:ascii="STIX" w:hAnsi="STIX"/>
            <w:color w:val="2196D1"/>
            <w:w w:val="105"/>
            <w:sz w:val="12"/>
          </w:rPr>
          <w:t>–</w:t>
        </w:r>
        <w:r>
          <w:rPr>
            <w:color w:val="2196D1"/>
            <w:w w:val="105"/>
            <w:sz w:val="12"/>
          </w:rPr>
          <w:t>589</w:t>
        </w:r>
      </w:hyperlink>
      <w:r>
        <w:rPr>
          <w:w w:val="105"/>
          <w:sz w:val="12"/>
        </w:rPr>
        <w:t>.</w:t>
      </w:r>
    </w:p>
    <w:p>
      <w:pPr>
        <w:pStyle w:val="ListParagraph"/>
        <w:numPr>
          <w:ilvl w:val="0"/>
          <w:numId w:val="10"/>
        </w:numPr>
        <w:tabs>
          <w:tab w:pos="531" w:val="left" w:leader="none"/>
        </w:tabs>
        <w:spacing w:line="278" w:lineRule="auto" w:before="14" w:after="0"/>
        <w:ind w:left="530" w:right="362" w:hanging="260"/>
        <w:jc w:val="left"/>
        <w:rPr>
          <w:sz w:val="12"/>
        </w:rPr>
      </w:pPr>
      <w:hyperlink r:id="rId45">
        <w:r>
          <w:rPr>
            <w:color w:val="2196D1"/>
            <w:sz w:val="12"/>
          </w:rPr>
          <w:t>D.C. Mullenger, European impact sensitiveness assessment of solid energetic</w:t>
        </w:r>
      </w:hyperlink>
      <w:bookmarkStart w:name="_bookmark42" w:id="57"/>
      <w:bookmarkEnd w:id="57"/>
      <w:r>
        <w:rPr>
          <w:color w:val="2196D1"/>
          <w:sz w:val="12"/>
        </w:rPr>
      </w:r>
      <w:hyperlink r:id="rId45">
        <w:r>
          <w:rPr>
            <w:color w:val="2196D1"/>
            <w:sz w:val="12"/>
          </w:rPr>
          <w:t> materials,</w:t>
        </w:r>
        <w:r>
          <w:rPr>
            <w:color w:val="2196D1"/>
            <w:spacing w:val="10"/>
            <w:sz w:val="12"/>
          </w:rPr>
          <w:t> </w:t>
        </w:r>
        <w:r>
          <w:rPr>
            <w:color w:val="2196D1"/>
            <w:sz w:val="12"/>
          </w:rPr>
          <w:t>Channel</w:t>
        </w:r>
        <w:r>
          <w:rPr>
            <w:color w:val="2196D1"/>
            <w:spacing w:val="12"/>
            <w:sz w:val="12"/>
          </w:rPr>
          <w:t> </w:t>
        </w:r>
        <w:r>
          <w:rPr>
            <w:color w:val="2196D1"/>
            <w:sz w:val="12"/>
          </w:rPr>
          <w:t>Islands,</w:t>
        </w:r>
        <w:r>
          <w:rPr>
            <w:color w:val="2196D1"/>
            <w:spacing w:val="12"/>
            <w:sz w:val="12"/>
          </w:rPr>
          <w:t> </w:t>
        </w:r>
        <w:r>
          <w:rPr>
            <w:color w:val="2196D1"/>
            <w:sz w:val="12"/>
          </w:rPr>
          <w:t>UK,</w:t>
        </w:r>
        <w:r>
          <w:rPr>
            <w:color w:val="2196D1"/>
            <w:spacing w:val="11"/>
            <w:sz w:val="12"/>
          </w:rPr>
          <w:t> </w:t>
        </w:r>
        <w:r>
          <w:rPr>
            <w:color w:val="2196D1"/>
            <w:sz w:val="12"/>
          </w:rPr>
          <w:t>Jersey,</w:t>
        </w:r>
        <w:r>
          <w:rPr>
            <w:color w:val="2196D1"/>
            <w:spacing w:val="12"/>
            <w:sz w:val="12"/>
          </w:rPr>
          <w:t> </w:t>
        </w:r>
        <w:r>
          <w:rPr>
            <w:color w:val="2196D1"/>
            <w:sz w:val="12"/>
          </w:rPr>
          <w:t>1989,</w:t>
        </w:r>
        <w:r>
          <w:rPr>
            <w:color w:val="2196D1"/>
            <w:spacing w:val="14"/>
            <w:sz w:val="12"/>
          </w:rPr>
          <w:t> </w:t>
        </w:r>
        <w:r>
          <w:rPr>
            <w:color w:val="2196D1"/>
            <w:sz w:val="12"/>
          </w:rPr>
          <w:t>p.</w:t>
        </w:r>
        <w:r>
          <w:rPr>
            <w:color w:val="2196D1"/>
            <w:spacing w:val="12"/>
            <w:sz w:val="12"/>
          </w:rPr>
          <w:t> </w:t>
        </w:r>
        <w:r>
          <w:rPr>
            <w:color w:val="2196D1"/>
            <w:sz w:val="12"/>
          </w:rPr>
          <w:t>293</w:t>
        </w:r>
      </w:hyperlink>
      <w:r>
        <w:rPr>
          <w:sz w:val="12"/>
        </w:rPr>
        <w:t>.</w:t>
      </w:r>
    </w:p>
    <w:p>
      <w:pPr>
        <w:pStyle w:val="ListParagraph"/>
        <w:numPr>
          <w:ilvl w:val="0"/>
          <w:numId w:val="10"/>
        </w:numPr>
        <w:tabs>
          <w:tab w:pos="531" w:val="left" w:leader="none"/>
        </w:tabs>
        <w:spacing w:line="225" w:lineRule="auto" w:before="0" w:after="0"/>
        <w:ind w:left="530" w:right="213" w:hanging="260"/>
        <w:jc w:val="left"/>
        <w:rPr>
          <w:sz w:val="12"/>
        </w:rPr>
      </w:pPr>
      <w:r>
        <w:rPr>
          <w:w w:val="105"/>
          <w:sz w:val="12"/>
        </w:rPr>
        <w:t>G. T. Afanas</w:t>
      </w:r>
      <w:r>
        <w:rPr>
          <w:rFonts w:ascii="STIX" w:hAnsi="STIX"/>
          <w:w w:val="105"/>
          <w:sz w:val="12"/>
        </w:rPr>
        <w:t>’</w:t>
      </w:r>
      <w:r>
        <w:rPr>
          <w:w w:val="105"/>
          <w:sz w:val="12"/>
        </w:rPr>
        <w:t>ev, V. K. Bobolev, Initiation of solid explosives by impact Nauka., Moscow</w:t>
      </w:r>
      <w:r>
        <w:rPr>
          <w:spacing w:val="6"/>
          <w:w w:val="105"/>
          <w:sz w:val="12"/>
        </w:rPr>
        <w:t> </w:t>
      </w:r>
      <w:r>
        <w:rPr>
          <w:w w:val="105"/>
          <w:sz w:val="12"/>
        </w:rPr>
        <w:t>1968.</w:t>
      </w:r>
    </w:p>
    <w:p>
      <w:pPr>
        <w:spacing w:after="0" w:line="225" w:lineRule="auto"/>
        <w:jc w:val="left"/>
        <w:rPr>
          <w:sz w:val="12"/>
        </w:rPr>
        <w:sectPr>
          <w:pgSz w:w="11910" w:h="15880"/>
          <w:pgMar w:header="673" w:footer="585" w:top="880" w:bottom="780" w:left="640" w:right="640"/>
          <w:cols w:num="2" w:equalWidth="0">
            <w:col w:w="5175" w:space="205"/>
            <w:col w:w="5250"/>
          </w:cols>
        </w:sectPr>
      </w:pPr>
    </w:p>
    <w:p>
      <w:pPr>
        <w:pStyle w:val="BodyText"/>
        <w:spacing w:before="5"/>
        <w:jc w:val="left"/>
        <w:rPr>
          <w:sz w:val="17"/>
        </w:rPr>
      </w:pPr>
    </w:p>
    <w:p>
      <w:pPr>
        <w:pStyle w:val="ListParagraph"/>
        <w:numPr>
          <w:ilvl w:val="0"/>
          <w:numId w:val="10"/>
        </w:numPr>
        <w:tabs>
          <w:tab w:pos="531" w:val="left" w:leader="none"/>
        </w:tabs>
        <w:spacing w:line="278" w:lineRule="auto" w:before="0" w:after="0"/>
        <w:ind w:left="530" w:right="38" w:hanging="260"/>
        <w:jc w:val="left"/>
        <w:rPr>
          <w:sz w:val="12"/>
        </w:rPr>
      </w:pPr>
      <w:bookmarkStart w:name="_bookmark43" w:id="58"/>
      <w:bookmarkEnd w:id="58"/>
      <w:r>
        <w:rPr/>
      </w:r>
      <w:hyperlink r:id="rId46">
        <w:bookmarkStart w:name="_bookmark43" w:id="59"/>
        <w:bookmarkEnd w:id="59"/>
        <w:r>
          <w:rPr>
            <w:color w:val="2196D1"/>
            <w:w w:val="105"/>
            <w:sz w:val="12"/>
          </w:rPr>
          <w:t>N.A.</w:t>
        </w:r>
        <w:r>
          <w:rPr>
            <w:color w:val="2196D1"/>
            <w:w w:val="105"/>
            <w:sz w:val="12"/>
          </w:rPr>
          <w:t> Kholevo, Chuvstvitelnost vzrivchatikh veschestv k udaru (Impact sensitivity</w:t>
        </w:r>
      </w:hyperlink>
      <w:bookmarkStart w:name="_bookmark44" w:id="60"/>
      <w:bookmarkEnd w:id="60"/>
      <w:r>
        <w:rPr>
          <w:color w:val="2196D1"/>
          <w:w w:val="105"/>
          <w:sz w:val="12"/>
        </w:rPr>
      </w:r>
      <w:hyperlink r:id="rId46">
        <w:r>
          <w:rPr>
            <w:color w:val="2196D1"/>
            <w:w w:val="105"/>
            <w:sz w:val="12"/>
          </w:rPr>
          <w:t> of explosives), Machinostroenie, Moscow,</w:t>
        </w:r>
        <w:r>
          <w:rPr>
            <w:color w:val="2196D1"/>
            <w:spacing w:val="30"/>
            <w:w w:val="105"/>
            <w:sz w:val="12"/>
          </w:rPr>
          <w:t> </w:t>
        </w:r>
        <w:r>
          <w:rPr>
            <w:color w:val="2196D1"/>
            <w:w w:val="105"/>
            <w:sz w:val="12"/>
          </w:rPr>
          <w:t>1974</w:t>
        </w:r>
      </w:hyperlink>
      <w:r>
        <w:rPr>
          <w:w w:val="105"/>
          <w:sz w:val="12"/>
        </w:rPr>
        <w:t>.</w:t>
      </w:r>
    </w:p>
    <w:p>
      <w:pPr>
        <w:pStyle w:val="ListParagraph"/>
        <w:numPr>
          <w:ilvl w:val="0"/>
          <w:numId w:val="10"/>
        </w:numPr>
        <w:tabs>
          <w:tab w:pos="531" w:val="left" w:leader="none"/>
        </w:tabs>
        <w:spacing w:line="276" w:lineRule="auto" w:before="0" w:after="0"/>
        <w:ind w:left="530" w:right="178" w:hanging="260"/>
        <w:jc w:val="left"/>
        <w:rPr>
          <w:sz w:val="12"/>
        </w:rPr>
      </w:pPr>
      <w:hyperlink r:id="rId47">
        <w:r>
          <w:rPr>
            <w:color w:val="2196D1"/>
            <w:w w:val="115"/>
            <w:sz w:val="12"/>
          </w:rPr>
          <w:t>N.A. Kholevo, Nitraciya trimetilbenzolov i issledovanie svojstv ih</w:t>
        </w:r>
      </w:hyperlink>
      <w:hyperlink r:id="rId47">
        <w:r>
          <w:rPr>
            <w:color w:val="2196D1"/>
            <w:w w:val="115"/>
            <w:sz w:val="12"/>
          </w:rPr>
          <w:t> trinitroproizvodnyh</w:t>
        </w:r>
        <w:r>
          <w:rPr>
            <w:color w:val="2196D1"/>
            <w:spacing w:val="-16"/>
            <w:w w:val="115"/>
            <w:sz w:val="12"/>
          </w:rPr>
          <w:t> </w:t>
        </w:r>
        <w:r>
          <w:rPr>
            <w:color w:val="2196D1"/>
            <w:w w:val="160"/>
            <w:sz w:val="12"/>
          </w:rPr>
          <w:t>//</w:t>
        </w:r>
        <w:r>
          <w:rPr>
            <w:color w:val="2196D1"/>
            <w:spacing w:val="-29"/>
            <w:w w:val="160"/>
            <w:sz w:val="12"/>
          </w:rPr>
          <w:t> </w:t>
        </w:r>
        <w:r>
          <w:rPr>
            <w:color w:val="2196D1"/>
            <w:w w:val="115"/>
            <w:sz w:val="12"/>
          </w:rPr>
          <w:t>Nitration</w:t>
        </w:r>
        <w:r>
          <w:rPr>
            <w:color w:val="2196D1"/>
            <w:spacing w:val="-16"/>
            <w:w w:val="115"/>
            <w:sz w:val="12"/>
          </w:rPr>
          <w:t> </w:t>
        </w:r>
        <w:r>
          <w:rPr>
            <w:color w:val="2196D1"/>
            <w:w w:val="115"/>
            <w:sz w:val="12"/>
          </w:rPr>
          <w:t>of</w:t>
        </w:r>
        <w:r>
          <w:rPr>
            <w:color w:val="2196D1"/>
            <w:spacing w:val="-14"/>
            <w:w w:val="115"/>
            <w:sz w:val="12"/>
          </w:rPr>
          <w:t> </w:t>
        </w:r>
        <w:r>
          <w:rPr>
            <w:color w:val="2196D1"/>
            <w:w w:val="115"/>
            <w:sz w:val="12"/>
          </w:rPr>
          <w:t>trimethylbenzenes</w:t>
        </w:r>
        <w:r>
          <w:rPr>
            <w:color w:val="2196D1"/>
            <w:spacing w:val="-16"/>
            <w:w w:val="115"/>
            <w:sz w:val="12"/>
          </w:rPr>
          <w:t> </w:t>
        </w:r>
        <w:r>
          <w:rPr>
            <w:color w:val="2196D1"/>
            <w:w w:val="115"/>
            <w:sz w:val="12"/>
          </w:rPr>
          <w:t>and</w:t>
        </w:r>
        <w:r>
          <w:rPr>
            <w:color w:val="2196D1"/>
            <w:spacing w:val="-14"/>
            <w:w w:val="115"/>
            <w:sz w:val="12"/>
          </w:rPr>
          <w:t> </w:t>
        </w:r>
        <w:r>
          <w:rPr>
            <w:color w:val="2196D1"/>
            <w:w w:val="115"/>
            <w:sz w:val="12"/>
          </w:rPr>
          <w:t>investigation</w:t>
        </w:r>
        <w:r>
          <w:rPr>
            <w:color w:val="2196D1"/>
            <w:spacing w:val="-16"/>
            <w:w w:val="115"/>
            <w:sz w:val="12"/>
          </w:rPr>
          <w:t> </w:t>
        </w:r>
        <w:r>
          <w:rPr>
            <w:color w:val="2196D1"/>
            <w:w w:val="115"/>
            <w:sz w:val="12"/>
          </w:rPr>
          <w:t>of</w:t>
        </w:r>
        <w:r>
          <w:rPr>
            <w:color w:val="2196D1"/>
            <w:spacing w:val="-15"/>
            <w:w w:val="115"/>
            <w:sz w:val="12"/>
          </w:rPr>
          <w:t> </w:t>
        </w:r>
        <w:r>
          <w:rPr>
            <w:color w:val="2196D1"/>
            <w:w w:val="115"/>
            <w:sz w:val="12"/>
          </w:rPr>
          <w:t>its</w:t>
        </w:r>
      </w:hyperlink>
      <w:bookmarkStart w:name="_bookmark45" w:id="61"/>
      <w:bookmarkEnd w:id="61"/>
      <w:r>
        <w:rPr>
          <w:color w:val="2196D1"/>
          <w:w w:val="115"/>
          <w:sz w:val="12"/>
        </w:rPr>
      </w:r>
      <w:hyperlink r:id="rId47">
        <w:r>
          <w:rPr>
            <w:color w:val="2196D1"/>
            <w:w w:val="115"/>
            <w:sz w:val="12"/>
          </w:rPr>
          <w:t> trinitroderivatives, Zhur Prikl Khim 3 (1930)</w:t>
        </w:r>
        <w:r>
          <w:rPr>
            <w:color w:val="2196D1"/>
            <w:spacing w:val="8"/>
            <w:w w:val="115"/>
            <w:sz w:val="12"/>
          </w:rPr>
          <w:t> </w:t>
        </w:r>
        <w:r>
          <w:rPr>
            <w:color w:val="2196D1"/>
            <w:w w:val="115"/>
            <w:sz w:val="12"/>
          </w:rPr>
          <w:t>251</w:t>
        </w:r>
      </w:hyperlink>
      <w:r>
        <w:rPr>
          <w:w w:val="115"/>
          <w:sz w:val="12"/>
        </w:rPr>
        <w:t>.</w:t>
      </w:r>
    </w:p>
    <w:p>
      <w:pPr>
        <w:pStyle w:val="ListParagraph"/>
        <w:numPr>
          <w:ilvl w:val="0"/>
          <w:numId w:val="10"/>
        </w:numPr>
        <w:tabs>
          <w:tab w:pos="523" w:val="left" w:leader="none"/>
        </w:tabs>
        <w:spacing w:line="140" w:lineRule="exact" w:before="0" w:after="0"/>
        <w:ind w:left="522" w:right="0" w:hanging="332"/>
        <w:jc w:val="left"/>
        <w:rPr>
          <w:sz w:val="12"/>
        </w:rPr>
      </w:pPr>
      <w:hyperlink r:id="rId48">
        <w:r>
          <w:rPr>
            <w:color w:val="2196D1"/>
            <w:w w:val="103"/>
            <w:sz w:val="12"/>
          </w:rPr>
          <w:t>L.</w:t>
        </w:r>
        <w:r>
          <w:rPr>
            <w:color w:val="2196D1"/>
            <w:spacing w:val="9"/>
            <w:sz w:val="12"/>
          </w:rPr>
          <w:t> </w:t>
        </w:r>
        <w:r>
          <w:rPr>
            <w:color w:val="2196D1"/>
            <w:w w:val="104"/>
            <w:sz w:val="12"/>
          </w:rPr>
          <w:t>W</w:t>
        </w:r>
        <w:r>
          <w:rPr>
            <w:color w:val="2196D1"/>
            <w:spacing w:val="-68"/>
            <w:w w:val="103"/>
            <w:sz w:val="12"/>
          </w:rPr>
          <w:t>o</w:t>
        </w:r>
        <w:r>
          <w:rPr>
            <w:rFonts w:ascii="Trebuchet MS" w:hAnsi="Trebuchet MS"/>
            <w:color w:val="2196D1"/>
            <w:spacing w:val="3"/>
            <w:w w:val="101"/>
            <w:position w:val="1"/>
            <w:sz w:val="12"/>
          </w:rPr>
          <w:t>¨</w:t>
        </w:r>
        <w:r>
          <w:rPr>
            <w:color w:val="2196D1"/>
            <w:w w:val="110"/>
            <w:sz w:val="12"/>
          </w:rPr>
          <w:t>hler,</w:t>
        </w:r>
        <w:r>
          <w:rPr>
            <w:color w:val="2196D1"/>
            <w:spacing w:val="9"/>
            <w:sz w:val="12"/>
          </w:rPr>
          <w:t> </w:t>
        </w:r>
        <w:r>
          <w:rPr>
            <w:color w:val="2196D1"/>
            <w:w w:val="101"/>
            <w:sz w:val="12"/>
          </w:rPr>
          <w:t>O.</w:t>
        </w:r>
        <w:r>
          <w:rPr>
            <w:color w:val="2196D1"/>
            <w:spacing w:val="8"/>
            <w:sz w:val="12"/>
          </w:rPr>
          <w:t> </w:t>
        </w:r>
        <w:r>
          <w:rPr>
            <w:color w:val="2196D1"/>
            <w:w w:val="103"/>
            <w:sz w:val="12"/>
          </w:rPr>
          <w:t>Wenzelberg,</w:t>
        </w:r>
        <w:r>
          <w:rPr>
            <w:color w:val="2196D1"/>
            <w:spacing w:val="9"/>
            <w:sz w:val="12"/>
          </w:rPr>
          <w:t> </w:t>
        </w:r>
        <w:r>
          <w:rPr>
            <w:color w:val="2196D1"/>
            <w:w w:val="98"/>
            <w:sz w:val="12"/>
          </w:rPr>
          <w:t>Neues</w:t>
        </w:r>
        <w:r>
          <w:rPr>
            <w:color w:val="2196D1"/>
            <w:spacing w:val="8"/>
            <w:sz w:val="12"/>
          </w:rPr>
          <w:t> </w:t>
        </w:r>
        <w:r>
          <w:rPr>
            <w:color w:val="2196D1"/>
            <w:w w:val="108"/>
            <w:sz w:val="12"/>
          </w:rPr>
          <w:t>zur</w:t>
        </w:r>
        <w:r>
          <w:rPr>
            <w:color w:val="2196D1"/>
            <w:spacing w:val="9"/>
            <w:sz w:val="12"/>
          </w:rPr>
          <w:t> </w:t>
        </w:r>
        <w:r>
          <w:rPr>
            <w:color w:val="2196D1"/>
            <w:w w:val="108"/>
            <w:sz w:val="12"/>
          </w:rPr>
          <w:t>Schlagempfindlichkeit</w:t>
        </w:r>
        <w:r>
          <w:rPr>
            <w:color w:val="2196D1"/>
            <w:spacing w:val="9"/>
            <w:sz w:val="12"/>
          </w:rPr>
          <w:t> </w:t>
        </w:r>
        <w:r>
          <w:rPr>
            <w:color w:val="2196D1"/>
            <w:w w:val="106"/>
            <w:sz w:val="12"/>
          </w:rPr>
          <w:t>der</w:t>
        </w:r>
        <w:r>
          <w:rPr>
            <w:color w:val="2196D1"/>
            <w:spacing w:val="9"/>
            <w:sz w:val="12"/>
          </w:rPr>
          <w:t> </w:t>
        </w:r>
        <w:r>
          <w:rPr>
            <w:color w:val="2196D1"/>
            <w:w w:val="105"/>
            <w:sz w:val="12"/>
          </w:rPr>
          <w:t>Explosivstoffe,</w:t>
        </w:r>
      </w:hyperlink>
    </w:p>
    <w:p>
      <w:pPr>
        <w:spacing w:line="175" w:lineRule="exact" w:before="10"/>
        <w:ind w:left="522" w:right="0" w:firstLine="0"/>
        <w:jc w:val="left"/>
        <w:rPr>
          <w:sz w:val="12"/>
        </w:rPr>
      </w:pPr>
      <w:bookmarkStart w:name="_bookmark46" w:id="62"/>
      <w:bookmarkEnd w:id="62"/>
      <w:r>
        <w:rPr/>
      </w:r>
      <w:hyperlink r:id="rId48">
        <w:r>
          <w:rPr>
            <w:color w:val="2196D1"/>
            <w:w w:val="105"/>
            <w:sz w:val="12"/>
          </w:rPr>
          <w:t>Angew. Chem. 46 (1933) 173</w:t>
        </w:r>
        <w:r>
          <w:rPr>
            <w:rFonts w:ascii="STIX" w:hAnsi="STIX"/>
            <w:color w:val="2196D1"/>
            <w:w w:val="105"/>
            <w:sz w:val="12"/>
          </w:rPr>
          <w:t>–</w:t>
        </w:r>
        <w:r>
          <w:rPr>
            <w:color w:val="2196D1"/>
            <w:w w:val="105"/>
            <w:sz w:val="12"/>
          </w:rPr>
          <w:t>176</w:t>
        </w:r>
      </w:hyperlink>
      <w:r>
        <w:rPr>
          <w:w w:val="105"/>
          <w:sz w:val="12"/>
        </w:rPr>
        <w:t>.</w:t>
      </w:r>
    </w:p>
    <w:p>
      <w:pPr>
        <w:pStyle w:val="ListParagraph"/>
        <w:numPr>
          <w:ilvl w:val="0"/>
          <w:numId w:val="10"/>
        </w:numPr>
        <w:tabs>
          <w:tab w:pos="523" w:val="left" w:leader="none"/>
        </w:tabs>
        <w:spacing w:line="276" w:lineRule="auto" w:before="0" w:after="0"/>
        <w:ind w:left="522" w:right="199" w:hanging="332"/>
        <w:jc w:val="left"/>
        <w:rPr>
          <w:sz w:val="12"/>
        </w:rPr>
      </w:pPr>
      <w:hyperlink r:id="rId49">
        <w:r>
          <w:rPr>
            <w:color w:val="2196D1"/>
            <w:w w:val="110"/>
            <w:sz w:val="12"/>
          </w:rPr>
          <w:t>M.J. Kamlet, The relationship of Impact Sensitivity with Structure of Organic</w:t>
        </w:r>
      </w:hyperlink>
      <w:hyperlink r:id="rId49">
        <w:r>
          <w:rPr>
            <w:color w:val="2196D1"/>
            <w:w w:val="110"/>
            <w:sz w:val="12"/>
          </w:rPr>
          <w:t> High</w:t>
        </w:r>
        <w:r>
          <w:rPr>
            <w:color w:val="2196D1"/>
            <w:spacing w:val="-11"/>
            <w:w w:val="110"/>
            <w:sz w:val="12"/>
          </w:rPr>
          <w:t> </w:t>
        </w:r>
        <w:r>
          <w:rPr>
            <w:color w:val="2196D1"/>
            <w:w w:val="110"/>
            <w:sz w:val="12"/>
          </w:rPr>
          <w:t>Explosives,</w:t>
        </w:r>
        <w:r>
          <w:rPr>
            <w:color w:val="2196D1"/>
            <w:spacing w:val="-11"/>
            <w:w w:val="110"/>
            <w:sz w:val="12"/>
          </w:rPr>
          <w:t> </w:t>
        </w:r>
        <w:r>
          <w:rPr>
            <w:color w:val="2196D1"/>
            <w:w w:val="110"/>
            <w:sz w:val="12"/>
          </w:rPr>
          <w:t>San</w:t>
        </w:r>
        <w:r>
          <w:rPr>
            <w:color w:val="2196D1"/>
            <w:spacing w:val="-10"/>
            <w:w w:val="110"/>
            <w:sz w:val="12"/>
          </w:rPr>
          <w:t> </w:t>
        </w:r>
        <w:r>
          <w:rPr>
            <w:color w:val="2196D1"/>
            <w:w w:val="110"/>
            <w:sz w:val="12"/>
          </w:rPr>
          <w:t>Diego,</w:t>
        </w:r>
        <w:r>
          <w:rPr>
            <w:color w:val="2196D1"/>
            <w:spacing w:val="-12"/>
            <w:w w:val="110"/>
            <w:sz w:val="12"/>
          </w:rPr>
          <w:t> </w:t>
        </w:r>
        <w:r>
          <w:rPr>
            <w:color w:val="2196D1"/>
            <w:w w:val="110"/>
            <w:sz w:val="12"/>
          </w:rPr>
          <w:t>CA,</w:t>
        </w:r>
        <w:r>
          <w:rPr>
            <w:color w:val="2196D1"/>
            <w:spacing w:val="-9"/>
            <w:w w:val="110"/>
            <w:sz w:val="12"/>
          </w:rPr>
          <w:t> </w:t>
        </w:r>
        <w:r>
          <w:rPr>
            <w:color w:val="2196D1"/>
            <w:w w:val="110"/>
            <w:sz w:val="12"/>
          </w:rPr>
          <w:t>USA,</w:t>
        </w:r>
        <w:r>
          <w:rPr>
            <w:color w:val="2196D1"/>
            <w:spacing w:val="-11"/>
            <w:w w:val="110"/>
            <w:sz w:val="12"/>
          </w:rPr>
          <w:t> </w:t>
        </w:r>
        <w:r>
          <w:rPr>
            <w:color w:val="2196D1"/>
            <w:w w:val="110"/>
            <w:sz w:val="12"/>
          </w:rPr>
          <w:t>I.</w:t>
        </w:r>
        <w:r>
          <w:rPr>
            <w:color w:val="2196D1"/>
            <w:spacing w:val="-11"/>
            <w:w w:val="110"/>
            <w:sz w:val="12"/>
          </w:rPr>
          <w:t> </w:t>
        </w:r>
        <w:r>
          <w:rPr>
            <w:color w:val="2196D1"/>
            <w:w w:val="110"/>
            <w:sz w:val="12"/>
          </w:rPr>
          <w:t>Polynitroaliphatic</w:t>
        </w:r>
        <w:r>
          <w:rPr>
            <w:color w:val="2196D1"/>
            <w:spacing w:val="-12"/>
            <w:w w:val="110"/>
            <w:sz w:val="12"/>
          </w:rPr>
          <w:t> </w:t>
        </w:r>
        <w:r>
          <w:rPr>
            <w:color w:val="2196D1"/>
            <w:w w:val="110"/>
            <w:sz w:val="12"/>
          </w:rPr>
          <w:t>explosives,</w:t>
        </w:r>
        <w:r>
          <w:rPr>
            <w:color w:val="2196D1"/>
            <w:spacing w:val="-11"/>
            <w:w w:val="110"/>
            <w:sz w:val="12"/>
          </w:rPr>
          <w:t> </w:t>
        </w:r>
        <w:r>
          <w:rPr>
            <w:color w:val="2196D1"/>
            <w:w w:val="110"/>
            <w:sz w:val="12"/>
          </w:rPr>
          <w:t>1976,</w:t>
        </w:r>
      </w:hyperlink>
      <w:bookmarkStart w:name="_bookmark47" w:id="63"/>
      <w:bookmarkEnd w:id="63"/>
      <w:r>
        <w:rPr>
          <w:color w:val="2196D1"/>
          <w:w w:val="110"/>
          <w:sz w:val="12"/>
        </w:rPr>
      </w:r>
      <w:hyperlink r:id="rId49">
        <w:r>
          <w:rPr>
            <w:color w:val="2196D1"/>
            <w:w w:val="110"/>
            <w:sz w:val="12"/>
          </w:rPr>
          <w:t> p.</w:t>
        </w:r>
        <w:r>
          <w:rPr>
            <w:color w:val="2196D1"/>
            <w:spacing w:val="5"/>
            <w:w w:val="110"/>
            <w:sz w:val="12"/>
          </w:rPr>
          <w:t> </w:t>
        </w:r>
        <w:r>
          <w:rPr>
            <w:color w:val="2196D1"/>
            <w:w w:val="110"/>
            <w:sz w:val="12"/>
          </w:rPr>
          <w:t>312</w:t>
        </w:r>
      </w:hyperlink>
      <w:r>
        <w:rPr>
          <w:w w:val="110"/>
          <w:sz w:val="12"/>
        </w:rPr>
        <w:t>.</w:t>
      </w:r>
    </w:p>
    <w:p>
      <w:pPr>
        <w:pStyle w:val="ListParagraph"/>
        <w:numPr>
          <w:ilvl w:val="0"/>
          <w:numId w:val="10"/>
        </w:numPr>
        <w:tabs>
          <w:tab w:pos="523" w:val="left" w:leader="none"/>
        </w:tabs>
        <w:spacing w:line="240" w:lineRule="auto" w:before="0" w:after="0"/>
        <w:ind w:left="522" w:right="0" w:hanging="332"/>
        <w:jc w:val="left"/>
        <w:rPr>
          <w:sz w:val="12"/>
        </w:rPr>
      </w:pPr>
      <w:hyperlink r:id="rId50">
        <w:r>
          <w:rPr>
            <w:color w:val="2196D1"/>
            <w:w w:val="110"/>
            <w:sz w:val="12"/>
          </w:rPr>
          <w:t>M.J.</w:t>
        </w:r>
        <w:r>
          <w:rPr>
            <w:color w:val="2196D1"/>
            <w:spacing w:val="-12"/>
            <w:w w:val="110"/>
            <w:sz w:val="12"/>
          </w:rPr>
          <w:t> </w:t>
        </w:r>
        <w:r>
          <w:rPr>
            <w:color w:val="2196D1"/>
            <w:w w:val="110"/>
            <w:sz w:val="12"/>
          </w:rPr>
          <w:t>Kamlet,</w:t>
        </w:r>
        <w:r>
          <w:rPr>
            <w:color w:val="2196D1"/>
            <w:spacing w:val="-12"/>
            <w:w w:val="110"/>
            <w:sz w:val="12"/>
          </w:rPr>
          <w:t> </w:t>
        </w:r>
        <w:r>
          <w:rPr>
            <w:color w:val="2196D1"/>
            <w:w w:val="110"/>
            <w:sz w:val="12"/>
          </w:rPr>
          <w:t>H.G.</w:t>
        </w:r>
        <w:r>
          <w:rPr>
            <w:color w:val="2196D1"/>
            <w:spacing w:val="-11"/>
            <w:w w:val="110"/>
            <w:sz w:val="12"/>
          </w:rPr>
          <w:t> </w:t>
        </w:r>
        <w:r>
          <w:rPr>
            <w:color w:val="2196D1"/>
            <w:w w:val="110"/>
            <w:sz w:val="12"/>
          </w:rPr>
          <w:t>Adolph,</w:t>
        </w:r>
        <w:r>
          <w:rPr>
            <w:color w:val="2196D1"/>
            <w:spacing w:val="-12"/>
            <w:w w:val="110"/>
            <w:sz w:val="12"/>
          </w:rPr>
          <w:t> </w:t>
        </w:r>
        <w:r>
          <w:rPr>
            <w:color w:val="2196D1"/>
            <w:w w:val="110"/>
            <w:sz w:val="12"/>
          </w:rPr>
          <w:t>The</w:t>
        </w:r>
        <w:r>
          <w:rPr>
            <w:color w:val="2196D1"/>
            <w:spacing w:val="-12"/>
            <w:w w:val="110"/>
            <w:sz w:val="12"/>
          </w:rPr>
          <w:t> </w:t>
        </w:r>
        <w:r>
          <w:rPr>
            <w:color w:val="2196D1"/>
            <w:w w:val="110"/>
            <w:sz w:val="12"/>
          </w:rPr>
          <w:t>relationship</w:t>
        </w:r>
        <w:r>
          <w:rPr>
            <w:color w:val="2196D1"/>
            <w:spacing w:val="-13"/>
            <w:w w:val="110"/>
            <w:sz w:val="12"/>
          </w:rPr>
          <w:t> </w:t>
        </w:r>
        <w:r>
          <w:rPr>
            <w:color w:val="2196D1"/>
            <w:w w:val="110"/>
            <w:sz w:val="12"/>
          </w:rPr>
          <w:t>of</w:t>
        </w:r>
        <w:r>
          <w:rPr>
            <w:color w:val="2196D1"/>
            <w:spacing w:val="-11"/>
            <w:w w:val="110"/>
            <w:sz w:val="12"/>
          </w:rPr>
          <w:t> </w:t>
        </w:r>
        <w:r>
          <w:rPr>
            <w:color w:val="2196D1"/>
            <w:w w:val="110"/>
            <w:sz w:val="12"/>
          </w:rPr>
          <w:t>Impact</w:t>
        </w:r>
        <w:r>
          <w:rPr>
            <w:color w:val="2196D1"/>
            <w:spacing w:val="-12"/>
            <w:w w:val="110"/>
            <w:sz w:val="12"/>
          </w:rPr>
          <w:t> </w:t>
        </w:r>
        <w:r>
          <w:rPr>
            <w:color w:val="2196D1"/>
            <w:w w:val="110"/>
            <w:sz w:val="12"/>
          </w:rPr>
          <w:t>Sensitivity</w:t>
        </w:r>
        <w:r>
          <w:rPr>
            <w:color w:val="2196D1"/>
            <w:spacing w:val="-12"/>
            <w:w w:val="110"/>
            <w:sz w:val="12"/>
          </w:rPr>
          <w:t> </w:t>
        </w:r>
        <w:r>
          <w:rPr>
            <w:color w:val="2196D1"/>
            <w:w w:val="110"/>
            <w:sz w:val="12"/>
          </w:rPr>
          <w:t>with</w:t>
        </w:r>
        <w:r>
          <w:rPr>
            <w:color w:val="2196D1"/>
            <w:spacing w:val="-11"/>
            <w:w w:val="110"/>
            <w:sz w:val="12"/>
          </w:rPr>
          <w:t> </w:t>
        </w:r>
        <w:r>
          <w:rPr>
            <w:color w:val="2196D1"/>
            <w:w w:val="110"/>
            <w:sz w:val="12"/>
          </w:rPr>
          <w:t>Structure</w:t>
        </w:r>
        <w:r>
          <w:rPr>
            <w:color w:val="2196D1"/>
            <w:spacing w:val="-13"/>
            <w:w w:val="110"/>
            <w:sz w:val="12"/>
          </w:rPr>
          <w:t> </w:t>
        </w:r>
        <w:r>
          <w:rPr>
            <w:color w:val="2196D1"/>
            <w:w w:val="110"/>
            <w:sz w:val="12"/>
          </w:rPr>
          <w:t>of</w:t>
        </w:r>
      </w:hyperlink>
    </w:p>
    <w:p>
      <w:pPr>
        <w:spacing w:line="158" w:lineRule="exact" w:before="5"/>
        <w:ind w:left="522" w:right="164" w:firstLine="0"/>
        <w:jc w:val="left"/>
        <w:rPr>
          <w:sz w:val="12"/>
        </w:rPr>
      </w:pPr>
      <w:hyperlink r:id="rId50">
        <w:r>
          <w:rPr>
            <w:color w:val="2196D1"/>
            <w:w w:val="110"/>
            <w:sz w:val="12"/>
          </w:rPr>
          <w:t>Organic</w:t>
        </w:r>
        <w:r>
          <w:rPr>
            <w:color w:val="2196D1"/>
            <w:spacing w:val="-15"/>
            <w:w w:val="110"/>
            <w:sz w:val="12"/>
          </w:rPr>
          <w:t> </w:t>
        </w:r>
        <w:r>
          <w:rPr>
            <w:color w:val="2196D1"/>
            <w:w w:val="110"/>
            <w:sz w:val="12"/>
          </w:rPr>
          <w:t>High</w:t>
        </w:r>
        <w:r>
          <w:rPr>
            <w:color w:val="2196D1"/>
            <w:spacing w:val="-15"/>
            <w:w w:val="110"/>
            <w:sz w:val="12"/>
          </w:rPr>
          <w:t> </w:t>
        </w:r>
        <w:r>
          <w:rPr>
            <w:color w:val="2196D1"/>
            <w:w w:val="110"/>
            <w:sz w:val="12"/>
          </w:rPr>
          <w:t>Explosives.</w:t>
        </w:r>
        <w:r>
          <w:rPr>
            <w:color w:val="2196D1"/>
            <w:spacing w:val="-15"/>
            <w:w w:val="110"/>
            <w:sz w:val="12"/>
          </w:rPr>
          <w:t> </w:t>
        </w:r>
        <w:r>
          <w:rPr>
            <w:color w:val="2196D1"/>
            <w:w w:val="110"/>
            <w:sz w:val="12"/>
          </w:rPr>
          <w:t>II.</w:t>
        </w:r>
        <w:r>
          <w:rPr>
            <w:color w:val="2196D1"/>
            <w:spacing w:val="-15"/>
            <w:w w:val="110"/>
            <w:sz w:val="12"/>
          </w:rPr>
          <w:t> </w:t>
        </w:r>
        <w:r>
          <w:rPr>
            <w:color w:val="2196D1"/>
            <w:w w:val="110"/>
            <w:sz w:val="12"/>
          </w:rPr>
          <w:t>Polynitroaromatic</w:t>
        </w:r>
        <w:r>
          <w:rPr>
            <w:color w:val="2196D1"/>
            <w:spacing w:val="-15"/>
            <w:w w:val="110"/>
            <w:sz w:val="12"/>
          </w:rPr>
          <w:t> </w:t>
        </w:r>
        <w:r>
          <w:rPr>
            <w:color w:val="2196D1"/>
            <w:w w:val="110"/>
            <w:sz w:val="12"/>
          </w:rPr>
          <w:t>explosives,</w:t>
        </w:r>
        <w:r>
          <w:rPr>
            <w:color w:val="2196D1"/>
            <w:spacing w:val="-15"/>
            <w:w w:val="110"/>
            <w:sz w:val="12"/>
          </w:rPr>
          <w:t> </w:t>
        </w:r>
        <w:r>
          <w:rPr>
            <w:color w:val="2196D1"/>
            <w:w w:val="110"/>
            <w:sz w:val="12"/>
          </w:rPr>
          <w:t>Propellants</w:t>
        </w:r>
        <w:r>
          <w:rPr>
            <w:color w:val="2196D1"/>
            <w:spacing w:val="-15"/>
            <w:w w:val="110"/>
            <w:sz w:val="12"/>
          </w:rPr>
          <w:t> </w:t>
        </w:r>
        <w:r>
          <w:rPr>
            <w:color w:val="2196D1"/>
            <w:w w:val="110"/>
            <w:sz w:val="12"/>
          </w:rPr>
          <w:t>Explos.</w:t>
        </w:r>
      </w:hyperlink>
      <w:bookmarkStart w:name="_bookmark48" w:id="64"/>
      <w:bookmarkEnd w:id="64"/>
      <w:r>
        <w:rPr>
          <w:color w:val="2196D1"/>
          <w:w w:val="110"/>
          <w:sz w:val="12"/>
        </w:rPr>
      </w:r>
      <w:r>
        <w:rPr>
          <w:color w:val="2196D1"/>
          <w:w w:val="110"/>
          <w:sz w:val="12"/>
        </w:rPr>
        <w:t> </w:t>
      </w:r>
      <w:hyperlink r:id="rId50">
        <w:r>
          <w:rPr>
            <w:color w:val="2196D1"/>
            <w:w w:val="110"/>
            <w:sz w:val="12"/>
          </w:rPr>
          <w:t>Pyrotech. 4 (1979)</w:t>
        </w:r>
        <w:r>
          <w:rPr>
            <w:color w:val="2196D1"/>
            <w:spacing w:val="14"/>
            <w:w w:val="110"/>
            <w:sz w:val="12"/>
          </w:rPr>
          <w:t> </w:t>
        </w:r>
        <w:r>
          <w:rPr>
            <w:color w:val="2196D1"/>
            <w:w w:val="110"/>
            <w:sz w:val="12"/>
          </w:rPr>
          <w:t>30</w:t>
        </w:r>
        <w:r>
          <w:rPr>
            <w:rFonts w:ascii="STIX" w:hAnsi="STIX"/>
            <w:color w:val="2196D1"/>
            <w:w w:val="110"/>
            <w:sz w:val="12"/>
          </w:rPr>
          <w:t>–</w:t>
        </w:r>
        <w:r>
          <w:rPr>
            <w:color w:val="2196D1"/>
            <w:w w:val="110"/>
            <w:sz w:val="12"/>
          </w:rPr>
          <w:t>34</w:t>
        </w:r>
      </w:hyperlink>
      <w:r>
        <w:rPr>
          <w:w w:val="110"/>
          <w:sz w:val="12"/>
        </w:rPr>
        <w:t>.</w:t>
      </w:r>
    </w:p>
    <w:p>
      <w:pPr>
        <w:pStyle w:val="ListParagraph"/>
        <w:numPr>
          <w:ilvl w:val="0"/>
          <w:numId w:val="10"/>
        </w:numPr>
        <w:tabs>
          <w:tab w:pos="523" w:val="left" w:leader="none"/>
        </w:tabs>
        <w:spacing w:line="276" w:lineRule="auto" w:before="16" w:after="0"/>
        <w:ind w:left="522" w:right="241" w:hanging="332"/>
        <w:jc w:val="left"/>
        <w:rPr>
          <w:sz w:val="12"/>
        </w:rPr>
      </w:pPr>
      <w:hyperlink r:id="rId51">
        <w:r>
          <w:rPr>
            <w:color w:val="2196D1"/>
            <w:w w:val="105"/>
            <w:sz w:val="12"/>
          </w:rPr>
          <w:t>V. Prana, G. Fayet, P. Rotureau, C. Adamo, Development of validated QSPR</w:t>
        </w:r>
      </w:hyperlink>
      <w:hyperlink r:id="rId51">
        <w:r>
          <w:rPr>
            <w:color w:val="2196D1"/>
            <w:w w:val="105"/>
            <w:sz w:val="12"/>
          </w:rPr>
          <w:t> models for impact sensitivity of nitroaliphatic compounds, J. Hazard. Mater.</w:t>
        </w:r>
      </w:hyperlink>
    </w:p>
    <w:p>
      <w:pPr>
        <w:spacing w:line="166" w:lineRule="exact" w:before="0"/>
        <w:ind w:left="522" w:right="0" w:firstLine="0"/>
        <w:jc w:val="left"/>
        <w:rPr>
          <w:sz w:val="12"/>
        </w:rPr>
      </w:pPr>
      <w:bookmarkStart w:name="_bookmark49" w:id="65"/>
      <w:bookmarkEnd w:id="65"/>
      <w:r>
        <w:rPr/>
      </w:r>
      <w:hyperlink r:id="rId51">
        <w:r>
          <w:rPr>
            <w:color w:val="2196D1"/>
            <w:w w:val="110"/>
            <w:sz w:val="12"/>
          </w:rPr>
          <w:t>235</w:t>
        </w:r>
        <w:r>
          <w:rPr>
            <w:rFonts w:ascii="STIX" w:hAnsi="STIX"/>
            <w:color w:val="2196D1"/>
            <w:w w:val="110"/>
            <w:sz w:val="12"/>
          </w:rPr>
          <w:t>–</w:t>
        </w:r>
        <w:r>
          <w:rPr>
            <w:color w:val="2196D1"/>
            <w:w w:val="110"/>
            <w:sz w:val="12"/>
          </w:rPr>
          <w:t>236 (2012) 169</w:t>
        </w:r>
        <w:r>
          <w:rPr>
            <w:rFonts w:ascii="STIX" w:hAnsi="STIX"/>
            <w:color w:val="2196D1"/>
            <w:w w:val="110"/>
            <w:sz w:val="12"/>
          </w:rPr>
          <w:t>–</w:t>
        </w:r>
        <w:r>
          <w:rPr>
            <w:color w:val="2196D1"/>
            <w:w w:val="110"/>
            <w:sz w:val="12"/>
          </w:rPr>
          <w:t>177</w:t>
        </w:r>
      </w:hyperlink>
      <w:r>
        <w:rPr>
          <w:w w:val="110"/>
          <w:sz w:val="12"/>
        </w:rPr>
        <w:t>.</w:t>
      </w:r>
    </w:p>
    <w:p>
      <w:pPr>
        <w:pStyle w:val="ListParagraph"/>
        <w:numPr>
          <w:ilvl w:val="0"/>
          <w:numId w:val="10"/>
        </w:numPr>
        <w:tabs>
          <w:tab w:pos="523" w:val="left" w:leader="none"/>
        </w:tabs>
        <w:spacing w:line="132" w:lineRule="exact" w:before="0" w:after="0"/>
        <w:ind w:left="522" w:right="0" w:hanging="332"/>
        <w:jc w:val="left"/>
        <w:rPr>
          <w:sz w:val="12"/>
        </w:rPr>
      </w:pPr>
      <w:hyperlink r:id="rId52">
        <w:r>
          <w:rPr>
            <w:color w:val="2196D1"/>
            <w:w w:val="110"/>
            <w:sz w:val="12"/>
          </w:rPr>
          <w:t>D.E.</w:t>
        </w:r>
        <w:r>
          <w:rPr>
            <w:color w:val="2196D1"/>
            <w:spacing w:val="-7"/>
            <w:w w:val="110"/>
            <w:sz w:val="12"/>
          </w:rPr>
          <w:t> </w:t>
        </w:r>
        <w:r>
          <w:rPr>
            <w:color w:val="2196D1"/>
            <w:w w:val="110"/>
            <w:sz w:val="12"/>
          </w:rPr>
          <w:t>Bliss,</w:t>
        </w:r>
        <w:r>
          <w:rPr>
            <w:color w:val="2196D1"/>
            <w:spacing w:val="-6"/>
            <w:w w:val="110"/>
            <w:sz w:val="12"/>
          </w:rPr>
          <w:t> </w:t>
        </w:r>
        <w:r>
          <w:rPr>
            <w:color w:val="2196D1"/>
            <w:w w:val="110"/>
            <w:sz w:val="12"/>
          </w:rPr>
          <w:t>S.L.</w:t>
        </w:r>
        <w:r>
          <w:rPr>
            <w:color w:val="2196D1"/>
            <w:spacing w:val="-7"/>
            <w:w w:val="110"/>
            <w:sz w:val="12"/>
          </w:rPr>
          <w:t> </w:t>
        </w:r>
        <w:r>
          <w:rPr>
            <w:color w:val="2196D1"/>
            <w:w w:val="110"/>
            <w:sz w:val="12"/>
          </w:rPr>
          <w:t>Christian,</w:t>
        </w:r>
        <w:r>
          <w:rPr>
            <w:color w:val="2196D1"/>
            <w:spacing w:val="-5"/>
            <w:w w:val="110"/>
            <w:sz w:val="12"/>
          </w:rPr>
          <w:t> </w:t>
        </w:r>
        <w:r>
          <w:rPr>
            <w:color w:val="2196D1"/>
            <w:w w:val="110"/>
            <w:sz w:val="12"/>
          </w:rPr>
          <w:t>W.S.</w:t>
        </w:r>
        <w:r>
          <w:rPr>
            <w:color w:val="2196D1"/>
            <w:spacing w:val="-7"/>
            <w:w w:val="110"/>
            <w:sz w:val="12"/>
          </w:rPr>
          <w:t> </w:t>
        </w:r>
        <w:r>
          <w:rPr>
            <w:color w:val="2196D1"/>
            <w:w w:val="110"/>
            <w:sz w:val="12"/>
          </w:rPr>
          <w:t>Wilson,</w:t>
        </w:r>
        <w:r>
          <w:rPr>
            <w:color w:val="2196D1"/>
            <w:spacing w:val="-7"/>
            <w:w w:val="110"/>
            <w:sz w:val="12"/>
          </w:rPr>
          <w:t> </w:t>
        </w:r>
        <w:r>
          <w:rPr>
            <w:color w:val="2196D1"/>
            <w:w w:val="110"/>
            <w:sz w:val="12"/>
          </w:rPr>
          <w:t>Impact</w:t>
        </w:r>
        <w:r>
          <w:rPr>
            <w:color w:val="2196D1"/>
            <w:spacing w:val="-7"/>
            <w:w w:val="110"/>
            <w:sz w:val="12"/>
          </w:rPr>
          <w:t> </w:t>
        </w:r>
        <w:r>
          <w:rPr>
            <w:color w:val="2196D1"/>
            <w:w w:val="110"/>
            <w:sz w:val="12"/>
          </w:rPr>
          <w:t>sensitivity</w:t>
        </w:r>
        <w:r>
          <w:rPr>
            <w:color w:val="2196D1"/>
            <w:spacing w:val="-6"/>
            <w:w w:val="110"/>
            <w:sz w:val="12"/>
          </w:rPr>
          <w:t> </w:t>
        </w:r>
        <w:r>
          <w:rPr>
            <w:color w:val="2196D1"/>
            <w:w w:val="110"/>
            <w:sz w:val="12"/>
          </w:rPr>
          <w:t>of</w:t>
        </w:r>
        <w:r>
          <w:rPr>
            <w:color w:val="2196D1"/>
            <w:spacing w:val="-7"/>
            <w:w w:val="110"/>
            <w:sz w:val="12"/>
          </w:rPr>
          <w:t> </w:t>
        </w:r>
        <w:r>
          <w:rPr>
            <w:color w:val="2196D1"/>
            <w:w w:val="110"/>
            <w:sz w:val="12"/>
          </w:rPr>
          <w:t>polynitroaromatics,</w:t>
        </w:r>
      </w:hyperlink>
    </w:p>
    <w:p>
      <w:pPr>
        <w:spacing w:line="176" w:lineRule="exact" w:before="12"/>
        <w:ind w:left="522" w:right="0" w:firstLine="0"/>
        <w:jc w:val="left"/>
        <w:rPr>
          <w:sz w:val="12"/>
        </w:rPr>
      </w:pPr>
      <w:bookmarkStart w:name="_bookmark50" w:id="66"/>
      <w:bookmarkEnd w:id="66"/>
      <w:r>
        <w:rPr/>
      </w:r>
      <w:hyperlink r:id="rId52">
        <w:r>
          <w:rPr>
            <w:color w:val="2196D1"/>
            <w:w w:val="105"/>
            <w:sz w:val="12"/>
          </w:rPr>
          <w:t>J. Energ. Mater. 9 (1991) 319</w:t>
        </w:r>
        <w:r>
          <w:rPr>
            <w:rFonts w:ascii="STIX" w:hAnsi="STIX"/>
            <w:color w:val="2196D1"/>
            <w:w w:val="105"/>
            <w:sz w:val="12"/>
          </w:rPr>
          <w:t>–</w:t>
        </w:r>
        <w:r>
          <w:rPr>
            <w:color w:val="2196D1"/>
            <w:w w:val="105"/>
            <w:sz w:val="12"/>
          </w:rPr>
          <w:t>348</w:t>
        </w:r>
      </w:hyperlink>
      <w:r>
        <w:rPr>
          <w:w w:val="105"/>
          <w:sz w:val="12"/>
        </w:rPr>
        <w:t>.</w:t>
      </w:r>
    </w:p>
    <w:p>
      <w:pPr>
        <w:pStyle w:val="ListParagraph"/>
        <w:numPr>
          <w:ilvl w:val="0"/>
          <w:numId w:val="10"/>
        </w:numPr>
        <w:tabs>
          <w:tab w:pos="523" w:val="left" w:leader="none"/>
        </w:tabs>
        <w:spacing w:line="276" w:lineRule="auto" w:before="0" w:after="0"/>
        <w:ind w:left="522" w:right="109" w:hanging="332"/>
        <w:jc w:val="left"/>
        <w:rPr>
          <w:sz w:val="12"/>
        </w:rPr>
      </w:pPr>
      <w:r>
        <w:rPr>
          <w:w w:val="105"/>
          <w:sz w:val="12"/>
        </w:rPr>
        <w:t>C. B. Storm, J. R. Stine, J. F. Kramer, Sensitivity Relationships in Energetic Materials, in: Chemistry and Physics of Energetic Materials (Ed.: S. N. Bulusu),</w:t>
      </w:r>
      <w:bookmarkStart w:name="_bookmark51" w:id="67"/>
      <w:bookmarkEnd w:id="67"/>
      <w:r>
        <w:rPr>
          <w:w w:val="105"/>
          <w:sz w:val="12"/>
        </w:rPr>
      </w:r>
      <w:r>
        <w:rPr>
          <w:w w:val="105"/>
          <w:sz w:val="12"/>
        </w:rPr>
        <w:t> Springer Netherlands, Dordrecht 1990, p.</w:t>
      </w:r>
      <w:r>
        <w:rPr>
          <w:spacing w:val="4"/>
          <w:w w:val="105"/>
          <w:sz w:val="12"/>
        </w:rPr>
        <w:t> </w:t>
      </w:r>
      <w:r>
        <w:rPr>
          <w:w w:val="105"/>
          <w:sz w:val="12"/>
        </w:rPr>
        <w:t>605.</w:t>
      </w:r>
    </w:p>
    <w:p>
      <w:pPr>
        <w:pStyle w:val="ListParagraph"/>
        <w:numPr>
          <w:ilvl w:val="0"/>
          <w:numId w:val="10"/>
        </w:numPr>
        <w:tabs>
          <w:tab w:pos="523" w:val="left" w:leader="none"/>
        </w:tabs>
        <w:spacing w:line="139" w:lineRule="exact" w:before="0" w:after="0"/>
        <w:ind w:left="522" w:right="0" w:hanging="332"/>
        <w:jc w:val="left"/>
        <w:rPr>
          <w:sz w:val="12"/>
        </w:rPr>
      </w:pPr>
      <w:hyperlink r:id="rId53">
        <w:r>
          <w:rPr>
            <w:color w:val="2196D1"/>
            <w:w w:val="110"/>
            <w:sz w:val="12"/>
          </w:rPr>
          <w:t>M.</w:t>
        </w:r>
        <w:r>
          <w:rPr>
            <w:color w:val="2196D1"/>
            <w:spacing w:val="9"/>
            <w:sz w:val="12"/>
          </w:rPr>
          <w:t> </w:t>
        </w:r>
        <w:r>
          <w:rPr>
            <w:color w:val="2196D1"/>
            <w:w w:val="106"/>
            <w:sz w:val="12"/>
          </w:rPr>
          <w:t>Jungo</w:t>
        </w:r>
        <w:r>
          <w:rPr>
            <w:color w:val="2196D1"/>
            <w:spacing w:val="-1"/>
            <w:w w:val="106"/>
            <w:sz w:val="12"/>
          </w:rPr>
          <w:t>v</w:t>
        </w:r>
        <w:r>
          <w:rPr>
            <w:rFonts w:ascii="Trebuchet MS" w:hAnsi="Trebuchet MS"/>
            <w:color w:val="2196D1"/>
            <w:spacing w:val="-64"/>
            <w:w w:val="101"/>
            <w:position w:val="1"/>
            <w:sz w:val="12"/>
          </w:rPr>
          <w:t>´</w:t>
        </w:r>
        <w:r>
          <w:rPr>
            <w:color w:val="2196D1"/>
            <w:w w:val="100"/>
            <w:sz w:val="12"/>
          </w:rPr>
          <w:t>a,</w:t>
        </w:r>
        <w:r>
          <w:rPr>
            <w:color w:val="2196D1"/>
            <w:spacing w:val="8"/>
            <w:sz w:val="12"/>
          </w:rPr>
          <w:t> </w:t>
        </w:r>
        <w:r>
          <w:rPr>
            <w:color w:val="2196D1"/>
            <w:w w:val="90"/>
            <w:sz w:val="12"/>
          </w:rPr>
          <w:t>S.</w:t>
        </w:r>
        <w:r>
          <w:rPr>
            <w:color w:val="2196D1"/>
            <w:spacing w:val="9"/>
            <w:sz w:val="12"/>
          </w:rPr>
          <w:t> </w:t>
        </w:r>
        <w:r>
          <w:rPr>
            <w:color w:val="2196D1"/>
            <w:w w:val="102"/>
            <w:sz w:val="12"/>
          </w:rPr>
          <w:t>Zeman,</w:t>
        </w:r>
        <w:r>
          <w:rPr>
            <w:color w:val="2196D1"/>
            <w:spacing w:val="8"/>
            <w:sz w:val="12"/>
          </w:rPr>
          <w:t> </w:t>
        </w:r>
        <w:r>
          <w:rPr>
            <w:color w:val="2196D1"/>
            <w:w w:val="107"/>
            <w:sz w:val="12"/>
          </w:rPr>
          <w:t>A.</w:t>
        </w:r>
        <w:r>
          <w:rPr>
            <w:color w:val="2196D1"/>
            <w:spacing w:val="9"/>
            <w:sz w:val="12"/>
          </w:rPr>
          <w:t> </w:t>
        </w:r>
        <w:r>
          <w:rPr>
            <w:color w:val="2196D1"/>
            <w:w w:val="105"/>
            <w:sz w:val="12"/>
          </w:rPr>
          <w:t>Husaro</w:t>
        </w:r>
        <w:r>
          <w:rPr>
            <w:color w:val="2196D1"/>
            <w:spacing w:val="-1"/>
            <w:w w:val="105"/>
            <w:sz w:val="12"/>
          </w:rPr>
          <w:t>v</w:t>
        </w:r>
        <w:r>
          <w:rPr>
            <w:rFonts w:ascii="Trebuchet MS" w:hAnsi="Trebuchet MS"/>
            <w:color w:val="2196D1"/>
            <w:spacing w:val="-64"/>
            <w:w w:val="101"/>
            <w:position w:val="1"/>
            <w:sz w:val="12"/>
          </w:rPr>
          <w:t>´</w:t>
        </w:r>
        <w:r>
          <w:rPr>
            <w:color w:val="2196D1"/>
            <w:w w:val="100"/>
            <w:sz w:val="12"/>
          </w:rPr>
          <w:t>a,</w:t>
        </w:r>
        <w:r>
          <w:rPr>
            <w:color w:val="2196D1"/>
            <w:spacing w:val="8"/>
            <w:sz w:val="12"/>
          </w:rPr>
          <w:t> </w:t>
        </w:r>
        <w:r>
          <w:rPr>
            <w:color w:val="2196D1"/>
            <w:w w:val="111"/>
            <w:sz w:val="12"/>
          </w:rPr>
          <w:t>Friction</w:t>
        </w:r>
        <w:r>
          <w:rPr>
            <w:color w:val="2196D1"/>
            <w:spacing w:val="8"/>
            <w:sz w:val="12"/>
          </w:rPr>
          <w:t> </w:t>
        </w:r>
        <w:r>
          <w:rPr>
            <w:color w:val="2196D1"/>
            <w:w w:val="110"/>
            <w:sz w:val="12"/>
          </w:rPr>
          <w:t>sensitivity</w:t>
        </w:r>
        <w:r>
          <w:rPr>
            <w:color w:val="2196D1"/>
            <w:spacing w:val="9"/>
            <w:sz w:val="12"/>
          </w:rPr>
          <w:t> </w:t>
        </w:r>
        <w:r>
          <w:rPr>
            <w:color w:val="2196D1"/>
            <w:w w:val="110"/>
            <w:sz w:val="12"/>
          </w:rPr>
          <w:t>of</w:t>
        </w:r>
        <w:r>
          <w:rPr>
            <w:color w:val="2196D1"/>
            <w:spacing w:val="8"/>
            <w:sz w:val="12"/>
          </w:rPr>
          <w:t> </w:t>
        </w:r>
        <w:r>
          <w:rPr>
            <w:color w:val="2196D1"/>
            <w:w w:val="108"/>
            <w:sz w:val="12"/>
          </w:rPr>
          <w:t>nitramines.</w:t>
        </w:r>
        <w:r>
          <w:rPr>
            <w:color w:val="2196D1"/>
            <w:spacing w:val="9"/>
            <w:sz w:val="12"/>
          </w:rPr>
          <w:t> </w:t>
        </w:r>
        <w:r>
          <w:rPr>
            <w:color w:val="2196D1"/>
            <w:w w:val="105"/>
            <w:sz w:val="12"/>
          </w:rPr>
          <w:t>Part</w:t>
        </w:r>
        <w:r>
          <w:rPr>
            <w:color w:val="2196D1"/>
            <w:spacing w:val="8"/>
            <w:sz w:val="12"/>
          </w:rPr>
          <w:t> </w:t>
        </w:r>
        <w:r>
          <w:rPr>
            <w:color w:val="2196D1"/>
            <w:w w:val="119"/>
            <w:sz w:val="12"/>
          </w:rPr>
          <w:t>II:</w:t>
        </w:r>
      </w:hyperlink>
    </w:p>
    <w:p>
      <w:pPr>
        <w:spacing w:line="160" w:lineRule="exact" w:before="1"/>
        <w:ind w:left="522" w:right="0" w:firstLine="0"/>
        <w:jc w:val="left"/>
        <w:rPr>
          <w:sz w:val="12"/>
        </w:rPr>
      </w:pPr>
      <w:hyperlink r:id="rId53">
        <w:r>
          <w:rPr>
            <w:color w:val="2196D1"/>
            <w:w w:val="105"/>
            <w:sz w:val="12"/>
          </w:rPr>
          <w:t>Comparison with thermal reactivity, </w:t>
        </w:r>
        <w:r>
          <w:rPr>
            <w:rFonts w:ascii="Times New Roman" w:hAnsi="Times New Roman"/>
            <w:i/>
            <w:color w:val="2196D1"/>
            <w:w w:val="105"/>
            <w:sz w:val="12"/>
          </w:rPr>
          <w:t>Hanneng CailiaoChinese</w:t>
        </w:r>
        <w:r>
          <w:rPr>
            <w:color w:val="2196D1"/>
            <w:w w:val="105"/>
            <w:sz w:val="12"/>
          </w:rPr>
          <w:t>, J. Energ. Mater. 19</w:t>
        </w:r>
      </w:hyperlink>
      <w:bookmarkStart w:name="_bookmark52" w:id="68"/>
      <w:bookmarkEnd w:id="68"/>
      <w:r>
        <w:rPr>
          <w:color w:val="2196D1"/>
          <w:w w:val="105"/>
          <w:sz w:val="12"/>
        </w:rPr>
      </w:r>
      <w:r>
        <w:rPr>
          <w:color w:val="2196D1"/>
          <w:w w:val="105"/>
          <w:sz w:val="12"/>
        </w:rPr>
        <w:t> </w:t>
      </w:r>
      <w:hyperlink r:id="rId53">
        <w:r>
          <w:rPr>
            <w:color w:val="2196D1"/>
            <w:w w:val="105"/>
            <w:sz w:val="12"/>
          </w:rPr>
          <w:t>(2011) 607</w:t>
        </w:r>
        <w:r>
          <w:rPr>
            <w:rFonts w:ascii="STIX" w:hAnsi="STIX"/>
            <w:color w:val="2196D1"/>
            <w:w w:val="105"/>
            <w:sz w:val="12"/>
          </w:rPr>
          <w:t>–</w:t>
        </w:r>
        <w:r>
          <w:rPr>
            <w:color w:val="2196D1"/>
            <w:w w:val="105"/>
            <w:sz w:val="12"/>
          </w:rPr>
          <w:t>609</w:t>
        </w:r>
      </w:hyperlink>
      <w:r>
        <w:rPr>
          <w:w w:val="105"/>
          <w:sz w:val="12"/>
        </w:rPr>
        <w:t>.</w:t>
      </w:r>
    </w:p>
    <w:p>
      <w:pPr>
        <w:pStyle w:val="ListParagraph"/>
        <w:numPr>
          <w:ilvl w:val="0"/>
          <w:numId w:val="10"/>
        </w:numPr>
        <w:tabs>
          <w:tab w:pos="523" w:val="left" w:leader="none"/>
        </w:tabs>
        <w:spacing w:line="268" w:lineRule="auto" w:before="14" w:after="0"/>
        <w:ind w:left="522" w:right="38" w:hanging="332"/>
        <w:jc w:val="left"/>
        <w:rPr>
          <w:sz w:val="12"/>
        </w:rPr>
      </w:pPr>
      <w:r>
        <w:rPr>
          <w:w w:val="105"/>
          <w:sz w:val="12"/>
        </w:rPr>
        <w:t>S. Zeman, Sensitivities of High Energy Compounds, in: High Energy Density </w:t>
      </w:r>
      <w:r>
        <w:rPr>
          <w:w w:val="107"/>
          <w:sz w:val="12"/>
        </w:rPr>
        <w:t>Materials</w:t>
      </w:r>
      <w:r>
        <w:rPr>
          <w:spacing w:val="-3"/>
          <w:sz w:val="12"/>
        </w:rPr>
        <w:t> </w:t>
      </w:r>
      <w:r>
        <w:rPr>
          <w:w w:val="104"/>
          <w:sz w:val="12"/>
        </w:rPr>
        <w:t>(Ed.:</w:t>
      </w:r>
      <w:r>
        <w:rPr>
          <w:spacing w:val="-5"/>
          <w:sz w:val="12"/>
        </w:rPr>
        <w:t> </w:t>
      </w:r>
      <w:r>
        <w:rPr>
          <w:w w:val="105"/>
          <w:sz w:val="12"/>
        </w:rPr>
        <w:t>T.</w:t>
      </w:r>
      <w:r>
        <w:rPr>
          <w:spacing w:val="-3"/>
          <w:sz w:val="12"/>
        </w:rPr>
        <w:t> </w:t>
      </w:r>
      <w:r>
        <w:rPr>
          <w:w w:val="110"/>
          <w:sz w:val="12"/>
        </w:rPr>
        <w:t>M.</w:t>
      </w:r>
      <w:r>
        <w:rPr>
          <w:spacing w:val="-4"/>
          <w:sz w:val="12"/>
        </w:rPr>
        <w:t> </w:t>
      </w:r>
      <w:r>
        <w:rPr>
          <w:w w:val="106"/>
          <w:sz w:val="12"/>
        </w:rPr>
        <w:t>Klap</w:t>
      </w:r>
      <w:r>
        <w:rPr>
          <w:spacing w:val="-68"/>
          <w:w w:val="103"/>
          <w:sz w:val="12"/>
        </w:rPr>
        <w:t>o</w:t>
      </w:r>
      <w:r>
        <w:rPr>
          <w:rFonts w:ascii="Trebuchet MS" w:hAnsi="Trebuchet MS"/>
          <w:spacing w:val="3"/>
          <w:w w:val="101"/>
          <w:position w:val="1"/>
          <w:sz w:val="12"/>
        </w:rPr>
        <w:t>¨</w:t>
      </w:r>
      <w:r>
        <w:rPr>
          <w:w w:val="110"/>
          <w:sz w:val="12"/>
        </w:rPr>
        <w:t>tke),</w:t>
      </w:r>
      <w:r>
        <w:rPr>
          <w:spacing w:val="-4"/>
          <w:sz w:val="12"/>
        </w:rPr>
        <w:t> </w:t>
      </w:r>
      <w:r>
        <w:rPr>
          <w:w w:val="106"/>
          <w:sz w:val="12"/>
        </w:rPr>
        <w:t>Structure</w:t>
      </w:r>
      <w:r>
        <w:rPr>
          <w:spacing w:val="-4"/>
          <w:sz w:val="12"/>
        </w:rPr>
        <w:t> </w:t>
      </w:r>
      <w:r>
        <w:rPr>
          <w:w w:val="104"/>
          <w:sz w:val="12"/>
        </w:rPr>
        <w:t>and</w:t>
      </w:r>
      <w:r>
        <w:rPr>
          <w:spacing w:val="-4"/>
          <w:sz w:val="12"/>
        </w:rPr>
        <w:t> </w:t>
      </w:r>
      <w:r>
        <w:rPr>
          <w:w w:val="105"/>
          <w:sz w:val="12"/>
        </w:rPr>
        <w:t>BondingSpringer</w:t>
      </w:r>
      <w:r>
        <w:rPr>
          <w:spacing w:val="-4"/>
          <w:sz w:val="12"/>
        </w:rPr>
        <w:t> </w:t>
      </w:r>
      <w:r>
        <w:rPr>
          <w:w w:val="110"/>
          <w:sz w:val="12"/>
        </w:rPr>
        <w:t>Berlin</w:t>
      </w:r>
      <w:r>
        <w:rPr>
          <w:spacing w:val="-4"/>
          <w:sz w:val="12"/>
        </w:rPr>
        <w:t> </w:t>
      </w:r>
      <w:r>
        <w:rPr>
          <w:w w:val="106"/>
          <w:sz w:val="12"/>
        </w:rPr>
        <w:t>Heidelberg, </w:t>
      </w:r>
      <w:bookmarkStart w:name="_bookmark53" w:id="69"/>
      <w:bookmarkEnd w:id="69"/>
      <w:r>
        <w:rPr>
          <w:w w:val="109"/>
          <w:sz w:val="12"/>
        </w:rPr>
      </w:r>
      <w:r>
        <w:rPr>
          <w:w w:val="105"/>
          <w:sz w:val="12"/>
        </w:rPr>
        <w:t>Berlin, Heidelberg 2007Vol. 125, , p.</w:t>
      </w:r>
      <w:r>
        <w:rPr>
          <w:spacing w:val="14"/>
          <w:w w:val="105"/>
          <w:sz w:val="12"/>
        </w:rPr>
        <w:t> </w:t>
      </w:r>
      <w:r>
        <w:rPr>
          <w:w w:val="105"/>
          <w:sz w:val="12"/>
        </w:rPr>
        <w:t>195.</w:t>
      </w:r>
    </w:p>
    <w:p>
      <w:pPr>
        <w:pStyle w:val="ListParagraph"/>
        <w:numPr>
          <w:ilvl w:val="0"/>
          <w:numId w:val="10"/>
        </w:numPr>
        <w:tabs>
          <w:tab w:pos="523" w:val="left" w:leader="none"/>
        </w:tabs>
        <w:spacing w:line="240" w:lineRule="auto" w:before="4" w:after="0"/>
        <w:ind w:left="522" w:right="0" w:hanging="332"/>
        <w:jc w:val="left"/>
        <w:rPr>
          <w:sz w:val="12"/>
        </w:rPr>
      </w:pPr>
      <w:hyperlink r:id="rId54">
        <w:r>
          <w:rPr>
            <w:color w:val="2196D1"/>
            <w:w w:val="105"/>
            <w:sz w:val="12"/>
          </w:rPr>
          <w:t>S.</w:t>
        </w:r>
        <w:r>
          <w:rPr>
            <w:color w:val="2196D1"/>
            <w:spacing w:val="8"/>
            <w:w w:val="105"/>
            <w:sz w:val="12"/>
          </w:rPr>
          <w:t> </w:t>
        </w:r>
        <w:r>
          <w:rPr>
            <w:color w:val="2196D1"/>
            <w:w w:val="105"/>
            <w:sz w:val="12"/>
          </w:rPr>
          <w:t>Zeman,</w:t>
        </w:r>
        <w:r>
          <w:rPr>
            <w:color w:val="2196D1"/>
            <w:spacing w:val="8"/>
            <w:w w:val="105"/>
            <w:sz w:val="12"/>
          </w:rPr>
          <w:t> </w:t>
        </w:r>
        <w:r>
          <w:rPr>
            <w:color w:val="2196D1"/>
            <w:w w:val="105"/>
            <w:sz w:val="12"/>
          </w:rPr>
          <w:t>New</w:t>
        </w:r>
        <w:r>
          <w:rPr>
            <w:color w:val="2196D1"/>
            <w:spacing w:val="8"/>
            <w:w w:val="105"/>
            <w:sz w:val="12"/>
          </w:rPr>
          <w:t> </w:t>
        </w:r>
        <w:r>
          <w:rPr>
            <w:color w:val="2196D1"/>
            <w:w w:val="105"/>
            <w:sz w:val="12"/>
          </w:rPr>
          <w:t>Aspects</w:t>
        </w:r>
        <w:r>
          <w:rPr>
            <w:color w:val="2196D1"/>
            <w:spacing w:val="9"/>
            <w:w w:val="105"/>
            <w:sz w:val="12"/>
          </w:rPr>
          <w:t> </w:t>
        </w:r>
        <w:r>
          <w:rPr>
            <w:color w:val="2196D1"/>
            <w:w w:val="105"/>
            <w:sz w:val="12"/>
          </w:rPr>
          <w:t>of</w:t>
        </w:r>
        <w:r>
          <w:rPr>
            <w:color w:val="2196D1"/>
            <w:spacing w:val="7"/>
            <w:w w:val="105"/>
            <w:sz w:val="12"/>
          </w:rPr>
          <w:t> </w:t>
        </w:r>
        <w:r>
          <w:rPr>
            <w:color w:val="2196D1"/>
            <w:w w:val="105"/>
            <w:sz w:val="12"/>
          </w:rPr>
          <w:t>the</w:t>
        </w:r>
        <w:r>
          <w:rPr>
            <w:color w:val="2196D1"/>
            <w:spacing w:val="8"/>
            <w:w w:val="105"/>
            <w:sz w:val="12"/>
          </w:rPr>
          <w:t> </w:t>
        </w:r>
        <w:r>
          <w:rPr>
            <w:color w:val="2196D1"/>
            <w:w w:val="105"/>
            <w:sz w:val="12"/>
          </w:rPr>
          <w:t>Impact</w:t>
        </w:r>
        <w:r>
          <w:rPr>
            <w:color w:val="2196D1"/>
            <w:spacing w:val="7"/>
            <w:w w:val="105"/>
            <w:sz w:val="12"/>
          </w:rPr>
          <w:t> </w:t>
        </w:r>
        <w:r>
          <w:rPr>
            <w:color w:val="2196D1"/>
            <w:w w:val="105"/>
            <w:sz w:val="12"/>
          </w:rPr>
          <w:t>Reactivity</w:t>
        </w:r>
        <w:r>
          <w:rPr>
            <w:color w:val="2196D1"/>
            <w:spacing w:val="9"/>
            <w:w w:val="105"/>
            <w:sz w:val="12"/>
          </w:rPr>
          <w:t> </w:t>
        </w:r>
        <w:r>
          <w:rPr>
            <w:color w:val="2196D1"/>
            <w:w w:val="105"/>
            <w:sz w:val="12"/>
          </w:rPr>
          <w:t>of</w:t>
        </w:r>
        <w:r>
          <w:rPr>
            <w:color w:val="2196D1"/>
            <w:spacing w:val="7"/>
            <w:w w:val="105"/>
            <w:sz w:val="12"/>
          </w:rPr>
          <w:t> </w:t>
        </w:r>
        <w:r>
          <w:rPr>
            <w:color w:val="2196D1"/>
            <w:w w:val="105"/>
            <w:sz w:val="12"/>
          </w:rPr>
          <w:t>Nitramines,</w:t>
        </w:r>
        <w:r>
          <w:rPr>
            <w:color w:val="2196D1"/>
            <w:spacing w:val="8"/>
            <w:w w:val="105"/>
            <w:sz w:val="12"/>
          </w:rPr>
          <w:t> </w:t>
        </w:r>
        <w:r>
          <w:rPr>
            <w:color w:val="2196D1"/>
            <w:w w:val="105"/>
            <w:sz w:val="12"/>
          </w:rPr>
          <w:t>Propellants</w:t>
        </w:r>
      </w:hyperlink>
    </w:p>
    <w:p>
      <w:pPr>
        <w:spacing w:line="176" w:lineRule="exact" w:before="11"/>
        <w:ind w:left="522" w:right="0" w:firstLine="0"/>
        <w:jc w:val="left"/>
        <w:rPr>
          <w:sz w:val="12"/>
        </w:rPr>
      </w:pPr>
      <w:hyperlink r:id="rId54">
        <w:r>
          <w:rPr>
            <w:color w:val="2196D1"/>
            <w:w w:val="105"/>
            <w:sz w:val="12"/>
          </w:rPr>
          <w:t>Explos. Pyrotech. 25 (2000) 66</w:t>
        </w:r>
        <w:r>
          <w:rPr>
            <w:rFonts w:ascii="STIX" w:hAnsi="STIX"/>
            <w:color w:val="2196D1"/>
            <w:w w:val="105"/>
            <w:sz w:val="12"/>
          </w:rPr>
          <w:t>–</w:t>
        </w:r>
        <w:r>
          <w:rPr>
            <w:color w:val="2196D1"/>
            <w:w w:val="105"/>
            <w:sz w:val="12"/>
          </w:rPr>
          <w:t>74</w:t>
        </w:r>
      </w:hyperlink>
      <w:r>
        <w:rPr>
          <w:w w:val="105"/>
          <w:sz w:val="12"/>
        </w:rPr>
        <w:t>.</w:t>
      </w:r>
    </w:p>
    <w:p>
      <w:pPr>
        <w:pStyle w:val="ListParagraph"/>
        <w:numPr>
          <w:ilvl w:val="0"/>
          <w:numId w:val="10"/>
        </w:numPr>
        <w:tabs>
          <w:tab w:pos="523" w:val="left" w:leader="none"/>
        </w:tabs>
        <w:spacing w:line="132" w:lineRule="exact" w:before="0" w:after="0"/>
        <w:ind w:left="522" w:right="0" w:hanging="332"/>
        <w:jc w:val="left"/>
        <w:rPr>
          <w:sz w:val="12"/>
        </w:rPr>
      </w:pPr>
      <w:hyperlink r:id="rId55">
        <w:r>
          <w:rPr>
            <w:color w:val="2196D1"/>
            <w:w w:val="105"/>
            <w:sz w:val="12"/>
          </w:rPr>
          <w:t>V.G. Shchetinin, Estimation of the mechanical sensitivity of solid</w:t>
        </w:r>
        <w:r>
          <w:rPr>
            <w:color w:val="2196D1"/>
            <w:spacing w:val="-17"/>
            <w:w w:val="105"/>
            <w:sz w:val="12"/>
          </w:rPr>
          <w:t> </w:t>
        </w:r>
        <w:r>
          <w:rPr>
            <w:color w:val="2196D1"/>
            <w:w w:val="105"/>
            <w:sz w:val="12"/>
          </w:rPr>
          <w:t>explosives by</w:t>
        </w:r>
      </w:hyperlink>
    </w:p>
    <w:p>
      <w:pPr>
        <w:spacing w:line="158" w:lineRule="exact" w:before="8"/>
        <w:ind w:left="522" w:right="0" w:firstLine="0"/>
        <w:jc w:val="left"/>
        <w:rPr>
          <w:sz w:val="12"/>
        </w:rPr>
      </w:pPr>
      <w:hyperlink r:id="rId55">
        <w:r>
          <w:rPr>
            <w:color w:val="2196D1"/>
            <w:w w:val="105"/>
            <w:sz w:val="12"/>
          </w:rPr>
          <w:t>the disintegrating-shell method, Combust. Explos. Shock Waves 35 (1999)</w:t>
        </w:r>
      </w:hyperlink>
      <w:bookmarkStart w:name="_bookmark54" w:id="70"/>
      <w:bookmarkEnd w:id="70"/>
      <w:r>
        <w:rPr>
          <w:color w:val="2196D1"/>
          <w:w w:val="105"/>
          <w:sz w:val="12"/>
        </w:rPr>
      </w:r>
      <w:r>
        <w:rPr>
          <w:color w:val="2196D1"/>
          <w:w w:val="105"/>
          <w:sz w:val="12"/>
        </w:rPr>
        <w:t> </w:t>
      </w:r>
      <w:hyperlink r:id="rId55">
        <w:r>
          <w:rPr>
            <w:color w:val="2196D1"/>
            <w:w w:val="105"/>
            <w:sz w:val="12"/>
          </w:rPr>
          <w:t>570</w:t>
        </w:r>
        <w:r>
          <w:rPr>
            <w:rFonts w:ascii="STIX" w:hAnsi="STIX"/>
            <w:color w:val="2196D1"/>
            <w:w w:val="105"/>
            <w:sz w:val="12"/>
          </w:rPr>
          <w:t>–</w:t>
        </w:r>
        <w:r>
          <w:rPr>
            <w:color w:val="2196D1"/>
            <w:w w:val="105"/>
            <w:sz w:val="12"/>
          </w:rPr>
          <w:t>575</w:t>
        </w:r>
      </w:hyperlink>
      <w:r>
        <w:rPr>
          <w:w w:val="105"/>
          <w:sz w:val="12"/>
        </w:rPr>
        <w:t>.</w:t>
      </w:r>
    </w:p>
    <w:p>
      <w:pPr>
        <w:pStyle w:val="ListParagraph"/>
        <w:numPr>
          <w:ilvl w:val="0"/>
          <w:numId w:val="10"/>
        </w:numPr>
        <w:tabs>
          <w:tab w:pos="523" w:val="left" w:leader="none"/>
        </w:tabs>
        <w:spacing w:line="211" w:lineRule="auto" w:before="21" w:after="0"/>
        <w:ind w:left="522" w:right="38" w:hanging="332"/>
        <w:jc w:val="left"/>
        <w:rPr>
          <w:sz w:val="12"/>
        </w:rPr>
      </w:pPr>
      <w:r>
        <w:rPr>
          <w:w w:val="105"/>
          <w:sz w:val="12"/>
        </w:rPr>
        <w:t>G. T. Afanas</w:t>
      </w:r>
      <w:r>
        <w:rPr>
          <w:rFonts w:ascii="STIX" w:hAnsi="STIX"/>
          <w:w w:val="105"/>
          <w:sz w:val="12"/>
        </w:rPr>
        <w:t>’</w:t>
      </w:r>
      <w:r>
        <w:rPr>
          <w:w w:val="105"/>
          <w:sz w:val="12"/>
        </w:rPr>
        <w:t>ev, V. I. Pepekin, Mechanical sensitivity and detonation ability of the</w:t>
      </w:r>
      <w:bookmarkStart w:name="_bookmark55" w:id="71"/>
      <w:bookmarkEnd w:id="71"/>
      <w:r>
        <w:rPr>
          <w:w w:val="105"/>
          <w:sz w:val="12"/>
        </w:rPr>
      </w:r>
      <w:r>
        <w:rPr>
          <w:w w:val="105"/>
          <w:sz w:val="12"/>
        </w:rPr>
        <w:t> solid explosives, Russ. J. Phys. Chem.</w:t>
      </w:r>
      <w:r>
        <w:rPr>
          <w:spacing w:val="11"/>
          <w:w w:val="105"/>
          <w:sz w:val="12"/>
        </w:rPr>
        <w:t> </w:t>
      </w:r>
      <w:r>
        <w:rPr>
          <w:w w:val="105"/>
          <w:sz w:val="12"/>
        </w:rPr>
        <w:t>2005, 24, 70</w:t>
      </w:r>
      <w:r>
        <w:rPr>
          <w:rFonts w:ascii="STIX" w:hAnsi="STIX"/>
          <w:w w:val="105"/>
          <w:sz w:val="12"/>
        </w:rPr>
        <w:t>–</w:t>
      </w:r>
      <w:r>
        <w:rPr>
          <w:w w:val="105"/>
          <w:sz w:val="12"/>
        </w:rPr>
        <w:t>77.</w:t>
      </w:r>
    </w:p>
    <w:p>
      <w:pPr>
        <w:pStyle w:val="ListParagraph"/>
        <w:numPr>
          <w:ilvl w:val="0"/>
          <w:numId w:val="10"/>
        </w:numPr>
        <w:tabs>
          <w:tab w:pos="523" w:val="left" w:leader="none"/>
        </w:tabs>
        <w:spacing w:line="133" w:lineRule="exact" w:before="0" w:after="0"/>
        <w:ind w:left="522" w:right="0" w:hanging="332"/>
        <w:jc w:val="left"/>
        <w:rPr>
          <w:sz w:val="12"/>
        </w:rPr>
      </w:pPr>
      <w:hyperlink r:id="rId56">
        <w:r>
          <w:rPr>
            <w:color w:val="2196D1"/>
            <w:w w:val="110"/>
            <w:sz w:val="12"/>
          </w:rPr>
          <w:t>A.V. Dubovik, Method of estimation of sensitivity indicators for solid</w:t>
        </w:r>
        <w:r>
          <w:rPr>
            <w:color w:val="2196D1"/>
            <w:spacing w:val="3"/>
            <w:w w:val="110"/>
            <w:sz w:val="12"/>
          </w:rPr>
          <w:t> </w:t>
        </w:r>
        <w:r>
          <w:rPr>
            <w:color w:val="2196D1"/>
            <w:w w:val="110"/>
            <w:sz w:val="12"/>
          </w:rPr>
          <w:t>high</w:t>
        </w:r>
      </w:hyperlink>
    </w:p>
    <w:p>
      <w:pPr>
        <w:spacing w:line="158" w:lineRule="exact" w:before="8"/>
        <w:ind w:left="522" w:right="0" w:firstLine="0"/>
        <w:jc w:val="left"/>
        <w:rPr>
          <w:sz w:val="12"/>
        </w:rPr>
      </w:pPr>
      <w:hyperlink r:id="rId56">
        <w:r>
          <w:rPr>
            <w:color w:val="2196D1"/>
            <w:w w:val="110"/>
            <w:sz w:val="12"/>
          </w:rPr>
          <w:t>explosives to impact. I. Individual high explosives, Goren. Vzryv 9 (2016)</w:t>
        </w:r>
      </w:hyperlink>
      <w:bookmarkStart w:name="_bookmark56" w:id="72"/>
      <w:bookmarkEnd w:id="72"/>
      <w:r>
        <w:rPr>
          <w:color w:val="2196D1"/>
          <w:w w:val="110"/>
          <w:sz w:val="12"/>
        </w:rPr>
      </w:r>
      <w:r>
        <w:rPr>
          <w:color w:val="2196D1"/>
          <w:w w:val="110"/>
          <w:sz w:val="12"/>
        </w:rPr>
        <w:t> </w:t>
      </w:r>
      <w:hyperlink r:id="rId56">
        <w:r>
          <w:rPr>
            <w:color w:val="2196D1"/>
            <w:w w:val="110"/>
            <w:sz w:val="12"/>
          </w:rPr>
          <w:t>139</w:t>
        </w:r>
        <w:r>
          <w:rPr>
            <w:rFonts w:ascii="STIX" w:hAnsi="STIX"/>
            <w:color w:val="2196D1"/>
            <w:w w:val="110"/>
            <w:sz w:val="12"/>
          </w:rPr>
          <w:t>–</w:t>
        </w:r>
        <w:r>
          <w:rPr>
            <w:color w:val="2196D1"/>
            <w:w w:val="110"/>
            <w:sz w:val="12"/>
          </w:rPr>
          <w:t>143</w:t>
        </w:r>
      </w:hyperlink>
      <w:r>
        <w:rPr>
          <w:w w:val="110"/>
          <w:sz w:val="12"/>
        </w:rPr>
        <w:t>.</w:t>
      </w:r>
    </w:p>
    <w:p>
      <w:pPr>
        <w:pStyle w:val="ListParagraph"/>
        <w:numPr>
          <w:ilvl w:val="0"/>
          <w:numId w:val="10"/>
        </w:numPr>
        <w:tabs>
          <w:tab w:pos="523" w:val="left" w:leader="none"/>
        </w:tabs>
        <w:spacing w:line="158" w:lineRule="exact" w:before="3" w:after="0"/>
        <w:ind w:left="522" w:right="38" w:hanging="332"/>
        <w:jc w:val="left"/>
        <w:rPr>
          <w:sz w:val="12"/>
        </w:rPr>
      </w:pPr>
      <w:hyperlink r:id="rId57">
        <w:r>
          <w:rPr>
            <w:color w:val="2196D1"/>
            <w:w w:val="105"/>
            <w:sz w:val="12"/>
          </w:rPr>
          <w:t>V.I. Pepekin, B.L. Korsunskii, A.A. Denisaev, Energy characteristics of initiation of</w:t>
        </w:r>
      </w:hyperlink>
      <w:bookmarkStart w:name="_bookmark57" w:id="73"/>
      <w:bookmarkEnd w:id="73"/>
      <w:r>
        <w:rPr>
          <w:color w:val="2196D1"/>
          <w:w w:val="105"/>
          <w:sz w:val="12"/>
        </w:rPr>
      </w:r>
      <w:hyperlink r:id="rId57">
        <w:r>
          <w:rPr>
            <w:color w:val="2196D1"/>
            <w:w w:val="105"/>
            <w:sz w:val="12"/>
          </w:rPr>
          <w:t> explosion, Dokl. Phys. Chem. 420 (2008)</w:t>
        </w:r>
        <w:r>
          <w:rPr>
            <w:color w:val="2196D1"/>
            <w:spacing w:val="9"/>
            <w:w w:val="105"/>
            <w:sz w:val="12"/>
          </w:rPr>
          <w:t> </w:t>
        </w:r>
        <w:r>
          <w:rPr>
            <w:color w:val="2196D1"/>
            <w:w w:val="105"/>
            <w:sz w:val="12"/>
          </w:rPr>
          <w:t>104</w:t>
        </w:r>
        <w:r>
          <w:rPr>
            <w:rFonts w:ascii="STIX" w:hAnsi="STIX"/>
            <w:color w:val="2196D1"/>
            <w:w w:val="105"/>
            <w:sz w:val="12"/>
          </w:rPr>
          <w:t>–</w:t>
        </w:r>
        <w:r>
          <w:rPr>
            <w:color w:val="2196D1"/>
            <w:w w:val="105"/>
            <w:sz w:val="12"/>
          </w:rPr>
          <w:t>105</w:t>
        </w:r>
      </w:hyperlink>
      <w:r>
        <w:rPr>
          <w:w w:val="105"/>
          <w:sz w:val="12"/>
        </w:rPr>
        <w:t>.</w:t>
      </w:r>
    </w:p>
    <w:p>
      <w:pPr>
        <w:pStyle w:val="ListParagraph"/>
        <w:numPr>
          <w:ilvl w:val="0"/>
          <w:numId w:val="10"/>
        </w:numPr>
        <w:tabs>
          <w:tab w:pos="523" w:val="left" w:leader="none"/>
        </w:tabs>
        <w:spacing w:line="240" w:lineRule="auto" w:before="6" w:after="0"/>
        <w:ind w:left="522" w:right="63" w:hanging="332"/>
        <w:jc w:val="left"/>
        <w:rPr>
          <w:sz w:val="12"/>
        </w:rPr>
      </w:pPr>
      <w:r>
        <w:rPr>
          <w:w w:val="110"/>
          <w:sz w:val="12"/>
        </w:rPr>
        <w:t>G.</w:t>
      </w:r>
      <w:r>
        <w:rPr>
          <w:spacing w:val="-7"/>
          <w:w w:val="110"/>
          <w:sz w:val="12"/>
        </w:rPr>
        <w:t> </w:t>
      </w:r>
      <w:r>
        <w:rPr>
          <w:w w:val="110"/>
          <w:sz w:val="12"/>
        </w:rPr>
        <w:t>T.</w:t>
      </w:r>
      <w:r>
        <w:rPr>
          <w:spacing w:val="-9"/>
          <w:w w:val="110"/>
          <w:sz w:val="12"/>
        </w:rPr>
        <w:t> </w:t>
      </w:r>
      <w:r>
        <w:rPr>
          <w:w w:val="110"/>
          <w:sz w:val="12"/>
        </w:rPr>
        <w:t>Afanas</w:t>
      </w:r>
      <w:r>
        <w:rPr>
          <w:rFonts w:ascii="STIX" w:hAnsi="STIX"/>
          <w:w w:val="110"/>
          <w:sz w:val="12"/>
        </w:rPr>
        <w:t>’</w:t>
      </w:r>
      <w:r>
        <w:rPr>
          <w:w w:val="110"/>
          <w:sz w:val="12"/>
        </w:rPr>
        <w:t>ev,</w:t>
      </w:r>
      <w:r>
        <w:rPr>
          <w:spacing w:val="-8"/>
          <w:w w:val="110"/>
          <w:sz w:val="12"/>
        </w:rPr>
        <w:t> </w:t>
      </w:r>
      <w:r>
        <w:rPr>
          <w:w w:val="110"/>
          <w:sz w:val="12"/>
        </w:rPr>
        <w:t>V.</w:t>
      </w:r>
      <w:r>
        <w:rPr>
          <w:spacing w:val="-8"/>
          <w:w w:val="110"/>
          <w:sz w:val="12"/>
        </w:rPr>
        <w:t> </w:t>
      </w:r>
      <w:r>
        <w:rPr>
          <w:w w:val="110"/>
          <w:sz w:val="12"/>
        </w:rPr>
        <w:t>P.</w:t>
      </w:r>
      <w:r>
        <w:rPr>
          <w:spacing w:val="-7"/>
          <w:w w:val="110"/>
          <w:sz w:val="12"/>
        </w:rPr>
        <w:t> </w:t>
      </w:r>
      <w:r>
        <w:rPr>
          <w:w w:val="110"/>
          <w:sz w:val="12"/>
        </w:rPr>
        <w:t>Lebedev,</w:t>
      </w:r>
      <w:r>
        <w:rPr>
          <w:spacing w:val="-8"/>
          <w:w w:val="110"/>
          <w:sz w:val="12"/>
        </w:rPr>
        <w:t> </w:t>
      </w:r>
      <w:r>
        <w:rPr>
          <w:w w:val="110"/>
          <w:sz w:val="12"/>
        </w:rPr>
        <w:t>Yu.</w:t>
      </w:r>
      <w:r>
        <w:rPr>
          <w:spacing w:val="-8"/>
          <w:w w:val="110"/>
          <w:sz w:val="12"/>
        </w:rPr>
        <w:t> </w:t>
      </w:r>
      <w:r>
        <w:rPr>
          <w:w w:val="110"/>
          <w:sz w:val="12"/>
        </w:rPr>
        <w:t>N.</w:t>
      </w:r>
      <w:r>
        <w:rPr>
          <w:spacing w:val="-8"/>
          <w:w w:val="110"/>
          <w:sz w:val="12"/>
        </w:rPr>
        <w:t> </w:t>
      </w:r>
      <w:r>
        <w:rPr>
          <w:w w:val="110"/>
          <w:sz w:val="12"/>
        </w:rPr>
        <w:t>Matyushin,</w:t>
      </w:r>
      <w:r>
        <w:rPr>
          <w:spacing w:val="-7"/>
          <w:w w:val="110"/>
          <w:sz w:val="12"/>
        </w:rPr>
        <w:t> </w:t>
      </w:r>
      <w:r>
        <w:rPr>
          <w:w w:val="110"/>
          <w:sz w:val="12"/>
        </w:rPr>
        <w:t>M.</w:t>
      </w:r>
      <w:r>
        <w:rPr>
          <w:spacing w:val="-9"/>
          <w:w w:val="110"/>
          <w:sz w:val="12"/>
        </w:rPr>
        <w:t> </w:t>
      </w:r>
      <w:r>
        <w:rPr>
          <w:w w:val="110"/>
          <w:sz w:val="12"/>
        </w:rPr>
        <w:t>N.</w:t>
      </w:r>
      <w:r>
        <w:rPr>
          <w:spacing w:val="-7"/>
          <w:w w:val="110"/>
          <w:sz w:val="12"/>
        </w:rPr>
        <w:t> </w:t>
      </w:r>
      <w:r>
        <w:rPr>
          <w:w w:val="110"/>
          <w:sz w:val="12"/>
        </w:rPr>
        <w:t>Makhov,</w:t>
      </w:r>
      <w:r>
        <w:rPr>
          <w:spacing w:val="-8"/>
          <w:w w:val="110"/>
          <w:sz w:val="12"/>
        </w:rPr>
        <w:t> </w:t>
      </w:r>
      <w:r>
        <w:rPr>
          <w:w w:val="110"/>
          <w:sz w:val="12"/>
        </w:rPr>
        <w:t>V.</w:t>
      </w:r>
      <w:r>
        <w:rPr>
          <w:spacing w:val="-8"/>
          <w:w w:val="110"/>
          <w:sz w:val="12"/>
        </w:rPr>
        <w:t> </w:t>
      </w:r>
      <w:r>
        <w:rPr>
          <w:w w:val="110"/>
          <w:sz w:val="12"/>
        </w:rPr>
        <w:t>I.</w:t>
      </w:r>
      <w:r>
        <w:rPr>
          <w:spacing w:val="-7"/>
          <w:w w:val="110"/>
          <w:sz w:val="12"/>
        </w:rPr>
        <w:t> </w:t>
      </w:r>
      <w:r>
        <w:rPr>
          <w:w w:val="110"/>
          <w:sz w:val="12"/>
        </w:rPr>
        <w:t>Pepekin, Thermochemical and explosive properties of trinitrobenzene and</w:t>
      </w:r>
      <w:bookmarkStart w:name="_bookmark58" w:id="74"/>
      <w:bookmarkEnd w:id="74"/>
      <w:r>
        <w:rPr>
          <w:w w:val="110"/>
          <w:sz w:val="12"/>
        </w:rPr>
      </w:r>
      <w:r>
        <w:rPr>
          <w:w w:val="110"/>
          <w:sz w:val="12"/>
        </w:rPr>
        <w:t> diaminodinitroethylene, Russ. J. Phys. Chem. 2003, 22,</w:t>
      </w:r>
      <w:r>
        <w:rPr>
          <w:spacing w:val="7"/>
          <w:w w:val="110"/>
          <w:sz w:val="12"/>
        </w:rPr>
        <w:t> </w:t>
      </w:r>
      <w:r>
        <w:rPr>
          <w:w w:val="110"/>
          <w:sz w:val="12"/>
        </w:rPr>
        <w:t>38</w:t>
      </w:r>
      <w:r>
        <w:rPr>
          <w:rFonts w:ascii="STIX" w:hAnsi="STIX"/>
          <w:w w:val="110"/>
          <w:sz w:val="12"/>
        </w:rPr>
        <w:t>–</w:t>
      </w:r>
      <w:r>
        <w:rPr>
          <w:w w:val="110"/>
          <w:sz w:val="12"/>
        </w:rPr>
        <w:t>43.</w:t>
      </w:r>
    </w:p>
    <w:p>
      <w:pPr>
        <w:pStyle w:val="ListParagraph"/>
        <w:numPr>
          <w:ilvl w:val="0"/>
          <w:numId w:val="10"/>
        </w:numPr>
        <w:tabs>
          <w:tab w:pos="523" w:val="left" w:leader="none"/>
        </w:tabs>
        <w:spacing w:line="127" w:lineRule="exact" w:before="0" w:after="0"/>
        <w:ind w:left="522" w:right="0" w:hanging="332"/>
        <w:jc w:val="left"/>
        <w:rPr>
          <w:sz w:val="12"/>
        </w:rPr>
      </w:pPr>
      <w:hyperlink r:id="rId58">
        <w:r>
          <w:rPr>
            <w:color w:val="2196D1"/>
            <w:w w:val="105"/>
            <w:sz w:val="12"/>
          </w:rPr>
          <w:t>V.I.</w:t>
        </w:r>
        <w:r>
          <w:rPr>
            <w:color w:val="2196D1"/>
            <w:spacing w:val="7"/>
            <w:w w:val="105"/>
            <w:sz w:val="12"/>
          </w:rPr>
          <w:t> </w:t>
        </w:r>
        <w:r>
          <w:rPr>
            <w:color w:val="2196D1"/>
            <w:w w:val="105"/>
            <w:sz w:val="12"/>
          </w:rPr>
          <w:t>Pepekin,</w:t>
        </w:r>
        <w:r>
          <w:rPr>
            <w:color w:val="2196D1"/>
            <w:spacing w:val="6"/>
            <w:w w:val="105"/>
            <w:sz w:val="12"/>
          </w:rPr>
          <w:t> </w:t>
        </w:r>
        <w:r>
          <w:rPr>
            <w:color w:val="2196D1"/>
            <w:w w:val="105"/>
            <w:sz w:val="12"/>
          </w:rPr>
          <w:t>Yu.N.</w:t>
        </w:r>
        <w:r>
          <w:rPr>
            <w:color w:val="2196D1"/>
            <w:spacing w:val="7"/>
            <w:w w:val="105"/>
            <w:sz w:val="12"/>
          </w:rPr>
          <w:t> </w:t>
        </w:r>
        <w:r>
          <w:rPr>
            <w:color w:val="2196D1"/>
            <w:w w:val="105"/>
            <w:sz w:val="12"/>
          </w:rPr>
          <w:t>Matyushin,</w:t>
        </w:r>
        <w:r>
          <w:rPr>
            <w:color w:val="2196D1"/>
            <w:spacing w:val="8"/>
            <w:w w:val="105"/>
            <w:sz w:val="12"/>
          </w:rPr>
          <w:t> </w:t>
        </w:r>
        <w:r>
          <w:rPr>
            <w:color w:val="2196D1"/>
            <w:w w:val="105"/>
            <w:sz w:val="12"/>
          </w:rPr>
          <w:t>T.V.</w:t>
        </w:r>
        <w:r>
          <w:rPr>
            <w:color w:val="2196D1"/>
            <w:spacing w:val="6"/>
            <w:w w:val="105"/>
            <w:sz w:val="12"/>
          </w:rPr>
          <w:t> </w:t>
        </w:r>
        <w:r>
          <w:rPr>
            <w:color w:val="2196D1"/>
            <w:w w:val="105"/>
            <w:sz w:val="12"/>
          </w:rPr>
          <w:t>Gubina,</w:t>
        </w:r>
        <w:r>
          <w:rPr>
            <w:color w:val="2196D1"/>
            <w:spacing w:val="7"/>
            <w:w w:val="105"/>
            <w:sz w:val="12"/>
          </w:rPr>
          <w:t> </w:t>
        </w:r>
        <w:r>
          <w:rPr>
            <w:color w:val="2196D1"/>
            <w:w w:val="105"/>
            <w:sz w:val="12"/>
          </w:rPr>
          <w:t>Enthalpy</w:t>
        </w:r>
        <w:r>
          <w:rPr>
            <w:color w:val="2196D1"/>
            <w:spacing w:val="8"/>
            <w:w w:val="105"/>
            <w:sz w:val="12"/>
          </w:rPr>
          <w:t> </w:t>
        </w:r>
        <w:r>
          <w:rPr>
            <w:color w:val="2196D1"/>
            <w:w w:val="105"/>
            <w:sz w:val="12"/>
          </w:rPr>
          <w:t>of</w:t>
        </w:r>
        <w:r>
          <w:rPr>
            <w:color w:val="2196D1"/>
            <w:spacing w:val="7"/>
            <w:w w:val="105"/>
            <w:sz w:val="12"/>
          </w:rPr>
          <w:t> </w:t>
        </w:r>
        <w:r>
          <w:rPr>
            <w:color w:val="2196D1"/>
            <w:w w:val="105"/>
            <w:sz w:val="12"/>
          </w:rPr>
          <w:t>formation</w:t>
        </w:r>
        <w:r>
          <w:rPr>
            <w:color w:val="2196D1"/>
            <w:spacing w:val="6"/>
            <w:w w:val="105"/>
            <w:sz w:val="12"/>
          </w:rPr>
          <w:t> </w:t>
        </w:r>
        <w:r>
          <w:rPr>
            <w:color w:val="2196D1"/>
            <w:w w:val="105"/>
            <w:sz w:val="12"/>
          </w:rPr>
          <w:t>and</w:t>
        </w:r>
        <w:r>
          <w:rPr>
            <w:color w:val="2196D1"/>
            <w:spacing w:val="8"/>
            <w:w w:val="105"/>
            <w:sz w:val="12"/>
          </w:rPr>
          <w:t> </w:t>
        </w:r>
        <w:r>
          <w:rPr>
            <w:color w:val="2196D1"/>
            <w:w w:val="105"/>
            <w:sz w:val="12"/>
          </w:rPr>
          <w:t>explosive</w:t>
        </w:r>
      </w:hyperlink>
    </w:p>
    <w:p>
      <w:pPr>
        <w:spacing w:line="160" w:lineRule="exact" w:before="5"/>
        <w:ind w:left="522" w:right="164" w:firstLine="0"/>
        <w:jc w:val="left"/>
        <w:rPr>
          <w:sz w:val="12"/>
        </w:rPr>
      </w:pPr>
      <w:hyperlink r:id="rId58">
        <w:r>
          <w:rPr>
            <w:color w:val="2196D1"/>
            <w:w w:val="105"/>
            <w:sz w:val="12"/>
          </w:rPr>
          <w:t>properties of 5,6-(3,4-furazano)-1,2,3,4-tetrazine-1,3-dioxide, Russ. J. Phys.</w:t>
        </w:r>
      </w:hyperlink>
      <w:bookmarkStart w:name="_bookmark59" w:id="75"/>
      <w:bookmarkEnd w:id="75"/>
      <w:r>
        <w:rPr>
          <w:color w:val="2196D1"/>
          <w:w w:val="105"/>
          <w:sz w:val="12"/>
        </w:rPr>
      </w:r>
      <w:r>
        <w:rPr>
          <w:color w:val="2196D1"/>
          <w:w w:val="105"/>
          <w:sz w:val="12"/>
        </w:rPr>
        <w:t> </w:t>
      </w:r>
      <w:hyperlink r:id="rId58">
        <w:r>
          <w:rPr>
            <w:color w:val="2196D1"/>
            <w:w w:val="105"/>
            <w:sz w:val="12"/>
          </w:rPr>
          <w:t>Chem. B 5 (2011) 97</w:t>
        </w:r>
        <w:r>
          <w:rPr>
            <w:rFonts w:ascii="STIX" w:hAnsi="STIX"/>
            <w:color w:val="2196D1"/>
            <w:w w:val="105"/>
            <w:sz w:val="12"/>
          </w:rPr>
          <w:t>–</w:t>
        </w:r>
        <w:r>
          <w:rPr>
            <w:color w:val="2196D1"/>
            <w:w w:val="105"/>
            <w:sz w:val="12"/>
          </w:rPr>
          <w:t>100</w:t>
        </w:r>
      </w:hyperlink>
      <w:r>
        <w:rPr>
          <w:w w:val="105"/>
          <w:sz w:val="12"/>
        </w:rPr>
        <w:t>.</w:t>
      </w:r>
    </w:p>
    <w:p>
      <w:pPr>
        <w:pStyle w:val="ListParagraph"/>
        <w:numPr>
          <w:ilvl w:val="0"/>
          <w:numId w:val="10"/>
        </w:numPr>
        <w:tabs>
          <w:tab w:pos="523" w:val="left" w:leader="none"/>
        </w:tabs>
        <w:spacing w:line="240" w:lineRule="auto" w:before="14" w:after="0"/>
        <w:ind w:left="522" w:right="0" w:hanging="332"/>
        <w:jc w:val="left"/>
        <w:rPr>
          <w:sz w:val="12"/>
        </w:rPr>
      </w:pPr>
      <w:hyperlink r:id="rId59">
        <w:r>
          <w:rPr>
            <w:color w:val="2196D1"/>
            <w:w w:val="110"/>
            <w:sz w:val="12"/>
          </w:rPr>
          <w:t>V.I.</w:t>
        </w:r>
        <w:r>
          <w:rPr>
            <w:color w:val="2196D1"/>
            <w:spacing w:val="-13"/>
            <w:w w:val="110"/>
            <w:sz w:val="12"/>
          </w:rPr>
          <w:t> </w:t>
        </w:r>
        <w:r>
          <w:rPr>
            <w:color w:val="2196D1"/>
            <w:w w:val="110"/>
            <w:sz w:val="12"/>
          </w:rPr>
          <w:t>Pepekin,</w:t>
        </w:r>
        <w:r>
          <w:rPr>
            <w:color w:val="2196D1"/>
            <w:spacing w:val="-13"/>
            <w:w w:val="110"/>
            <w:sz w:val="12"/>
          </w:rPr>
          <w:t> </w:t>
        </w:r>
        <w:r>
          <w:rPr>
            <w:color w:val="2196D1"/>
            <w:w w:val="110"/>
            <w:sz w:val="12"/>
          </w:rPr>
          <w:t>Yu.A.</w:t>
        </w:r>
        <w:r>
          <w:rPr>
            <w:color w:val="2196D1"/>
            <w:spacing w:val="-12"/>
            <w:w w:val="110"/>
            <w:sz w:val="12"/>
          </w:rPr>
          <w:t> </w:t>
        </w:r>
        <w:r>
          <w:rPr>
            <w:color w:val="2196D1"/>
            <w:w w:val="110"/>
            <w:sz w:val="12"/>
          </w:rPr>
          <w:t>Lebedev,</w:t>
        </w:r>
        <w:r>
          <w:rPr>
            <w:color w:val="2196D1"/>
            <w:spacing w:val="-12"/>
            <w:w w:val="110"/>
            <w:sz w:val="12"/>
          </w:rPr>
          <w:t> </w:t>
        </w:r>
        <w:r>
          <w:rPr>
            <w:color w:val="2196D1"/>
            <w:w w:val="110"/>
            <w:sz w:val="12"/>
          </w:rPr>
          <w:t>Criteria</w:t>
        </w:r>
        <w:r>
          <w:rPr>
            <w:color w:val="2196D1"/>
            <w:spacing w:val="-13"/>
            <w:w w:val="110"/>
            <w:sz w:val="12"/>
          </w:rPr>
          <w:t> </w:t>
        </w:r>
        <w:r>
          <w:rPr>
            <w:color w:val="2196D1"/>
            <w:w w:val="110"/>
            <w:sz w:val="12"/>
          </w:rPr>
          <w:t>of</w:t>
        </w:r>
        <w:r>
          <w:rPr>
            <w:color w:val="2196D1"/>
            <w:spacing w:val="-12"/>
            <w:w w:val="110"/>
            <w:sz w:val="12"/>
          </w:rPr>
          <w:t> </w:t>
        </w:r>
        <w:r>
          <w:rPr>
            <w:color w:val="2196D1"/>
            <w:w w:val="110"/>
            <w:sz w:val="12"/>
          </w:rPr>
          <w:t>the</w:t>
        </w:r>
        <w:r>
          <w:rPr>
            <w:color w:val="2196D1"/>
            <w:spacing w:val="-12"/>
            <w:w w:val="110"/>
            <w:sz w:val="12"/>
          </w:rPr>
          <w:t> </w:t>
        </w:r>
        <w:r>
          <w:rPr>
            <w:color w:val="2196D1"/>
            <w:w w:val="110"/>
            <w:sz w:val="12"/>
          </w:rPr>
          <w:t>detonation</w:t>
        </w:r>
        <w:r>
          <w:rPr>
            <w:color w:val="2196D1"/>
            <w:spacing w:val="-13"/>
            <w:w w:val="110"/>
            <w:sz w:val="12"/>
          </w:rPr>
          <w:t> </w:t>
        </w:r>
        <w:r>
          <w:rPr>
            <w:color w:val="2196D1"/>
            <w:w w:val="110"/>
            <w:sz w:val="12"/>
          </w:rPr>
          <w:t>parameters</w:t>
        </w:r>
        <w:r>
          <w:rPr>
            <w:color w:val="2196D1"/>
            <w:spacing w:val="-12"/>
            <w:w w:val="110"/>
            <w:sz w:val="12"/>
          </w:rPr>
          <w:t> </w:t>
        </w:r>
        <w:r>
          <w:rPr>
            <w:color w:val="2196D1"/>
            <w:w w:val="110"/>
            <w:sz w:val="12"/>
          </w:rPr>
          <w:t>estimation</w:t>
        </w:r>
        <w:r>
          <w:rPr>
            <w:color w:val="2196D1"/>
            <w:spacing w:val="-13"/>
            <w:w w:val="110"/>
            <w:sz w:val="12"/>
          </w:rPr>
          <w:t> </w:t>
        </w:r>
        <w:r>
          <w:rPr>
            <w:color w:val="2196D1"/>
            <w:w w:val="110"/>
            <w:sz w:val="12"/>
          </w:rPr>
          <w:t>for</w:t>
        </w:r>
      </w:hyperlink>
    </w:p>
    <w:p>
      <w:pPr>
        <w:spacing w:line="176" w:lineRule="exact" w:before="12"/>
        <w:ind w:left="522" w:right="0" w:firstLine="0"/>
        <w:jc w:val="left"/>
        <w:rPr>
          <w:sz w:val="12"/>
        </w:rPr>
      </w:pPr>
      <w:bookmarkStart w:name="_bookmark60" w:id="76"/>
      <w:bookmarkEnd w:id="76"/>
      <w:r>
        <w:rPr/>
      </w:r>
      <w:hyperlink r:id="rId59">
        <w:r>
          <w:rPr>
            <w:color w:val="2196D1"/>
            <w:w w:val="105"/>
            <w:sz w:val="12"/>
          </w:rPr>
          <w:t>explosive, Dokl. Akad. Nauk USSR 234 (1977) 1391</w:t>
        </w:r>
        <w:r>
          <w:rPr>
            <w:rFonts w:ascii="STIX" w:hAnsi="STIX"/>
            <w:color w:val="2196D1"/>
            <w:w w:val="105"/>
            <w:sz w:val="12"/>
          </w:rPr>
          <w:t>–</w:t>
        </w:r>
        <w:r>
          <w:rPr>
            <w:color w:val="2196D1"/>
            <w:w w:val="105"/>
            <w:sz w:val="12"/>
          </w:rPr>
          <w:t>1394</w:t>
        </w:r>
      </w:hyperlink>
      <w:r>
        <w:rPr>
          <w:w w:val="105"/>
          <w:sz w:val="12"/>
        </w:rPr>
        <w:t>.</w:t>
      </w:r>
    </w:p>
    <w:p>
      <w:pPr>
        <w:pStyle w:val="ListParagraph"/>
        <w:numPr>
          <w:ilvl w:val="0"/>
          <w:numId w:val="10"/>
        </w:numPr>
        <w:tabs>
          <w:tab w:pos="523" w:val="left" w:leader="none"/>
        </w:tabs>
        <w:spacing w:line="132" w:lineRule="exact" w:before="0" w:after="0"/>
        <w:ind w:left="522" w:right="0" w:hanging="332"/>
        <w:jc w:val="left"/>
        <w:rPr>
          <w:sz w:val="12"/>
        </w:rPr>
      </w:pPr>
      <w:hyperlink r:id="rId60">
        <w:r>
          <w:rPr>
            <w:color w:val="2196D1"/>
            <w:w w:val="105"/>
            <w:sz w:val="12"/>
          </w:rPr>
          <w:t>M.J.</w:t>
        </w:r>
        <w:r>
          <w:rPr>
            <w:color w:val="2196D1"/>
            <w:spacing w:val="8"/>
            <w:w w:val="105"/>
            <w:sz w:val="12"/>
          </w:rPr>
          <w:t> </w:t>
        </w:r>
        <w:r>
          <w:rPr>
            <w:color w:val="2196D1"/>
            <w:w w:val="105"/>
            <w:sz w:val="12"/>
          </w:rPr>
          <w:t>Kamlet,</w:t>
        </w:r>
        <w:r>
          <w:rPr>
            <w:color w:val="2196D1"/>
            <w:spacing w:val="8"/>
            <w:w w:val="105"/>
            <w:sz w:val="12"/>
          </w:rPr>
          <w:t> </w:t>
        </w:r>
        <w:r>
          <w:rPr>
            <w:color w:val="2196D1"/>
            <w:w w:val="105"/>
            <w:sz w:val="12"/>
          </w:rPr>
          <w:t>S.J.</w:t>
        </w:r>
        <w:r>
          <w:rPr>
            <w:color w:val="2196D1"/>
            <w:spacing w:val="9"/>
            <w:w w:val="105"/>
            <w:sz w:val="12"/>
          </w:rPr>
          <w:t> </w:t>
        </w:r>
        <w:r>
          <w:rPr>
            <w:color w:val="2196D1"/>
            <w:w w:val="105"/>
            <w:sz w:val="12"/>
          </w:rPr>
          <w:t>Jacobs,</w:t>
        </w:r>
        <w:r>
          <w:rPr>
            <w:color w:val="2196D1"/>
            <w:spacing w:val="7"/>
            <w:w w:val="105"/>
            <w:sz w:val="12"/>
          </w:rPr>
          <w:t> </w:t>
        </w:r>
        <w:r>
          <w:rPr>
            <w:color w:val="2196D1"/>
            <w:w w:val="105"/>
            <w:sz w:val="12"/>
          </w:rPr>
          <w:t>Chemistry</w:t>
        </w:r>
        <w:r>
          <w:rPr>
            <w:color w:val="2196D1"/>
            <w:spacing w:val="9"/>
            <w:w w:val="105"/>
            <w:sz w:val="12"/>
          </w:rPr>
          <w:t> </w:t>
        </w:r>
        <w:r>
          <w:rPr>
            <w:color w:val="2196D1"/>
            <w:w w:val="105"/>
            <w:sz w:val="12"/>
          </w:rPr>
          <w:t>of</w:t>
        </w:r>
        <w:r>
          <w:rPr>
            <w:color w:val="2196D1"/>
            <w:spacing w:val="9"/>
            <w:w w:val="105"/>
            <w:sz w:val="12"/>
          </w:rPr>
          <w:t> </w:t>
        </w:r>
        <w:r>
          <w:rPr>
            <w:color w:val="2196D1"/>
            <w:w w:val="105"/>
            <w:sz w:val="12"/>
          </w:rPr>
          <w:t>Detonations.</w:t>
        </w:r>
        <w:r>
          <w:rPr>
            <w:color w:val="2196D1"/>
            <w:spacing w:val="6"/>
            <w:w w:val="105"/>
            <w:sz w:val="12"/>
          </w:rPr>
          <w:t> </w:t>
        </w:r>
        <w:r>
          <w:rPr>
            <w:color w:val="2196D1"/>
            <w:w w:val="105"/>
            <w:sz w:val="12"/>
          </w:rPr>
          <w:t>I.</w:t>
        </w:r>
        <w:r>
          <w:rPr>
            <w:color w:val="2196D1"/>
            <w:spacing w:val="9"/>
            <w:w w:val="105"/>
            <w:sz w:val="12"/>
          </w:rPr>
          <w:t> </w:t>
        </w:r>
        <w:r>
          <w:rPr>
            <w:color w:val="2196D1"/>
            <w:w w:val="105"/>
            <w:sz w:val="12"/>
          </w:rPr>
          <w:t>A</w:t>
        </w:r>
        <w:r>
          <w:rPr>
            <w:color w:val="2196D1"/>
            <w:spacing w:val="10"/>
            <w:w w:val="105"/>
            <w:sz w:val="12"/>
          </w:rPr>
          <w:t> </w:t>
        </w:r>
        <w:r>
          <w:rPr>
            <w:color w:val="2196D1"/>
            <w:w w:val="105"/>
            <w:sz w:val="12"/>
          </w:rPr>
          <w:t>Simple</w:t>
        </w:r>
        <w:r>
          <w:rPr>
            <w:color w:val="2196D1"/>
            <w:spacing w:val="9"/>
            <w:w w:val="105"/>
            <w:sz w:val="12"/>
          </w:rPr>
          <w:t> </w:t>
        </w:r>
        <w:r>
          <w:rPr>
            <w:color w:val="2196D1"/>
            <w:w w:val="105"/>
            <w:sz w:val="12"/>
          </w:rPr>
          <w:t>Method</w:t>
        </w:r>
        <w:r>
          <w:rPr>
            <w:color w:val="2196D1"/>
            <w:spacing w:val="7"/>
            <w:w w:val="105"/>
            <w:sz w:val="12"/>
          </w:rPr>
          <w:t> </w:t>
        </w:r>
        <w:r>
          <w:rPr>
            <w:color w:val="2196D1"/>
            <w:w w:val="105"/>
            <w:sz w:val="12"/>
          </w:rPr>
          <w:t>for</w:t>
        </w:r>
      </w:hyperlink>
    </w:p>
    <w:p>
      <w:pPr>
        <w:spacing w:line="211" w:lineRule="auto" w:before="25"/>
        <w:ind w:left="522" w:right="0" w:firstLine="0"/>
        <w:jc w:val="left"/>
        <w:rPr>
          <w:sz w:val="12"/>
        </w:rPr>
      </w:pPr>
      <w:hyperlink r:id="rId60">
        <w:r>
          <w:rPr>
            <w:color w:val="2196D1"/>
            <w:w w:val="105"/>
            <w:sz w:val="12"/>
          </w:rPr>
          <w:t>Calculating Detonation Properties of C-H</w:t>
        </w:r>
        <w:r>
          <w:rPr>
            <w:rFonts w:ascii="STIX" w:hAnsi="STIX"/>
            <w:color w:val="2196D1"/>
            <w:w w:val="105"/>
            <w:sz w:val="12"/>
          </w:rPr>
          <w:t>–</w:t>
        </w:r>
        <w:r>
          <w:rPr>
            <w:color w:val="2196D1"/>
            <w:w w:val="105"/>
            <w:sz w:val="12"/>
          </w:rPr>
          <w:t>N</w:t>
        </w:r>
        <w:r>
          <w:rPr>
            <w:rFonts w:ascii="STIX" w:hAnsi="STIX"/>
            <w:color w:val="2196D1"/>
            <w:w w:val="105"/>
            <w:sz w:val="12"/>
          </w:rPr>
          <w:t>–</w:t>
        </w:r>
        <w:r>
          <w:rPr>
            <w:color w:val="2196D1"/>
            <w:w w:val="105"/>
            <w:sz w:val="12"/>
          </w:rPr>
          <w:t>O Explosives, J. Chem. Phys. 48</w:t>
        </w:r>
      </w:hyperlink>
      <w:bookmarkStart w:name="_bookmark61" w:id="77"/>
      <w:bookmarkEnd w:id="77"/>
      <w:r>
        <w:rPr>
          <w:color w:val="2196D1"/>
          <w:w w:val="105"/>
          <w:sz w:val="12"/>
        </w:rPr>
      </w:r>
      <w:r>
        <w:rPr>
          <w:color w:val="2196D1"/>
          <w:w w:val="105"/>
          <w:sz w:val="12"/>
        </w:rPr>
        <w:t> </w:t>
      </w:r>
      <w:hyperlink r:id="rId60">
        <w:r>
          <w:rPr>
            <w:color w:val="2196D1"/>
            <w:w w:val="105"/>
            <w:sz w:val="12"/>
          </w:rPr>
          <w:t>(1968) 23</w:t>
        </w:r>
        <w:r>
          <w:rPr>
            <w:rFonts w:ascii="STIX" w:hAnsi="STIX"/>
            <w:color w:val="2196D1"/>
            <w:w w:val="105"/>
            <w:sz w:val="12"/>
          </w:rPr>
          <w:t>–</w:t>
        </w:r>
        <w:r>
          <w:rPr>
            <w:color w:val="2196D1"/>
            <w:w w:val="105"/>
            <w:sz w:val="12"/>
          </w:rPr>
          <w:t>35</w:t>
        </w:r>
      </w:hyperlink>
      <w:r>
        <w:rPr>
          <w:w w:val="105"/>
          <w:sz w:val="12"/>
        </w:rPr>
        <w:t>.</w:t>
      </w:r>
    </w:p>
    <w:p>
      <w:pPr>
        <w:pStyle w:val="ListParagraph"/>
        <w:numPr>
          <w:ilvl w:val="0"/>
          <w:numId w:val="10"/>
        </w:numPr>
        <w:tabs>
          <w:tab w:pos="523" w:val="left" w:leader="none"/>
        </w:tabs>
        <w:spacing w:line="133" w:lineRule="exact" w:before="0" w:after="0"/>
        <w:ind w:left="522" w:right="0" w:hanging="332"/>
        <w:jc w:val="left"/>
        <w:rPr>
          <w:sz w:val="12"/>
        </w:rPr>
      </w:pPr>
      <w:hyperlink r:id="rId61">
        <w:r>
          <w:rPr>
            <w:color w:val="2196D1"/>
            <w:w w:val="105"/>
            <w:sz w:val="12"/>
          </w:rPr>
          <w:t>H.-H.</w:t>
        </w:r>
        <w:r>
          <w:rPr>
            <w:color w:val="2196D1"/>
            <w:spacing w:val="8"/>
            <w:w w:val="105"/>
            <w:sz w:val="12"/>
          </w:rPr>
          <w:t> </w:t>
        </w:r>
        <w:r>
          <w:rPr>
            <w:color w:val="2196D1"/>
            <w:w w:val="105"/>
            <w:sz w:val="12"/>
          </w:rPr>
          <w:t>Licht,</w:t>
        </w:r>
        <w:r>
          <w:rPr>
            <w:color w:val="2196D1"/>
            <w:spacing w:val="9"/>
            <w:w w:val="105"/>
            <w:sz w:val="12"/>
          </w:rPr>
          <w:t> </w:t>
        </w:r>
        <w:r>
          <w:rPr>
            <w:color w:val="2196D1"/>
            <w:w w:val="105"/>
            <w:sz w:val="12"/>
          </w:rPr>
          <w:t>Performance</w:t>
        </w:r>
        <w:r>
          <w:rPr>
            <w:color w:val="2196D1"/>
            <w:spacing w:val="8"/>
            <w:w w:val="105"/>
            <w:sz w:val="12"/>
          </w:rPr>
          <w:t> </w:t>
        </w:r>
        <w:r>
          <w:rPr>
            <w:color w:val="2196D1"/>
            <w:w w:val="105"/>
            <w:sz w:val="12"/>
          </w:rPr>
          <w:t>and</w:t>
        </w:r>
        <w:r>
          <w:rPr>
            <w:color w:val="2196D1"/>
            <w:spacing w:val="9"/>
            <w:w w:val="105"/>
            <w:sz w:val="12"/>
          </w:rPr>
          <w:t> </w:t>
        </w:r>
        <w:r>
          <w:rPr>
            <w:color w:val="2196D1"/>
            <w:w w:val="105"/>
            <w:sz w:val="12"/>
          </w:rPr>
          <w:t>Sensitivity</w:t>
        </w:r>
        <w:r>
          <w:rPr>
            <w:color w:val="2196D1"/>
            <w:spacing w:val="7"/>
            <w:w w:val="105"/>
            <w:sz w:val="12"/>
          </w:rPr>
          <w:t> </w:t>
        </w:r>
        <w:r>
          <w:rPr>
            <w:color w:val="2196D1"/>
            <w:w w:val="105"/>
            <w:sz w:val="12"/>
          </w:rPr>
          <w:t>of</w:t>
        </w:r>
        <w:r>
          <w:rPr>
            <w:color w:val="2196D1"/>
            <w:spacing w:val="8"/>
            <w:w w:val="105"/>
            <w:sz w:val="12"/>
          </w:rPr>
          <w:t> </w:t>
        </w:r>
        <w:r>
          <w:rPr>
            <w:color w:val="2196D1"/>
            <w:w w:val="105"/>
            <w:sz w:val="12"/>
          </w:rPr>
          <w:t>Explosives,</w:t>
        </w:r>
        <w:r>
          <w:rPr>
            <w:color w:val="2196D1"/>
            <w:spacing w:val="8"/>
            <w:w w:val="105"/>
            <w:sz w:val="12"/>
          </w:rPr>
          <w:t> </w:t>
        </w:r>
        <w:r>
          <w:rPr>
            <w:color w:val="2196D1"/>
            <w:w w:val="105"/>
            <w:sz w:val="12"/>
          </w:rPr>
          <w:t>Propellants</w:t>
        </w:r>
        <w:r>
          <w:rPr>
            <w:color w:val="2196D1"/>
            <w:spacing w:val="7"/>
            <w:w w:val="105"/>
            <w:sz w:val="12"/>
          </w:rPr>
          <w:t> </w:t>
        </w:r>
        <w:r>
          <w:rPr>
            <w:color w:val="2196D1"/>
            <w:w w:val="105"/>
            <w:sz w:val="12"/>
          </w:rPr>
          <w:t>Explos.</w:t>
        </w:r>
      </w:hyperlink>
    </w:p>
    <w:p>
      <w:pPr>
        <w:spacing w:line="175" w:lineRule="exact" w:before="12"/>
        <w:ind w:left="522" w:right="0" w:firstLine="0"/>
        <w:jc w:val="left"/>
        <w:rPr>
          <w:sz w:val="12"/>
        </w:rPr>
      </w:pPr>
      <w:bookmarkStart w:name="_bookmark62" w:id="78"/>
      <w:bookmarkEnd w:id="78"/>
      <w:r>
        <w:rPr/>
      </w:r>
      <w:hyperlink r:id="rId61">
        <w:r>
          <w:rPr>
            <w:color w:val="2196D1"/>
            <w:w w:val="110"/>
            <w:sz w:val="12"/>
          </w:rPr>
          <w:t>Pyrotech. 25 (2000) 126</w:t>
        </w:r>
        <w:r>
          <w:rPr>
            <w:rFonts w:ascii="STIX" w:hAnsi="STIX"/>
            <w:color w:val="2196D1"/>
            <w:w w:val="110"/>
            <w:sz w:val="12"/>
          </w:rPr>
          <w:t>–</w:t>
        </w:r>
        <w:r>
          <w:rPr>
            <w:color w:val="2196D1"/>
            <w:w w:val="110"/>
            <w:sz w:val="12"/>
          </w:rPr>
          <w:t>132</w:t>
        </w:r>
      </w:hyperlink>
      <w:r>
        <w:rPr>
          <w:w w:val="110"/>
          <w:sz w:val="12"/>
        </w:rPr>
        <w:t>.</w:t>
      </w:r>
    </w:p>
    <w:p>
      <w:pPr>
        <w:pStyle w:val="ListParagraph"/>
        <w:numPr>
          <w:ilvl w:val="0"/>
          <w:numId w:val="10"/>
        </w:numPr>
        <w:tabs>
          <w:tab w:pos="523" w:val="left" w:leader="none"/>
        </w:tabs>
        <w:spacing w:line="132" w:lineRule="exact" w:before="0" w:after="0"/>
        <w:ind w:left="522" w:right="0" w:hanging="332"/>
        <w:jc w:val="left"/>
        <w:rPr>
          <w:sz w:val="12"/>
        </w:rPr>
      </w:pPr>
      <w:hyperlink r:id="rId62">
        <w:r>
          <w:rPr>
            <w:color w:val="2196D1"/>
            <w:w w:val="105"/>
            <w:sz w:val="12"/>
          </w:rPr>
          <w:t>A.S.</w:t>
        </w:r>
        <w:r>
          <w:rPr>
            <w:color w:val="2196D1"/>
            <w:spacing w:val="9"/>
            <w:w w:val="105"/>
            <w:sz w:val="12"/>
          </w:rPr>
          <w:t> </w:t>
        </w:r>
        <w:r>
          <w:rPr>
            <w:color w:val="2196D1"/>
            <w:w w:val="105"/>
            <w:sz w:val="12"/>
          </w:rPr>
          <w:t>Smirnov,</w:t>
        </w:r>
        <w:r>
          <w:rPr>
            <w:color w:val="2196D1"/>
            <w:spacing w:val="10"/>
            <w:w w:val="105"/>
            <w:sz w:val="12"/>
          </w:rPr>
          <w:t> </w:t>
        </w:r>
        <w:r>
          <w:rPr>
            <w:color w:val="2196D1"/>
            <w:w w:val="105"/>
            <w:sz w:val="12"/>
          </w:rPr>
          <w:t>O.</w:t>
        </w:r>
        <w:r>
          <w:rPr>
            <w:color w:val="2196D1"/>
            <w:spacing w:val="9"/>
            <w:w w:val="105"/>
            <w:sz w:val="12"/>
          </w:rPr>
          <w:t> </w:t>
        </w:r>
        <w:r>
          <w:rPr>
            <w:color w:val="2196D1"/>
            <w:w w:val="105"/>
            <w:sz w:val="12"/>
          </w:rPr>
          <w:t>Voronko,</w:t>
        </w:r>
        <w:r>
          <w:rPr>
            <w:color w:val="2196D1"/>
            <w:spacing w:val="9"/>
            <w:w w:val="105"/>
            <w:sz w:val="12"/>
          </w:rPr>
          <w:t> </w:t>
        </w:r>
        <w:r>
          <w:rPr>
            <w:color w:val="2196D1"/>
            <w:w w:val="105"/>
            <w:sz w:val="12"/>
          </w:rPr>
          <w:t>B.L.</w:t>
        </w:r>
        <w:r>
          <w:rPr>
            <w:color w:val="2196D1"/>
            <w:spacing w:val="8"/>
            <w:w w:val="105"/>
            <w:sz w:val="12"/>
          </w:rPr>
          <w:t> </w:t>
        </w:r>
        <w:r>
          <w:rPr>
            <w:color w:val="2196D1"/>
            <w:w w:val="105"/>
            <w:sz w:val="12"/>
          </w:rPr>
          <w:t>Korsunskii,</w:t>
        </w:r>
        <w:r>
          <w:rPr>
            <w:color w:val="2196D1"/>
            <w:spacing w:val="10"/>
            <w:w w:val="105"/>
            <w:sz w:val="12"/>
          </w:rPr>
          <w:t> </w:t>
        </w:r>
        <w:r>
          <w:rPr>
            <w:color w:val="2196D1"/>
            <w:w w:val="105"/>
            <w:sz w:val="12"/>
          </w:rPr>
          <w:t>T.S.</w:t>
        </w:r>
        <w:r>
          <w:rPr>
            <w:color w:val="2196D1"/>
            <w:spacing w:val="9"/>
            <w:w w:val="105"/>
            <w:sz w:val="12"/>
          </w:rPr>
          <w:t> </w:t>
        </w:r>
        <w:r>
          <w:rPr>
            <w:color w:val="2196D1"/>
            <w:w w:val="105"/>
            <w:sz w:val="12"/>
          </w:rPr>
          <w:t>Pivina,</w:t>
        </w:r>
        <w:r>
          <w:rPr>
            <w:color w:val="2196D1"/>
            <w:spacing w:val="10"/>
            <w:w w:val="105"/>
            <w:sz w:val="12"/>
          </w:rPr>
          <w:t> </w:t>
        </w:r>
        <w:r>
          <w:rPr>
            <w:color w:val="2196D1"/>
            <w:w w:val="105"/>
            <w:sz w:val="12"/>
          </w:rPr>
          <w:t>Impact</w:t>
        </w:r>
        <w:r>
          <w:rPr>
            <w:color w:val="2196D1"/>
            <w:spacing w:val="9"/>
            <w:w w:val="105"/>
            <w:sz w:val="12"/>
          </w:rPr>
          <w:t> </w:t>
        </w:r>
        <w:r>
          <w:rPr>
            <w:color w:val="2196D1"/>
            <w:w w:val="105"/>
            <w:sz w:val="12"/>
          </w:rPr>
          <w:t>and</w:t>
        </w:r>
        <w:r>
          <w:rPr>
            <w:color w:val="2196D1"/>
            <w:spacing w:val="9"/>
            <w:w w:val="105"/>
            <w:sz w:val="12"/>
          </w:rPr>
          <w:t> </w:t>
        </w:r>
        <w:r>
          <w:rPr>
            <w:color w:val="2196D1"/>
            <w:w w:val="105"/>
            <w:sz w:val="12"/>
          </w:rPr>
          <w:t>Friction</w:t>
        </w:r>
      </w:hyperlink>
    </w:p>
    <w:p>
      <w:pPr>
        <w:spacing w:line="160" w:lineRule="exact" w:before="6"/>
        <w:ind w:left="522" w:right="0" w:firstLine="0"/>
        <w:jc w:val="left"/>
        <w:rPr>
          <w:sz w:val="12"/>
        </w:rPr>
      </w:pPr>
      <w:hyperlink r:id="rId62">
        <w:r>
          <w:rPr>
            <w:color w:val="2196D1"/>
            <w:w w:val="105"/>
            <w:sz w:val="12"/>
          </w:rPr>
          <w:t>Sensitivity of Energetic Materials: Methodical Evaluation of Technological Safety</w:t>
        </w:r>
      </w:hyperlink>
      <w:bookmarkStart w:name="_bookmark63" w:id="79"/>
      <w:bookmarkEnd w:id="79"/>
      <w:r>
        <w:rPr>
          <w:color w:val="2196D1"/>
          <w:w w:val="105"/>
          <w:sz w:val="12"/>
        </w:rPr>
      </w:r>
      <w:r>
        <w:rPr>
          <w:color w:val="2196D1"/>
          <w:w w:val="105"/>
          <w:sz w:val="12"/>
        </w:rPr>
        <w:t> </w:t>
      </w:r>
      <w:hyperlink r:id="rId62">
        <w:r>
          <w:rPr>
            <w:color w:val="2196D1"/>
            <w:w w:val="105"/>
            <w:sz w:val="12"/>
          </w:rPr>
          <w:t>Features, Chin. J. Explos. Propellants 38 (2015) 1</w:t>
        </w:r>
        <w:r>
          <w:rPr>
            <w:rFonts w:ascii="STIX" w:hAnsi="STIX"/>
            <w:color w:val="2196D1"/>
            <w:w w:val="105"/>
            <w:sz w:val="12"/>
          </w:rPr>
          <w:t>–</w:t>
        </w:r>
        <w:r>
          <w:rPr>
            <w:color w:val="2196D1"/>
            <w:w w:val="105"/>
            <w:sz w:val="12"/>
          </w:rPr>
          <w:t>8</w:t>
        </w:r>
      </w:hyperlink>
      <w:r>
        <w:rPr>
          <w:w w:val="105"/>
          <w:sz w:val="12"/>
        </w:rPr>
        <w:t>.</w:t>
      </w:r>
    </w:p>
    <w:p>
      <w:pPr>
        <w:pStyle w:val="ListParagraph"/>
        <w:numPr>
          <w:ilvl w:val="0"/>
          <w:numId w:val="10"/>
        </w:numPr>
        <w:tabs>
          <w:tab w:pos="523" w:val="left" w:leader="none"/>
        </w:tabs>
        <w:spacing w:line="230" w:lineRule="auto" w:before="9" w:after="0"/>
        <w:ind w:left="522" w:right="38" w:hanging="332"/>
        <w:jc w:val="left"/>
        <w:rPr>
          <w:sz w:val="12"/>
        </w:rPr>
      </w:pPr>
      <w:hyperlink r:id="rId63">
        <w:r>
          <w:rPr>
            <w:color w:val="2196D1"/>
            <w:w w:val="110"/>
            <w:sz w:val="12"/>
          </w:rPr>
          <w:t>GOST, 4545</w:t>
        </w:r>
        <w:r>
          <w:rPr>
            <w:rFonts w:ascii="STIX" w:hAnsi="STIX"/>
            <w:color w:val="2196D1"/>
            <w:w w:val="110"/>
            <w:sz w:val="12"/>
          </w:rPr>
          <w:t>–</w:t>
        </w:r>
        <w:r>
          <w:rPr>
            <w:color w:val="2196D1"/>
            <w:w w:val="110"/>
            <w:sz w:val="12"/>
          </w:rPr>
          <w:t>88, </w:t>
        </w:r>
        <w:r>
          <w:rPr>
            <w:rFonts w:ascii="Times New Roman" w:hAnsi="Times New Roman"/>
            <w:i/>
            <w:color w:val="2196D1"/>
            <w:w w:val="110"/>
            <w:sz w:val="12"/>
          </w:rPr>
          <w:t>Veshchestva vzryvchatye brizantnye. Metody opredeleniya</w:t>
        </w:r>
      </w:hyperlink>
      <w:hyperlink r:id="rId63">
        <w:r>
          <w:rPr>
            <w:rFonts w:ascii="Times New Roman" w:hAnsi="Times New Roman"/>
            <w:i/>
            <w:color w:val="2196D1"/>
            <w:w w:val="110"/>
            <w:sz w:val="12"/>
          </w:rPr>
          <w:t> </w:t>
        </w:r>
        <w:r>
          <w:rPr>
            <w:rFonts w:ascii="Times New Roman" w:hAnsi="Times New Roman"/>
            <w:i/>
            <w:color w:val="2196D1"/>
            <w:w w:val="110"/>
            <w:sz w:val="12"/>
          </w:rPr>
          <w:t>kharakteristik</w:t>
        </w:r>
        <w:r>
          <w:rPr>
            <w:rFonts w:ascii="Times New Roman" w:hAnsi="Times New Roman"/>
            <w:i/>
            <w:color w:val="2196D1"/>
            <w:spacing w:val="-4"/>
            <w:w w:val="110"/>
            <w:sz w:val="12"/>
          </w:rPr>
          <w:t> </w:t>
        </w:r>
        <w:r>
          <w:rPr>
            <w:rFonts w:ascii="Times New Roman" w:hAnsi="Times New Roman"/>
            <w:i/>
            <w:color w:val="2196D1"/>
            <w:w w:val="110"/>
            <w:sz w:val="12"/>
          </w:rPr>
          <w:t>chuvstvitel</w:t>
        </w:r>
        <w:r>
          <w:rPr>
            <w:rFonts w:ascii="STIX" w:hAnsi="STIX"/>
            <w:i/>
            <w:color w:val="2196D1"/>
            <w:w w:val="110"/>
            <w:sz w:val="12"/>
          </w:rPr>
          <w:t>’</w:t>
        </w:r>
        <w:r>
          <w:rPr>
            <w:rFonts w:ascii="Times New Roman" w:hAnsi="Times New Roman"/>
            <w:i/>
            <w:color w:val="2196D1"/>
            <w:w w:val="110"/>
            <w:sz w:val="12"/>
          </w:rPr>
          <w:t>nosti</w:t>
        </w:r>
        <w:r>
          <w:rPr>
            <w:rFonts w:ascii="Times New Roman" w:hAnsi="Times New Roman"/>
            <w:i/>
            <w:color w:val="2196D1"/>
            <w:spacing w:val="-3"/>
            <w:w w:val="110"/>
            <w:sz w:val="12"/>
          </w:rPr>
          <w:t> </w:t>
        </w:r>
        <w:r>
          <w:rPr>
            <w:rFonts w:ascii="Times New Roman" w:hAnsi="Times New Roman"/>
            <w:i/>
            <w:color w:val="2196D1"/>
            <w:w w:val="110"/>
            <w:sz w:val="12"/>
          </w:rPr>
          <w:t>k</w:t>
        </w:r>
        <w:r>
          <w:rPr>
            <w:rFonts w:ascii="Times New Roman" w:hAnsi="Times New Roman"/>
            <w:i/>
            <w:color w:val="2196D1"/>
            <w:spacing w:val="-4"/>
            <w:w w:val="110"/>
            <w:sz w:val="12"/>
          </w:rPr>
          <w:t> </w:t>
        </w:r>
        <w:r>
          <w:rPr>
            <w:rFonts w:ascii="Times New Roman" w:hAnsi="Times New Roman"/>
            <w:i/>
            <w:color w:val="2196D1"/>
            <w:w w:val="110"/>
            <w:sz w:val="12"/>
          </w:rPr>
          <w:t>udaru</w:t>
        </w:r>
        <w:r>
          <w:rPr>
            <w:rFonts w:ascii="Times New Roman" w:hAnsi="Times New Roman"/>
            <w:i/>
            <w:color w:val="2196D1"/>
            <w:spacing w:val="-3"/>
            <w:w w:val="110"/>
            <w:sz w:val="12"/>
          </w:rPr>
          <w:t> </w:t>
        </w:r>
        <w:r>
          <w:rPr>
            <w:rFonts w:ascii="Times New Roman" w:hAnsi="Times New Roman"/>
            <w:i/>
            <w:color w:val="2196D1"/>
            <w:w w:val="110"/>
            <w:sz w:val="12"/>
          </w:rPr>
          <w:t>(Brisant</w:t>
        </w:r>
        <w:r>
          <w:rPr>
            <w:rFonts w:ascii="Times New Roman" w:hAnsi="Times New Roman"/>
            <w:i/>
            <w:color w:val="2196D1"/>
            <w:spacing w:val="-3"/>
            <w:w w:val="110"/>
            <w:sz w:val="12"/>
          </w:rPr>
          <w:t> </w:t>
        </w:r>
        <w:r>
          <w:rPr>
            <w:rFonts w:ascii="Times New Roman" w:hAnsi="Times New Roman"/>
            <w:i/>
            <w:color w:val="2196D1"/>
            <w:w w:val="110"/>
            <w:sz w:val="12"/>
          </w:rPr>
          <w:t>Explosives.</w:t>
        </w:r>
        <w:r>
          <w:rPr>
            <w:rFonts w:ascii="Times New Roman" w:hAnsi="Times New Roman"/>
            <w:i/>
            <w:color w:val="2196D1"/>
            <w:spacing w:val="-4"/>
            <w:w w:val="110"/>
            <w:sz w:val="12"/>
          </w:rPr>
          <w:t> </w:t>
        </w:r>
        <w:r>
          <w:rPr>
            <w:rFonts w:ascii="Times New Roman" w:hAnsi="Times New Roman"/>
            <w:i/>
            <w:color w:val="2196D1"/>
            <w:w w:val="110"/>
            <w:sz w:val="12"/>
          </w:rPr>
          <w:t>Methods</w:t>
        </w:r>
        <w:r>
          <w:rPr>
            <w:rFonts w:ascii="Times New Roman" w:hAnsi="Times New Roman"/>
            <w:i/>
            <w:color w:val="2196D1"/>
            <w:spacing w:val="-3"/>
            <w:w w:val="110"/>
            <w:sz w:val="12"/>
          </w:rPr>
          <w:t> </w:t>
        </w:r>
        <w:r>
          <w:rPr>
            <w:rFonts w:ascii="Times New Roman" w:hAnsi="Times New Roman"/>
            <w:i/>
            <w:color w:val="2196D1"/>
            <w:w w:val="110"/>
            <w:sz w:val="12"/>
          </w:rPr>
          <w:t>of</w:t>
        </w:r>
        <w:r>
          <w:rPr>
            <w:rFonts w:ascii="Times New Roman" w:hAnsi="Times New Roman"/>
            <w:i/>
            <w:color w:val="2196D1"/>
            <w:spacing w:val="-4"/>
            <w:w w:val="110"/>
            <w:sz w:val="12"/>
          </w:rPr>
          <w:t> </w:t>
        </w:r>
        <w:r>
          <w:rPr>
            <w:rFonts w:ascii="Times New Roman" w:hAnsi="Times New Roman"/>
            <w:i/>
            <w:color w:val="2196D1"/>
            <w:w w:val="110"/>
            <w:sz w:val="12"/>
          </w:rPr>
          <w:t>Determination</w:t>
        </w:r>
      </w:hyperlink>
      <w:hyperlink r:id="rId63">
        <w:r>
          <w:rPr>
            <w:rFonts w:ascii="Times New Roman" w:hAnsi="Times New Roman"/>
            <w:i/>
            <w:color w:val="2196D1"/>
            <w:w w:val="110"/>
            <w:sz w:val="12"/>
          </w:rPr>
          <w:t> </w:t>
        </w:r>
        <w:r>
          <w:rPr>
            <w:rFonts w:ascii="Times New Roman" w:hAnsi="Times New Roman"/>
            <w:i/>
            <w:color w:val="2196D1"/>
            <w:w w:val="110"/>
            <w:sz w:val="12"/>
          </w:rPr>
          <w:t>of Characteristics of Sensitivity to Shock)</w:t>
        </w:r>
        <w:r>
          <w:rPr>
            <w:color w:val="2196D1"/>
            <w:w w:val="110"/>
            <w:sz w:val="12"/>
          </w:rPr>
          <w:t>, Izd. Standartov, Moscow</w:t>
        </w:r>
        <w:r>
          <w:rPr>
            <w:color w:val="2196D1"/>
            <w:spacing w:val="28"/>
            <w:w w:val="110"/>
            <w:sz w:val="12"/>
          </w:rPr>
          <w:t> </w:t>
        </w:r>
        <w:r>
          <w:rPr>
            <w:color w:val="2196D1"/>
            <w:w w:val="110"/>
            <w:sz w:val="12"/>
          </w:rPr>
          <w:t>(1988)</w:t>
        </w:r>
      </w:hyperlink>
      <w:r>
        <w:rPr>
          <w:w w:val="110"/>
          <w:sz w:val="12"/>
        </w:rPr>
        <w:t>.</w:t>
      </w:r>
    </w:p>
    <w:p>
      <w:pPr>
        <w:pStyle w:val="ListParagraph"/>
        <w:numPr>
          <w:ilvl w:val="0"/>
          <w:numId w:val="10"/>
        </w:numPr>
        <w:tabs>
          <w:tab w:pos="523" w:val="left" w:leader="none"/>
        </w:tabs>
        <w:spacing w:line="264" w:lineRule="auto" w:before="24" w:after="0"/>
        <w:ind w:left="522" w:right="292" w:hanging="332"/>
        <w:jc w:val="left"/>
        <w:rPr>
          <w:sz w:val="12"/>
        </w:rPr>
      </w:pPr>
      <w:hyperlink r:id="rId64">
        <w:r>
          <w:rPr>
            <w:color w:val="2196D1"/>
            <w:w w:val="110"/>
            <w:sz w:val="12"/>
          </w:rPr>
          <w:t>GOST P, 50835-95, </w:t>
        </w:r>
        <w:r>
          <w:rPr>
            <w:rFonts w:ascii="Times New Roman" w:hAnsi="Times New Roman"/>
            <w:i/>
            <w:color w:val="2196D1"/>
            <w:w w:val="110"/>
            <w:sz w:val="12"/>
          </w:rPr>
          <w:t>Veshchestva vzryvchatye brizantnye. Metody opredeleniya</w:t>
        </w:r>
      </w:hyperlink>
      <w:hyperlink r:id="rId64">
        <w:r>
          <w:rPr>
            <w:rFonts w:ascii="Times New Roman" w:hAnsi="Times New Roman"/>
            <w:i/>
            <w:color w:val="2196D1"/>
            <w:w w:val="110"/>
            <w:sz w:val="12"/>
          </w:rPr>
          <w:t> </w:t>
        </w:r>
        <w:r>
          <w:rPr>
            <w:rFonts w:ascii="Times New Roman" w:hAnsi="Times New Roman"/>
            <w:i/>
            <w:color w:val="2196D1"/>
            <w:w w:val="110"/>
            <w:sz w:val="12"/>
          </w:rPr>
          <w:t>kharakteristik chuvstvitel</w:t>
        </w:r>
        <w:r>
          <w:rPr>
            <w:rFonts w:ascii="STIX" w:hAnsi="STIX"/>
            <w:i/>
            <w:color w:val="2196D1"/>
            <w:w w:val="110"/>
            <w:sz w:val="12"/>
          </w:rPr>
          <w:t>’</w:t>
        </w:r>
        <w:r>
          <w:rPr>
            <w:rFonts w:ascii="Times New Roman" w:hAnsi="Times New Roman"/>
            <w:i/>
            <w:color w:val="2196D1"/>
            <w:w w:val="110"/>
            <w:sz w:val="12"/>
          </w:rPr>
          <w:t>nosti k treniuy pri udarnom sdvige (Brisant Explosives.</w:t>
        </w:r>
      </w:hyperlink>
      <w:hyperlink r:id="rId64">
        <w:r>
          <w:rPr>
            <w:rFonts w:ascii="Times New Roman" w:hAnsi="Times New Roman"/>
            <w:i/>
            <w:color w:val="2196D1"/>
            <w:w w:val="110"/>
            <w:sz w:val="12"/>
          </w:rPr>
          <w:t> </w:t>
        </w:r>
        <w:r>
          <w:rPr>
            <w:rFonts w:ascii="Times New Roman" w:hAnsi="Times New Roman"/>
            <w:i/>
            <w:color w:val="2196D1"/>
            <w:w w:val="110"/>
            <w:sz w:val="12"/>
          </w:rPr>
          <w:t>Methods of Determination of Characteristics of Sensitivity to Friction)</w:t>
        </w:r>
        <w:r>
          <w:rPr>
            <w:color w:val="2196D1"/>
            <w:w w:val="110"/>
            <w:sz w:val="12"/>
          </w:rPr>
          <w:t>, Izd.</w:t>
        </w:r>
      </w:hyperlink>
      <w:bookmarkStart w:name="_bookmark64" w:id="80"/>
      <w:bookmarkEnd w:id="80"/>
      <w:r>
        <w:rPr>
          <w:color w:val="2196D1"/>
          <w:w w:val="110"/>
          <w:sz w:val="12"/>
        </w:rPr>
      </w:r>
      <w:hyperlink r:id="rId64">
        <w:r>
          <w:rPr>
            <w:color w:val="2196D1"/>
            <w:w w:val="110"/>
            <w:sz w:val="12"/>
          </w:rPr>
          <w:t> Standartov, Moscow</w:t>
        </w:r>
        <w:r>
          <w:rPr>
            <w:color w:val="2196D1"/>
            <w:spacing w:val="9"/>
            <w:w w:val="110"/>
            <w:sz w:val="12"/>
          </w:rPr>
          <w:t> </w:t>
        </w:r>
        <w:r>
          <w:rPr>
            <w:color w:val="2196D1"/>
            <w:w w:val="110"/>
            <w:sz w:val="12"/>
          </w:rPr>
          <w:t>(1996)</w:t>
        </w:r>
      </w:hyperlink>
      <w:r>
        <w:rPr>
          <w:w w:val="110"/>
          <w:sz w:val="12"/>
        </w:rPr>
        <w:t>.</w:t>
      </w:r>
    </w:p>
    <w:p>
      <w:pPr>
        <w:pStyle w:val="ListParagraph"/>
        <w:numPr>
          <w:ilvl w:val="0"/>
          <w:numId w:val="10"/>
        </w:numPr>
        <w:tabs>
          <w:tab w:pos="523" w:val="left" w:leader="none"/>
        </w:tabs>
        <w:spacing w:line="278" w:lineRule="auto" w:before="5" w:after="0"/>
        <w:ind w:left="522" w:right="167" w:hanging="332"/>
        <w:jc w:val="left"/>
        <w:rPr>
          <w:sz w:val="12"/>
        </w:rPr>
      </w:pPr>
      <w:hyperlink r:id="rId65">
        <w:r>
          <w:rPr>
            <w:color w:val="2196D1"/>
            <w:w w:val="105"/>
            <w:sz w:val="12"/>
          </w:rPr>
          <w:t>P. Politzer, J.S. Murray, P. Lane, P. Sjoberg, H.G. Adolph, Shock-sensitivity</w:t>
        </w:r>
      </w:hyperlink>
      <w:hyperlink r:id="rId65">
        <w:r>
          <w:rPr>
            <w:color w:val="2196D1"/>
            <w:w w:val="105"/>
            <w:sz w:val="12"/>
          </w:rPr>
          <w:t> relationships</w:t>
        </w:r>
        <w:r>
          <w:rPr>
            <w:color w:val="2196D1"/>
            <w:spacing w:val="17"/>
            <w:w w:val="105"/>
            <w:sz w:val="12"/>
          </w:rPr>
          <w:t> </w:t>
        </w:r>
        <w:r>
          <w:rPr>
            <w:color w:val="2196D1"/>
            <w:w w:val="105"/>
            <w:sz w:val="12"/>
          </w:rPr>
          <w:t>for</w:t>
        </w:r>
        <w:r>
          <w:rPr>
            <w:color w:val="2196D1"/>
            <w:spacing w:val="17"/>
            <w:w w:val="105"/>
            <w:sz w:val="12"/>
          </w:rPr>
          <w:t> </w:t>
        </w:r>
        <w:r>
          <w:rPr>
            <w:color w:val="2196D1"/>
            <w:w w:val="105"/>
            <w:sz w:val="12"/>
          </w:rPr>
          <w:t>nitramines</w:t>
        </w:r>
        <w:r>
          <w:rPr>
            <w:color w:val="2196D1"/>
            <w:spacing w:val="18"/>
            <w:w w:val="105"/>
            <w:sz w:val="12"/>
          </w:rPr>
          <w:t> </w:t>
        </w:r>
        <w:r>
          <w:rPr>
            <w:color w:val="2196D1"/>
            <w:w w:val="105"/>
            <w:sz w:val="12"/>
          </w:rPr>
          <w:t>and</w:t>
        </w:r>
        <w:r>
          <w:rPr>
            <w:color w:val="2196D1"/>
            <w:spacing w:val="18"/>
            <w:w w:val="105"/>
            <w:sz w:val="12"/>
          </w:rPr>
          <w:t> </w:t>
        </w:r>
        <w:r>
          <w:rPr>
            <w:color w:val="2196D1"/>
            <w:w w:val="105"/>
            <w:sz w:val="12"/>
          </w:rPr>
          <w:t>nitroaliphatics,</w:t>
        </w:r>
        <w:r>
          <w:rPr>
            <w:color w:val="2196D1"/>
            <w:spacing w:val="18"/>
            <w:w w:val="105"/>
            <w:sz w:val="12"/>
          </w:rPr>
          <w:t> </w:t>
        </w:r>
        <w:r>
          <w:rPr>
            <w:color w:val="2196D1"/>
            <w:w w:val="105"/>
            <w:sz w:val="12"/>
          </w:rPr>
          <w:t>Chem.</w:t>
        </w:r>
        <w:r>
          <w:rPr>
            <w:color w:val="2196D1"/>
            <w:spacing w:val="19"/>
            <w:w w:val="105"/>
            <w:sz w:val="12"/>
          </w:rPr>
          <w:t> </w:t>
        </w:r>
        <w:r>
          <w:rPr>
            <w:color w:val="2196D1"/>
            <w:w w:val="105"/>
            <w:sz w:val="12"/>
          </w:rPr>
          <w:t>Phys.</w:t>
        </w:r>
        <w:r>
          <w:rPr>
            <w:color w:val="2196D1"/>
            <w:spacing w:val="17"/>
            <w:w w:val="105"/>
            <w:sz w:val="12"/>
          </w:rPr>
          <w:t> </w:t>
        </w:r>
        <w:r>
          <w:rPr>
            <w:color w:val="2196D1"/>
            <w:w w:val="105"/>
            <w:sz w:val="12"/>
          </w:rPr>
          <w:t>Lett.</w:t>
        </w:r>
        <w:r>
          <w:rPr>
            <w:color w:val="2196D1"/>
            <w:spacing w:val="17"/>
            <w:w w:val="105"/>
            <w:sz w:val="12"/>
          </w:rPr>
          <w:t> </w:t>
        </w:r>
        <w:r>
          <w:rPr>
            <w:color w:val="2196D1"/>
            <w:w w:val="105"/>
            <w:sz w:val="12"/>
          </w:rPr>
          <w:t>181</w:t>
        </w:r>
        <w:r>
          <w:rPr>
            <w:color w:val="2196D1"/>
            <w:spacing w:val="18"/>
            <w:w w:val="105"/>
            <w:sz w:val="12"/>
          </w:rPr>
          <w:t> </w:t>
        </w:r>
        <w:r>
          <w:rPr>
            <w:color w:val="2196D1"/>
            <w:w w:val="105"/>
            <w:sz w:val="12"/>
          </w:rPr>
          <w:t>(1991)</w:t>
        </w:r>
      </w:hyperlink>
    </w:p>
    <w:p>
      <w:pPr>
        <w:spacing w:line="164" w:lineRule="exact" w:before="0"/>
        <w:ind w:left="522" w:right="0" w:firstLine="0"/>
        <w:jc w:val="left"/>
        <w:rPr>
          <w:sz w:val="12"/>
        </w:rPr>
      </w:pPr>
      <w:hyperlink r:id="rId65">
        <w:r>
          <w:rPr>
            <w:color w:val="2196D1"/>
            <w:w w:val="105"/>
            <w:sz w:val="12"/>
          </w:rPr>
          <w:t>78</w:t>
        </w:r>
        <w:r>
          <w:rPr>
            <w:rFonts w:ascii="STIX" w:hAnsi="STIX"/>
            <w:color w:val="2196D1"/>
            <w:w w:val="105"/>
            <w:sz w:val="12"/>
          </w:rPr>
          <w:t>–</w:t>
        </w:r>
        <w:r>
          <w:rPr>
            <w:color w:val="2196D1"/>
            <w:w w:val="105"/>
            <w:sz w:val="12"/>
          </w:rPr>
          <w:t>82</w:t>
        </w:r>
      </w:hyperlink>
      <w:r>
        <w:rPr>
          <w:w w:val="105"/>
          <w:sz w:val="12"/>
        </w:rPr>
        <w:t>.</w:t>
      </w:r>
    </w:p>
    <w:p>
      <w:pPr>
        <w:pStyle w:val="ListParagraph"/>
        <w:numPr>
          <w:ilvl w:val="0"/>
          <w:numId w:val="10"/>
        </w:numPr>
        <w:tabs>
          <w:tab w:pos="523" w:val="left" w:leader="none"/>
        </w:tabs>
        <w:spacing w:line="132" w:lineRule="exact" w:before="0" w:after="0"/>
        <w:ind w:left="522" w:right="0" w:hanging="332"/>
        <w:jc w:val="left"/>
        <w:rPr>
          <w:sz w:val="12"/>
        </w:rPr>
      </w:pPr>
      <w:hyperlink r:id="rId66">
        <w:r>
          <w:rPr>
            <w:color w:val="2196D1"/>
            <w:w w:val="105"/>
            <w:sz w:val="12"/>
          </w:rPr>
          <w:t>P.</w:t>
        </w:r>
        <w:r>
          <w:rPr>
            <w:color w:val="2196D1"/>
            <w:spacing w:val="8"/>
            <w:w w:val="105"/>
            <w:sz w:val="12"/>
          </w:rPr>
          <w:t> </w:t>
        </w:r>
        <w:r>
          <w:rPr>
            <w:color w:val="2196D1"/>
            <w:w w:val="105"/>
            <w:sz w:val="12"/>
          </w:rPr>
          <w:t>Politzer,</w:t>
        </w:r>
        <w:r>
          <w:rPr>
            <w:color w:val="2196D1"/>
            <w:spacing w:val="6"/>
            <w:w w:val="105"/>
            <w:sz w:val="12"/>
          </w:rPr>
          <w:t> </w:t>
        </w:r>
        <w:r>
          <w:rPr>
            <w:color w:val="2196D1"/>
            <w:w w:val="105"/>
            <w:sz w:val="12"/>
          </w:rPr>
          <w:t>J.S.</w:t>
        </w:r>
        <w:r>
          <w:rPr>
            <w:color w:val="2196D1"/>
            <w:spacing w:val="7"/>
            <w:w w:val="105"/>
            <w:sz w:val="12"/>
          </w:rPr>
          <w:t> </w:t>
        </w:r>
        <w:r>
          <w:rPr>
            <w:color w:val="2196D1"/>
            <w:w w:val="105"/>
            <w:sz w:val="12"/>
          </w:rPr>
          <w:t>Murray,</w:t>
        </w:r>
        <w:r>
          <w:rPr>
            <w:color w:val="2196D1"/>
            <w:spacing w:val="7"/>
            <w:w w:val="105"/>
            <w:sz w:val="12"/>
          </w:rPr>
          <w:t> </w:t>
        </w:r>
        <w:r>
          <w:rPr>
            <w:color w:val="2196D1"/>
            <w:w w:val="105"/>
            <w:sz w:val="12"/>
          </w:rPr>
          <w:t>Relationships</w:t>
        </w:r>
        <w:r>
          <w:rPr>
            <w:color w:val="2196D1"/>
            <w:spacing w:val="7"/>
            <w:w w:val="105"/>
            <w:sz w:val="12"/>
          </w:rPr>
          <w:t> </w:t>
        </w:r>
        <w:r>
          <w:rPr>
            <w:color w:val="2196D1"/>
            <w:w w:val="105"/>
            <w:sz w:val="12"/>
          </w:rPr>
          <w:t>between</w:t>
        </w:r>
        <w:r>
          <w:rPr>
            <w:color w:val="2196D1"/>
            <w:spacing w:val="7"/>
            <w:w w:val="105"/>
            <w:sz w:val="12"/>
          </w:rPr>
          <w:t> </w:t>
        </w:r>
        <w:r>
          <w:rPr>
            <w:color w:val="2196D1"/>
            <w:w w:val="105"/>
            <w:sz w:val="12"/>
          </w:rPr>
          <w:t>dissociation</w:t>
        </w:r>
        <w:r>
          <w:rPr>
            <w:color w:val="2196D1"/>
            <w:spacing w:val="7"/>
            <w:w w:val="105"/>
            <w:sz w:val="12"/>
          </w:rPr>
          <w:t> </w:t>
        </w:r>
        <w:r>
          <w:rPr>
            <w:color w:val="2196D1"/>
            <w:w w:val="105"/>
            <w:sz w:val="12"/>
          </w:rPr>
          <w:t>energies</w:t>
        </w:r>
        <w:r>
          <w:rPr>
            <w:color w:val="2196D1"/>
            <w:spacing w:val="6"/>
            <w:w w:val="105"/>
            <w:sz w:val="12"/>
          </w:rPr>
          <w:t> </w:t>
        </w:r>
        <w:r>
          <w:rPr>
            <w:color w:val="2196D1"/>
            <w:w w:val="105"/>
            <w:sz w:val="12"/>
          </w:rPr>
          <w:t>and</w:t>
        </w:r>
      </w:hyperlink>
    </w:p>
    <w:p>
      <w:pPr>
        <w:spacing w:line="158" w:lineRule="exact" w:before="9"/>
        <w:ind w:left="522" w:right="369" w:firstLine="0"/>
        <w:jc w:val="left"/>
        <w:rPr>
          <w:sz w:val="12"/>
        </w:rPr>
      </w:pPr>
      <w:hyperlink r:id="rId66">
        <w:r>
          <w:rPr>
            <w:color w:val="2196D1"/>
            <w:w w:val="105"/>
            <w:sz w:val="12"/>
          </w:rPr>
          <w:t>electrostatic potentials of CNO2 bonds: applications to impact sensitivities,</w:t>
        </w:r>
      </w:hyperlink>
      <w:bookmarkStart w:name="_bookmark65" w:id="81"/>
      <w:bookmarkEnd w:id="81"/>
      <w:r>
        <w:rPr>
          <w:color w:val="2196D1"/>
          <w:w w:val="105"/>
          <w:sz w:val="12"/>
        </w:rPr>
      </w:r>
      <w:r>
        <w:rPr>
          <w:color w:val="2196D1"/>
          <w:w w:val="105"/>
          <w:sz w:val="12"/>
        </w:rPr>
        <w:t> </w:t>
      </w:r>
      <w:hyperlink r:id="rId66">
        <w:r>
          <w:rPr>
            <w:color w:val="2196D1"/>
            <w:w w:val="105"/>
            <w:sz w:val="12"/>
          </w:rPr>
          <w:t>J. Mol. Struct. 376 (1996)</w:t>
        </w:r>
        <w:r>
          <w:rPr>
            <w:color w:val="2196D1"/>
            <w:spacing w:val="4"/>
            <w:w w:val="105"/>
            <w:sz w:val="12"/>
          </w:rPr>
          <w:t> </w:t>
        </w:r>
        <w:r>
          <w:rPr>
            <w:color w:val="2196D1"/>
            <w:w w:val="105"/>
            <w:sz w:val="12"/>
          </w:rPr>
          <w:t>419</w:t>
        </w:r>
        <w:r>
          <w:rPr>
            <w:rFonts w:ascii="STIX" w:hAnsi="STIX"/>
            <w:color w:val="2196D1"/>
            <w:w w:val="105"/>
            <w:sz w:val="12"/>
          </w:rPr>
          <w:t>–</w:t>
        </w:r>
        <w:r>
          <w:rPr>
            <w:color w:val="2196D1"/>
            <w:w w:val="105"/>
            <w:sz w:val="12"/>
          </w:rPr>
          <w:t>424</w:t>
        </w:r>
      </w:hyperlink>
      <w:r>
        <w:rPr>
          <w:w w:val="105"/>
          <w:sz w:val="12"/>
        </w:rPr>
        <w:t>.</w:t>
      </w:r>
    </w:p>
    <w:p>
      <w:pPr>
        <w:pStyle w:val="ListParagraph"/>
        <w:numPr>
          <w:ilvl w:val="0"/>
          <w:numId w:val="10"/>
        </w:numPr>
        <w:tabs>
          <w:tab w:pos="523" w:val="left" w:leader="none"/>
        </w:tabs>
        <w:spacing w:line="276" w:lineRule="auto" w:before="16" w:after="0"/>
        <w:ind w:left="522" w:right="70" w:hanging="332"/>
        <w:jc w:val="left"/>
        <w:rPr>
          <w:sz w:val="12"/>
        </w:rPr>
      </w:pPr>
      <w:hyperlink r:id="rId67">
        <w:r>
          <w:rPr>
            <w:color w:val="2196D1"/>
            <w:w w:val="110"/>
            <w:sz w:val="12"/>
          </w:rPr>
          <w:t>B.M. Rice, J.J. Hare, A Quantum Mechanical Investigation of the Relation</w:t>
        </w:r>
      </w:hyperlink>
      <w:hyperlink r:id="rId67">
        <w:r>
          <w:rPr>
            <w:color w:val="2196D1"/>
            <w:w w:val="110"/>
            <w:sz w:val="12"/>
          </w:rPr>
          <w:t> between</w:t>
        </w:r>
        <w:r>
          <w:rPr>
            <w:color w:val="2196D1"/>
            <w:spacing w:val="-8"/>
            <w:w w:val="110"/>
            <w:sz w:val="12"/>
          </w:rPr>
          <w:t> </w:t>
        </w:r>
        <w:r>
          <w:rPr>
            <w:color w:val="2196D1"/>
            <w:w w:val="110"/>
            <w:sz w:val="12"/>
          </w:rPr>
          <w:t>Impact</w:t>
        </w:r>
        <w:r>
          <w:rPr>
            <w:color w:val="2196D1"/>
            <w:spacing w:val="-9"/>
            <w:w w:val="110"/>
            <w:sz w:val="12"/>
          </w:rPr>
          <w:t> </w:t>
        </w:r>
        <w:r>
          <w:rPr>
            <w:color w:val="2196D1"/>
            <w:w w:val="110"/>
            <w:sz w:val="12"/>
          </w:rPr>
          <w:t>Sensitivity</w:t>
        </w:r>
        <w:r>
          <w:rPr>
            <w:color w:val="2196D1"/>
            <w:spacing w:val="-8"/>
            <w:w w:val="110"/>
            <w:sz w:val="12"/>
          </w:rPr>
          <w:t> </w:t>
        </w:r>
        <w:r>
          <w:rPr>
            <w:color w:val="2196D1"/>
            <w:w w:val="110"/>
            <w:sz w:val="12"/>
          </w:rPr>
          <w:t>and</w:t>
        </w:r>
        <w:r>
          <w:rPr>
            <w:color w:val="2196D1"/>
            <w:spacing w:val="-8"/>
            <w:w w:val="110"/>
            <w:sz w:val="12"/>
          </w:rPr>
          <w:t> </w:t>
        </w:r>
        <w:r>
          <w:rPr>
            <w:color w:val="2196D1"/>
            <w:w w:val="110"/>
            <w:sz w:val="12"/>
          </w:rPr>
          <w:t>the</w:t>
        </w:r>
        <w:r>
          <w:rPr>
            <w:color w:val="2196D1"/>
            <w:spacing w:val="-8"/>
            <w:w w:val="110"/>
            <w:sz w:val="12"/>
          </w:rPr>
          <w:t> </w:t>
        </w:r>
        <w:r>
          <w:rPr>
            <w:color w:val="2196D1"/>
            <w:w w:val="110"/>
            <w:sz w:val="12"/>
          </w:rPr>
          <w:t>Charge</w:t>
        </w:r>
        <w:r>
          <w:rPr>
            <w:color w:val="2196D1"/>
            <w:spacing w:val="-7"/>
            <w:w w:val="110"/>
            <w:sz w:val="12"/>
          </w:rPr>
          <w:t> </w:t>
        </w:r>
        <w:r>
          <w:rPr>
            <w:color w:val="2196D1"/>
            <w:w w:val="110"/>
            <w:sz w:val="12"/>
          </w:rPr>
          <w:t>Distribution</w:t>
        </w:r>
        <w:r>
          <w:rPr>
            <w:color w:val="2196D1"/>
            <w:spacing w:val="-9"/>
            <w:w w:val="110"/>
            <w:sz w:val="12"/>
          </w:rPr>
          <w:t> </w:t>
        </w:r>
        <w:r>
          <w:rPr>
            <w:color w:val="2196D1"/>
            <w:w w:val="110"/>
            <w:sz w:val="12"/>
          </w:rPr>
          <w:t>in</w:t>
        </w:r>
        <w:r>
          <w:rPr>
            <w:color w:val="2196D1"/>
            <w:spacing w:val="-8"/>
            <w:w w:val="110"/>
            <w:sz w:val="12"/>
          </w:rPr>
          <w:t> </w:t>
        </w:r>
        <w:r>
          <w:rPr>
            <w:color w:val="2196D1"/>
            <w:w w:val="110"/>
            <w:sz w:val="12"/>
          </w:rPr>
          <w:t>Energetic</w:t>
        </w:r>
        <w:r>
          <w:rPr>
            <w:color w:val="2196D1"/>
            <w:spacing w:val="-9"/>
            <w:w w:val="110"/>
            <w:sz w:val="12"/>
          </w:rPr>
          <w:t> </w:t>
        </w:r>
        <w:r>
          <w:rPr>
            <w:color w:val="2196D1"/>
            <w:w w:val="110"/>
            <w:sz w:val="12"/>
          </w:rPr>
          <w:t>Molecules,</w:t>
        </w:r>
      </w:hyperlink>
    </w:p>
    <w:p>
      <w:pPr>
        <w:spacing w:line="151" w:lineRule="exact" w:before="0"/>
        <w:ind w:left="522" w:right="0" w:firstLine="0"/>
        <w:jc w:val="left"/>
        <w:rPr>
          <w:sz w:val="12"/>
        </w:rPr>
      </w:pPr>
      <w:bookmarkStart w:name="_bookmark66" w:id="82"/>
      <w:bookmarkEnd w:id="82"/>
      <w:r>
        <w:rPr/>
      </w:r>
      <w:hyperlink r:id="rId67">
        <w:r>
          <w:rPr>
            <w:color w:val="2196D1"/>
            <w:w w:val="105"/>
            <w:sz w:val="12"/>
          </w:rPr>
          <w:t>J. Phys. Chem. A 106 (2002) 1770</w:t>
        </w:r>
        <w:r>
          <w:rPr>
            <w:rFonts w:ascii="STIX" w:hAnsi="STIX"/>
            <w:color w:val="2196D1"/>
            <w:w w:val="105"/>
            <w:sz w:val="12"/>
          </w:rPr>
          <w:t>–</w:t>
        </w:r>
        <w:r>
          <w:rPr>
            <w:color w:val="2196D1"/>
            <w:w w:val="105"/>
            <w:sz w:val="12"/>
          </w:rPr>
          <w:t>1783</w:t>
        </w:r>
      </w:hyperlink>
      <w:r>
        <w:rPr>
          <w:w w:val="105"/>
          <w:sz w:val="12"/>
        </w:rPr>
        <w:t>.</w:t>
      </w:r>
    </w:p>
    <w:p>
      <w:pPr>
        <w:pStyle w:val="ListParagraph"/>
        <w:numPr>
          <w:ilvl w:val="0"/>
          <w:numId w:val="10"/>
        </w:numPr>
        <w:tabs>
          <w:tab w:pos="523" w:val="left" w:leader="none"/>
        </w:tabs>
        <w:spacing w:line="148" w:lineRule="exact" w:before="0" w:after="0"/>
        <w:ind w:left="522" w:right="0" w:hanging="332"/>
        <w:jc w:val="left"/>
        <w:rPr>
          <w:sz w:val="12"/>
        </w:rPr>
      </w:pPr>
      <w:hyperlink r:id="rId68">
        <w:r>
          <w:rPr>
            <w:color w:val="2196D1"/>
            <w:w w:val="90"/>
            <w:sz w:val="12"/>
          </w:rPr>
          <w:t>S.</w:t>
        </w:r>
        <w:r>
          <w:rPr>
            <w:color w:val="2196D1"/>
            <w:spacing w:val="6"/>
            <w:sz w:val="12"/>
          </w:rPr>
          <w:t> </w:t>
        </w:r>
        <w:r>
          <w:rPr>
            <w:color w:val="2196D1"/>
            <w:spacing w:val="-1"/>
            <w:w w:val="96"/>
            <w:sz w:val="12"/>
          </w:rPr>
          <w:t>B</w:t>
        </w:r>
        <w:r>
          <w:rPr>
            <w:rFonts w:ascii="Trebuchet MS" w:hAnsi="Trebuchet MS"/>
            <w:color w:val="2196D1"/>
            <w:spacing w:val="-64"/>
            <w:w w:val="101"/>
            <w:position w:val="1"/>
            <w:sz w:val="12"/>
          </w:rPr>
          <w:t>´</w:t>
        </w:r>
        <w:r>
          <w:rPr>
            <w:color w:val="2196D1"/>
            <w:w w:val="101"/>
            <w:sz w:val="12"/>
          </w:rPr>
          <w:t>enazet,</w:t>
        </w:r>
        <w:r>
          <w:rPr>
            <w:color w:val="2196D1"/>
            <w:spacing w:val="6"/>
            <w:sz w:val="12"/>
          </w:rPr>
          <w:t> </w:t>
        </w:r>
        <w:r>
          <w:rPr>
            <w:color w:val="2196D1"/>
            <w:w w:val="98"/>
            <w:sz w:val="12"/>
          </w:rPr>
          <w:t>G.</w:t>
        </w:r>
        <w:r>
          <w:rPr>
            <w:color w:val="2196D1"/>
            <w:spacing w:val="5"/>
            <w:sz w:val="12"/>
          </w:rPr>
          <w:t> </w:t>
        </w:r>
        <w:r>
          <w:rPr>
            <w:color w:val="2196D1"/>
            <w:w w:val="102"/>
            <w:sz w:val="12"/>
          </w:rPr>
          <w:t>Jacob,</w:t>
        </w:r>
        <w:r>
          <w:rPr>
            <w:color w:val="2196D1"/>
            <w:spacing w:val="6"/>
            <w:sz w:val="12"/>
          </w:rPr>
          <w:t> </w:t>
        </w:r>
        <w:r>
          <w:rPr>
            <w:color w:val="2196D1"/>
            <w:w w:val="98"/>
            <w:sz w:val="12"/>
          </w:rPr>
          <w:t>G.</w:t>
        </w:r>
        <w:r>
          <w:rPr>
            <w:color w:val="2196D1"/>
            <w:spacing w:val="5"/>
            <w:sz w:val="12"/>
          </w:rPr>
          <w:t> </w:t>
        </w:r>
        <w:r>
          <w:rPr>
            <w:color w:val="2196D1"/>
            <w:spacing w:val="-2"/>
            <w:w w:val="92"/>
            <w:sz w:val="12"/>
          </w:rPr>
          <w:t>P</w:t>
        </w:r>
        <w:r>
          <w:rPr>
            <w:rFonts w:ascii="Trebuchet MS" w:hAnsi="Trebuchet MS"/>
            <w:color w:val="2196D1"/>
            <w:spacing w:val="-63"/>
            <w:w w:val="101"/>
            <w:position w:val="1"/>
            <w:sz w:val="12"/>
          </w:rPr>
          <w:t>`</w:t>
        </w:r>
        <w:r>
          <w:rPr>
            <w:color w:val="2196D1"/>
            <w:w w:val="99"/>
            <w:sz w:val="12"/>
          </w:rPr>
          <w:t>epe,</w:t>
        </w:r>
        <w:r>
          <w:rPr>
            <w:color w:val="2196D1"/>
            <w:spacing w:val="5"/>
            <w:sz w:val="12"/>
          </w:rPr>
          <w:t> </w:t>
        </w:r>
        <w:r>
          <w:rPr>
            <w:color w:val="2196D1"/>
            <w:w w:val="105"/>
            <w:sz w:val="12"/>
          </w:rPr>
          <w:t>GenMol</w:t>
        </w:r>
        <w:r>
          <w:rPr>
            <w:color w:val="2196D1"/>
            <w:spacing w:val="6"/>
            <w:sz w:val="12"/>
          </w:rPr>
          <w:t> </w:t>
        </w:r>
      </w:hyperlink>
      <w:r>
        <w:rPr>
          <w:color w:val="2196D1"/>
          <w:w w:val="108"/>
          <w:position w:val="6"/>
          <w:sz w:val="9"/>
        </w:rPr>
        <w:t>TM</w:t>
      </w:r>
      <w:r>
        <w:rPr>
          <w:color w:val="2196D1"/>
          <w:position w:val="6"/>
          <w:sz w:val="9"/>
        </w:rPr>
        <w:t> </w:t>
      </w:r>
      <w:r>
        <w:rPr>
          <w:color w:val="2196D1"/>
          <w:spacing w:val="-11"/>
          <w:position w:val="6"/>
          <w:sz w:val="9"/>
        </w:rPr>
        <w:t> </w:t>
      </w:r>
      <w:hyperlink r:id="rId68">
        <w:r>
          <w:rPr>
            <w:color w:val="2196D1"/>
            <w:w w:val="105"/>
            <w:sz w:val="12"/>
          </w:rPr>
          <w:t>Supramolecular</w:t>
        </w:r>
        <w:r>
          <w:rPr>
            <w:color w:val="2196D1"/>
            <w:spacing w:val="5"/>
            <w:sz w:val="12"/>
          </w:rPr>
          <w:t> </w:t>
        </w:r>
        <w:r>
          <w:rPr>
            <w:color w:val="2196D1"/>
            <w:w w:val="104"/>
            <w:sz w:val="12"/>
          </w:rPr>
          <w:t>Descriptors</w:t>
        </w:r>
        <w:r>
          <w:rPr>
            <w:color w:val="2196D1"/>
            <w:spacing w:val="5"/>
            <w:sz w:val="12"/>
          </w:rPr>
          <w:t> </w:t>
        </w:r>
        <w:r>
          <w:rPr>
            <w:color w:val="2196D1"/>
            <w:w w:val="108"/>
            <w:sz w:val="12"/>
          </w:rPr>
          <w:t>Predicting</w:t>
        </w:r>
      </w:hyperlink>
    </w:p>
    <w:p>
      <w:pPr>
        <w:spacing w:line="160" w:lineRule="exact" w:before="5"/>
        <w:ind w:left="522" w:right="0" w:firstLine="0"/>
        <w:jc w:val="left"/>
        <w:rPr>
          <w:sz w:val="12"/>
        </w:rPr>
      </w:pPr>
      <w:hyperlink r:id="rId68">
        <w:r>
          <w:rPr>
            <w:color w:val="2196D1"/>
            <w:w w:val="105"/>
            <w:sz w:val="12"/>
          </w:rPr>
          <w:t>Reliable Sensitivity of Energetic Compounds, Propellants Explos. Pyrotech. 34</w:t>
        </w:r>
      </w:hyperlink>
      <w:r>
        <w:rPr>
          <w:color w:val="2196D1"/>
          <w:w w:val="105"/>
          <w:sz w:val="12"/>
        </w:rPr>
        <w:t> </w:t>
      </w:r>
      <w:hyperlink r:id="rId68">
        <w:r>
          <w:rPr>
            <w:color w:val="2196D1"/>
            <w:w w:val="105"/>
            <w:sz w:val="12"/>
          </w:rPr>
          <w:t>(2009) 120</w:t>
        </w:r>
        <w:r>
          <w:rPr>
            <w:rFonts w:ascii="STIX" w:hAnsi="STIX"/>
            <w:color w:val="2196D1"/>
            <w:w w:val="105"/>
            <w:sz w:val="12"/>
          </w:rPr>
          <w:t>–</w:t>
        </w:r>
        <w:r>
          <w:rPr>
            <w:color w:val="2196D1"/>
            <w:w w:val="105"/>
            <w:sz w:val="12"/>
          </w:rPr>
          <w:t>135</w:t>
        </w:r>
      </w:hyperlink>
      <w:r>
        <w:rPr>
          <w:w w:val="105"/>
          <w:sz w:val="12"/>
        </w:rPr>
        <w:t>.</w:t>
      </w:r>
    </w:p>
    <w:p>
      <w:pPr>
        <w:pStyle w:val="ListParagraph"/>
        <w:numPr>
          <w:ilvl w:val="0"/>
          <w:numId w:val="10"/>
        </w:numPr>
        <w:tabs>
          <w:tab w:pos="523" w:val="left" w:leader="none"/>
        </w:tabs>
        <w:spacing w:line="240" w:lineRule="auto" w:before="14" w:after="0"/>
        <w:ind w:left="522" w:right="0" w:hanging="332"/>
        <w:jc w:val="left"/>
        <w:rPr>
          <w:sz w:val="12"/>
        </w:rPr>
      </w:pPr>
      <w:hyperlink r:id="rId69">
        <w:r>
          <w:rPr>
            <w:color w:val="2196D1"/>
            <w:w w:val="105"/>
            <w:sz w:val="12"/>
          </w:rPr>
          <w:t>S.G.</w:t>
        </w:r>
        <w:r>
          <w:rPr>
            <w:color w:val="2196D1"/>
            <w:spacing w:val="-6"/>
            <w:w w:val="105"/>
            <w:sz w:val="12"/>
          </w:rPr>
          <w:t> </w:t>
        </w:r>
        <w:r>
          <w:rPr>
            <w:color w:val="2196D1"/>
            <w:w w:val="105"/>
            <w:sz w:val="12"/>
          </w:rPr>
          <w:t>Cho,</w:t>
        </w:r>
        <w:r>
          <w:rPr>
            <w:color w:val="2196D1"/>
            <w:spacing w:val="-6"/>
            <w:w w:val="105"/>
            <w:sz w:val="12"/>
          </w:rPr>
          <w:t> </w:t>
        </w:r>
        <w:r>
          <w:rPr>
            <w:color w:val="2196D1"/>
            <w:w w:val="105"/>
            <w:sz w:val="12"/>
          </w:rPr>
          <w:t>K.T.</w:t>
        </w:r>
        <w:r>
          <w:rPr>
            <w:color w:val="2196D1"/>
            <w:spacing w:val="-6"/>
            <w:w w:val="105"/>
            <w:sz w:val="12"/>
          </w:rPr>
          <w:t> </w:t>
        </w:r>
        <w:r>
          <w:rPr>
            <w:color w:val="2196D1"/>
            <w:w w:val="105"/>
            <w:sz w:val="12"/>
          </w:rPr>
          <w:t>No,</w:t>
        </w:r>
        <w:r>
          <w:rPr>
            <w:color w:val="2196D1"/>
            <w:spacing w:val="-6"/>
            <w:w w:val="105"/>
            <w:sz w:val="12"/>
          </w:rPr>
          <w:t> </w:t>
        </w:r>
        <w:r>
          <w:rPr>
            <w:color w:val="2196D1"/>
            <w:w w:val="105"/>
            <w:sz w:val="12"/>
          </w:rPr>
          <w:t>E.M.</w:t>
        </w:r>
        <w:r>
          <w:rPr>
            <w:color w:val="2196D1"/>
            <w:spacing w:val="-6"/>
            <w:w w:val="105"/>
            <w:sz w:val="12"/>
          </w:rPr>
          <w:t> </w:t>
        </w:r>
        <w:r>
          <w:rPr>
            <w:color w:val="2196D1"/>
            <w:w w:val="105"/>
            <w:sz w:val="12"/>
          </w:rPr>
          <w:t>Goh,</w:t>
        </w:r>
        <w:r>
          <w:rPr>
            <w:color w:val="2196D1"/>
            <w:spacing w:val="-7"/>
            <w:w w:val="105"/>
            <w:sz w:val="12"/>
          </w:rPr>
          <w:t> </w:t>
        </w:r>
        <w:r>
          <w:rPr>
            <w:color w:val="2196D1"/>
            <w:w w:val="105"/>
            <w:sz w:val="12"/>
          </w:rPr>
          <w:t>J.K.</w:t>
        </w:r>
        <w:r>
          <w:rPr>
            <w:color w:val="2196D1"/>
            <w:spacing w:val="-5"/>
            <w:w w:val="105"/>
            <w:sz w:val="12"/>
          </w:rPr>
          <w:t> </w:t>
        </w:r>
        <w:r>
          <w:rPr>
            <w:color w:val="2196D1"/>
            <w:w w:val="105"/>
            <w:sz w:val="12"/>
          </w:rPr>
          <w:t>Kim,</w:t>
        </w:r>
        <w:r>
          <w:rPr>
            <w:color w:val="2196D1"/>
            <w:spacing w:val="-6"/>
            <w:w w:val="105"/>
            <w:sz w:val="12"/>
          </w:rPr>
          <w:t> </w:t>
        </w:r>
        <w:r>
          <w:rPr>
            <w:color w:val="2196D1"/>
            <w:w w:val="105"/>
            <w:sz w:val="12"/>
          </w:rPr>
          <w:t>J.H.</w:t>
        </w:r>
        <w:r>
          <w:rPr>
            <w:color w:val="2196D1"/>
            <w:spacing w:val="-6"/>
            <w:w w:val="105"/>
            <w:sz w:val="12"/>
          </w:rPr>
          <w:t> </w:t>
        </w:r>
        <w:r>
          <w:rPr>
            <w:color w:val="2196D1"/>
            <w:w w:val="105"/>
            <w:sz w:val="12"/>
          </w:rPr>
          <w:t>Shin,</w:t>
        </w:r>
        <w:r>
          <w:rPr>
            <w:color w:val="2196D1"/>
            <w:spacing w:val="-5"/>
            <w:w w:val="105"/>
            <w:sz w:val="12"/>
          </w:rPr>
          <w:t> </w:t>
        </w:r>
        <w:r>
          <w:rPr>
            <w:color w:val="2196D1"/>
            <w:w w:val="105"/>
            <w:sz w:val="12"/>
          </w:rPr>
          <w:t>Y.D.</w:t>
        </w:r>
        <w:r>
          <w:rPr>
            <w:color w:val="2196D1"/>
            <w:spacing w:val="-6"/>
            <w:w w:val="105"/>
            <w:sz w:val="12"/>
          </w:rPr>
          <w:t> </w:t>
        </w:r>
        <w:r>
          <w:rPr>
            <w:color w:val="2196D1"/>
            <w:w w:val="105"/>
            <w:sz w:val="12"/>
          </w:rPr>
          <w:t>Joo,</w:t>
        </w:r>
        <w:r>
          <w:rPr>
            <w:color w:val="2196D1"/>
            <w:spacing w:val="-7"/>
            <w:w w:val="105"/>
            <w:sz w:val="12"/>
          </w:rPr>
          <w:t> </w:t>
        </w:r>
        <w:r>
          <w:rPr>
            <w:color w:val="2196D1"/>
            <w:w w:val="105"/>
            <w:sz w:val="12"/>
          </w:rPr>
          <w:t>S.</w:t>
        </w:r>
        <w:r>
          <w:rPr>
            <w:color w:val="2196D1"/>
            <w:spacing w:val="-6"/>
            <w:w w:val="105"/>
            <w:sz w:val="12"/>
          </w:rPr>
          <w:t> </w:t>
        </w:r>
        <w:r>
          <w:rPr>
            <w:color w:val="2196D1"/>
            <w:w w:val="105"/>
            <w:sz w:val="12"/>
          </w:rPr>
          <w:t>Seong,</w:t>
        </w:r>
        <w:r>
          <w:rPr>
            <w:color w:val="2196D1"/>
            <w:spacing w:val="-6"/>
            <w:w w:val="105"/>
            <w:sz w:val="12"/>
          </w:rPr>
          <w:t> </w:t>
        </w:r>
        <w:r>
          <w:rPr>
            <w:color w:val="2196D1"/>
            <w:w w:val="105"/>
            <w:sz w:val="12"/>
          </w:rPr>
          <w:t>Optimization</w:t>
        </w:r>
      </w:hyperlink>
    </w:p>
    <w:p>
      <w:pPr>
        <w:spacing w:line="160" w:lineRule="exact" w:before="7"/>
        <w:ind w:left="522" w:right="0" w:firstLine="0"/>
        <w:jc w:val="left"/>
        <w:rPr>
          <w:sz w:val="12"/>
        </w:rPr>
      </w:pPr>
      <w:hyperlink r:id="rId69">
        <w:r>
          <w:rPr>
            <w:color w:val="2196D1"/>
            <w:w w:val="110"/>
            <w:sz w:val="12"/>
          </w:rPr>
          <w:t>of Neural Networks Architecture for Impact Sensitivity of Energetic Molecules,</w:t>
        </w:r>
      </w:hyperlink>
      <w:r>
        <w:rPr>
          <w:color w:val="2196D1"/>
          <w:w w:val="110"/>
          <w:sz w:val="12"/>
        </w:rPr>
        <w:t> </w:t>
      </w:r>
      <w:hyperlink r:id="rId69">
        <w:r>
          <w:rPr>
            <w:color w:val="2196D1"/>
            <w:w w:val="110"/>
            <w:sz w:val="12"/>
          </w:rPr>
          <w:t>Bull. Korean Chem. Soc. 26 (2005) 399</w:t>
        </w:r>
        <w:r>
          <w:rPr>
            <w:rFonts w:ascii="STIX" w:hAnsi="STIX"/>
            <w:color w:val="2196D1"/>
            <w:w w:val="110"/>
            <w:sz w:val="12"/>
          </w:rPr>
          <w:t>–</w:t>
        </w:r>
        <w:r>
          <w:rPr>
            <w:color w:val="2196D1"/>
            <w:w w:val="110"/>
            <w:sz w:val="12"/>
          </w:rPr>
          <w:t>408</w:t>
        </w:r>
      </w:hyperlink>
      <w:r>
        <w:rPr>
          <w:w w:val="110"/>
          <w:sz w:val="12"/>
        </w:rPr>
        <w:t>.</w:t>
      </w:r>
    </w:p>
    <w:p>
      <w:pPr>
        <w:pStyle w:val="ListParagraph"/>
        <w:numPr>
          <w:ilvl w:val="0"/>
          <w:numId w:val="10"/>
        </w:numPr>
        <w:tabs>
          <w:tab w:pos="523" w:val="left" w:leader="none"/>
        </w:tabs>
        <w:spacing w:line="278" w:lineRule="auto" w:before="14" w:after="0"/>
        <w:ind w:left="522" w:right="38" w:hanging="332"/>
        <w:jc w:val="left"/>
        <w:rPr>
          <w:sz w:val="12"/>
        </w:rPr>
      </w:pPr>
      <w:hyperlink r:id="rId70">
        <w:r>
          <w:rPr>
            <w:color w:val="2196D1"/>
            <w:w w:val="105"/>
            <w:sz w:val="12"/>
          </w:rPr>
          <w:t>G. Li, C. Zhang, Review of the molecular and crystal correlations on sensitivities</w:t>
        </w:r>
      </w:hyperlink>
      <w:bookmarkStart w:name="_bookmark67" w:id="83"/>
      <w:bookmarkEnd w:id="83"/>
      <w:r>
        <w:rPr>
          <w:color w:val="2196D1"/>
          <w:w w:val="105"/>
          <w:sz w:val="12"/>
        </w:rPr>
      </w:r>
      <w:hyperlink r:id="rId70">
        <w:r>
          <w:rPr>
            <w:color w:val="2196D1"/>
            <w:w w:val="105"/>
            <w:sz w:val="12"/>
          </w:rPr>
          <w:t> of</w:t>
        </w:r>
        <w:r>
          <w:rPr>
            <w:color w:val="2196D1"/>
            <w:spacing w:val="9"/>
            <w:w w:val="105"/>
            <w:sz w:val="12"/>
          </w:rPr>
          <w:t> </w:t>
        </w:r>
        <w:r>
          <w:rPr>
            <w:color w:val="2196D1"/>
            <w:w w:val="105"/>
            <w:sz w:val="12"/>
          </w:rPr>
          <w:t>energetic</w:t>
        </w:r>
        <w:r>
          <w:rPr>
            <w:color w:val="2196D1"/>
            <w:spacing w:val="8"/>
            <w:w w:val="105"/>
            <w:sz w:val="12"/>
          </w:rPr>
          <w:t> </w:t>
        </w:r>
        <w:r>
          <w:rPr>
            <w:color w:val="2196D1"/>
            <w:w w:val="105"/>
            <w:sz w:val="12"/>
          </w:rPr>
          <w:t>materials,</w:t>
        </w:r>
        <w:r>
          <w:rPr>
            <w:color w:val="2196D1"/>
            <w:spacing w:val="8"/>
            <w:w w:val="105"/>
            <w:sz w:val="12"/>
          </w:rPr>
          <w:t> </w:t>
        </w:r>
        <w:r>
          <w:rPr>
            <w:color w:val="2196D1"/>
            <w:w w:val="105"/>
            <w:sz w:val="12"/>
          </w:rPr>
          <w:t>J.</w:t>
        </w:r>
        <w:r>
          <w:rPr>
            <w:color w:val="2196D1"/>
            <w:spacing w:val="8"/>
            <w:w w:val="105"/>
            <w:sz w:val="12"/>
          </w:rPr>
          <w:t> </w:t>
        </w:r>
        <w:r>
          <w:rPr>
            <w:color w:val="2196D1"/>
            <w:w w:val="105"/>
            <w:sz w:val="12"/>
          </w:rPr>
          <w:t>Hazard.</w:t>
        </w:r>
        <w:r>
          <w:rPr>
            <w:color w:val="2196D1"/>
            <w:spacing w:val="9"/>
            <w:w w:val="105"/>
            <w:sz w:val="12"/>
          </w:rPr>
          <w:t> </w:t>
        </w:r>
        <w:r>
          <w:rPr>
            <w:color w:val="2196D1"/>
            <w:w w:val="105"/>
            <w:sz w:val="12"/>
          </w:rPr>
          <w:t>Mater.</w:t>
        </w:r>
        <w:r>
          <w:rPr>
            <w:color w:val="2196D1"/>
            <w:spacing w:val="10"/>
            <w:w w:val="105"/>
            <w:sz w:val="12"/>
          </w:rPr>
          <w:t> </w:t>
        </w:r>
        <w:r>
          <w:rPr>
            <w:color w:val="2196D1"/>
            <w:w w:val="105"/>
            <w:sz w:val="12"/>
          </w:rPr>
          <w:t>398</w:t>
        </w:r>
        <w:r>
          <w:rPr>
            <w:color w:val="2196D1"/>
            <w:spacing w:val="8"/>
            <w:w w:val="105"/>
            <w:sz w:val="12"/>
          </w:rPr>
          <w:t> </w:t>
        </w:r>
        <w:r>
          <w:rPr>
            <w:color w:val="2196D1"/>
            <w:w w:val="105"/>
            <w:sz w:val="12"/>
          </w:rPr>
          <w:t>(2020),</w:t>
        </w:r>
        <w:r>
          <w:rPr>
            <w:color w:val="2196D1"/>
            <w:spacing w:val="9"/>
            <w:w w:val="105"/>
            <w:sz w:val="12"/>
          </w:rPr>
          <w:t> </w:t>
        </w:r>
        <w:r>
          <w:rPr>
            <w:color w:val="2196D1"/>
            <w:w w:val="105"/>
            <w:sz w:val="12"/>
          </w:rPr>
          <w:t>122910</w:t>
        </w:r>
      </w:hyperlink>
      <w:r>
        <w:rPr>
          <w:w w:val="105"/>
          <w:sz w:val="12"/>
        </w:rPr>
        <w:t>.</w:t>
      </w:r>
    </w:p>
    <w:p>
      <w:pPr>
        <w:pStyle w:val="ListParagraph"/>
        <w:numPr>
          <w:ilvl w:val="0"/>
          <w:numId w:val="10"/>
        </w:numPr>
        <w:tabs>
          <w:tab w:pos="523" w:val="left" w:leader="none"/>
        </w:tabs>
        <w:spacing w:line="136" w:lineRule="exact" w:before="0" w:after="0"/>
        <w:ind w:left="522" w:right="0" w:hanging="332"/>
        <w:jc w:val="left"/>
        <w:rPr>
          <w:sz w:val="12"/>
        </w:rPr>
      </w:pPr>
      <w:hyperlink r:id="rId71">
        <w:r>
          <w:rPr>
            <w:color w:val="2196D1"/>
            <w:w w:val="110"/>
            <w:sz w:val="12"/>
          </w:rPr>
          <w:t>A.A. Larin, A.V. Shaferov, M.A. Epishina, I.N. Melnikov, N.V. Muravyev,</w:t>
        </w:r>
        <w:r>
          <w:rPr>
            <w:color w:val="2196D1"/>
            <w:spacing w:val="9"/>
            <w:w w:val="110"/>
            <w:sz w:val="12"/>
          </w:rPr>
          <w:t> </w:t>
        </w:r>
        <w:r>
          <w:rPr>
            <w:color w:val="2196D1"/>
            <w:w w:val="110"/>
            <w:sz w:val="12"/>
          </w:rPr>
          <w:t>I.</w:t>
        </w:r>
      </w:hyperlink>
    </w:p>
    <w:p>
      <w:pPr>
        <w:pStyle w:val="ListParagraph"/>
        <w:numPr>
          <w:ilvl w:val="1"/>
          <w:numId w:val="10"/>
        </w:numPr>
        <w:tabs>
          <w:tab w:pos="679" w:val="left" w:leader="none"/>
        </w:tabs>
        <w:spacing w:line="276" w:lineRule="auto" w:before="22" w:after="0"/>
        <w:ind w:left="522" w:right="38" w:firstLine="0"/>
        <w:jc w:val="left"/>
        <w:rPr>
          <w:sz w:val="12"/>
        </w:rPr>
      </w:pPr>
      <w:hyperlink r:id="rId71">
        <w:r>
          <w:rPr>
            <w:color w:val="2196D1"/>
            <w:w w:val="105"/>
            <w:sz w:val="12"/>
          </w:rPr>
          <w:t>Ananyev, L.L. Fershtat, N.N. Makhova, Pushing the Energy-Sensitivity Balance</w:t>
        </w:r>
      </w:hyperlink>
      <w:hyperlink r:id="rId71">
        <w:r>
          <w:rPr>
            <w:color w:val="2196D1"/>
            <w:w w:val="105"/>
            <w:sz w:val="12"/>
          </w:rPr>
          <w:t> with</w:t>
        </w:r>
        <w:r>
          <w:rPr>
            <w:color w:val="2196D1"/>
            <w:spacing w:val="10"/>
            <w:w w:val="105"/>
            <w:sz w:val="12"/>
          </w:rPr>
          <w:t> </w:t>
        </w:r>
        <w:r>
          <w:rPr>
            <w:color w:val="2196D1"/>
            <w:w w:val="105"/>
            <w:sz w:val="12"/>
          </w:rPr>
          <w:t>High-Performance</w:t>
        </w:r>
        <w:r>
          <w:rPr>
            <w:color w:val="2196D1"/>
            <w:spacing w:val="8"/>
            <w:w w:val="105"/>
            <w:sz w:val="12"/>
          </w:rPr>
          <w:t> </w:t>
        </w:r>
        <w:r>
          <w:rPr>
            <w:color w:val="2196D1"/>
            <w:w w:val="105"/>
            <w:sz w:val="12"/>
          </w:rPr>
          <w:t>Bifuroxans,</w:t>
        </w:r>
        <w:r>
          <w:rPr>
            <w:color w:val="2196D1"/>
            <w:spacing w:val="11"/>
            <w:w w:val="105"/>
            <w:sz w:val="12"/>
          </w:rPr>
          <w:t> </w:t>
        </w:r>
        <w:r>
          <w:rPr>
            <w:color w:val="2196D1"/>
            <w:w w:val="105"/>
            <w:sz w:val="12"/>
          </w:rPr>
          <w:t>ACS</w:t>
        </w:r>
        <w:r>
          <w:rPr>
            <w:color w:val="2196D1"/>
            <w:spacing w:val="8"/>
            <w:w w:val="105"/>
            <w:sz w:val="12"/>
          </w:rPr>
          <w:t> </w:t>
        </w:r>
        <w:r>
          <w:rPr>
            <w:color w:val="2196D1"/>
            <w:w w:val="105"/>
            <w:sz w:val="12"/>
          </w:rPr>
          <w:t>Appl.</w:t>
        </w:r>
        <w:r>
          <w:rPr>
            <w:color w:val="2196D1"/>
            <w:spacing w:val="10"/>
            <w:w w:val="105"/>
            <w:sz w:val="12"/>
          </w:rPr>
          <w:t> </w:t>
        </w:r>
        <w:r>
          <w:rPr>
            <w:color w:val="2196D1"/>
            <w:w w:val="105"/>
            <w:sz w:val="12"/>
          </w:rPr>
          <w:t>Energy</w:t>
        </w:r>
        <w:r>
          <w:rPr>
            <w:color w:val="2196D1"/>
            <w:spacing w:val="11"/>
            <w:w w:val="105"/>
            <w:sz w:val="12"/>
          </w:rPr>
          <w:t> </w:t>
        </w:r>
        <w:r>
          <w:rPr>
            <w:color w:val="2196D1"/>
            <w:w w:val="105"/>
            <w:sz w:val="12"/>
          </w:rPr>
          <w:t>Mater.</w:t>
        </w:r>
        <w:r>
          <w:rPr>
            <w:color w:val="2196D1"/>
            <w:spacing w:val="10"/>
            <w:w w:val="105"/>
            <w:sz w:val="12"/>
          </w:rPr>
          <w:t> </w:t>
        </w:r>
        <w:r>
          <w:rPr>
            <w:color w:val="2196D1"/>
            <w:w w:val="105"/>
            <w:sz w:val="12"/>
          </w:rPr>
          <w:t>3</w:t>
        </w:r>
        <w:r>
          <w:rPr>
            <w:color w:val="2196D1"/>
            <w:spacing w:val="8"/>
            <w:w w:val="105"/>
            <w:sz w:val="12"/>
          </w:rPr>
          <w:t> </w:t>
        </w:r>
        <w:r>
          <w:rPr>
            <w:color w:val="2196D1"/>
            <w:w w:val="105"/>
            <w:sz w:val="12"/>
          </w:rPr>
          <w:t>(2020)</w:t>
        </w:r>
      </w:hyperlink>
    </w:p>
    <w:p>
      <w:pPr>
        <w:spacing w:line="167" w:lineRule="exact" w:before="0"/>
        <w:ind w:left="522" w:right="0" w:firstLine="0"/>
        <w:jc w:val="left"/>
        <w:rPr>
          <w:sz w:val="12"/>
        </w:rPr>
      </w:pPr>
      <w:bookmarkStart w:name="_bookmark68" w:id="84"/>
      <w:bookmarkEnd w:id="84"/>
      <w:r>
        <w:rPr/>
      </w:r>
      <w:hyperlink r:id="rId71">
        <w:r>
          <w:rPr>
            <w:color w:val="2196D1"/>
            <w:w w:val="105"/>
            <w:sz w:val="12"/>
          </w:rPr>
          <w:t>7764</w:t>
        </w:r>
        <w:r>
          <w:rPr>
            <w:rFonts w:ascii="STIX" w:hAnsi="STIX"/>
            <w:color w:val="2196D1"/>
            <w:w w:val="105"/>
            <w:sz w:val="12"/>
          </w:rPr>
          <w:t>–</w:t>
        </w:r>
        <w:r>
          <w:rPr>
            <w:color w:val="2196D1"/>
            <w:w w:val="105"/>
            <w:sz w:val="12"/>
          </w:rPr>
          <w:t>7771</w:t>
        </w:r>
      </w:hyperlink>
      <w:r>
        <w:rPr>
          <w:w w:val="105"/>
          <w:sz w:val="12"/>
        </w:rPr>
        <w:t>.</w:t>
      </w:r>
    </w:p>
    <w:p>
      <w:pPr>
        <w:pStyle w:val="ListParagraph"/>
        <w:numPr>
          <w:ilvl w:val="0"/>
          <w:numId w:val="10"/>
        </w:numPr>
        <w:tabs>
          <w:tab w:pos="523" w:val="left" w:leader="none"/>
        </w:tabs>
        <w:spacing w:line="132" w:lineRule="exact" w:before="0" w:after="0"/>
        <w:ind w:left="522" w:right="0" w:hanging="332"/>
        <w:jc w:val="left"/>
        <w:rPr>
          <w:sz w:val="12"/>
        </w:rPr>
      </w:pPr>
      <w:hyperlink r:id="rId72">
        <w:r>
          <w:rPr>
            <w:color w:val="2196D1"/>
            <w:w w:val="105"/>
            <w:sz w:val="12"/>
          </w:rPr>
          <w:t>L.L.</w:t>
        </w:r>
        <w:r>
          <w:rPr>
            <w:color w:val="2196D1"/>
            <w:spacing w:val="7"/>
            <w:w w:val="105"/>
            <w:sz w:val="12"/>
          </w:rPr>
          <w:t> </w:t>
        </w:r>
        <w:r>
          <w:rPr>
            <w:color w:val="2196D1"/>
            <w:w w:val="105"/>
            <w:sz w:val="12"/>
          </w:rPr>
          <w:t>Fershtat,</w:t>
        </w:r>
        <w:r>
          <w:rPr>
            <w:color w:val="2196D1"/>
            <w:spacing w:val="6"/>
            <w:w w:val="105"/>
            <w:sz w:val="12"/>
          </w:rPr>
          <w:t> </w:t>
        </w:r>
        <w:r>
          <w:rPr>
            <w:color w:val="2196D1"/>
            <w:w w:val="105"/>
            <w:sz w:val="12"/>
          </w:rPr>
          <w:t>I.V.</w:t>
        </w:r>
        <w:r>
          <w:rPr>
            <w:color w:val="2196D1"/>
            <w:spacing w:val="7"/>
            <w:w w:val="105"/>
            <w:sz w:val="12"/>
          </w:rPr>
          <w:t> </w:t>
        </w:r>
        <w:r>
          <w:rPr>
            <w:color w:val="2196D1"/>
            <w:w w:val="105"/>
            <w:sz w:val="12"/>
          </w:rPr>
          <w:t>Ovchinnikov,</w:t>
        </w:r>
        <w:r>
          <w:rPr>
            <w:color w:val="2196D1"/>
            <w:spacing w:val="7"/>
            <w:w w:val="105"/>
            <w:sz w:val="12"/>
          </w:rPr>
          <w:t> </w:t>
        </w:r>
        <w:r>
          <w:rPr>
            <w:color w:val="2196D1"/>
            <w:w w:val="105"/>
            <w:sz w:val="12"/>
          </w:rPr>
          <w:t>M.A.</w:t>
        </w:r>
        <w:r>
          <w:rPr>
            <w:color w:val="2196D1"/>
            <w:spacing w:val="6"/>
            <w:w w:val="105"/>
            <w:sz w:val="12"/>
          </w:rPr>
          <w:t> </w:t>
        </w:r>
        <w:r>
          <w:rPr>
            <w:color w:val="2196D1"/>
            <w:w w:val="105"/>
            <w:sz w:val="12"/>
          </w:rPr>
          <w:t>Epishina,</w:t>
        </w:r>
        <w:r>
          <w:rPr>
            <w:color w:val="2196D1"/>
            <w:spacing w:val="7"/>
            <w:w w:val="105"/>
            <w:sz w:val="12"/>
          </w:rPr>
          <w:t> </w:t>
        </w:r>
        <w:r>
          <w:rPr>
            <w:color w:val="2196D1"/>
            <w:w w:val="105"/>
            <w:sz w:val="12"/>
          </w:rPr>
          <w:t>A.A.</w:t>
        </w:r>
        <w:r>
          <w:rPr>
            <w:color w:val="2196D1"/>
            <w:spacing w:val="7"/>
            <w:w w:val="105"/>
            <w:sz w:val="12"/>
          </w:rPr>
          <w:t> </w:t>
        </w:r>
        <w:r>
          <w:rPr>
            <w:color w:val="2196D1"/>
            <w:w w:val="105"/>
            <w:sz w:val="12"/>
          </w:rPr>
          <w:t>Romanova,</w:t>
        </w:r>
        <w:r>
          <w:rPr>
            <w:color w:val="2196D1"/>
            <w:spacing w:val="7"/>
            <w:w w:val="105"/>
            <w:sz w:val="12"/>
          </w:rPr>
          <w:t> </w:t>
        </w:r>
        <w:r>
          <w:rPr>
            <w:color w:val="2196D1"/>
            <w:w w:val="105"/>
            <w:sz w:val="12"/>
          </w:rPr>
          <w:t>D.B.</w:t>
        </w:r>
        <w:r>
          <w:rPr>
            <w:color w:val="2196D1"/>
            <w:spacing w:val="6"/>
            <w:w w:val="105"/>
            <w:sz w:val="12"/>
          </w:rPr>
          <w:t> </w:t>
        </w:r>
        <w:r>
          <w:rPr>
            <w:color w:val="2196D1"/>
            <w:w w:val="105"/>
            <w:sz w:val="12"/>
          </w:rPr>
          <w:t>Lempert,</w:t>
        </w:r>
        <w:r>
          <w:rPr>
            <w:color w:val="2196D1"/>
            <w:spacing w:val="6"/>
            <w:w w:val="105"/>
            <w:sz w:val="12"/>
          </w:rPr>
          <w:t> </w:t>
        </w:r>
        <w:r>
          <w:rPr>
            <w:color w:val="2196D1"/>
            <w:w w:val="105"/>
            <w:sz w:val="12"/>
          </w:rPr>
          <w:t>N.</w:t>
        </w:r>
      </w:hyperlink>
    </w:p>
    <w:p>
      <w:pPr>
        <w:pStyle w:val="ListParagraph"/>
        <w:numPr>
          <w:ilvl w:val="1"/>
          <w:numId w:val="10"/>
        </w:numPr>
        <w:tabs>
          <w:tab w:pos="686" w:val="left" w:leader="none"/>
        </w:tabs>
        <w:spacing w:line="240" w:lineRule="auto" w:before="21" w:after="0"/>
        <w:ind w:left="685" w:right="0" w:hanging="164"/>
        <w:jc w:val="left"/>
        <w:rPr>
          <w:sz w:val="12"/>
        </w:rPr>
      </w:pPr>
      <w:hyperlink r:id="rId72">
        <w:r>
          <w:rPr>
            <w:color w:val="2196D1"/>
            <w:w w:val="110"/>
            <w:sz w:val="12"/>
          </w:rPr>
          <w:t>Muravyev, N.N. Makhova, Assembly of Nitrofurazan and</w:t>
        </w:r>
        <w:r>
          <w:rPr>
            <w:color w:val="2196D1"/>
            <w:spacing w:val="7"/>
            <w:w w:val="110"/>
            <w:sz w:val="12"/>
          </w:rPr>
          <w:t> </w:t>
        </w:r>
        <w:r>
          <w:rPr>
            <w:color w:val="2196D1"/>
            <w:w w:val="110"/>
            <w:sz w:val="12"/>
          </w:rPr>
          <w:t>Nitrofuroxan</w:t>
        </w:r>
      </w:hyperlink>
    </w:p>
    <w:p>
      <w:pPr>
        <w:spacing w:line="190" w:lineRule="atLeast" w:before="149"/>
        <w:ind w:left="522" w:right="342" w:firstLine="0"/>
        <w:jc w:val="left"/>
        <w:rPr>
          <w:sz w:val="12"/>
        </w:rPr>
      </w:pPr>
      <w:r>
        <w:rPr/>
        <w:br w:type="column"/>
      </w:r>
      <w:hyperlink r:id="rId72">
        <w:r>
          <w:rPr>
            <w:color w:val="2196D1"/>
            <w:w w:val="105"/>
            <w:sz w:val="12"/>
          </w:rPr>
          <w:t>Frameworks for High-Performance Energetic Materials, ChemPlusChem 82</w:t>
        </w:r>
      </w:hyperlink>
      <w:bookmarkStart w:name="_bookmark69" w:id="85"/>
      <w:bookmarkEnd w:id="85"/>
      <w:r>
        <w:rPr>
          <w:color w:val="2196D1"/>
          <w:w w:val="105"/>
          <w:sz w:val="12"/>
        </w:rPr>
      </w:r>
      <w:r>
        <w:rPr>
          <w:color w:val="2196D1"/>
          <w:w w:val="105"/>
          <w:sz w:val="12"/>
        </w:rPr>
        <w:t> </w:t>
      </w:r>
      <w:hyperlink r:id="rId72">
        <w:r>
          <w:rPr>
            <w:color w:val="2196D1"/>
            <w:w w:val="105"/>
            <w:sz w:val="12"/>
          </w:rPr>
          <w:t>(2017) 1315</w:t>
        </w:r>
        <w:r>
          <w:rPr>
            <w:rFonts w:ascii="STIX" w:hAnsi="STIX"/>
            <w:color w:val="2196D1"/>
            <w:w w:val="105"/>
            <w:sz w:val="12"/>
          </w:rPr>
          <w:t>–</w:t>
        </w:r>
        <w:r>
          <w:rPr>
            <w:color w:val="2196D1"/>
            <w:w w:val="105"/>
            <w:sz w:val="12"/>
          </w:rPr>
          <w:t>1319</w:t>
        </w:r>
      </w:hyperlink>
      <w:r>
        <w:rPr>
          <w:w w:val="105"/>
          <w:sz w:val="12"/>
        </w:rPr>
        <w:t>.</w:t>
      </w:r>
    </w:p>
    <w:p>
      <w:pPr>
        <w:pStyle w:val="ListParagraph"/>
        <w:numPr>
          <w:ilvl w:val="0"/>
          <w:numId w:val="10"/>
        </w:numPr>
        <w:tabs>
          <w:tab w:pos="523" w:val="left" w:leader="none"/>
        </w:tabs>
        <w:spacing w:line="129" w:lineRule="exact" w:before="0" w:after="0"/>
        <w:ind w:left="522" w:right="0" w:hanging="332"/>
        <w:jc w:val="left"/>
        <w:rPr>
          <w:sz w:val="12"/>
        </w:rPr>
      </w:pPr>
      <w:r>
        <w:rPr>
          <w:w w:val="105"/>
          <w:sz w:val="12"/>
        </w:rPr>
        <w:t>I.</w:t>
      </w:r>
      <w:r>
        <w:rPr>
          <w:spacing w:val="7"/>
          <w:w w:val="105"/>
          <w:sz w:val="12"/>
        </w:rPr>
        <w:t> </w:t>
      </w:r>
      <w:r>
        <w:rPr>
          <w:w w:val="105"/>
          <w:sz w:val="12"/>
        </w:rPr>
        <w:t>L.</w:t>
      </w:r>
      <w:r>
        <w:rPr>
          <w:spacing w:val="8"/>
          <w:w w:val="105"/>
          <w:sz w:val="12"/>
        </w:rPr>
        <w:t> </w:t>
      </w:r>
      <w:r>
        <w:rPr>
          <w:w w:val="105"/>
          <w:sz w:val="12"/>
        </w:rPr>
        <w:t>Dalinger,</w:t>
      </w:r>
      <w:r>
        <w:rPr>
          <w:spacing w:val="8"/>
          <w:w w:val="105"/>
          <w:sz w:val="12"/>
        </w:rPr>
        <w:t> </w:t>
      </w:r>
      <w:r>
        <w:rPr>
          <w:w w:val="105"/>
          <w:sz w:val="12"/>
        </w:rPr>
        <w:t>O.</w:t>
      </w:r>
      <w:r>
        <w:rPr>
          <w:spacing w:val="7"/>
          <w:w w:val="105"/>
          <w:sz w:val="12"/>
        </w:rPr>
        <w:t> </w:t>
      </w:r>
      <w:r>
        <w:rPr>
          <w:w w:val="105"/>
          <w:sz w:val="12"/>
        </w:rPr>
        <w:t>V.</w:t>
      </w:r>
      <w:r>
        <w:rPr>
          <w:spacing w:val="8"/>
          <w:w w:val="105"/>
          <w:sz w:val="12"/>
        </w:rPr>
        <w:t> </w:t>
      </w:r>
      <w:r>
        <w:rPr>
          <w:w w:val="105"/>
          <w:sz w:val="12"/>
        </w:rPr>
        <w:t>Serushkina,</w:t>
      </w:r>
      <w:r>
        <w:rPr>
          <w:spacing w:val="8"/>
          <w:w w:val="105"/>
          <w:sz w:val="12"/>
        </w:rPr>
        <w:t> </w:t>
      </w:r>
      <w:r>
        <w:rPr>
          <w:w w:val="105"/>
          <w:sz w:val="12"/>
        </w:rPr>
        <w:t>N.</w:t>
      </w:r>
      <w:r>
        <w:rPr>
          <w:spacing w:val="7"/>
          <w:w w:val="105"/>
          <w:sz w:val="12"/>
        </w:rPr>
        <w:t> </w:t>
      </w:r>
      <w:r>
        <w:rPr>
          <w:w w:val="105"/>
          <w:sz w:val="12"/>
        </w:rPr>
        <w:t>V.</w:t>
      </w:r>
      <w:r>
        <w:rPr>
          <w:spacing w:val="8"/>
          <w:w w:val="105"/>
          <w:sz w:val="12"/>
        </w:rPr>
        <w:t> </w:t>
      </w:r>
      <w:r>
        <w:rPr>
          <w:w w:val="105"/>
          <w:sz w:val="12"/>
        </w:rPr>
        <w:t>Muravyev,</w:t>
      </w:r>
      <w:r>
        <w:rPr>
          <w:spacing w:val="7"/>
          <w:w w:val="105"/>
          <w:sz w:val="12"/>
        </w:rPr>
        <w:t> </w:t>
      </w:r>
      <w:r>
        <w:rPr>
          <w:w w:val="105"/>
          <w:sz w:val="12"/>
        </w:rPr>
        <w:t>D.</w:t>
      </w:r>
      <w:r>
        <w:rPr>
          <w:spacing w:val="7"/>
          <w:w w:val="105"/>
          <w:sz w:val="12"/>
        </w:rPr>
        <w:t> </w:t>
      </w:r>
      <w:r>
        <w:rPr>
          <w:w w:val="105"/>
          <w:sz w:val="12"/>
        </w:rPr>
        <w:t>B.</w:t>
      </w:r>
      <w:r>
        <w:rPr>
          <w:spacing w:val="8"/>
          <w:w w:val="105"/>
          <w:sz w:val="12"/>
        </w:rPr>
        <w:t> </w:t>
      </w:r>
      <w:r>
        <w:rPr>
          <w:w w:val="105"/>
          <w:sz w:val="12"/>
        </w:rPr>
        <w:t>Meerov,</w:t>
      </w:r>
      <w:r>
        <w:rPr>
          <w:spacing w:val="9"/>
          <w:w w:val="105"/>
          <w:sz w:val="12"/>
        </w:rPr>
        <w:t> </w:t>
      </w:r>
      <w:r>
        <w:rPr>
          <w:w w:val="105"/>
          <w:sz w:val="12"/>
        </w:rPr>
        <w:t>E.</w:t>
      </w:r>
      <w:r>
        <w:rPr>
          <w:spacing w:val="6"/>
          <w:w w:val="105"/>
          <w:sz w:val="12"/>
        </w:rPr>
        <w:t> </w:t>
      </w:r>
      <w:r>
        <w:rPr>
          <w:w w:val="105"/>
          <w:sz w:val="12"/>
        </w:rPr>
        <w:t>A.</w:t>
      </w:r>
    </w:p>
    <w:p>
      <w:pPr>
        <w:spacing w:line="211" w:lineRule="auto" w:before="26"/>
        <w:ind w:left="522" w:right="342" w:firstLine="0"/>
        <w:jc w:val="left"/>
        <w:rPr>
          <w:sz w:val="12"/>
        </w:rPr>
      </w:pPr>
      <w:r>
        <w:rPr>
          <w:w w:val="110"/>
          <w:sz w:val="12"/>
        </w:rPr>
        <w:t>Miroshnichenko, T. S. Kon</w:t>
      </w:r>
      <w:r>
        <w:rPr>
          <w:rFonts w:ascii="STIX" w:hAnsi="STIX"/>
          <w:w w:val="110"/>
          <w:sz w:val="12"/>
        </w:rPr>
        <w:t>’</w:t>
      </w:r>
      <w:r>
        <w:rPr>
          <w:w w:val="110"/>
          <w:sz w:val="12"/>
        </w:rPr>
        <w:t>kova, K. Yu. Suponitsky, M. V. Vener, A. B. Sheremetev, Azasydnone </w:t>
      </w:r>
      <w:r>
        <w:rPr>
          <w:rFonts w:ascii="STIX" w:hAnsi="STIX"/>
          <w:w w:val="110"/>
          <w:sz w:val="12"/>
        </w:rPr>
        <w:t>– </w:t>
      </w:r>
      <w:r>
        <w:rPr>
          <w:w w:val="110"/>
          <w:sz w:val="12"/>
        </w:rPr>
        <w:t>novel </w:t>
      </w:r>
      <w:r>
        <w:rPr>
          <w:rFonts w:ascii="STIX" w:hAnsi="STIX"/>
          <w:w w:val="110"/>
          <w:sz w:val="12"/>
        </w:rPr>
        <w:t>“</w:t>
      </w:r>
      <w:r>
        <w:rPr>
          <w:w w:val="110"/>
          <w:sz w:val="12"/>
        </w:rPr>
        <w:t>green</w:t>
      </w:r>
      <w:r>
        <w:rPr>
          <w:rFonts w:ascii="STIX" w:hAnsi="STIX"/>
          <w:w w:val="110"/>
          <w:sz w:val="12"/>
        </w:rPr>
        <w:t>” </w:t>
      </w:r>
      <w:r>
        <w:rPr>
          <w:w w:val="110"/>
          <w:sz w:val="12"/>
        </w:rPr>
        <w:t>building block for designing high</w:t>
      </w:r>
      <w:bookmarkStart w:name="_bookmark70" w:id="86"/>
      <w:bookmarkEnd w:id="86"/>
      <w:r>
        <w:rPr>
          <w:w w:val="110"/>
          <w:sz w:val="12"/>
        </w:rPr>
      </w:r>
      <w:r>
        <w:rPr>
          <w:w w:val="110"/>
          <w:sz w:val="12"/>
        </w:rPr>
        <w:t> energetic compounds, J. Mater. Chem. A 2018, 6, 18669</w:t>
      </w:r>
      <w:r>
        <w:rPr>
          <w:rFonts w:ascii="STIX" w:hAnsi="STIX"/>
          <w:w w:val="110"/>
          <w:sz w:val="12"/>
        </w:rPr>
        <w:t>–</w:t>
      </w:r>
      <w:r>
        <w:rPr>
          <w:w w:val="110"/>
          <w:sz w:val="12"/>
        </w:rPr>
        <w:t>18676.</w:t>
      </w:r>
    </w:p>
    <w:p>
      <w:pPr>
        <w:pStyle w:val="ListParagraph"/>
        <w:numPr>
          <w:ilvl w:val="0"/>
          <w:numId w:val="10"/>
        </w:numPr>
        <w:tabs>
          <w:tab w:pos="523" w:val="left" w:leader="none"/>
        </w:tabs>
        <w:spacing w:line="134" w:lineRule="exact" w:before="0" w:after="0"/>
        <w:ind w:left="522" w:right="0" w:hanging="332"/>
        <w:jc w:val="left"/>
        <w:rPr>
          <w:sz w:val="12"/>
        </w:rPr>
      </w:pPr>
      <w:hyperlink r:id="rId73">
        <w:r>
          <w:rPr>
            <w:color w:val="2196D1"/>
            <w:w w:val="105"/>
            <w:sz w:val="12"/>
          </w:rPr>
          <w:t>V.G.</w:t>
        </w:r>
        <w:r>
          <w:rPr>
            <w:color w:val="2196D1"/>
            <w:spacing w:val="4"/>
            <w:w w:val="105"/>
            <w:sz w:val="12"/>
          </w:rPr>
          <w:t> </w:t>
        </w:r>
        <w:r>
          <w:rPr>
            <w:color w:val="2196D1"/>
            <w:w w:val="105"/>
            <w:sz w:val="12"/>
          </w:rPr>
          <w:t>Kiselev,</w:t>
        </w:r>
        <w:r>
          <w:rPr>
            <w:color w:val="2196D1"/>
            <w:spacing w:val="6"/>
            <w:w w:val="105"/>
            <w:sz w:val="12"/>
          </w:rPr>
          <w:t> </w:t>
        </w:r>
        <w:r>
          <w:rPr>
            <w:color w:val="2196D1"/>
            <w:w w:val="105"/>
            <w:sz w:val="12"/>
          </w:rPr>
          <w:t>N.V.</w:t>
        </w:r>
        <w:r>
          <w:rPr>
            <w:color w:val="2196D1"/>
            <w:spacing w:val="5"/>
            <w:w w:val="105"/>
            <w:sz w:val="12"/>
          </w:rPr>
          <w:t> </w:t>
        </w:r>
        <w:r>
          <w:rPr>
            <w:color w:val="2196D1"/>
            <w:w w:val="105"/>
            <w:sz w:val="12"/>
          </w:rPr>
          <w:t>Muravyev,</w:t>
        </w:r>
        <w:r>
          <w:rPr>
            <w:color w:val="2196D1"/>
            <w:spacing w:val="5"/>
            <w:w w:val="105"/>
            <w:sz w:val="12"/>
          </w:rPr>
          <w:t> </w:t>
        </w:r>
        <w:r>
          <w:rPr>
            <w:color w:val="2196D1"/>
            <w:w w:val="105"/>
            <w:sz w:val="12"/>
          </w:rPr>
          <w:t>K.A.</w:t>
        </w:r>
        <w:r>
          <w:rPr>
            <w:color w:val="2196D1"/>
            <w:spacing w:val="4"/>
            <w:w w:val="105"/>
            <w:sz w:val="12"/>
          </w:rPr>
          <w:t> </w:t>
        </w:r>
        <w:r>
          <w:rPr>
            <w:color w:val="2196D1"/>
            <w:w w:val="105"/>
            <w:sz w:val="12"/>
          </w:rPr>
          <w:t>Monogarov,</w:t>
        </w:r>
        <w:r>
          <w:rPr>
            <w:color w:val="2196D1"/>
            <w:spacing w:val="5"/>
            <w:w w:val="105"/>
            <w:sz w:val="12"/>
          </w:rPr>
          <w:t> </w:t>
        </w:r>
        <w:r>
          <w:rPr>
            <w:color w:val="2196D1"/>
            <w:w w:val="105"/>
            <w:sz w:val="12"/>
          </w:rPr>
          <w:t>P.S.</w:t>
        </w:r>
        <w:r>
          <w:rPr>
            <w:color w:val="2196D1"/>
            <w:spacing w:val="5"/>
            <w:w w:val="105"/>
            <w:sz w:val="12"/>
          </w:rPr>
          <w:t> </w:t>
        </w:r>
        <w:r>
          <w:rPr>
            <w:color w:val="2196D1"/>
            <w:w w:val="105"/>
            <w:sz w:val="12"/>
          </w:rPr>
          <w:t>Gribanov,</w:t>
        </w:r>
        <w:r>
          <w:rPr>
            <w:color w:val="2196D1"/>
            <w:spacing w:val="5"/>
            <w:w w:val="105"/>
            <w:sz w:val="12"/>
          </w:rPr>
          <w:t> </w:t>
        </w:r>
        <w:r>
          <w:rPr>
            <w:color w:val="2196D1"/>
            <w:w w:val="105"/>
            <w:sz w:val="12"/>
          </w:rPr>
          <w:t>A.F.</w:t>
        </w:r>
        <w:r>
          <w:rPr>
            <w:color w:val="2196D1"/>
            <w:spacing w:val="4"/>
            <w:w w:val="105"/>
            <w:sz w:val="12"/>
          </w:rPr>
          <w:t> </w:t>
        </w:r>
        <w:r>
          <w:rPr>
            <w:color w:val="2196D1"/>
            <w:w w:val="105"/>
            <w:sz w:val="12"/>
          </w:rPr>
          <w:t>Asachenko,</w:t>
        </w:r>
        <w:r>
          <w:rPr>
            <w:color w:val="2196D1"/>
            <w:spacing w:val="5"/>
            <w:w w:val="105"/>
            <w:sz w:val="12"/>
          </w:rPr>
          <w:t> </w:t>
        </w:r>
        <w:r>
          <w:rPr>
            <w:color w:val="2196D1"/>
            <w:w w:val="105"/>
            <w:sz w:val="12"/>
          </w:rPr>
          <w:t>I.</w:t>
        </w:r>
      </w:hyperlink>
    </w:p>
    <w:p>
      <w:pPr>
        <w:pStyle w:val="ListParagraph"/>
        <w:numPr>
          <w:ilvl w:val="1"/>
          <w:numId w:val="10"/>
        </w:numPr>
        <w:tabs>
          <w:tab w:pos="686" w:val="left" w:leader="none"/>
        </w:tabs>
        <w:spacing w:line="276" w:lineRule="auto" w:before="21" w:after="0"/>
        <w:ind w:left="522" w:right="157" w:firstLine="0"/>
        <w:jc w:val="left"/>
        <w:rPr>
          <w:sz w:val="12"/>
        </w:rPr>
      </w:pPr>
      <w:hyperlink r:id="rId73">
        <w:r>
          <w:rPr>
            <w:color w:val="2196D1"/>
            <w:w w:val="110"/>
            <w:sz w:val="12"/>
          </w:rPr>
          <w:t>Fomenkov, C.F. Goldsmith, A.N. Pivkina, N.P. Gritsan, Toward reliable</w:t>
        </w:r>
      </w:hyperlink>
      <w:hyperlink r:id="rId73">
        <w:r>
          <w:rPr>
            <w:color w:val="2196D1"/>
            <w:w w:val="110"/>
            <w:sz w:val="12"/>
          </w:rPr>
          <w:t> characterization</w:t>
        </w:r>
        <w:r>
          <w:rPr>
            <w:color w:val="2196D1"/>
            <w:spacing w:val="-5"/>
            <w:w w:val="110"/>
            <w:sz w:val="12"/>
          </w:rPr>
          <w:t> </w:t>
        </w:r>
        <w:r>
          <w:rPr>
            <w:color w:val="2196D1"/>
            <w:w w:val="110"/>
            <w:sz w:val="12"/>
          </w:rPr>
          <w:t>of</w:t>
        </w:r>
        <w:r>
          <w:rPr>
            <w:color w:val="2196D1"/>
            <w:spacing w:val="-5"/>
            <w:w w:val="110"/>
            <w:sz w:val="12"/>
          </w:rPr>
          <w:t> </w:t>
        </w:r>
        <w:r>
          <w:rPr>
            <w:color w:val="2196D1"/>
            <w:w w:val="110"/>
            <w:sz w:val="12"/>
          </w:rPr>
          <w:t>energetic</w:t>
        </w:r>
        <w:r>
          <w:rPr>
            <w:color w:val="2196D1"/>
            <w:spacing w:val="-4"/>
            <w:w w:val="110"/>
            <w:sz w:val="12"/>
          </w:rPr>
          <w:t> </w:t>
        </w:r>
        <w:r>
          <w:rPr>
            <w:color w:val="2196D1"/>
            <w:w w:val="110"/>
            <w:sz w:val="12"/>
          </w:rPr>
          <w:t>materials:</w:t>
        </w:r>
        <w:r>
          <w:rPr>
            <w:color w:val="2196D1"/>
            <w:spacing w:val="-5"/>
            <w:w w:val="110"/>
            <w:sz w:val="12"/>
          </w:rPr>
          <w:t> </w:t>
        </w:r>
        <w:r>
          <w:rPr>
            <w:color w:val="2196D1"/>
            <w:w w:val="110"/>
            <w:sz w:val="12"/>
          </w:rPr>
          <w:t>interplay</w:t>
        </w:r>
        <w:r>
          <w:rPr>
            <w:color w:val="2196D1"/>
            <w:spacing w:val="-5"/>
            <w:w w:val="110"/>
            <w:sz w:val="12"/>
          </w:rPr>
          <w:t> </w:t>
        </w:r>
        <w:r>
          <w:rPr>
            <w:color w:val="2196D1"/>
            <w:w w:val="110"/>
            <w:sz w:val="12"/>
          </w:rPr>
          <w:t>of</w:t>
        </w:r>
        <w:r>
          <w:rPr>
            <w:color w:val="2196D1"/>
            <w:spacing w:val="-4"/>
            <w:w w:val="110"/>
            <w:sz w:val="12"/>
          </w:rPr>
          <w:t> </w:t>
        </w:r>
        <w:r>
          <w:rPr>
            <w:color w:val="2196D1"/>
            <w:w w:val="110"/>
            <w:sz w:val="12"/>
          </w:rPr>
          <w:t>theory</w:t>
        </w:r>
        <w:r>
          <w:rPr>
            <w:color w:val="2196D1"/>
            <w:spacing w:val="-5"/>
            <w:w w:val="110"/>
            <w:sz w:val="12"/>
          </w:rPr>
          <w:t> </w:t>
        </w:r>
        <w:r>
          <w:rPr>
            <w:color w:val="2196D1"/>
            <w:w w:val="110"/>
            <w:sz w:val="12"/>
          </w:rPr>
          <w:t>and</w:t>
        </w:r>
        <w:r>
          <w:rPr>
            <w:color w:val="2196D1"/>
            <w:spacing w:val="-5"/>
            <w:w w:val="110"/>
            <w:sz w:val="12"/>
          </w:rPr>
          <w:t> </w:t>
        </w:r>
        <w:r>
          <w:rPr>
            <w:color w:val="2196D1"/>
            <w:w w:val="110"/>
            <w:sz w:val="12"/>
          </w:rPr>
          <w:t>thermal</w:t>
        </w:r>
        <w:r>
          <w:rPr>
            <w:color w:val="2196D1"/>
            <w:spacing w:val="-4"/>
            <w:w w:val="110"/>
            <w:sz w:val="12"/>
          </w:rPr>
          <w:t> </w:t>
        </w:r>
        <w:r>
          <w:rPr>
            <w:color w:val="2196D1"/>
            <w:w w:val="110"/>
            <w:sz w:val="12"/>
          </w:rPr>
          <w:t>analysis</w:t>
        </w:r>
      </w:hyperlink>
      <w:hyperlink r:id="rId73">
        <w:r>
          <w:rPr>
            <w:color w:val="2196D1"/>
            <w:w w:val="110"/>
            <w:sz w:val="12"/>
          </w:rPr>
          <w:t> in the study of the thermal stability of tetranitroacetimidic acid (TNAA),</w:t>
        </w:r>
        <w:r>
          <w:rPr>
            <w:color w:val="2196D1"/>
            <w:spacing w:val="2"/>
            <w:w w:val="110"/>
            <w:sz w:val="12"/>
          </w:rPr>
          <w:t> </w:t>
        </w:r>
        <w:r>
          <w:rPr>
            <w:color w:val="2196D1"/>
            <w:w w:val="110"/>
            <w:sz w:val="12"/>
          </w:rPr>
          <w:t>Phys.</w:t>
        </w:r>
      </w:hyperlink>
    </w:p>
    <w:p>
      <w:pPr>
        <w:spacing w:line="168" w:lineRule="exact" w:before="0"/>
        <w:ind w:left="522" w:right="0" w:firstLine="0"/>
        <w:jc w:val="left"/>
        <w:rPr>
          <w:sz w:val="12"/>
        </w:rPr>
      </w:pPr>
      <w:hyperlink r:id="rId73">
        <w:r>
          <w:rPr>
            <w:color w:val="2196D1"/>
            <w:w w:val="105"/>
            <w:sz w:val="12"/>
          </w:rPr>
          <w:t>Chem. Chem. Phys. 20 (2018) 29285</w:t>
        </w:r>
        <w:r>
          <w:rPr>
            <w:rFonts w:ascii="STIX" w:hAnsi="STIX"/>
            <w:color w:val="2196D1"/>
            <w:w w:val="105"/>
            <w:sz w:val="12"/>
          </w:rPr>
          <w:t>–</w:t>
        </w:r>
        <w:r>
          <w:rPr>
            <w:color w:val="2196D1"/>
            <w:w w:val="105"/>
            <w:sz w:val="12"/>
          </w:rPr>
          <w:t>29298</w:t>
        </w:r>
      </w:hyperlink>
      <w:r>
        <w:rPr>
          <w:w w:val="105"/>
          <w:sz w:val="12"/>
        </w:rPr>
        <w:t>.</w:t>
      </w:r>
    </w:p>
    <w:p>
      <w:pPr>
        <w:pStyle w:val="ListParagraph"/>
        <w:numPr>
          <w:ilvl w:val="0"/>
          <w:numId w:val="10"/>
        </w:numPr>
        <w:tabs>
          <w:tab w:pos="523" w:val="left" w:leader="none"/>
        </w:tabs>
        <w:spacing w:line="132" w:lineRule="exact" w:before="0" w:after="0"/>
        <w:ind w:left="522" w:right="0" w:hanging="332"/>
        <w:jc w:val="left"/>
        <w:rPr>
          <w:sz w:val="12"/>
        </w:rPr>
      </w:pPr>
      <w:r>
        <w:rPr>
          <w:w w:val="105"/>
          <w:sz w:val="12"/>
        </w:rPr>
        <w:t>N. V. Muravyev, V. G. Kiselev, Cheaper, Faster, or Better: Are simple</w:t>
      </w:r>
      <w:r>
        <w:rPr>
          <w:spacing w:val="33"/>
          <w:w w:val="105"/>
          <w:sz w:val="12"/>
        </w:rPr>
        <w:t> </w:t>
      </w:r>
      <w:r>
        <w:rPr>
          <w:w w:val="105"/>
          <w:sz w:val="12"/>
        </w:rPr>
        <w:t>estimations</w:t>
      </w:r>
    </w:p>
    <w:p>
      <w:pPr>
        <w:spacing w:line="230" w:lineRule="auto" w:before="15"/>
        <w:ind w:left="522" w:right="342" w:firstLine="0"/>
        <w:jc w:val="left"/>
        <w:rPr>
          <w:sz w:val="12"/>
        </w:rPr>
      </w:pPr>
      <w:r>
        <w:rPr>
          <w:w w:val="105"/>
          <w:sz w:val="12"/>
        </w:rPr>
        <w:t>of safety parameters of hazardous materials reliable? Comments on </w:t>
      </w:r>
      <w:r>
        <w:rPr>
          <w:rFonts w:ascii="STIX" w:hAnsi="STIX"/>
          <w:w w:val="105"/>
          <w:sz w:val="12"/>
        </w:rPr>
        <w:t>“</w:t>
      </w:r>
      <w:r>
        <w:rPr>
          <w:w w:val="105"/>
          <w:sz w:val="12"/>
        </w:rPr>
        <w:t>Thermal behaviors, nonisothermal decomposition reaction kinetics, thermal safety and burning rates of BTATz-CMDB propellant</w:t>
      </w:r>
      <w:r>
        <w:rPr>
          <w:rFonts w:ascii="STIX" w:hAnsi="STIX"/>
          <w:w w:val="105"/>
          <w:sz w:val="12"/>
        </w:rPr>
        <w:t>” </w:t>
      </w:r>
      <w:r>
        <w:rPr>
          <w:w w:val="105"/>
          <w:sz w:val="12"/>
        </w:rPr>
        <w:t>by Zhao et al. (2010), J. Hazard. Mater. 2017, 334, 267</w:t>
      </w:r>
      <w:r>
        <w:rPr>
          <w:rFonts w:ascii="STIX" w:hAnsi="STIX"/>
          <w:w w:val="105"/>
          <w:sz w:val="12"/>
        </w:rPr>
        <w:t>–</w:t>
      </w:r>
      <w:r>
        <w:rPr>
          <w:w w:val="105"/>
          <w:sz w:val="12"/>
        </w:rPr>
        <w:t>270.</w:t>
      </w:r>
    </w:p>
    <w:p>
      <w:pPr>
        <w:pStyle w:val="ListParagraph"/>
        <w:numPr>
          <w:ilvl w:val="0"/>
          <w:numId w:val="10"/>
        </w:numPr>
        <w:tabs>
          <w:tab w:pos="523" w:val="left" w:leader="none"/>
        </w:tabs>
        <w:spacing w:line="127" w:lineRule="exact" w:before="0" w:after="0"/>
        <w:ind w:left="522" w:right="0" w:hanging="332"/>
        <w:jc w:val="left"/>
        <w:rPr>
          <w:sz w:val="12"/>
        </w:rPr>
      </w:pPr>
      <w:hyperlink r:id="rId74">
        <w:r>
          <w:rPr>
            <w:color w:val="2196D1"/>
            <w:w w:val="105"/>
            <w:sz w:val="12"/>
          </w:rPr>
          <w:t>A.</w:t>
        </w:r>
        <w:r>
          <w:rPr>
            <w:color w:val="2196D1"/>
            <w:spacing w:val="12"/>
            <w:w w:val="105"/>
            <w:sz w:val="12"/>
          </w:rPr>
          <w:t> </w:t>
        </w:r>
        <w:r>
          <w:rPr>
            <w:color w:val="2196D1"/>
            <w:w w:val="105"/>
            <w:sz w:val="12"/>
          </w:rPr>
          <w:t>Bragin,</w:t>
        </w:r>
        <w:r>
          <w:rPr>
            <w:color w:val="2196D1"/>
            <w:spacing w:val="13"/>
            <w:w w:val="105"/>
            <w:sz w:val="12"/>
          </w:rPr>
          <w:t> </w:t>
        </w:r>
        <w:r>
          <w:rPr>
            <w:color w:val="2196D1"/>
            <w:w w:val="105"/>
            <w:sz w:val="12"/>
          </w:rPr>
          <w:t>A.</w:t>
        </w:r>
        <w:r>
          <w:rPr>
            <w:color w:val="2196D1"/>
            <w:spacing w:val="13"/>
            <w:w w:val="105"/>
            <w:sz w:val="12"/>
          </w:rPr>
          <w:t> </w:t>
        </w:r>
        <w:r>
          <w:rPr>
            <w:color w:val="2196D1"/>
            <w:w w:val="105"/>
            <w:sz w:val="12"/>
          </w:rPr>
          <w:t>Pivkina,</w:t>
        </w:r>
        <w:r>
          <w:rPr>
            <w:color w:val="2196D1"/>
            <w:spacing w:val="11"/>
            <w:w w:val="105"/>
            <w:sz w:val="12"/>
          </w:rPr>
          <w:t> </w:t>
        </w:r>
        <w:r>
          <w:rPr>
            <w:color w:val="2196D1"/>
            <w:w w:val="105"/>
            <w:sz w:val="12"/>
          </w:rPr>
          <w:t>N.</w:t>
        </w:r>
        <w:r>
          <w:rPr>
            <w:color w:val="2196D1"/>
            <w:spacing w:val="13"/>
            <w:w w:val="105"/>
            <w:sz w:val="12"/>
          </w:rPr>
          <w:t> </w:t>
        </w:r>
        <w:r>
          <w:rPr>
            <w:color w:val="2196D1"/>
            <w:w w:val="105"/>
            <w:sz w:val="12"/>
          </w:rPr>
          <w:t>Muravyev,</w:t>
        </w:r>
        <w:r>
          <w:rPr>
            <w:color w:val="2196D1"/>
            <w:spacing w:val="11"/>
            <w:w w:val="105"/>
            <w:sz w:val="12"/>
          </w:rPr>
          <w:t> </w:t>
        </w:r>
        <w:r>
          <w:rPr>
            <w:color w:val="2196D1"/>
            <w:w w:val="105"/>
            <w:sz w:val="12"/>
          </w:rPr>
          <w:t>K.</w:t>
        </w:r>
        <w:r>
          <w:rPr>
            <w:color w:val="2196D1"/>
            <w:spacing w:val="13"/>
            <w:w w:val="105"/>
            <w:sz w:val="12"/>
          </w:rPr>
          <w:t> </w:t>
        </w:r>
        <w:r>
          <w:rPr>
            <w:color w:val="2196D1"/>
            <w:w w:val="105"/>
            <w:sz w:val="12"/>
          </w:rPr>
          <w:t>Monogarov,</w:t>
        </w:r>
        <w:r>
          <w:rPr>
            <w:color w:val="2196D1"/>
            <w:spacing w:val="12"/>
            <w:w w:val="105"/>
            <w:sz w:val="12"/>
          </w:rPr>
          <w:t> </w:t>
        </w:r>
        <w:r>
          <w:rPr>
            <w:color w:val="2196D1"/>
            <w:w w:val="105"/>
            <w:sz w:val="12"/>
          </w:rPr>
          <w:t>O.</w:t>
        </w:r>
        <w:r>
          <w:rPr>
            <w:color w:val="2196D1"/>
            <w:spacing w:val="11"/>
            <w:w w:val="105"/>
            <w:sz w:val="12"/>
          </w:rPr>
          <w:t> </w:t>
        </w:r>
        <w:r>
          <w:rPr>
            <w:color w:val="2196D1"/>
            <w:w w:val="105"/>
            <w:sz w:val="12"/>
          </w:rPr>
          <w:t>Gryzlova,</w:t>
        </w:r>
        <w:r>
          <w:rPr>
            <w:color w:val="2196D1"/>
            <w:spacing w:val="13"/>
            <w:w w:val="105"/>
            <w:sz w:val="12"/>
          </w:rPr>
          <w:t> </w:t>
        </w:r>
        <w:r>
          <w:rPr>
            <w:color w:val="2196D1"/>
            <w:w w:val="105"/>
            <w:sz w:val="12"/>
          </w:rPr>
          <w:t>T.</w:t>
        </w:r>
        <w:r>
          <w:rPr>
            <w:color w:val="2196D1"/>
            <w:spacing w:val="11"/>
            <w:w w:val="105"/>
            <w:sz w:val="12"/>
          </w:rPr>
          <w:t> </w:t>
        </w:r>
        <w:r>
          <w:rPr>
            <w:color w:val="2196D1"/>
            <w:w w:val="105"/>
            <w:sz w:val="12"/>
          </w:rPr>
          <w:t>Shkineva,</w:t>
        </w:r>
      </w:hyperlink>
    </w:p>
    <w:p>
      <w:pPr>
        <w:spacing w:line="160" w:lineRule="exact" w:before="7"/>
        <w:ind w:left="522" w:right="141" w:firstLine="0"/>
        <w:jc w:val="left"/>
        <w:rPr>
          <w:sz w:val="12"/>
        </w:rPr>
      </w:pPr>
      <w:hyperlink r:id="rId74">
        <w:r>
          <w:rPr>
            <w:color w:val="2196D1"/>
            <w:w w:val="110"/>
            <w:sz w:val="12"/>
          </w:rPr>
          <w:t>I.</w:t>
        </w:r>
        <w:r>
          <w:rPr>
            <w:color w:val="2196D1"/>
            <w:spacing w:val="-11"/>
            <w:w w:val="110"/>
            <w:sz w:val="12"/>
          </w:rPr>
          <w:t> </w:t>
        </w:r>
        <w:r>
          <w:rPr>
            <w:color w:val="2196D1"/>
            <w:w w:val="110"/>
            <w:sz w:val="12"/>
          </w:rPr>
          <w:t>Dalinger,</w:t>
        </w:r>
        <w:r>
          <w:rPr>
            <w:color w:val="2196D1"/>
            <w:spacing w:val="-9"/>
            <w:w w:val="110"/>
            <w:sz w:val="12"/>
          </w:rPr>
          <w:t> </w:t>
        </w:r>
        <w:r>
          <w:rPr>
            <w:color w:val="2196D1"/>
            <w:w w:val="110"/>
            <w:sz w:val="12"/>
          </w:rPr>
          <w:t>Thermal</w:t>
        </w:r>
        <w:r>
          <w:rPr>
            <w:color w:val="2196D1"/>
            <w:spacing w:val="-11"/>
            <w:w w:val="110"/>
            <w:sz w:val="12"/>
          </w:rPr>
          <w:t> </w:t>
        </w:r>
        <w:r>
          <w:rPr>
            <w:color w:val="2196D1"/>
            <w:w w:val="110"/>
            <w:sz w:val="12"/>
          </w:rPr>
          <w:t>Decomposition</w:t>
        </w:r>
        <w:r>
          <w:rPr>
            <w:color w:val="2196D1"/>
            <w:spacing w:val="-10"/>
            <w:w w:val="110"/>
            <w:sz w:val="12"/>
          </w:rPr>
          <w:t> </w:t>
        </w:r>
        <w:r>
          <w:rPr>
            <w:color w:val="2196D1"/>
            <w:w w:val="110"/>
            <w:sz w:val="12"/>
          </w:rPr>
          <w:t>of</w:t>
        </w:r>
        <w:r>
          <w:rPr>
            <w:color w:val="2196D1"/>
            <w:spacing w:val="-10"/>
            <w:w w:val="110"/>
            <w:sz w:val="12"/>
          </w:rPr>
          <w:t> </w:t>
        </w:r>
        <w:r>
          <w:rPr>
            <w:color w:val="2196D1"/>
            <w:w w:val="110"/>
            <w:sz w:val="12"/>
          </w:rPr>
          <w:t>Nitropyrazoles,</w:t>
        </w:r>
        <w:r>
          <w:rPr>
            <w:color w:val="2196D1"/>
            <w:spacing w:val="-10"/>
            <w:w w:val="110"/>
            <w:sz w:val="12"/>
          </w:rPr>
          <w:t> </w:t>
        </w:r>
        <w:r>
          <w:rPr>
            <w:color w:val="2196D1"/>
            <w:w w:val="110"/>
            <w:sz w:val="12"/>
          </w:rPr>
          <w:t>Phys.</w:t>
        </w:r>
        <w:r>
          <w:rPr>
            <w:color w:val="2196D1"/>
            <w:spacing w:val="-10"/>
            <w:w w:val="110"/>
            <w:sz w:val="12"/>
          </w:rPr>
          <w:t> </w:t>
        </w:r>
        <w:r>
          <w:rPr>
            <w:color w:val="2196D1"/>
            <w:w w:val="110"/>
            <w:sz w:val="12"/>
          </w:rPr>
          <w:t>Procedia</w:t>
        </w:r>
        <w:r>
          <w:rPr>
            <w:color w:val="2196D1"/>
            <w:spacing w:val="-11"/>
            <w:w w:val="110"/>
            <w:sz w:val="12"/>
          </w:rPr>
          <w:t> </w:t>
        </w:r>
        <w:r>
          <w:rPr>
            <w:color w:val="2196D1"/>
            <w:w w:val="110"/>
            <w:sz w:val="12"/>
          </w:rPr>
          <w:t>72</w:t>
        </w:r>
        <w:r>
          <w:rPr>
            <w:color w:val="2196D1"/>
            <w:spacing w:val="-10"/>
            <w:w w:val="110"/>
            <w:sz w:val="12"/>
          </w:rPr>
          <w:t> </w:t>
        </w:r>
        <w:r>
          <w:rPr>
            <w:color w:val="2196D1"/>
            <w:w w:val="110"/>
            <w:sz w:val="12"/>
          </w:rPr>
          <w:t>(2015)</w:t>
        </w:r>
      </w:hyperlink>
      <w:bookmarkStart w:name="_bookmark71" w:id="87"/>
      <w:bookmarkEnd w:id="87"/>
      <w:r>
        <w:rPr>
          <w:color w:val="2196D1"/>
          <w:w w:val="110"/>
          <w:sz w:val="12"/>
        </w:rPr>
      </w:r>
      <w:hyperlink r:id="rId74">
        <w:r>
          <w:rPr>
            <w:color w:val="2196D1"/>
            <w:w w:val="110"/>
            <w:sz w:val="12"/>
          </w:rPr>
          <w:t> 358</w:t>
        </w:r>
        <w:r>
          <w:rPr>
            <w:rFonts w:ascii="STIX" w:hAnsi="STIX"/>
            <w:color w:val="2196D1"/>
            <w:w w:val="110"/>
            <w:sz w:val="12"/>
          </w:rPr>
          <w:t>–</w:t>
        </w:r>
        <w:r>
          <w:rPr>
            <w:color w:val="2196D1"/>
            <w:w w:val="110"/>
            <w:sz w:val="12"/>
          </w:rPr>
          <w:t>361</w:t>
        </w:r>
      </w:hyperlink>
      <w:r>
        <w:rPr>
          <w:w w:val="110"/>
          <w:sz w:val="12"/>
        </w:rPr>
        <w:t>.</w:t>
      </w:r>
    </w:p>
    <w:p>
      <w:pPr>
        <w:pStyle w:val="ListParagraph"/>
        <w:numPr>
          <w:ilvl w:val="0"/>
          <w:numId w:val="10"/>
        </w:numPr>
        <w:tabs>
          <w:tab w:pos="523" w:val="left" w:leader="none"/>
        </w:tabs>
        <w:spacing w:line="240" w:lineRule="auto" w:before="14" w:after="0"/>
        <w:ind w:left="522" w:right="0" w:hanging="332"/>
        <w:jc w:val="left"/>
        <w:rPr>
          <w:sz w:val="12"/>
        </w:rPr>
      </w:pPr>
      <w:hyperlink r:id="rId75">
        <w:r>
          <w:rPr>
            <w:color w:val="2196D1"/>
            <w:w w:val="105"/>
            <w:sz w:val="12"/>
          </w:rPr>
          <w:t>M.V.</w:t>
        </w:r>
        <w:r>
          <w:rPr>
            <w:color w:val="2196D1"/>
            <w:spacing w:val="10"/>
            <w:w w:val="105"/>
            <w:sz w:val="12"/>
          </w:rPr>
          <w:t> </w:t>
        </w:r>
        <w:r>
          <w:rPr>
            <w:color w:val="2196D1"/>
            <w:w w:val="105"/>
            <w:sz w:val="12"/>
          </w:rPr>
          <w:t>Gorn,</w:t>
        </w:r>
        <w:r>
          <w:rPr>
            <w:color w:val="2196D1"/>
            <w:spacing w:val="10"/>
            <w:w w:val="105"/>
            <w:sz w:val="12"/>
          </w:rPr>
          <w:t> </w:t>
        </w:r>
        <w:r>
          <w:rPr>
            <w:color w:val="2196D1"/>
            <w:w w:val="105"/>
            <w:sz w:val="12"/>
          </w:rPr>
          <w:t>K.A.</w:t>
        </w:r>
        <w:r>
          <w:rPr>
            <w:color w:val="2196D1"/>
            <w:spacing w:val="11"/>
            <w:w w:val="105"/>
            <w:sz w:val="12"/>
          </w:rPr>
          <w:t> </w:t>
        </w:r>
        <w:r>
          <w:rPr>
            <w:color w:val="2196D1"/>
            <w:w w:val="105"/>
            <w:sz w:val="12"/>
          </w:rPr>
          <w:t>Monogarov,</w:t>
        </w:r>
        <w:r>
          <w:rPr>
            <w:color w:val="2196D1"/>
            <w:spacing w:val="9"/>
            <w:w w:val="105"/>
            <w:sz w:val="12"/>
          </w:rPr>
          <w:t> </w:t>
        </w:r>
        <w:r>
          <w:rPr>
            <w:color w:val="2196D1"/>
            <w:w w:val="105"/>
            <w:sz w:val="12"/>
          </w:rPr>
          <w:t>I.L.</w:t>
        </w:r>
        <w:r>
          <w:rPr>
            <w:color w:val="2196D1"/>
            <w:spacing w:val="11"/>
            <w:w w:val="105"/>
            <w:sz w:val="12"/>
          </w:rPr>
          <w:t> </w:t>
        </w:r>
        <w:r>
          <w:rPr>
            <w:color w:val="2196D1"/>
            <w:w w:val="105"/>
            <w:sz w:val="12"/>
          </w:rPr>
          <w:t>Dalinger,</w:t>
        </w:r>
        <w:r>
          <w:rPr>
            <w:color w:val="2196D1"/>
            <w:spacing w:val="9"/>
            <w:w w:val="105"/>
            <w:sz w:val="12"/>
          </w:rPr>
          <w:t> </w:t>
        </w:r>
        <w:r>
          <w:rPr>
            <w:color w:val="2196D1"/>
            <w:w w:val="105"/>
            <w:sz w:val="12"/>
          </w:rPr>
          <w:t>I.N.</w:t>
        </w:r>
        <w:r>
          <w:rPr>
            <w:color w:val="2196D1"/>
            <w:spacing w:val="11"/>
            <w:w w:val="105"/>
            <w:sz w:val="12"/>
          </w:rPr>
          <w:t> </w:t>
        </w:r>
        <w:r>
          <w:rPr>
            <w:color w:val="2196D1"/>
            <w:w w:val="105"/>
            <w:sz w:val="12"/>
          </w:rPr>
          <w:t>Melnikov,</w:t>
        </w:r>
        <w:r>
          <w:rPr>
            <w:color w:val="2196D1"/>
            <w:spacing w:val="10"/>
            <w:w w:val="105"/>
            <w:sz w:val="12"/>
          </w:rPr>
          <w:t> </w:t>
        </w:r>
        <w:r>
          <w:rPr>
            <w:color w:val="2196D1"/>
            <w:w w:val="105"/>
            <w:sz w:val="12"/>
          </w:rPr>
          <w:t>V.G.</w:t>
        </w:r>
        <w:r>
          <w:rPr>
            <w:color w:val="2196D1"/>
            <w:spacing w:val="10"/>
            <w:w w:val="105"/>
            <w:sz w:val="12"/>
          </w:rPr>
          <w:t> </w:t>
        </w:r>
        <w:r>
          <w:rPr>
            <w:color w:val="2196D1"/>
            <w:w w:val="105"/>
            <w:sz w:val="12"/>
          </w:rPr>
          <w:t>Kiselev,</w:t>
        </w:r>
        <w:r>
          <w:rPr>
            <w:color w:val="2196D1"/>
            <w:spacing w:val="10"/>
            <w:w w:val="105"/>
            <w:sz w:val="12"/>
          </w:rPr>
          <w:t> </w:t>
        </w:r>
        <w:r>
          <w:rPr>
            <w:color w:val="2196D1"/>
            <w:w w:val="105"/>
            <w:sz w:val="12"/>
          </w:rPr>
          <w:t>N.</w:t>
        </w:r>
      </w:hyperlink>
    </w:p>
    <w:p>
      <w:pPr>
        <w:spacing w:line="276" w:lineRule="auto" w:before="22"/>
        <w:ind w:left="522" w:right="249" w:firstLine="0"/>
        <w:jc w:val="left"/>
        <w:rPr>
          <w:sz w:val="12"/>
        </w:rPr>
      </w:pPr>
      <w:hyperlink r:id="rId75">
        <w:r>
          <w:rPr>
            <w:color w:val="2196D1"/>
            <w:w w:val="110"/>
            <w:sz w:val="12"/>
          </w:rPr>
          <w:t>V.</w:t>
        </w:r>
        <w:r>
          <w:rPr>
            <w:color w:val="2196D1"/>
            <w:spacing w:val="-14"/>
            <w:w w:val="110"/>
            <w:sz w:val="12"/>
          </w:rPr>
          <w:t> </w:t>
        </w:r>
        <w:r>
          <w:rPr>
            <w:color w:val="2196D1"/>
            <w:w w:val="110"/>
            <w:sz w:val="12"/>
          </w:rPr>
          <w:t>Muravyev,</w:t>
        </w:r>
        <w:r>
          <w:rPr>
            <w:color w:val="2196D1"/>
            <w:spacing w:val="-13"/>
            <w:w w:val="110"/>
            <w:sz w:val="12"/>
          </w:rPr>
          <w:t> </w:t>
        </w:r>
        <w:r>
          <w:rPr>
            <w:color w:val="2196D1"/>
            <w:w w:val="110"/>
            <w:sz w:val="12"/>
          </w:rPr>
          <w:t>Pressure</w:t>
        </w:r>
        <w:r>
          <w:rPr>
            <w:color w:val="2196D1"/>
            <w:spacing w:val="-13"/>
            <w:w w:val="110"/>
            <w:sz w:val="12"/>
          </w:rPr>
          <w:t> </w:t>
        </w:r>
        <w:r>
          <w:rPr>
            <w:color w:val="2196D1"/>
            <w:w w:val="110"/>
            <w:sz w:val="12"/>
          </w:rPr>
          <w:t>DSC</w:t>
        </w:r>
        <w:r>
          <w:rPr>
            <w:color w:val="2196D1"/>
            <w:spacing w:val="-13"/>
            <w:w w:val="110"/>
            <w:sz w:val="12"/>
          </w:rPr>
          <w:t> </w:t>
        </w:r>
        <w:r>
          <w:rPr>
            <w:color w:val="2196D1"/>
            <w:w w:val="110"/>
            <w:sz w:val="12"/>
          </w:rPr>
          <w:t>for</w:t>
        </w:r>
        <w:r>
          <w:rPr>
            <w:color w:val="2196D1"/>
            <w:spacing w:val="-14"/>
            <w:w w:val="110"/>
            <w:sz w:val="12"/>
          </w:rPr>
          <w:t> </w:t>
        </w:r>
        <w:r>
          <w:rPr>
            <w:color w:val="2196D1"/>
            <w:w w:val="110"/>
            <w:sz w:val="12"/>
          </w:rPr>
          <w:t>energetic</w:t>
        </w:r>
        <w:r>
          <w:rPr>
            <w:color w:val="2196D1"/>
            <w:spacing w:val="-13"/>
            <w:w w:val="110"/>
            <w:sz w:val="12"/>
          </w:rPr>
          <w:t> </w:t>
        </w:r>
        <w:r>
          <w:rPr>
            <w:color w:val="2196D1"/>
            <w:w w:val="110"/>
            <w:sz w:val="12"/>
          </w:rPr>
          <w:t>materials.</w:t>
        </w:r>
        <w:r>
          <w:rPr>
            <w:color w:val="2196D1"/>
            <w:spacing w:val="-14"/>
            <w:w w:val="110"/>
            <w:sz w:val="12"/>
          </w:rPr>
          <w:t> </w:t>
        </w:r>
        <w:r>
          <w:rPr>
            <w:color w:val="2196D1"/>
            <w:w w:val="110"/>
            <w:sz w:val="12"/>
          </w:rPr>
          <w:t>Part</w:t>
        </w:r>
        <w:r>
          <w:rPr>
            <w:color w:val="2196D1"/>
            <w:spacing w:val="-14"/>
            <w:w w:val="110"/>
            <w:sz w:val="12"/>
          </w:rPr>
          <w:t> </w:t>
        </w:r>
        <w:r>
          <w:rPr>
            <w:color w:val="2196D1"/>
            <w:w w:val="110"/>
            <w:sz w:val="12"/>
          </w:rPr>
          <w:t>2.</w:t>
        </w:r>
        <w:r>
          <w:rPr>
            <w:color w:val="2196D1"/>
            <w:spacing w:val="-13"/>
            <w:w w:val="110"/>
            <w:sz w:val="12"/>
          </w:rPr>
          <w:t> </w:t>
        </w:r>
        <w:r>
          <w:rPr>
            <w:color w:val="2196D1"/>
            <w:w w:val="110"/>
            <w:sz w:val="12"/>
          </w:rPr>
          <w:t>Switching</w:t>
        </w:r>
        <w:r>
          <w:rPr>
            <w:color w:val="2196D1"/>
            <w:spacing w:val="-13"/>
            <w:w w:val="110"/>
            <w:sz w:val="12"/>
          </w:rPr>
          <w:t> </w:t>
        </w:r>
        <w:r>
          <w:rPr>
            <w:color w:val="2196D1"/>
            <w:w w:val="110"/>
            <w:sz w:val="12"/>
          </w:rPr>
          <w:t>between</w:t>
        </w:r>
      </w:hyperlink>
      <w:hyperlink r:id="rId75">
        <w:r>
          <w:rPr>
            <w:color w:val="2196D1"/>
            <w:w w:val="110"/>
            <w:sz w:val="12"/>
          </w:rPr>
          <w:t> evaporation and thermal decomposition of 3,5-dinitropyrazole, Thermochim.</w:t>
        </w:r>
      </w:hyperlink>
      <w:bookmarkStart w:name="_bookmark72" w:id="88"/>
      <w:bookmarkEnd w:id="88"/>
      <w:r>
        <w:rPr>
          <w:color w:val="2196D1"/>
          <w:w w:val="110"/>
          <w:sz w:val="12"/>
        </w:rPr>
      </w:r>
      <w:hyperlink r:id="rId75">
        <w:r>
          <w:rPr>
            <w:color w:val="2196D1"/>
            <w:w w:val="110"/>
            <w:sz w:val="12"/>
          </w:rPr>
          <w:t> Acta 690 (2020),</w:t>
        </w:r>
        <w:r>
          <w:rPr>
            <w:color w:val="2196D1"/>
            <w:spacing w:val="13"/>
            <w:w w:val="110"/>
            <w:sz w:val="12"/>
          </w:rPr>
          <w:t> </w:t>
        </w:r>
        <w:r>
          <w:rPr>
            <w:color w:val="2196D1"/>
            <w:w w:val="110"/>
            <w:sz w:val="12"/>
          </w:rPr>
          <w:t>178697</w:t>
        </w:r>
      </w:hyperlink>
      <w:r>
        <w:rPr>
          <w:w w:val="110"/>
          <w:sz w:val="12"/>
        </w:rPr>
        <w:t>.</w:t>
      </w:r>
    </w:p>
    <w:p>
      <w:pPr>
        <w:pStyle w:val="ListParagraph"/>
        <w:numPr>
          <w:ilvl w:val="0"/>
          <w:numId w:val="10"/>
        </w:numPr>
        <w:tabs>
          <w:tab w:pos="523" w:val="left" w:leader="none"/>
        </w:tabs>
        <w:spacing w:line="240" w:lineRule="auto" w:before="2" w:after="0"/>
        <w:ind w:left="522" w:right="0" w:hanging="332"/>
        <w:jc w:val="left"/>
        <w:rPr>
          <w:sz w:val="12"/>
        </w:rPr>
      </w:pPr>
      <w:hyperlink r:id="rId76">
        <w:r>
          <w:rPr>
            <w:color w:val="2196D1"/>
            <w:w w:val="105"/>
            <w:sz w:val="12"/>
          </w:rPr>
          <w:t>N.V.</w:t>
        </w:r>
        <w:r>
          <w:rPr>
            <w:color w:val="2196D1"/>
            <w:spacing w:val="8"/>
            <w:w w:val="105"/>
            <w:sz w:val="12"/>
          </w:rPr>
          <w:t> </w:t>
        </w:r>
        <w:r>
          <w:rPr>
            <w:color w:val="2196D1"/>
            <w:w w:val="105"/>
            <w:sz w:val="12"/>
          </w:rPr>
          <w:t>Muravyev,</w:t>
        </w:r>
        <w:r>
          <w:rPr>
            <w:color w:val="2196D1"/>
            <w:spacing w:val="8"/>
            <w:w w:val="105"/>
            <w:sz w:val="12"/>
          </w:rPr>
          <w:t> </w:t>
        </w:r>
        <w:r>
          <w:rPr>
            <w:color w:val="2196D1"/>
            <w:w w:val="105"/>
            <w:sz w:val="12"/>
          </w:rPr>
          <w:t>A.A.</w:t>
        </w:r>
        <w:r>
          <w:rPr>
            <w:color w:val="2196D1"/>
            <w:spacing w:val="9"/>
            <w:w w:val="105"/>
            <w:sz w:val="12"/>
          </w:rPr>
          <w:t> </w:t>
        </w:r>
        <w:r>
          <w:rPr>
            <w:color w:val="2196D1"/>
            <w:w w:val="105"/>
            <w:sz w:val="12"/>
          </w:rPr>
          <w:t>Bragin,</w:t>
        </w:r>
        <w:r>
          <w:rPr>
            <w:color w:val="2196D1"/>
            <w:spacing w:val="8"/>
            <w:w w:val="105"/>
            <w:sz w:val="12"/>
          </w:rPr>
          <w:t> </w:t>
        </w:r>
        <w:r>
          <w:rPr>
            <w:color w:val="2196D1"/>
            <w:w w:val="105"/>
            <w:sz w:val="12"/>
          </w:rPr>
          <w:t>K.A.</w:t>
        </w:r>
        <w:r>
          <w:rPr>
            <w:color w:val="2196D1"/>
            <w:spacing w:val="8"/>
            <w:w w:val="105"/>
            <w:sz w:val="12"/>
          </w:rPr>
          <w:t> </w:t>
        </w:r>
        <w:r>
          <w:rPr>
            <w:color w:val="2196D1"/>
            <w:w w:val="105"/>
            <w:sz w:val="12"/>
          </w:rPr>
          <w:t>Monogarov,</w:t>
        </w:r>
        <w:r>
          <w:rPr>
            <w:color w:val="2196D1"/>
            <w:spacing w:val="8"/>
            <w:w w:val="105"/>
            <w:sz w:val="12"/>
          </w:rPr>
          <w:t> </w:t>
        </w:r>
        <w:r>
          <w:rPr>
            <w:color w:val="2196D1"/>
            <w:w w:val="105"/>
            <w:sz w:val="12"/>
          </w:rPr>
          <w:t>A.S.</w:t>
        </w:r>
        <w:r>
          <w:rPr>
            <w:color w:val="2196D1"/>
            <w:spacing w:val="8"/>
            <w:w w:val="105"/>
            <w:sz w:val="12"/>
          </w:rPr>
          <w:t> </w:t>
        </w:r>
        <w:r>
          <w:rPr>
            <w:color w:val="2196D1"/>
            <w:w w:val="105"/>
            <w:sz w:val="12"/>
          </w:rPr>
          <w:t>Nikiforova,</w:t>
        </w:r>
        <w:r>
          <w:rPr>
            <w:color w:val="2196D1"/>
            <w:spacing w:val="7"/>
            <w:w w:val="105"/>
            <w:sz w:val="12"/>
          </w:rPr>
          <w:t> </w:t>
        </w:r>
        <w:r>
          <w:rPr>
            <w:color w:val="2196D1"/>
            <w:w w:val="105"/>
            <w:sz w:val="12"/>
          </w:rPr>
          <w:t>A.A.</w:t>
        </w:r>
        <w:r>
          <w:rPr>
            <w:color w:val="2196D1"/>
            <w:spacing w:val="8"/>
            <w:w w:val="105"/>
            <w:sz w:val="12"/>
          </w:rPr>
          <w:t> </w:t>
        </w:r>
        <w:r>
          <w:rPr>
            <w:color w:val="2196D1"/>
            <w:w w:val="105"/>
            <w:sz w:val="12"/>
          </w:rPr>
          <w:t>Korlyukov,</w:t>
        </w:r>
        <w:r>
          <w:rPr>
            <w:color w:val="2196D1"/>
            <w:spacing w:val="9"/>
            <w:w w:val="105"/>
            <w:sz w:val="12"/>
          </w:rPr>
          <w:t> </w:t>
        </w:r>
        <w:r>
          <w:rPr>
            <w:color w:val="2196D1"/>
            <w:w w:val="105"/>
            <w:sz w:val="12"/>
          </w:rPr>
          <w:t>I.</w:t>
        </w:r>
      </w:hyperlink>
    </w:p>
    <w:p>
      <w:pPr>
        <w:spacing w:line="160" w:lineRule="exact" w:before="5"/>
        <w:ind w:left="522" w:right="137" w:firstLine="0"/>
        <w:jc w:val="left"/>
        <w:rPr>
          <w:sz w:val="12"/>
        </w:rPr>
      </w:pPr>
      <w:hyperlink r:id="rId76">
        <w:r>
          <w:rPr>
            <w:color w:val="2196D1"/>
            <w:w w:val="110"/>
            <w:sz w:val="12"/>
          </w:rPr>
          <w:t>V. Fomenkov, N.I. Shishov, A.N. Pivkina, 5-Amino-3,4-dinitropyrazole as a</w:t>
        </w:r>
      </w:hyperlink>
      <w:bookmarkStart w:name="_bookmark73" w:id="89"/>
      <w:bookmarkEnd w:id="89"/>
      <w:r>
        <w:rPr>
          <w:color w:val="2196D1"/>
          <w:w w:val="110"/>
          <w:sz w:val="12"/>
        </w:rPr>
      </w:r>
      <w:hyperlink r:id="rId76">
        <w:r>
          <w:rPr>
            <w:color w:val="2196D1"/>
            <w:w w:val="110"/>
            <w:sz w:val="12"/>
          </w:rPr>
          <w:t> Promising</w:t>
        </w:r>
        <w:r>
          <w:rPr>
            <w:color w:val="2196D1"/>
            <w:spacing w:val="-21"/>
            <w:w w:val="110"/>
            <w:sz w:val="12"/>
          </w:rPr>
          <w:t> </w:t>
        </w:r>
        <w:r>
          <w:rPr>
            <w:color w:val="2196D1"/>
            <w:w w:val="110"/>
            <w:sz w:val="12"/>
          </w:rPr>
          <w:t>Energetic</w:t>
        </w:r>
        <w:r>
          <w:rPr>
            <w:color w:val="2196D1"/>
            <w:spacing w:val="-22"/>
            <w:w w:val="110"/>
            <w:sz w:val="12"/>
          </w:rPr>
          <w:t> </w:t>
        </w:r>
        <w:r>
          <w:rPr>
            <w:color w:val="2196D1"/>
            <w:w w:val="110"/>
            <w:sz w:val="12"/>
          </w:rPr>
          <w:t>Material,</w:t>
        </w:r>
        <w:r>
          <w:rPr>
            <w:color w:val="2196D1"/>
            <w:spacing w:val="-21"/>
            <w:w w:val="110"/>
            <w:sz w:val="12"/>
          </w:rPr>
          <w:t> </w:t>
        </w:r>
        <w:r>
          <w:rPr>
            <w:color w:val="2196D1"/>
            <w:w w:val="110"/>
            <w:sz w:val="12"/>
          </w:rPr>
          <w:t>Propellants</w:t>
        </w:r>
        <w:r>
          <w:rPr>
            <w:color w:val="2196D1"/>
            <w:spacing w:val="-21"/>
            <w:w w:val="110"/>
            <w:sz w:val="12"/>
          </w:rPr>
          <w:t> </w:t>
        </w:r>
        <w:r>
          <w:rPr>
            <w:color w:val="2196D1"/>
            <w:w w:val="110"/>
            <w:sz w:val="12"/>
          </w:rPr>
          <w:t>Explos.</w:t>
        </w:r>
        <w:r>
          <w:rPr>
            <w:color w:val="2196D1"/>
            <w:spacing w:val="-21"/>
            <w:w w:val="110"/>
            <w:sz w:val="12"/>
          </w:rPr>
          <w:t> </w:t>
        </w:r>
        <w:r>
          <w:rPr>
            <w:color w:val="2196D1"/>
            <w:w w:val="110"/>
            <w:sz w:val="12"/>
          </w:rPr>
          <w:t>Pyrotech.</w:t>
        </w:r>
        <w:r>
          <w:rPr>
            <w:color w:val="2196D1"/>
            <w:spacing w:val="-22"/>
            <w:w w:val="110"/>
            <w:sz w:val="12"/>
          </w:rPr>
          <w:t> </w:t>
        </w:r>
        <w:r>
          <w:rPr>
            <w:color w:val="2196D1"/>
            <w:w w:val="110"/>
            <w:sz w:val="12"/>
          </w:rPr>
          <w:t>41</w:t>
        </w:r>
        <w:r>
          <w:rPr>
            <w:color w:val="2196D1"/>
            <w:spacing w:val="-20"/>
            <w:w w:val="110"/>
            <w:sz w:val="12"/>
          </w:rPr>
          <w:t> </w:t>
        </w:r>
        <w:r>
          <w:rPr>
            <w:color w:val="2196D1"/>
            <w:w w:val="110"/>
            <w:sz w:val="12"/>
          </w:rPr>
          <w:t>(2016)</w:t>
        </w:r>
        <w:r>
          <w:rPr>
            <w:color w:val="2196D1"/>
            <w:spacing w:val="-21"/>
            <w:w w:val="110"/>
            <w:sz w:val="12"/>
          </w:rPr>
          <w:t> </w:t>
        </w:r>
        <w:r>
          <w:rPr>
            <w:color w:val="2196D1"/>
            <w:w w:val="110"/>
            <w:sz w:val="12"/>
          </w:rPr>
          <w:t>999</w:t>
        </w:r>
        <w:r>
          <w:rPr>
            <w:rFonts w:ascii="STIX" w:hAnsi="STIX"/>
            <w:color w:val="2196D1"/>
            <w:w w:val="110"/>
            <w:sz w:val="12"/>
          </w:rPr>
          <w:t>–</w:t>
        </w:r>
        <w:r>
          <w:rPr>
            <w:color w:val="2196D1"/>
            <w:w w:val="110"/>
            <w:sz w:val="12"/>
          </w:rPr>
          <w:t>1005</w:t>
        </w:r>
      </w:hyperlink>
      <w:r>
        <w:rPr>
          <w:w w:val="110"/>
          <w:sz w:val="12"/>
        </w:rPr>
        <w:t>.</w:t>
      </w:r>
    </w:p>
    <w:p>
      <w:pPr>
        <w:pStyle w:val="ListParagraph"/>
        <w:numPr>
          <w:ilvl w:val="0"/>
          <w:numId w:val="10"/>
        </w:numPr>
        <w:tabs>
          <w:tab w:pos="523" w:val="left" w:leader="none"/>
        </w:tabs>
        <w:spacing w:line="152" w:lineRule="exact" w:before="0" w:after="0"/>
        <w:ind w:left="522" w:right="0" w:hanging="332"/>
        <w:jc w:val="left"/>
        <w:rPr>
          <w:sz w:val="12"/>
        </w:rPr>
      </w:pPr>
      <w:r>
        <w:rPr>
          <w:w w:val="105"/>
          <w:sz w:val="12"/>
        </w:rPr>
        <w:t>O.</w:t>
      </w:r>
      <w:r>
        <w:rPr>
          <w:spacing w:val="8"/>
          <w:w w:val="105"/>
          <w:sz w:val="12"/>
        </w:rPr>
        <w:t> </w:t>
      </w:r>
      <w:r>
        <w:rPr>
          <w:w w:val="105"/>
          <w:sz w:val="12"/>
        </w:rPr>
        <w:t>A.</w:t>
      </w:r>
      <w:r>
        <w:rPr>
          <w:spacing w:val="9"/>
          <w:w w:val="105"/>
          <w:sz w:val="12"/>
        </w:rPr>
        <w:t> </w:t>
      </w:r>
      <w:r>
        <w:rPr>
          <w:w w:val="105"/>
          <w:sz w:val="12"/>
        </w:rPr>
        <w:t>Luk</w:t>
      </w:r>
      <w:r>
        <w:rPr>
          <w:rFonts w:ascii="Arial Black" w:hAnsi="Arial Black"/>
          <w:w w:val="105"/>
          <w:position w:val="5"/>
          <w:sz w:val="9"/>
        </w:rPr>
        <w:t>′</w:t>
      </w:r>
      <w:r>
        <w:rPr>
          <w:rFonts w:ascii="Arial Black" w:hAnsi="Arial Black"/>
          <w:spacing w:val="-22"/>
          <w:w w:val="105"/>
          <w:position w:val="5"/>
          <w:sz w:val="9"/>
        </w:rPr>
        <w:t> </w:t>
      </w:r>
      <w:r>
        <w:rPr>
          <w:w w:val="105"/>
          <w:sz w:val="12"/>
        </w:rPr>
        <w:t>yanov,</w:t>
      </w:r>
      <w:r>
        <w:rPr>
          <w:spacing w:val="8"/>
          <w:w w:val="105"/>
          <w:sz w:val="12"/>
        </w:rPr>
        <w:t> </w:t>
      </w:r>
      <w:r>
        <w:rPr>
          <w:w w:val="105"/>
          <w:sz w:val="12"/>
        </w:rPr>
        <w:t>V.</w:t>
      </w:r>
      <w:r>
        <w:rPr>
          <w:spacing w:val="10"/>
          <w:w w:val="105"/>
          <w:sz w:val="12"/>
        </w:rPr>
        <w:t> </w:t>
      </w:r>
      <w:r>
        <w:rPr>
          <w:w w:val="105"/>
          <w:sz w:val="12"/>
        </w:rPr>
        <w:t>V.</w:t>
      </w:r>
      <w:r>
        <w:rPr>
          <w:spacing w:val="9"/>
          <w:w w:val="105"/>
          <w:sz w:val="12"/>
        </w:rPr>
        <w:t> </w:t>
      </w:r>
      <w:r>
        <w:rPr>
          <w:w w:val="105"/>
          <w:sz w:val="12"/>
        </w:rPr>
        <w:t>Parakhin,</w:t>
      </w:r>
      <w:r>
        <w:rPr>
          <w:spacing w:val="8"/>
          <w:w w:val="105"/>
          <w:sz w:val="12"/>
        </w:rPr>
        <w:t> </w:t>
      </w:r>
      <w:r>
        <w:rPr>
          <w:w w:val="105"/>
          <w:sz w:val="12"/>
        </w:rPr>
        <w:t>N.</w:t>
      </w:r>
      <w:r>
        <w:rPr>
          <w:spacing w:val="10"/>
          <w:w w:val="105"/>
          <w:sz w:val="12"/>
        </w:rPr>
        <w:t> </w:t>
      </w:r>
      <w:r>
        <w:rPr>
          <w:w w:val="105"/>
          <w:sz w:val="12"/>
        </w:rPr>
        <w:t>I.</w:t>
      </w:r>
      <w:r>
        <w:rPr>
          <w:spacing w:val="9"/>
          <w:w w:val="105"/>
          <w:sz w:val="12"/>
        </w:rPr>
        <w:t> </w:t>
      </w:r>
      <w:r>
        <w:rPr>
          <w:w w:val="105"/>
          <w:sz w:val="12"/>
        </w:rPr>
        <w:t>Shlykova,</w:t>
      </w:r>
      <w:r>
        <w:rPr>
          <w:spacing w:val="9"/>
          <w:w w:val="105"/>
          <w:sz w:val="12"/>
        </w:rPr>
        <w:t> </w:t>
      </w:r>
      <w:r>
        <w:rPr>
          <w:w w:val="105"/>
          <w:sz w:val="12"/>
        </w:rPr>
        <w:t>A.</w:t>
      </w:r>
      <w:r>
        <w:rPr>
          <w:spacing w:val="10"/>
          <w:w w:val="105"/>
          <w:sz w:val="12"/>
        </w:rPr>
        <w:t> </w:t>
      </w:r>
      <w:r>
        <w:rPr>
          <w:w w:val="105"/>
          <w:sz w:val="12"/>
        </w:rPr>
        <w:t>O.</w:t>
      </w:r>
      <w:r>
        <w:rPr>
          <w:spacing w:val="8"/>
          <w:w w:val="105"/>
          <w:sz w:val="12"/>
        </w:rPr>
        <w:t> </w:t>
      </w:r>
      <w:r>
        <w:rPr>
          <w:w w:val="105"/>
          <w:sz w:val="12"/>
        </w:rPr>
        <w:t>Dmitrienko,</w:t>
      </w:r>
      <w:r>
        <w:rPr>
          <w:spacing w:val="8"/>
          <w:w w:val="105"/>
          <w:sz w:val="12"/>
        </w:rPr>
        <w:t> </w:t>
      </w:r>
      <w:r>
        <w:rPr>
          <w:w w:val="105"/>
          <w:sz w:val="12"/>
        </w:rPr>
        <w:t>E.</w:t>
      </w:r>
      <w:r>
        <w:rPr>
          <w:spacing w:val="9"/>
          <w:w w:val="105"/>
          <w:sz w:val="12"/>
        </w:rPr>
        <w:t> </w:t>
      </w:r>
      <w:r>
        <w:rPr>
          <w:w w:val="105"/>
          <w:sz w:val="12"/>
        </w:rPr>
        <w:t>K.</w:t>
      </w:r>
    </w:p>
    <w:p>
      <w:pPr>
        <w:spacing w:line="175" w:lineRule="exact" w:before="12"/>
        <w:ind w:left="522" w:right="0" w:firstLine="0"/>
        <w:jc w:val="left"/>
        <w:rPr>
          <w:sz w:val="12"/>
        </w:rPr>
      </w:pPr>
      <w:r>
        <w:rPr>
          <w:w w:val="105"/>
          <w:sz w:val="12"/>
        </w:rPr>
        <w:t>Melnikova, T. S. Kon</w:t>
      </w:r>
      <w:r>
        <w:rPr>
          <w:rFonts w:ascii="STIX" w:hAnsi="STIX"/>
          <w:w w:val="105"/>
          <w:sz w:val="12"/>
        </w:rPr>
        <w:t>’</w:t>
      </w:r>
      <w:r>
        <w:rPr>
          <w:w w:val="105"/>
          <w:sz w:val="12"/>
        </w:rPr>
        <w:t>kova, K. A. Monogarov, D. B. Meerov, Energetic N</w:t>
      </w:r>
    </w:p>
    <w:p>
      <w:pPr>
        <w:spacing w:line="132" w:lineRule="exact" w:before="0"/>
        <w:ind w:left="522" w:right="0" w:firstLine="0"/>
        <w:jc w:val="left"/>
        <w:rPr>
          <w:sz w:val="12"/>
        </w:rPr>
      </w:pPr>
      <w:r>
        <w:rPr>
          <w:w w:val="105"/>
          <w:sz w:val="12"/>
        </w:rPr>
        <w:t>-azidomethyl derivatives of polynitro hexaazaisowurtzitanes series: CL-20</w:t>
      </w:r>
    </w:p>
    <w:p>
      <w:pPr>
        <w:spacing w:line="141" w:lineRule="exact" w:before="12"/>
        <w:ind w:left="522" w:right="0" w:firstLine="0"/>
        <w:jc w:val="left"/>
        <w:rPr>
          <w:sz w:val="12"/>
        </w:rPr>
      </w:pPr>
      <w:bookmarkStart w:name="_bookmark74" w:id="90"/>
      <w:bookmarkEnd w:id="90"/>
      <w:r>
        <w:rPr/>
      </w:r>
      <w:r>
        <w:rPr>
          <w:w w:val="105"/>
          <w:sz w:val="12"/>
        </w:rPr>
        <w:t>analogues having the highest enthalpy, New J. Chem. 2020, 44, 8357</w:t>
      </w:r>
      <w:r>
        <w:rPr>
          <w:rFonts w:ascii="STIX" w:hAnsi="STIX"/>
          <w:w w:val="105"/>
          <w:sz w:val="12"/>
        </w:rPr>
        <w:t>–</w:t>
      </w:r>
      <w:r>
        <w:rPr>
          <w:w w:val="105"/>
          <w:sz w:val="12"/>
        </w:rPr>
        <w:t>8365.</w:t>
      </w:r>
    </w:p>
    <w:p>
      <w:pPr>
        <w:pStyle w:val="ListParagraph"/>
        <w:numPr>
          <w:ilvl w:val="0"/>
          <w:numId w:val="10"/>
        </w:numPr>
        <w:tabs>
          <w:tab w:pos="523" w:val="left" w:leader="none"/>
        </w:tabs>
        <w:spacing w:line="163" w:lineRule="exact" w:before="0" w:after="0"/>
        <w:ind w:left="522" w:right="0" w:hanging="332"/>
        <w:jc w:val="left"/>
        <w:rPr>
          <w:sz w:val="12"/>
        </w:rPr>
      </w:pPr>
      <w:r>
        <w:rPr>
          <w:w w:val="105"/>
          <w:sz w:val="12"/>
        </w:rPr>
        <w:t>O.</w:t>
      </w:r>
      <w:r>
        <w:rPr>
          <w:spacing w:val="3"/>
          <w:w w:val="105"/>
          <w:sz w:val="12"/>
        </w:rPr>
        <w:t> </w:t>
      </w:r>
      <w:r>
        <w:rPr>
          <w:w w:val="105"/>
          <w:sz w:val="12"/>
        </w:rPr>
        <w:t>A.</w:t>
      </w:r>
      <w:r>
        <w:rPr>
          <w:spacing w:val="4"/>
          <w:w w:val="105"/>
          <w:sz w:val="12"/>
        </w:rPr>
        <w:t> </w:t>
      </w:r>
      <w:r>
        <w:rPr>
          <w:w w:val="105"/>
          <w:sz w:val="12"/>
        </w:rPr>
        <w:t>Luk</w:t>
      </w:r>
      <w:r>
        <w:rPr>
          <w:rFonts w:ascii="VL PGothic" w:hAnsi="VL PGothic"/>
          <w:w w:val="105"/>
          <w:position w:val="3"/>
          <w:sz w:val="12"/>
        </w:rPr>
        <w:t>́</w:t>
      </w:r>
      <w:r>
        <w:rPr>
          <w:w w:val="105"/>
          <w:sz w:val="12"/>
        </w:rPr>
        <w:t>yanov,</w:t>
      </w:r>
      <w:r>
        <w:rPr>
          <w:spacing w:val="2"/>
          <w:w w:val="105"/>
          <w:sz w:val="12"/>
        </w:rPr>
        <w:t> </w:t>
      </w:r>
      <w:r>
        <w:rPr>
          <w:w w:val="105"/>
          <w:sz w:val="12"/>
        </w:rPr>
        <w:t>N.</w:t>
      </w:r>
      <w:r>
        <w:rPr>
          <w:spacing w:val="5"/>
          <w:w w:val="105"/>
          <w:sz w:val="12"/>
        </w:rPr>
        <w:t> </w:t>
      </w:r>
      <w:r>
        <w:rPr>
          <w:w w:val="105"/>
          <w:sz w:val="12"/>
        </w:rPr>
        <w:t>I.</w:t>
      </w:r>
      <w:r>
        <w:rPr>
          <w:spacing w:val="4"/>
          <w:w w:val="105"/>
          <w:sz w:val="12"/>
        </w:rPr>
        <w:t> </w:t>
      </w:r>
      <w:r>
        <w:rPr>
          <w:w w:val="105"/>
          <w:sz w:val="12"/>
        </w:rPr>
        <w:t>Shlykova,</w:t>
      </w:r>
      <w:r>
        <w:rPr>
          <w:spacing w:val="3"/>
          <w:w w:val="105"/>
          <w:sz w:val="12"/>
        </w:rPr>
        <w:t> </w:t>
      </w:r>
      <w:r>
        <w:rPr>
          <w:w w:val="105"/>
          <w:sz w:val="12"/>
        </w:rPr>
        <w:t>G.</w:t>
      </w:r>
      <w:r>
        <w:rPr>
          <w:spacing w:val="4"/>
          <w:w w:val="105"/>
          <w:sz w:val="12"/>
        </w:rPr>
        <w:t> </w:t>
      </w:r>
      <w:r>
        <w:rPr>
          <w:w w:val="105"/>
          <w:sz w:val="12"/>
        </w:rPr>
        <w:t>V.</w:t>
      </w:r>
      <w:r>
        <w:rPr>
          <w:spacing w:val="4"/>
          <w:w w:val="105"/>
          <w:sz w:val="12"/>
        </w:rPr>
        <w:t> </w:t>
      </w:r>
      <w:r>
        <w:rPr>
          <w:w w:val="105"/>
          <w:sz w:val="12"/>
        </w:rPr>
        <w:t>Pokhvisneva,</w:t>
      </w:r>
      <w:r>
        <w:rPr>
          <w:spacing w:val="2"/>
          <w:w w:val="105"/>
          <w:sz w:val="12"/>
        </w:rPr>
        <w:t> </w:t>
      </w:r>
      <w:r>
        <w:rPr>
          <w:w w:val="105"/>
          <w:sz w:val="12"/>
        </w:rPr>
        <w:t>T.</w:t>
      </w:r>
      <w:r>
        <w:rPr>
          <w:spacing w:val="5"/>
          <w:w w:val="105"/>
          <w:sz w:val="12"/>
        </w:rPr>
        <w:t> </w:t>
      </w:r>
      <w:r>
        <w:rPr>
          <w:w w:val="105"/>
          <w:sz w:val="12"/>
        </w:rPr>
        <w:t>V.</w:t>
      </w:r>
      <w:r>
        <w:rPr>
          <w:spacing w:val="4"/>
          <w:w w:val="105"/>
          <w:sz w:val="12"/>
        </w:rPr>
        <w:t> </w:t>
      </w:r>
      <w:r>
        <w:rPr>
          <w:w w:val="105"/>
          <w:sz w:val="12"/>
        </w:rPr>
        <w:t>Ternikova,</w:t>
      </w:r>
      <w:r>
        <w:rPr>
          <w:spacing w:val="2"/>
          <w:w w:val="105"/>
          <w:sz w:val="12"/>
        </w:rPr>
        <w:t> </w:t>
      </w:r>
      <w:r>
        <w:rPr>
          <w:w w:val="105"/>
          <w:sz w:val="12"/>
        </w:rPr>
        <w:t>S.</w:t>
      </w:r>
      <w:r>
        <w:rPr>
          <w:spacing w:val="4"/>
          <w:w w:val="105"/>
          <w:sz w:val="12"/>
        </w:rPr>
        <w:t> </w:t>
      </w:r>
      <w:r>
        <w:rPr>
          <w:w w:val="105"/>
          <w:sz w:val="12"/>
        </w:rPr>
        <w:t>V.</w:t>
      </w:r>
      <w:r>
        <w:rPr>
          <w:spacing w:val="3"/>
          <w:w w:val="105"/>
          <w:sz w:val="12"/>
        </w:rPr>
        <w:t> </w:t>
      </w:r>
      <w:r>
        <w:rPr>
          <w:w w:val="105"/>
          <w:sz w:val="12"/>
        </w:rPr>
        <w:t>Nikitin,</w:t>
      </w:r>
    </w:p>
    <w:p>
      <w:pPr>
        <w:spacing w:line="189" w:lineRule="auto" w:before="17"/>
        <w:ind w:left="522" w:right="141" w:firstLine="0"/>
        <w:jc w:val="left"/>
        <w:rPr>
          <w:sz w:val="12"/>
        </w:rPr>
      </w:pPr>
      <w:r>
        <w:rPr>
          <w:w w:val="105"/>
          <w:sz w:val="12"/>
        </w:rPr>
        <w:t>G. A. Smirnov, Yu. V. Nelubina, P. V. Dorovatovskii, T. S. Kon</w:t>
      </w:r>
      <w:r>
        <w:rPr>
          <w:rFonts w:ascii="VL PGothic" w:hAnsi="VL PGothic"/>
          <w:w w:val="105"/>
          <w:sz w:val="12"/>
        </w:rPr>
        <w:t>́</w:t>
      </w:r>
      <w:r>
        <w:rPr>
          <w:w w:val="105"/>
          <w:sz w:val="12"/>
        </w:rPr>
        <w:t>kova, N. V. Murav</w:t>
      </w:r>
      <w:r>
        <w:rPr>
          <w:rFonts w:ascii="VL PGothic" w:hAnsi="VL PGothic"/>
          <w:w w:val="105"/>
          <w:sz w:val="12"/>
        </w:rPr>
        <w:t>́</w:t>
      </w:r>
      <w:r>
        <w:rPr>
          <w:w w:val="105"/>
          <w:sz w:val="12"/>
        </w:rPr>
        <w:t>yov, A. N. Pivkina, Optimization of the key steps of synthesis and study of the</w:t>
      </w:r>
      <w:r>
        <w:rPr>
          <w:spacing w:val="11"/>
          <w:w w:val="105"/>
          <w:sz w:val="12"/>
        </w:rPr>
        <w:t> </w:t>
      </w:r>
      <w:r>
        <w:rPr>
          <w:w w:val="105"/>
          <w:sz w:val="12"/>
        </w:rPr>
        <w:t>fundamental</w:t>
      </w:r>
      <w:r>
        <w:rPr>
          <w:spacing w:val="9"/>
          <w:w w:val="105"/>
          <w:sz w:val="12"/>
        </w:rPr>
        <w:t> </w:t>
      </w:r>
      <w:r>
        <w:rPr>
          <w:w w:val="105"/>
          <w:sz w:val="12"/>
        </w:rPr>
        <w:t>physicochemical</w:t>
      </w:r>
      <w:r>
        <w:rPr>
          <w:spacing w:val="10"/>
          <w:w w:val="105"/>
          <w:sz w:val="12"/>
        </w:rPr>
        <w:t> </w:t>
      </w:r>
      <w:r>
        <w:rPr>
          <w:w w:val="105"/>
          <w:sz w:val="12"/>
        </w:rPr>
        <w:t>properties</w:t>
      </w:r>
      <w:r>
        <w:rPr>
          <w:spacing w:val="11"/>
          <w:w w:val="105"/>
          <w:sz w:val="12"/>
        </w:rPr>
        <w:t> </w:t>
      </w:r>
      <w:r>
        <w:rPr>
          <w:w w:val="105"/>
          <w:sz w:val="12"/>
        </w:rPr>
        <w:t>of</w:t>
      </w:r>
      <w:r>
        <w:rPr>
          <w:spacing w:val="10"/>
          <w:w w:val="105"/>
          <w:sz w:val="12"/>
        </w:rPr>
        <w:t> </w:t>
      </w:r>
      <w:r>
        <w:rPr>
          <w:w w:val="105"/>
          <w:sz w:val="12"/>
        </w:rPr>
        <w:t>high</w:t>
      </w:r>
      <w:r>
        <w:rPr>
          <w:spacing w:val="11"/>
          <w:w w:val="105"/>
          <w:sz w:val="12"/>
        </w:rPr>
        <w:t> </w:t>
      </w:r>
      <w:r>
        <w:rPr>
          <w:w w:val="105"/>
          <w:sz w:val="12"/>
        </w:rPr>
        <w:t>energy</w:t>
      </w:r>
      <w:r>
        <w:rPr>
          <w:spacing w:val="10"/>
          <w:w w:val="105"/>
          <w:sz w:val="12"/>
        </w:rPr>
        <w:t> </w:t>
      </w:r>
      <w:r>
        <w:rPr>
          <w:w w:val="105"/>
          <w:sz w:val="12"/>
        </w:rPr>
        <w:t>compounds</w:t>
      </w:r>
      <w:r>
        <w:rPr>
          <w:spacing w:val="12"/>
          <w:w w:val="105"/>
          <w:sz w:val="12"/>
        </w:rPr>
        <w:t> </w:t>
      </w:r>
      <w:r>
        <w:rPr>
          <w:rFonts w:ascii="STIX" w:hAnsi="STIX"/>
          <w:w w:val="105"/>
          <w:sz w:val="12"/>
        </w:rPr>
        <w:t>—</w:t>
      </w:r>
      <w:r>
        <w:rPr>
          <w:rFonts w:ascii="STIX" w:hAnsi="STIX"/>
          <w:spacing w:val="14"/>
          <w:w w:val="105"/>
          <w:sz w:val="12"/>
        </w:rPr>
        <w:t> </w:t>
      </w:r>
      <w:r>
        <w:rPr>
          <w:w w:val="105"/>
          <w:sz w:val="12"/>
        </w:rPr>
        <w:t>4-</w:t>
      </w:r>
    </w:p>
    <w:p>
      <w:pPr>
        <w:spacing w:before="1"/>
        <w:ind w:left="522" w:right="0" w:firstLine="0"/>
        <w:jc w:val="left"/>
        <w:rPr>
          <w:sz w:val="12"/>
        </w:rPr>
      </w:pPr>
      <w:r>
        <w:rPr>
          <w:w w:val="105"/>
          <w:sz w:val="12"/>
        </w:rPr>
        <w:t>(2,2,2-trinitroethyl)-2,6,8,10,12-pentanitrohexaazaisowurtzitane   and  </w:t>
      </w:r>
      <w:r>
        <w:rPr>
          <w:spacing w:val="14"/>
          <w:w w:val="105"/>
          <w:sz w:val="12"/>
        </w:rPr>
        <w:t> </w:t>
      </w:r>
      <w:r>
        <w:rPr>
          <w:w w:val="105"/>
          <w:sz w:val="12"/>
        </w:rPr>
        <w:t>4,10-bis</w:t>
      </w:r>
    </w:p>
    <w:p>
      <w:pPr>
        <w:spacing w:line="158" w:lineRule="exact" w:before="8"/>
        <w:ind w:left="522" w:right="152" w:firstLine="0"/>
        <w:jc w:val="left"/>
        <w:rPr>
          <w:sz w:val="12"/>
        </w:rPr>
      </w:pPr>
      <w:r>
        <w:rPr>
          <w:w w:val="110"/>
          <w:sz w:val="12"/>
        </w:rPr>
        <w:t>(2,2,2-trinitroethyl)-2,6,8,12-tetranitrohexaazaisowurtzitane, Russ. Chem. Bull.</w:t>
      </w:r>
      <w:bookmarkStart w:name="_bookmark75" w:id="91"/>
      <w:bookmarkEnd w:id="91"/>
      <w:r>
        <w:rPr>
          <w:w w:val="110"/>
          <w:sz w:val="12"/>
        </w:rPr>
      </w:r>
      <w:r>
        <w:rPr>
          <w:w w:val="110"/>
          <w:sz w:val="12"/>
        </w:rPr>
        <w:t> 2017, 66, 1066</w:t>
      </w:r>
      <w:r>
        <w:rPr>
          <w:rFonts w:ascii="STIX" w:hAnsi="STIX"/>
          <w:w w:val="110"/>
          <w:sz w:val="12"/>
        </w:rPr>
        <w:t>–</w:t>
      </w:r>
      <w:r>
        <w:rPr>
          <w:w w:val="110"/>
          <w:sz w:val="12"/>
        </w:rPr>
        <w:t>1073.</w:t>
      </w:r>
    </w:p>
    <w:p>
      <w:pPr>
        <w:pStyle w:val="ListParagraph"/>
        <w:numPr>
          <w:ilvl w:val="0"/>
          <w:numId w:val="10"/>
        </w:numPr>
        <w:tabs>
          <w:tab w:pos="523" w:val="left" w:leader="none"/>
        </w:tabs>
        <w:spacing w:line="147" w:lineRule="exact" w:before="0" w:after="0"/>
        <w:ind w:left="522" w:right="0" w:hanging="332"/>
        <w:jc w:val="left"/>
        <w:rPr>
          <w:sz w:val="12"/>
        </w:rPr>
      </w:pPr>
      <w:hyperlink r:id="rId77">
        <w:r>
          <w:rPr>
            <w:color w:val="2196D1"/>
            <w:w w:val="105"/>
            <w:sz w:val="12"/>
          </w:rPr>
          <w:t>O.A. Luk</w:t>
        </w:r>
        <w:r>
          <w:rPr>
            <w:rFonts w:ascii="Arial Black" w:hAnsi="Arial Black"/>
            <w:color w:val="2196D1"/>
            <w:w w:val="105"/>
            <w:position w:val="5"/>
            <w:sz w:val="9"/>
          </w:rPr>
          <w:t>′ </w:t>
        </w:r>
        <w:r>
          <w:rPr>
            <w:color w:val="2196D1"/>
            <w:w w:val="105"/>
            <w:sz w:val="12"/>
          </w:rPr>
          <w:t>yanov, N.I. Shlykova, G.V. Pokhvisneva, T.V. Ternikova,</w:t>
        </w:r>
        <w:r>
          <w:rPr>
            <w:color w:val="2196D1"/>
            <w:spacing w:val="3"/>
            <w:w w:val="105"/>
            <w:sz w:val="12"/>
          </w:rPr>
          <w:t> </w:t>
        </w:r>
        <w:r>
          <w:rPr>
            <w:color w:val="2196D1"/>
            <w:w w:val="105"/>
            <w:sz w:val="12"/>
          </w:rPr>
          <w:t>K.</w:t>
        </w:r>
      </w:hyperlink>
    </w:p>
    <w:p>
      <w:pPr>
        <w:pStyle w:val="ListParagraph"/>
        <w:numPr>
          <w:ilvl w:val="0"/>
          <w:numId w:val="11"/>
        </w:numPr>
        <w:tabs>
          <w:tab w:pos="680" w:val="left" w:leader="none"/>
        </w:tabs>
        <w:spacing w:line="276" w:lineRule="auto" w:before="0" w:after="0"/>
        <w:ind w:left="522" w:right="149" w:hanging="1"/>
        <w:jc w:val="left"/>
        <w:rPr>
          <w:sz w:val="12"/>
        </w:rPr>
      </w:pPr>
      <w:hyperlink r:id="rId77">
        <w:r>
          <w:rPr>
            <w:color w:val="2196D1"/>
            <w:w w:val="105"/>
            <w:sz w:val="12"/>
          </w:rPr>
          <w:t>Monogarov, D.B. Meerov, Yu.V. Nelyubina, P.V. Dorovatovskii, T.S. Kon</w:t>
        </w:r>
        <w:r>
          <w:rPr>
            <w:rFonts w:ascii="Arial Black" w:hAnsi="Arial Black"/>
            <w:color w:val="2196D1"/>
            <w:w w:val="105"/>
            <w:position w:val="5"/>
            <w:sz w:val="9"/>
          </w:rPr>
          <w:t>′ </w:t>
        </w:r>
        <w:r>
          <w:rPr>
            <w:color w:val="2196D1"/>
            <w:w w:val="105"/>
            <w:sz w:val="12"/>
          </w:rPr>
          <w:t>kova,</w:t>
        </w:r>
      </w:hyperlink>
      <w:hyperlink r:id="rId77">
        <w:r>
          <w:rPr>
            <w:color w:val="2196D1"/>
            <w:w w:val="105"/>
            <w:sz w:val="12"/>
          </w:rPr>
          <w:t> High-energy 4(10)-2-fluoro-2,2-dinitroethyl  and  4(10)-2,2-dinitropropyl</w:t>
        </w:r>
      </w:hyperlink>
      <w:hyperlink r:id="rId77">
        <w:r>
          <w:rPr>
            <w:color w:val="2196D1"/>
            <w:w w:val="105"/>
            <w:sz w:val="12"/>
          </w:rPr>
          <w:t> derivatives</w:t>
        </w:r>
        <w:r>
          <w:rPr>
            <w:color w:val="2196D1"/>
            <w:spacing w:val="11"/>
            <w:w w:val="105"/>
            <w:sz w:val="12"/>
          </w:rPr>
          <w:t> </w:t>
        </w:r>
        <w:r>
          <w:rPr>
            <w:color w:val="2196D1"/>
            <w:w w:val="105"/>
            <w:sz w:val="12"/>
          </w:rPr>
          <w:t>of</w:t>
        </w:r>
        <w:r>
          <w:rPr>
            <w:color w:val="2196D1"/>
            <w:spacing w:val="10"/>
            <w:w w:val="105"/>
            <w:sz w:val="12"/>
          </w:rPr>
          <w:t> </w:t>
        </w:r>
        <w:r>
          <w:rPr>
            <w:color w:val="2196D1"/>
            <w:w w:val="105"/>
            <w:sz w:val="12"/>
          </w:rPr>
          <w:t>polynitrohexaazaisowurtzitanes,</w:t>
        </w:r>
        <w:r>
          <w:rPr>
            <w:color w:val="2196D1"/>
            <w:spacing w:val="8"/>
            <w:w w:val="105"/>
            <w:sz w:val="12"/>
          </w:rPr>
          <w:t> </w:t>
        </w:r>
        <w:r>
          <w:rPr>
            <w:color w:val="2196D1"/>
            <w:w w:val="105"/>
            <w:sz w:val="12"/>
          </w:rPr>
          <w:t>Russ.</w:t>
        </w:r>
        <w:r>
          <w:rPr>
            <w:color w:val="2196D1"/>
            <w:spacing w:val="12"/>
            <w:w w:val="105"/>
            <w:sz w:val="12"/>
          </w:rPr>
          <w:t> </w:t>
        </w:r>
        <w:r>
          <w:rPr>
            <w:color w:val="2196D1"/>
            <w:w w:val="105"/>
            <w:sz w:val="12"/>
          </w:rPr>
          <w:t>Chem.</w:t>
        </w:r>
        <w:r>
          <w:rPr>
            <w:color w:val="2196D1"/>
            <w:spacing w:val="10"/>
            <w:w w:val="105"/>
            <w:sz w:val="12"/>
          </w:rPr>
          <w:t> </w:t>
        </w:r>
        <w:r>
          <w:rPr>
            <w:color w:val="2196D1"/>
            <w:w w:val="105"/>
            <w:sz w:val="12"/>
          </w:rPr>
          <w:t>Bull.</w:t>
        </w:r>
        <w:r>
          <w:rPr>
            <w:color w:val="2196D1"/>
            <w:spacing w:val="12"/>
            <w:w w:val="105"/>
            <w:sz w:val="12"/>
          </w:rPr>
          <w:t> </w:t>
        </w:r>
        <w:r>
          <w:rPr>
            <w:color w:val="2196D1"/>
            <w:w w:val="105"/>
            <w:sz w:val="12"/>
          </w:rPr>
          <w:t>68</w:t>
        </w:r>
        <w:r>
          <w:rPr>
            <w:color w:val="2196D1"/>
            <w:spacing w:val="11"/>
            <w:w w:val="105"/>
            <w:sz w:val="12"/>
          </w:rPr>
          <w:t> </w:t>
        </w:r>
        <w:r>
          <w:rPr>
            <w:color w:val="2196D1"/>
            <w:w w:val="105"/>
            <w:sz w:val="12"/>
          </w:rPr>
          <w:t>(2019)</w:t>
        </w:r>
      </w:hyperlink>
    </w:p>
    <w:p>
      <w:pPr>
        <w:spacing w:line="168" w:lineRule="exact" w:before="0"/>
        <w:ind w:left="522" w:right="0" w:firstLine="0"/>
        <w:jc w:val="left"/>
        <w:rPr>
          <w:sz w:val="12"/>
        </w:rPr>
      </w:pPr>
      <w:bookmarkStart w:name="_bookmark76" w:id="92"/>
      <w:bookmarkEnd w:id="92"/>
      <w:r>
        <w:rPr/>
      </w:r>
      <w:hyperlink r:id="rId77">
        <w:r>
          <w:rPr>
            <w:color w:val="2196D1"/>
            <w:w w:val="105"/>
            <w:sz w:val="12"/>
          </w:rPr>
          <w:t>110</w:t>
        </w:r>
        <w:r>
          <w:rPr>
            <w:rFonts w:ascii="STIX" w:hAnsi="STIX"/>
            <w:color w:val="2196D1"/>
            <w:w w:val="105"/>
            <w:sz w:val="12"/>
          </w:rPr>
          <w:t>–</w:t>
        </w:r>
        <w:r>
          <w:rPr>
            <w:color w:val="2196D1"/>
            <w:w w:val="105"/>
            <w:sz w:val="12"/>
          </w:rPr>
          <w:t>115</w:t>
        </w:r>
      </w:hyperlink>
      <w:r>
        <w:rPr>
          <w:w w:val="105"/>
          <w:sz w:val="12"/>
        </w:rPr>
        <w:t>.</w:t>
      </w:r>
    </w:p>
    <w:p>
      <w:pPr>
        <w:pStyle w:val="ListParagraph"/>
        <w:numPr>
          <w:ilvl w:val="0"/>
          <w:numId w:val="10"/>
        </w:numPr>
        <w:tabs>
          <w:tab w:pos="523" w:val="left" w:leader="none"/>
        </w:tabs>
        <w:spacing w:line="132" w:lineRule="exact" w:before="0" w:after="0"/>
        <w:ind w:left="522" w:right="0" w:hanging="332"/>
        <w:jc w:val="left"/>
        <w:rPr>
          <w:sz w:val="12"/>
        </w:rPr>
      </w:pPr>
      <w:hyperlink r:id="rId78">
        <w:r>
          <w:rPr>
            <w:color w:val="2196D1"/>
            <w:w w:val="105"/>
            <w:sz w:val="12"/>
          </w:rPr>
          <w:t>I.L.</w:t>
        </w:r>
        <w:r>
          <w:rPr>
            <w:color w:val="2196D1"/>
            <w:spacing w:val="6"/>
            <w:w w:val="105"/>
            <w:sz w:val="12"/>
          </w:rPr>
          <w:t> </w:t>
        </w:r>
        <w:r>
          <w:rPr>
            <w:color w:val="2196D1"/>
            <w:w w:val="105"/>
            <w:sz w:val="12"/>
          </w:rPr>
          <w:t>Dalinger,</w:t>
        </w:r>
        <w:r>
          <w:rPr>
            <w:color w:val="2196D1"/>
            <w:spacing w:val="8"/>
            <w:w w:val="105"/>
            <w:sz w:val="12"/>
          </w:rPr>
          <w:t> </w:t>
        </w:r>
        <w:r>
          <w:rPr>
            <w:color w:val="2196D1"/>
            <w:w w:val="105"/>
            <w:sz w:val="12"/>
          </w:rPr>
          <w:t>A.Kh.</w:t>
        </w:r>
        <w:r>
          <w:rPr>
            <w:color w:val="2196D1"/>
            <w:spacing w:val="8"/>
            <w:w w:val="105"/>
            <w:sz w:val="12"/>
          </w:rPr>
          <w:t> </w:t>
        </w:r>
        <w:r>
          <w:rPr>
            <w:color w:val="2196D1"/>
            <w:w w:val="105"/>
            <w:sz w:val="12"/>
          </w:rPr>
          <w:t>Shakhnes,</w:t>
        </w:r>
        <w:r>
          <w:rPr>
            <w:color w:val="2196D1"/>
            <w:spacing w:val="6"/>
            <w:w w:val="105"/>
            <w:sz w:val="12"/>
          </w:rPr>
          <w:t> </w:t>
        </w:r>
        <w:r>
          <w:rPr>
            <w:color w:val="2196D1"/>
            <w:w w:val="105"/>
            <w:sz w:val="12"/>
          </w:rPr>
          <w:t>K.A.</w:t>
        </w:r>
        <w:r>
          <w:rPr>
            <w:color w:val="2196D1"/>
            <w:spacing w:val="8"/>
            <w:w w:val="105"/>
            <w:sz w:val="12"/>
          </w:rPr>
          <w:t> </w:t>
        </w:r>
        <w:r>
          <w:rPr>
            <w:color w:val="2196D1"/>
            <w:w w:val="105"/>
            <w:sz w:val="12"/>
          </w:rPr>
          <w:t>Monogarov,</w:t>
        </w:r>
        <w:r>
          <w:rPr>
            <w:color w:val="2196D1"/>
            <w:spacing w:val="8"/>
            <w:w w:val="105"/>
            <w:sz w:val="12"/>
          </w:rPr>
          <w:t> </w:t>
        </w:r>
        <w:r>
          <w:rPr>
            <w:color w:val="2196D1"/>
            <w:w w:val="105"/>
            <w:sz w:val="12"/>
          </w:rPr>
          <w:t>K.Yu.</w:t>
        </w:r>
        <w:r>
          <w:rPr>
            <w:color w:val="2196D1"/>
            <w:spacing w:val="6"/>
            <w:w w:val="105"/>
            <w:sz w:val="12"/>
          </w:rPr>
          <w:t> </w:t>
        </w:r>
        <w:r>
          <w:rPr>
            <w:color w:val="2196D1"/>
            <w:w w:val="105"/>
            <w:sz w:val="12"/>
          </w:rPr>
          <w:t>Suponitsky,</w:t>
        </w:r>
        <w:r>
          <w:rPr>
            <w:color w:val="2196D1"/>
            <w:spacing w:val="8"/>
            <w:w w:val="105"/>
            <w:sz w:val="12"/>
          </w:rPr>
          <w:t> </w:t>
        </w:r>
        <w:r>
          <w:rPr>
            <w:color w:val="2196D1"/>
            <w:w w:val="105"/>
            <w:sz w:val="12"/>
          </w:rPr>
          <w:t>A.</w:t>
        </w:r>
      </w:hyperlink>
    </w:p>
    <w:p>
      <w:pPr>
        <w:pStyle w:val="ListParagraph"/>
        <w:numPr>
          <w:ilvl w:val="0"/>
          <w:numId w:val="11"/>
        </w:numPr>
        <w:tabs>
          <w:tab w:pos="678" w:val="left" w:leader="none"/>
        </w:tabs>
        <w:spacing w:line="240" w:lineRule="auto" w:before="12" w:after="0"/>
        <w:ind w:left="677" w:right="0" w:hanging="156"/>
        <w:jc w:val="left"/>
        <w:rPr>
          <w:sz w:val="12"/>
        </w:rPr>
      </w:pPr>
      <w:hyperlink r:id="rId78">
        <w:r>
          <w:rPr>
            <w:color w:val="2196D1"/>
            <w:w w:val="110"/>
            <w:sz w:val="12"/>
          </w:rPr>
          <w:t>Sheremetev, Novel highly energetic pyrazoles: N-fluorodinitromethyl and</w:t>
        </w:r>
        <w:r>
          <w:rPr>
            <w:color w:val="2196D1"/>
            <w:spacing w:val="-18"/>
            <w:w w:val="110"/>
            <w:sz w:val="12"/>
          </w:rPr>
          <w:t> </w:t>
        </w:r>
        <w:r>
          <w:rPr>
            <w:color w:val="2196D1"/>
            <w:w w:val="110"/>
            <w:sz w:val="12"/>
          </w:rPr>
          <w:t>N-</w:t>
        </w:r>
      </w:hyperlink>
    </w:p>
    <w:p>
      <w:pPr>
        <w:spacing w:before="22"/>
        <w:ind w:left="522" w:right="0" w:firstLine="0"/>
        <w:jc w:val="left"/>
        <w:rPr>
          <w:sz w:val="12"/>
        </w:rPr>
      </w:pPr>
      <w:hyperlink r:id="rId78">
        <w:r>
          <w:rPr>
            <w:color w:val="2196D1"/>
            <w:w w:val="110"/>
            <w:sz w:val="12"/>
          </w:rPr>
          <w:t>[(difluoroamino)dinitromethyl] derivatives, Mendeleev Commun. 25 (2015)</w:t>
        </w:r>
      </w:hyperlink>
    </w:p>
    <w:p>
      <w:pPr>
        <w:spacing w:line="176" w:lineRule="exact" w:before="11"/>
        <w:ind w:left="522" w:right="0" w:firstLine="0"/>
        <w:jc w:val="left"/>
        <w:rPr>
          <w:sz w:val="12"/>
        </w:rPr>
      </w:pPr>
      <w:bookmarkStart w:name="_bookmark77" w:id="93"/>
      <w:bookmarkEnd w:id="93"/>
      <w:r>
        <w:rPr/>
      </w:r>
      <w:hyperlink r:id="rId78">
        <w:r>
          <w:rPr>
            <w:color w:val="2196D1"/>
            <w:w w:val="105"/>
            <w:sz w:val="12"/>
          </w:rPr>
          <w:t>429</w:t>
        </w:r>
        <w:r>
          <w:rPr>
            <w:rFonts w:ascii="STIX" w:hAnsi="STIX"/>
            <w:color w:val="2196D1"/>
            <w:w w:val="105"/>
            <w:sz w:val="12"/>
          </w:rPr>
          <w:t>–</w:t>
        </w:r>
        <w:r>
          <w:rPr>
            <w:color w:val="2196D1"/>
            <w:w w:val="105"/>
            <w:sz w:val="12"/>
          </w:rPr>
          <w:t>431</w:t>
        </w:r>
      </w:hyperlink>
      <w:r>
        <w:rPr>
          <w:w w:val="105"/>
          <w:sz w:val="12"/>
        </w:rPr>
        <w:t>.</w:t>
      </w:r>
    </w:p>
    <w:p>
      <w:pPr>
        <w:pStyle w:val="ListParagraph"/>
        <w:numPr>
          <w:ilvl w:val="0"/>
          <w:numId w:val="10"/>
        </w:numPr>
        <w:tabs>
          <w:tab w:pos="523" w:val="left" w:leader="none"/>
        </w:tabs>
        <w:spacing w:line="276" w:lineRule="auto" w:before="0" w:after="0"/>
        <w:ind w:left="522" w:right="150" w:hanging="332"/>
        <w:jc w:val="left"/>
        <w:rPr>
          <w:sz w:val="12"/>
        </w:rPr>
      </w:pPr>
      <w:hyperlink r:id="rId79">
        <w:r>
          <w:rPr>
            <w:color w:val="2196D1"/>
            <w:w w:val="110"/>
            <w:sz w:val="12"/>
          </w:rPr>
          <w:t>I.L.</w:t>
        </w:r>
        <w:r>
          <w:rPr>
            <w:color w:val="2196D1"/>
            <w:spacing w:val="-25"/>
            <w:w w:val="110"/>
            <w:sz w:val="12"/>
          </w:rPr>
          <w:t> </w:t>
        </w:r>
        <w:r>
          <w:rPr>
            <w:color w:val="2196D1"/>
            <w:w w:val="110"/>
            <w:sz w:val="12"/>
          </w:rPr>
          <w:t>Dalinger,</w:t>
        </w:r>
        <w:r>
          <w:rPr>
            <w:color w:val="2196D1"/>
            <w:spacing w:val="-26"/>
            <w:w w:val="110"/>
            <w:sz w:val="12"/>
          </w:rPr>
          <w:t> </w:t>
        </w:r>
        <w:r>
          <w:rPr>
            <w:color w:val="2196D1"/>
            <w:w w:val="110"/>
            <w:sz w:val="12"/>
          </w:rPr>
          <w:t>A.V.</w:t>
        </w:r>
        <w:r>
          <w:rPr>
            <w:color w:val="2196D1"/>
            <w:spacing w:val="-25"/>
            <w:w w:val="110"/>
            <w:sz w:val="12"/>
          </w:rPr>
          <w:t> </w:t>
        </w:r>
        <w:r>
          <w:rPr>
            <w:color w:val="2196D1"/>
            <w:w w:val="110"/>
            <w:sz w:val="12"/>
          </w:rPr>
          <w:t>Kormanov,</w:t>
        </w:r>
        <w:r>
          <w:rPr>
            <w:color w:val="2196D1"/>
            <w:spacing w:val="-25"/>
            <w:w w:val="110"/>
            <w:sz w:val="12"/>
          </w:rPr>
          <w:t> </w:t>
        </w:r>
        <w:r>
          <w:rPr>
            <w:color w:val="2196D1"/>
            <w:w w:val="110"/>
            <w:sz w:val="12"/>
          </w:rPr>
          <w:t>K.Yu.</w:t>
        </w:r>
        <w:r>
          <w:rPr>
            <w:color w:val="2196D1"/>
            <w:spacing w:val="-25"/>
            <w:w w:val="110"/>
            <w:sz w:val="12"/>
          </w:rPr>
          <w:t> </w:t>
        </w:r>
        <w:r>
          <w:rPr>
            <w:color w:val="2196D1"/>
            <w:w w:val="110"/>
            <w:sz w:val="12"/>
          </w:rPr>
          <w:t>Suponitsky,</w:t>
        </w:r>
        <w:r>
          <w:rPr>
            <w:color w:val="2196D1"/>
            <w:spacing w:val="-25"/>
            <w:w w:val="110"/>
            <w:sz w:val="12"/>
          </w:rPr>
          <w:t> </w:t>
        </w:r>
        <w:r>
          <w:rPr>
            <w:color w:val="2196D1"/>
            <w:w w:val="110"/>
            <w:sz w:val="12"/>
          </w:rPr>
          <w:t>N.V.</w:t>
        </w:r>
        <w:r>
          <w:rPr>
            <w:color w:val="2196D1"/>
            <w:spacing w:val="-25"/>
            <w:w w:val="110"/>
            <w:sz w:val="12"/>
          </w:rPr>
          <w:t> </w:t>
        </w:r>
        <w:r>
          <w:rPr>
            <w:color w:val="2196D1"/>
            <w:w w:val="110"/>
            <w:sz w:val="12"/>
          </w:rPr>
          <w:t>Muravyev,</w:t>
        </w:r>
        <w:r>
          <w:rPr>
            <w:color w:val="2196D1"/>
            <w:spacing w:val="-25"/>
            <w:w w:val="110"/>
            <w:sz w:val="12"/>
          </w:rPr>
          <w:t> </w:t>
        </w:r>
        <w:r>
          <w:rPr>
            <w:color w:val="2196D1"/>
            <w:w w:val="110"/>
            <w:sz w:val="12"/>
          </w:rPr>
          <w:t>A.B.</w:t>
        </w:r>
        <w:r>
          <w:rPr>
            <w:color w:val="2196D1"/>
            <w:spacing w:val="-25"/>
            <w:w w:val="110"/>
            <w:sz w:val="12"/>
          </w:rPr>
          <w:t> </w:t>
        </w:r>
        <w:r>
          <w:rPr>
            <w:color w:val="2196D1"/>
            <w:w w:val="110"/>
            <w:sz w:val="12"/>
          </w:rPr>
          <w:t>Sheremetev,</w:t>
        </w:r>
      </w:hyperlink>
      <w:hyperlink r:id="rId79">
        <w:r>
          <w:rPr>
            <w:color w:val="2196D1"/>
            <w:w w:val="110"/>
            <w:sz w:val="12"/>
          </w:rPr>
          <w:t> Pyrazole-Tetrazole Hybrid with Trinitromethyl, Fluorodinitromethyl, or</w:t>
        </w:r>
      </w:hyperlink>
      <w:hyperlink r:id="rId79">
        <w:r>
          <w:rPr>
            <w:color w:val="2196D1"/>
            <w:w w:val="110"/>
            <w:sz w:val="12"/>
          </w:rPr>
          <w:t> (Difluoroamino)dinitromethyl Groups: High-Performance Energetic</w:t>
        </w:r>
        <w:r>
          <w:rPr>
            <w:color w:val="2196D1"/>
            <w:spacing w:val="-16"/>
            <w:w w:val="110"/>
            <w:sz w:val="12"/>
          </w:rPr>
          <w:t> </w:t>
        </w:r>
        <w:r>
          <w:rPr>
            <w:color w:val="2196D1"/>
            <w:w w:val="110"/>
            <w:sz w:val="12"/>
          </w:rPr>
          <w:t>Materials,</w:t>
        </w:r>
      </w:hyperlink>
    </w:p>
    <w:p>
      <w:pPr>
        <w:spacing w:line="162" w:lineRule="exact" w:before="0"/>
        <w:ind w:left="522" w:right="0" w:firstLine="0"/>
        <w:jc w:val="left"/>
        <w:rPr>
          <w:sz w:val="12"/>
        </w:rPr>
      </w:pPr>
      <w:bookmarkStart w:name="_bookmark78" w:id="94"/>
      <w:bookmarkEnd w:id="94"/>
      <w:r>
        <w:rPr/>
      </w:r>
      <w:hyperlink r:id="rId79">
        <w:r>
          <w:rPr>
            <w:color w:val="2196D1"/>
            <w:w w:val="105"/>
            <w:sz w:val="12"/>
          </w:rPr>
          <w:t>Chem. - Asian J. 13 (2018) 1165</w:t>
        </w:r>
        <w:r>
          <w:rPr>
            <w:rFonts w:ascii="STIX" w:hAnsi="STIX"/>
            <w:color w:val="2196D1"/>
            <w:w w:val="105"/>
            <w:sz w:val="12"/>
          </w:rPr>
          <w:t>–</w:t>
        </w:r>
        <w:r>
          <w:rPr>
            <w:color w:val="2196D1"/>
            <w:w w:val="105"/>
            <w:sz w:val="12"/>
          </w:rPr>
          <w:t>1172</w:t>
        </w:r>
      </w:hyperlink>
      <w:r>
        <w:rPr>
          <w:w w:val="105"/>
          <w:sz w:val="12"/>
        </w:rPr>
        <w:t>.</w:t>
      </w:r>
    </w:p>
    <w:p>
      <w:pPr>
        <w:pStyle w:val="ListParagraph"/>
        <w:numPr>
          <w:ilvl w:val="0"/>
          <w:numId w:val="10"/>
        </w:numPr>
        <w:tabs>
          <w:tab w:pos="523" w:val="left" w:leader="none"/>
        </w:tabs>
        <w:spacing w:line="225" w:lineRule="auto" w:before="0" w:after="0"/>
        <w:ind w:left="522" w:right="272" w:hanging="332"/>
        <w:jc w:val="left"/>
        <w:rPr>
          <w:sz w:val="12"/>
        </w:rPr>
      </w:pPr>
      <w:hyperlink r:id="rId80">
        <w:r>
          <w:rPr>
            <w:color w:val="2196D1"/>
            <w:w w:val="105"/>
            <w:sz w:val="12"/>
          </w:rPr>
          <w:t>N.S. Aleksandrova, K.A. Monogarov, A.B. Sheremetev, Synthesis of 4,4</w:t>
        </w:r>
        <w:r>
          <w:rPr>
            <w:rFonts w:ascii="STIX" w:hAnsi="STIX"/>
            <w:color w:val="2196D1"/>
            <w:w w:val="105"/>
            <w:sz w:val="12"/>
          </w:rPr>
          <w:t>’</w:t>
        </w:r>
        <w:r>
          <w:rPr>
            <w:color w:val="2196D1"/>
            <w:w w:val="105"/>
            <w:sz w:val="12"/>
          </w:rPr>
          <w:t>-Bis[3-</w:t>
        </w:r>
      </w:hyperlink>
      <w:hyperlink r:id="rId80">
        <w:r>
          <w:rPr>
            <w:color w:val="2196D1"/>
            <w:w w:val="105"/>
            <w:sz w:val="12"/>
          </w:rPr>
          <w:t> (Fluorodinitromethyl)-1H-1,2,4-triazol-5-Yl]azofurazan, Chem.</w:t>
        </w:r>
        <w:r>
          <w:rPr>
            <w:color w:val="2196D1"/>
            <w:spacing w:val="19"/>
            <w:w w:val="105"/>
            <w:sz w:val="12"/>
          </w:rPr>
          <w:t> </w:t>
        </w:r>
        <w:r>
          <w:rPr>
            <w:color w:val="2196D1"/>
            <w:w w:val="105"/>
            <w:sz w:val="12"/>
          </w:rPr>
          <w:t>Heterocycl.</w:t>
        </w:r>
      </w:hyperlink>
    </w:p>
    <w:p>
      <w:pPr>
        <w:spacing w:line="176" w:lineRule="exact" w:before="2"/>
        <w:ind w:left="522" w:right="0" w:firstLine="0"/>
        <w:jc w:val="left"/>
        <w:rPr>
          <w:sz w:val="12"/>
        </w:rPr>
      </w:pPr>
      <w:bookmarkStart w:name="_bookmark79" w:id="95"/>
      <w:bookmarkEnd w:id="95"/>
      <w:r>
        <w:rPr/>
      </w:r>
      <w:hyperlink r:id="rId80">
        <w:r>
          <w:rPr>
            <w:color w:val="2196D1"/>
            <w:w w:val="105"/>
            <w:sz w:val="12"/>
          </w:rPr>
          <w:t>Compd. 56 (2020) 619</w:t>
        </w:r>
        <w:r>
          <w:rPr>
            <w:rFonts w:ascii="STIX" w:hAnsi="STIX"/>
            <w:color w:val="2196D1"/>
            <w:w w:val="105"/>
            <w:sz w:val="12"/>
          </w:rPr>
          <w:t>–</w:t>
        </w:r>
        <w:r>
          <w:rPr>
            <w:color w:val="2196D1"/>
            <w:w w:val="105"/>
            <w:sz w:val="12"/>
          </w:rPr>
          <w:t>622</w:t>
        </w:r>
      </w:hyperlink>
      <w:r>
        <w:rPr>
          <w:w w:val="105"/>
          <w:sz w:val="12"/>
        </w:rPr>
        <w:t>.</w:t>
      </w:r>
    </w:p>
    <w:p>
      <w:pPr>
        <w:pStyle w:val="ListParagraph"/>
        <w:numPr>
          <w:ilvl w:val="0"/>
          <w:numId w:val="10"/>
        </w:numPr>
        <w:tabs>
          <w:tab w:pos="523" w:val="left" w:leader="none"/>
        </w:tabs>
        <w:spacing w:line="132" w:lineRule="exact" w:before="0" w:after="0"/>
        <w:ind w:left="522" w:right="0" w:hanging="332"/>
        <w:jc w:val="left"/>
        <w:rPr>
          <w:sz w:val="12"/>
        </w:rPr>
      </w:pPr>
      <w:hyperlink r:id="rId81">
        <w:r>
          <w:rPr>
            <w:color w:val="2196D1"/>
            <w:w w:val="105"/>
            <w:sz w:val="12"/>
          </w:rPr>
          <w:t>I.L.</w:t>
        </w:r>
        <w:r>
          <w:rPr>
            <w:color w:val="2196D1"/>
            <w:spacing w:val="8"/>
            <w:w w:val="105"/>
            <w:sz w:val="12"/>
          </w:rPr>
          <w:t> </w:t>
        </w:r>
        <w:r>
          <w:rPr>
            <w:color w:val="2196D1"/>
            <w:w w:val="105"/>
            <w:sz w:val="12"/>
          </w:rPr>
          <w:t>Dalinger,</w:t>
        </w:r>
        <w:r>
          <w:rPr>
            <w:color w:val="2196D1"/>
            <w:spacing w:val="9"/>
            <w:w w:val="105"/>
            <w:sz w:val="12"/>
          </w:rPr>
          <w:t> </w:t>
        </w:r>
        <w:r>
          <w:rPr>
            <w:color w:val="2196D1"/>
            <w:w w:val="105"/>
            <w:sz w:val="12"/>
          </w:rPr>
          <w:t>K.Yu.</w:t>
        </w:r>
        <w:r>
          <w:rPr>
            <w:color w:val="2196D1"/>
            <w:spacing w:val="10"/>
            <w:w w:val="105"/>
            <w:sz w:val="12"/>
          </w:rPr>
          <w:t> </w:t>
        </w:r>
        <w:r>
          <w:rPr>
            <w:color w:val="2196D1"/>
            <w:w w:val="105"/>
            <w:sz w:val="12"/>
          </w:rPr>
          <w:t>Suponitsky,</w:t>
        </w:r>
        <w:r>
          <w:rPr>
            <w:color w:val="2196D1"/>
            <w:spacing w:val="10"/>
            <w:w w:val="105"/>
            <w:sz w:val="12"/>
          </w:rPr>
          <w:t> </w:t>
        </w:r>
        <w:r>
          <w:rPr>
            <w:color w:val="2196D1"/>
            <w:w w:val="105"/>
            <w:sz w:val="12"/>
          </w:rPr>
          <w:t>A.N.</w:t>
        </w:r>
        <w:r>
          <w:rPr>
            <w:color w:val="2196D1"/>
            <w:spacing w:val="8"/>
            <w:w w:val="105"/>
            <w:sz w:val="12"/>
          </w:rPr>
          <w:t> </w:t>
        </w:r>
        <w:r>
          <w:rPr>
            <w:color w:val="2196D1"/>
            <w:w w:val="105"/>
            <w:sz w:val="12"/>
          </w:rPr>
          <w:t>Pivkina,</w:t>
        </w:r>
        <w:r>
          <w:rPr>
            <w:color w:val="2196D1"/>
            <w:spacing w:val="8"/>
            <w:w w:val="105"/>
            <w:sz w:val="12"/>
          </w:rPr>
          <w:t> </w:t>
        </w:r>
        <w:r>
          <w:rPr>
            <w:color w:val="2196D1"/>
            <w:w w:val="105"/>
            <w:sz w:val="12"/>
          </w:rPr>
          <w:t>A.B.</w:t>
        </w:r>
        <w:r>
          <w:rPr>
            <w:color w:val="2196D1"/>
            <w:spacing w:val="9"/>
            <w:w w:val="105"/>
            <w:sz w:val="12"/>
          </w:rPr>
          <w:t> </w:t>
        </w:r>
        <w:r>
          <w:rPr>
            <w:color w:val="2196D1"/>
            <w:w w:val="105"/>
            <w:sz w:val="12"/>
          </w:rPr>
          <w:t>Sheremetev,</w:t>
        </w:r>
        <w:r>
          <w:rPr>
            <w:color w:val="2196D1"/>
            <w:spacing w:val="9"/>
            <w:w w:val="105"/>
            <w:sz w:val="12"/>
          </w:rPr>
          <w:t> </w:t>
        </w:r>
        <w:r>
          <w:rPr>
            <w:color w:val="2196D1"/>
            <w:w w:val="105"/>
            <w:sz w:val="12"/>
          </w:rPr>
          <w:t>Novel</w:t>
        </w:r>
        <w:r>
          <w:rPr>
            <w:color w:val="2196D1"/>
            <w:spacing w:val="10"/>
            <w:w w:val="105"/>
            <w:sz w:val="12"/>
          </w:rPr>
          <w:t> </w:t>
        </w:r>
        <w:r>
          <w:rPr>
            <w:color w:val="2196D1"/>
            <w:w w:val="105"/>
            <w:sz w:val="12"/>
          </w:rPr>
          <w:t>Melt-</w:t>
        </w:r>
      </w:hyperlink>
    </w:p>
    <w:p>
      <w:pPr>
        <w:spacing w:line="158" w:lineRule="exact" w:before="8"/>
        <w:ind w:left="522" w:right="0" w:firstLine="0"/>
        <w:jc w:val="left"/>
        <w:rPr>
          <w:sz w:val="12"/>
        </w:rPr>
      </w:pPr>
      <w:hyperlink r:id="rId81">
        <w:r>
          <w:rPr>
            <w:color w:val="2196D1"/>
            <w:w w:val="105"/>
            <w:sz w:val="12"/>
          </w:rPr>
          <w:t>Castable Energetic Pyrazole: A Pyrazolyl-Furazan Framework Bearing Five Nitro</w:t>
        </w:r>
      </w:hyperlink>
      <w:bookmarkStart w:name="_bookmark80" w:id="96"/>
      <w:bookmarkEnd w:id="96"/>
      <w:r>
        <w:rPr>
          <w:color w:val="2196D1"/>
          <w:w w:val="105"/>
          <w:sz w:val="12"/>
        </w:rPr>
      </w:r>
      <w:r>
        <w:rPr>
          <w:color w:val="2196D1"/>
          <w:w w:val="105"/>
          <w:sz w:val="12"/>
        </w:rPr>
        <w:t> </w:t>
      </w:r>
      <w:hyperlink r:id="rId81">
        <w:r>
          <w:rPr>
            <w:color w:val="2196D1"/>
            <w:w w:val="105"/>
            <w:sz w:val="12"/>
          </w:rPr>
          <w:t>Groups, Propellants Explos. Pyrotech. 41 (2016) 789</w:t>
        </w:r>
        <w:r>
          <w:rPr>
            <w:rFonts w:ascii="STIX" w:hAnsi="STIX"/>
            <w:color w:val="2196D1"/>
            <w:w w:val="105"/>
            <w:sz w:val="12"/>
          </w:rPr>
          <w:t>–</w:t>
        </w:r>
        <w:r>
          <w:rPr>
            <w:color w:val="2196D1"/>
            <w:w w:val="105"/>
            <w:sz w:val="12"/>
          </w:rPr>
          <w:t>792</w:t>
        </w:r>
      </w:hyperlink>
      <w:r>
        <w:rPr>
          <w:w w:val="105"/>
          <w:sz w:val="12"/>
        </w:rPr>
        <w:t>.</w:t>
      </w:r>
    </w:p>
    <w:p>
      <w:pPr>
        <w:pStyle w:val="ListParagraph"/>
        <w:numPr>
          <w:ilvl w:val="0"/>
          <w:numId w:val="10"/>
        </w:numPr>
        <w:tabs>
          <w:tab w:pos="332" w:val="left" w:leader="none"/>
        </w:tabs>
        <w:spacing w:line="240" w:lineRule="auto" w:before="16" w:after="0"/>
        <w:ind w:left="522" w:right="500" w:hanging="523"/>
        <w:jc w:val="right"/>
        <w:rPr>
          <w:sz w:val="12"/>
        </w:rPr>
      </w:pPr>
      <w:hyperlink r:id="rId82">
        <w:r>
          <w:rPr>
            <w:color w:val="2196D1"/>
            <w:w w:val="105"/>
            <w:sz w:val="12"/>
          </w:rPr>
          <w:t>N.E.</w:t>
        </w:r>
        <w:r>
          <w:rPr>
            <w:color w:val="2196D1"/>
            <w:spacing w:val="9"/>
            <w:w w:val="105"/>
            <w:sz w:val="12"/>
          </w:rPr>
          <w:t> </w:t>
        </w:r>
        <w:r>
          <w:rPr>
            <w:color w:val="2196D1"/>
            <w:w w:val="105"/>
            <w:sz w:val="12"/>
          </w:rPr>
          <w:t>Leonov,</w:t>
        </w:r>
        <w:r>
          <w:rPr>
            <w:color w:val="2196D1"/>
            <w:spacing w:val="11"/>
            <w:w w:val="105"/>
            <w:sz w:val="12"/>
          </w:rPr>
          <w:t> </w:t>
        </w:r>
        <w:r>
          <w:rPr>
            <w:color w:val="2196D1"/>
            <w:w w:val="105"/>
            <w:sz w:val="12"/>
          </w:rPr>
          <w:t>M.S.</w:t>
        </w:r>
        <w:r>
          <w:rPr>
            <w:color w:val="2196D1"/>
            <w:spacing w:val="10"/>
            <w:w w:val="105"/>
            <w:sz w:val="12"/>
          </w:rPr>
          <w:t> </w:t>
        </w:r>
        <w:r>
          <w:rPr>
            <w:color w:val="2196D1"/>
            <w:w w:val="105"/>
            <w:sz w:val="12"/>
          </w:rPr>
          <w:t>Klenov,</w:t>
        </w:r>
        <w:r>
          <w:rPr>
            <w:color w:val="2196D1"/>
            <w:spacing w:val="11"/>
            <w:w w:val="105"/>
            <w:sz w:val="12"/>
          </w:rPr>
          <w:t> </w:t>
        </w:r>
        <w:r>
          <w:rPr>
            <w:color w:val="2196D1"/>
            <w:w w:val="105"/>
            <w:sz w:val="12"/>
          </w:rPr>
          <w:t>O.V.</w:t>
        </w:r>
        <w:r>
          <w:rPr>
            <w:color w:val="2196D1"/>
            <w:spacing w:val="9"/>
            <w:w w:val="105"/>
            <w:sz w:val="12"/>
          </w:rPr>
          <w:t> </w:t>
        </w:r>
        <w:r>
          <w:rPr>
            <w:color w:val="2196D1"/>
            <w:w w:val="105"/>
            <w:sz w:val="12"/>
          </w:rPr>
          <w:t>Anikin,</w:t>
        </w:r>
        <w:r>
          <w:rPr>
            <w:color w:val="2196D1"/>
            <w:spacing w:val="11"/>
            <w:w w:val="105"/>
            <w:sz w:val="12"/>
          </w:rPr>
          <w:t> </w:t>
        </w:r>
        <w:r>
          <w:rPr>
            <w:color w:val="2196D1"/>
            <w:w w:val="105"/>
            <w:sz w:val="12"/>
          </w:rPr>
          <w:t>A.M.</w:t>
        </w:r>
        <w:r>
          <w:rPr>
            <w:color w:val="2196D1"/>
            <w:spacing w:val="11"/>
            <w:w w:val="105"/>
            <w:sz w:val="12"/>
          </w:rPr>
          <w:t> </w:t>
        </w:r>
        <w:r>
          <w:rPr>
            <w:color w:val="2196D1"/>
            <w:w w:val="105"/>
            <w:sz w:val="12"/>
          </w:rPr>
          <w:t>Churakov,</w:t>
        </w:r>
        <w:r>
          <w:rPr>
            <w:color w:val="2196D1"/>
            <w:spacing w:val="10"/>
            <w:w w:val="105"/>
            <w:sz w:val="12"/>
          </w:rPr>
          <w:t> </w:t>
        </w:r>
        <w:r>
          <w:rPr>
            <w:color w:val="2196D1"/>
            <w:w w:val="105"/>
            <w:sz w:val="12"/>
          </w:rPr>
          <w:t>Y.A.</w:t>
        </w:r>
        <w:r>
          <w:rPr>
            <w:color w:val="2196D1"/>
            <w:spacing w:val="10"/>
            <w:w w:val="105"/>
            <w:sz w:val="12"/>
          </w:rPr>
          <w:t> </w:t>
        </w:r>
        <w:r>
          <w:rPr>
            <w:color w:val="2196D1"/>
            <w:w w:val="105"/>
            <w:sz w:val="12"/>
          </w:rPr>
          <w:t>Strelenko,</w:t>
        </w:r>
        <w:r>
          <w:rPr>
            <w:color w:val="2196D1"/>
            <w:spacing w:val="10"/>
            <w:w w:val="105"/>
            <w:sz w:val="12"/>
          </w:rPr>
          <w:t> </w:t>
        </w:r>
        <w:r>
          <w:rPr>
            <w:color w:val="2196D1"/>
            <w:w w:val="105"/>
            <w:sz w:val="12"/>
          </w:rPr>
          <w:t>A.</w:t>
        </w:r>
      </w:hyperlink>
    </w:p>
    <w:p>
      <w:pPr>
        <w:spacing w:before="21"/>
        <w:ind w:left="22" w:right="465" w:firstLine="0"/>
        <w:jc w:val="right"/>
        <w:rPr>
          <w:sz w:val="12"/>
        </w:rPr>
      </w:pPr>
      <w:hyperlink r:id="rId82">
        <w:r>
          <w:rPr>
            <w:color w:val="2196D1"/>
            <w:w w:val="105"/>
            <w:sz w:val="12"/>
          </w:rPr>
          <w:t>A.</w:t>
        </w:r>
        <w:r>
          <w:rPr>
            <w:color w:val="2196D1"/>
            <w:spacing w:val="7"/>
            <w:w w:val="105"/>
            <w:sz w:val="12"/>
          </w:rPr>
          <w:t> </w:t>
        </w:r>
        <w:r>
          <w:rPr>
            <w:color w:val="2196D1"/>
            <w:w w:val="105"/>
            <w:sz w:val="12"/>
          </w:rPr>
          <w:t>Voronin,</w:t>
        </w:r>
        <w:r>
          <w:rPr>
            <w:color w:val="2196D1"/>
            <w:spacing w:val="7"/>
            <w:w w:val="105"/>
            <w:sz w:val="12"/>
          </w:rPr>
          <w:t> </w:t>
        </w:r>
        <w:r>
          <w:rPr>
            <w:color w:val="2196D1"/>
            <w:w w:val="105"/>
            <w:sz w:val="12"/>
          </w:rPr>
          <w:t>D.B.</w:t>
        </w:r>
        <w:r>
          <w:rPr>
            <w:color w:val="2196D1"/>
            <w:spacing w:val="7"/>
            <w:w w:val="105"/>
            <w:sz w:val="12"/>
          </w:rPr>
          <w:t> </w:t>
        </w:r>
        <w:r>
          <w:rPr>
            <w:color w:val="2196D1"/>
            <w:w w:val="105"/>
            <w:sz w:val="12"/>
          </w:rPr>
          <w:t>Lempert,</w:t>
        </w:r>
        <w:r>
          <w:rPr>
            <w:color w:val="2196D1"/>
            <w:spacing w:val="8"/>
            <w:w w:val="105"/>
            <w:sz w:val="12"/>
          </w:rPr>
          <w:t> </w:t>
        </w:r>
        <w:r>
          <w:rPr>
            <w:color w:val="2196D1"/>
            <w:w w:val="105"/>
            <w:sz w:val="12"/>
          </w:rPr>
          <w:t>N.V.</w:t>
        </w:r>
        <w:r>
          <w:rPr>
            <w:color w:val="2196D1"/>
            <w:spacing w:val="7"/>
            <w:w w:val="105"/>
            <w:sz w:val="12"/>
          </w:rPr>
          <w:t> </w:t>
        </w:r>
        <w:r>
          <w:rPr>
            <w:color w:val="2196D1"/>
            <w:w w:val="105"/>
            <w:sz w:val="12"/>
          </w:rPr>
          <w:t>Muravyev,</w:t>
        </w:r>
        <w:r>
          <w:rPr>
            <w:color w:val="2196D1"/>
            <w:spacing w:val="9"/>
            <w:w w:val="105"/>
            <w:sz w:val="12"/>
          </w:rPr>
          <w:t> </w:t>
        </w:r>
        <w:r>
          <w:rPr>
            <w:color w:val="2196D1"/>
            <w:w w:val="105"/>
            <w:sz w:val="12"/>
          </w:rPr>
          <w:t>I.V.</w:t>
        </w:r>
        <w:r>
          <w:rPr>
            <w:color w:val="2196D1"/>
            <w:spacing w:val="7"/>
            <w:w w:val="105"/>
            <w:sz w:val="12"/>
          </w:rPr>
          <w:t> </w:t>
        </w:r>
        <w:r>
          <w:rPr>
            <w:color w:val="2196D1"/>
            <w:w w:val="105"/>
            <w:sz w:val="12"/>
          </w:rPr>
          <w:t>Fedyanin,</w:t>
        </w:r>
        <w:r>
          <w:rPr>
            <w:color w:val="2196D1"/>
            <w:spacing w:val="7"/>
            <w:w w:val="105"/>
            <w:sz w:val="12"/>
          </w:rPr>
          <w:t> </w:t>
        </w:r>
        <w:r>
          <w:rPr>
            <w:color w:val="2196D1"/>
            <w:w w:val="105"/>
            <w:sz w:val="12"/>
          </w:rPr>
          <w:t>S.E.</w:t>
        </w:r>
        <w:r>
          <w:rPr>
            <w:color w:val="2196D1"/>
            <w:spacing w:val="7"/>
            <w:w w:val="105"/>
            <w:sz w:val="12"/>
          </w:rPr>
          <w:t> </w:t>
        </w:r>
        <w:r>
          <w:rPr>
            <w:color w:val="2196D1"/>
            <w:w w:val="105"/>
            <w:sz w:val="12"/>
          </w:rPr>
          <w:t>Semenov,</w:t>
        </w:r>
        <w:r>
          <w:rPr>
            <w:color w:val="2196D1"/>
            <w:spacing w:val="8"/>
            <w:w w:val="105"/>
            <w:sz w:val="12"/>
          </w:rPr>
          <w:t> </w:t>
        </w:r>
        <w:r>
          <w:rPr>
            <w:color w:val="2196D1"/>
            <w:w w:val="105"/>
            <w:sz w:val="12"/>
          </w:rPr>
          <w:t>V.</w:t>
        </w:r>
      </w:hyperlink>
    </w:p>
    <w:p>
      <w:pPr>
        <w:spacing w:line="160" w:lineRule="exact" w:before="7"/>
        <w:ind w:left="522" w:right="69" w:firstLine="0"/>
        <w:jc w:val="left"/>
        <w:rPr>
          <w:sz w:val="12"/>
        </w:rPr>
      </w:pPr>
      <w:hyperlink r:id="rId82">
        <w:r>
          <w:rPr>
            <w:color w:val="2196D1"/>
            <w:w w:val="105"/>
            <w:sz w:val="12"/>
          </w:rPr>
          <w:t>A. Tartakovsky, Synthesis of New Energetic Materials Based on Furazan Rings and</w:t>
        </w:r>
      </w:hyperlink>
      <w:bookmarkStart w:name="_bookmark81" w:id="97"/>
      <w:bookmarkEnd w:id="97"/>
      <w:r>
        <w:rPr>
          <w:color w:val="2196D1"/>
          <w:w w:val="105"/>
          <w:sz w:val="12"/>
        </w:rPr>
      </w:r>
      <w:hyperlink r:id="rId82">
        <w:r>
          <w:rPr>
            <w:color w:val="2196D1"/>
            <w:w w:val="105"/>
            <w:sz w:val="12"/>
          </w:rPr>
          <w:t> Nitro-NNO-azoxy Groups, ChemistrySelect 5 (2020) 12243</w:t>
        </w:r>
        <w:r>
          <w:rPr>
            <w:rFonts w:ascii="STIX" w:hAnsi="STIX"/>
            <w:color w:val="2196D1"/>
            <w:w w:val="105"/>
            <w:sz w:val="12"/>
          </w:rPr>
          <w:t>–</w:t>
        </w:r>
        <w:r>
          <w:rPr>
            <w:color w:val="2196D1"/>
            <w:w w:val="105"/>
            <w:sz w:val="12"/>
          </w:rPr>
          <w:t>12249</w:t>
        </w:r>
      </w:hyperlink>
      <w:r>
        <w:rPr>
          <w:w w:val="105"/>
          <w:sz w:val="12"/>
        </w:rPr>
        <w:t>.</w:t>
      </w:r>
    </w:p>
    <w:p>
      <w:pPr>
        <w:pStyle w:val="ListParagraph"/>
        <w:numPr>
          <w:ilvl w:val="0"/>
          <w:numId w:val="10"/>
        </w:numPr>
        <w:tabs>
          <w:tab w:pos="523" w:val="left" w:leader="none"/>
        </w:tabs>
        <w:spacing w:line="240" w:lineRule="auto" w:before="14" w:after="0"/>
        <w:ind w:left="522" w:right="0" w:hanging="332"/>
        <w:jc w:val="left"/>
        <w:rPr>
          <w:sz w:val="12"/>
        </w:rPr>
      </w:pPr>
      <w:hyperlink r:id="rId83">
        <w:r>
          <w:rPr>
            <w:color w:val="2196D1"/>
            <w:w w:val="110"/>
            <w:sz w:val="12"/>
          </w:rPr>
          <w:t>A.A. Voronin, I.V. Fedyanin, A.M. Churakov, A.N. Pivkina, N.V. Muravyev,</w:t>
        </w:r>
        <w:r>
          <w:rPr>
            <w:color w:val="2196D1"/>
            <w:spacing w:val="-2"/>
            <w:w w:val="110"/>
            <w:sz w:val="12"/>
          </w:rPr>
          <w:t> </w:t>
        </w:r>
        <w:r>
          <w:rPr>
            <w:color w:val="2196D1"/>
            <w:w w:val="110"/>
            <w:sz w:val="12"/>
          </w:rPr>
          <w:t>Y.</w:t>
        </w:r>
      </w:hyperlink>
    </w:p>
    <w:p>
      <w:pPr>
        <w:spacing w:line="276" w:lineRule="auto" w:before="22"/>
        <w:ind w:left="522" w:right="149" w:firstLine="0"/>
        <w:jc w:val="left"/>
        <w:rPr>
          <w:sz w:val="12"/>
        </w:rPr>
      </w:pPr>
      <w:hyperlink r:id="rId83">
        <w:r>
          <w:rPr>
            <w:color w:val="2196D1"/>
            <w:w w:val="105"/>
            <w:sz w:val="12"/>
          </w:rPr>
          <w:t>A. Strelenko, M.S. Klenov, D.B. Lempert, V.A. Tartakovsky, 4 </w:t>
        </w:r>
        <w:r>
          <w:rPr>
            <w:rFonts w:ascii="Times New Roman"/>
            <w:i/>
            <w:color w:val="2196D1"/>
            <w:w w:val="105"/>
            <w:sz w:val="12"/>
          </w:rPr>
          <w:t>H </w:t>
        </w:r>
        <w:r>
          <w:rPr>
            <w:color w:val="2196D1"/>
            <w:w w:val="105"/>
            <w:sz w:val="12"/>
          </w:rPr>
          <w:t>-[1,2,3]Triazolo</w:t>
        </w:r>
      </w:hyperlink>
      <w:hyperlink r:id="rId83">
        <w:r>
          <w:rPr>
            <w:color w:val="2196D1"/>
            <w:w w:val="105"/>
            <w:sz w:val="12"/>
          </w:rPr>
          <w:t> [4,5- </w:t>
        </w:r>
        <w:r>
          <w:rPr>
            <w:rFonts w:ascii="Times New Roman"/>
            <w:i/>
            <w:color w:val="2196D1"/>
            <w:w w:val="105"/>
            <w:sz w:val="12"/>
          </w:rPr>
          <w:t>c </w:t>
        </w:r>
        <w:r>
          <w:rPr>
            <w:color w:val="2196D1"/>
            <w:w w:val="105"/>
            <w:sz w:val="12"/>
          </w:rPr>
          <w:t>][1,2,5]oxadiazole 5-oxide and Its Salts: Promising Multipurpose Energetic</w:t>
        </w:r>
      </w:hyperlink>
    </w:p>
    <w:p>
      <w:pPr>
        <w:spacing w:line="166" w:lineRule="exact" w:before="0"/>
        <w:ind w:left="522" w:right="0" w:firstLine="0"/>
        <w:jc w:val="left"/>
        <w:rPr>
          <w:sz w:val="12"/>
        </w:rPr>
      </w:pPr>
      <w:bookmarkStart w:name="_bookmark82" w:id="98"/>
      <w:bookmarkEnd w:id="98"/>
      <w:r>
        <w:rPr/>
      </w:r>
      <w:hyperlink r:id="rId83">
        <w:r>
          <w:rPr>
            <w:color w:val="2196D1"/>
            <w:w w:val="105"/>
            <w:sz w:val="12"/>
          </w:rPr>
          <w:t>Materials, ACS Appl. Energy Mater. 3 (2020) 9401</w:t>
        </w:r>
        <w:r>
          <w:rPr>
            <w:rFonts w:ascii="STIX" w:hAnsi="STIX"/>
            <w:color w:val="2196D1"/>
            <w:w w:val="105"/>
            <w:sz w:val="12"/>
          </w:rPr>
          <w:t>–</w:t>
        </w:r>
        <w:r>
          <w:rPr>
            <w:color w:val="2196D1"/>
            <w:w w:val="105"/>
            <w:sz w:val="12"/>
          </w:rPr>
          <w:t>9407</w:t>
        </w:r>
      </w:hyperlink>
      <w:r>
        <w:rPr>
          <w:w w:val="105"/>
          <w:sz w:val="12"/>
        </w:rPr>
        <w:t>.</w:t>
      </w:r>
    </w:p>
    <w:p>
      <w:pPr>
        <w:pStyle w:val="ListParagraph"/>
        <w:numPr>
          <w:ilvl w:val="0"/>
          <w:numId w:val="10"/>
        </w:numPr>
        <w:tabs>
          <w:tab w:pos="523" w:val="left" w:leader="none"/>
        </w:tabs>
        <w:spacing w:line="132" w:lineRule="exact" w:before="0" w:after="0"/>
        <w:ind w:left="522" w:right="0" w:hanging="332"/>
        <w:jc w:val="left"/>
        <w:rPr>
          <w:sz w:val="12"/>
        </w:rPr>
      </w:pPr>
      <w:hyperlink r:id="rId84">
        <w:r>
          <w:rPr>
            <w:color w:val="2196D1"/>
            <w:w w:val="105"/>
            <w:sz w:val="12"/>
          </w:rPr>
          <w:t>O.V.</w:t>
        </w:r>
        <w:r>
          <w:rPr>
            <w:color w:val="2196D1"/>
            <w:spacing w:val="9"/>
            <w:w w:val="105"/>
            <w:sz w:val="12"/>
          </w:rPr>
          <w:t> </w:t>
        </w:r>
        <w:r>
          <w:rPr>
            <w:color w:val="2196D1"/>
            <w:w w:val="105"/>
            <w:sz w:val="12"/>
          </w:rPr>
          <w:t>Anikin,</w:t>
        </w:r>
        <w:r>
          <w:rPr>
            <w:color w:val="2196D1"/>
            <w:spacing w:val="9"/>
            <w:w w:val="105"/>
            <w:sz w:val="12"/>
          </w:rPr>
          <w:t> </w:t>
        </w:r>
        <w:r>
          <w:rPr>
            <w:color w:val="2196D1"/>
            <w:w w:val="105"/>
            <w:sz w:val="12"/>
          </w:rPr>
          <w:t>N.E.</w:t>
        </w:r>
        <w:r>
          <w:rPr>
            <w:color w:val="2196D1"/>
            <w:spacing w:val="9"/>
            <w:w w:val="105"/>
            <w:sz w:val="12"/>
          </w:rPr>
          <w:t> </w:t>
        </w:r>
        <w:r>
          <w:rPr>
            <w:color w:val="2196D1"/>
            <w:w w:val="105"/>
            <w:sz w:val="12"/>
          </w:rPr>
          <w:t>Leonov,</w:t>
        </w:r>
        <w:r>
          <w:rPr>
            <w:color w:val="2196D1"/>
            <w:spacing w:val="10"/>
            <w:w w:val="105"/>
            <w:sz w:val="12"/>
          </w:rPr>
          <w:t> </w:t>
        </w:r>
        <w:r>
          <w:rPr>
            <w:color w:val="2196D1"/>
            <w:w w:val="105"/>
            <w:sz w:val="12"/>
          </w:rPr>
          <w:t>M.S.</w:t>
        </w:r>
        <w:r>
          <w:rPr>
            <w:color w:val="2196D1"/>
            <w:spacing w:val="9"/>
            <w:w w:val="105"/>
            <w:sz w:val="12"/>
          </w:rPr>
          <w:t> </w:t>
        </w:r>
        <w:r>
          <w:rPr>
            <w:color w:val="2196D1"/>
            <w:w w:val="105"/>
            <w:sz w:val="12"/>
          </w:rPr>
          <w:t>Klenov,</w:t>
        </w:r>
        <w:r>
          <w:rPr>
            <w:color w:val="2196D1"/>
            <w:spacing w:val="10"/>
            <w:w w:val="105"/>
            <w:sz w:val="12"/>
          </w:rPr>
          <w:t> </w:t>
        </w:r>
        <w:r>
          <w:rPr>
            <w:color w:val="2196D1"/>
            <w:w w:val="105"/>
            <w:sz w:val="12"/>
          </w:rPr>
          <w:t>A.M.</w:t>
        </w:r>
        <w:r>
          <w:rPr>
            <w:color w:val="2196D1"/>
            <w:spacing w:val="10"/>
            <w:w w:val="105"/>
            <w:sz w:val="12"/>
          </w:rPr>
          <w:t> </w:t>
        </w:r>
        <w:r>
          <w:rPr>
            <w:color w:val="2196D1"/>
            <w:w w:val="105"/>
            <w:sz w:val="12"/>
          </w:rPr>
          <w:t>Churakov,</w:t>
        </w:r>
        <w:r>
          <w:rPr>
            <w:color w:val="2196D1"/>
            <w:spacing w:val="9"/>
            <w:w w:val="105"/>
            <w:sz w:val="12"/>
          </w:rPr>
          <w:t> </w:t>
        </w:r>
        <w:r>
          <w:rPr>
            <w:color w:val="2196D1"/>
            <w:w w:val="105"/>
            <w:sz w:val="12"/>
          </w:rPr>
          <w:t>A.A.</w:t>
        </w:r>
        <w:r>
          <w:rPr>
            <w:color w:val="2196D1"/>
            <w:spacing w:val="10"/>
            <w:w w:val="105"/>
            <w:sz w:val="12"/>
          </w:rPr>
          <w:t> </w:t>
        </w:r>
        <w:r>
          <w:rPr>
            <w:color w:val="2196D1"/>
            <w:w w:val="105"/>
            <w:sz w:val="12"/>
          </w:rPr>
          <w:t>Voronin,</w:t>
        </w:r>
        <w:r>
          <w:rPr>
            <w:color w:val="2196D1"/>
            <w:spacing w:val="9"/>
            <w:w w:val="105"/>
            <w:sz w:val="12"/>
          </w:rPr>
          <w:t> </w:t>
        </w:r>
        <w:r>
          <w:rPr>
            <w:color w:val="2196D1"/>
            <w:w w:val="105"/>
            <w:sz w:val="12"/>
          </w:rPr>
          <w:t>N.</w:t>
        </w:r>
      </w:hyperlink>
    </w:p>
    <w:p>
      <w:pPr>
        <w:spacing w:before="20"/>
        <w:ind w:left="522" w:right="0" w:firstLine="0"/>
        <w:jc w:val="left"/>
        <w:rPr>
          <w:sz w:val="12"/>
        </w:rPr>
      </w:pPr>
      <w:hyperlink r:id="rId84">
        <w:r>
          <w:rPr>
            <w:color w:val="2196D1"/>
            <w:w w:val="105"/>
            <w:sz w:val="12"/>
          </w:rPr>
          <w:t>V. Muravyev, Y.A. Strelenko, I.V. Fedyanin, V.A. Tartakovsky, An Energetic</w:t>
        </w:r>
      </w:hyperlink>
    </w:p>
    <w:p>
      <w:pPr>
        <w:spacing w:line="158" w:lineRule="exact" w:before="8"/>
        <w:ind w:left="522" w:right="333" w:firstLine="0"/>
        <w:jc w:val="left"/>
        <w:rPr>
          <w:sz w:val="12"/>
        </w:rPr>
      </w:pPr>
      <w:hyperlink r:id="rId84">
        <w:r>
          <w:rPr>
            <w:color w:val="2196D1"/>
            <w:w w:val="110"/>
            <w:sz w:val="12"/>
          </w:rPr>
          <w:t>(Nitro- </w:t>
        </w:r>
        <w:r>
          <w:rPr>
            <w:rFonts w:ascii="Times New Roman" w:hAnsi="Times New Roman"/>
            <w:i/>
            <w:color w:val="2196D1"/>
            <w:w w:val="110"/>
            <w:sz w:val="12"/>
          </w:rPr>
          <w:t>NNO </w:t>
        </w:r>
        <w:r>
          <w:rPr>
            <w:color w:val="2196D1"/>
            <w:w w:val="110"/>
            <w:sz w:val="12"/>
          </w:rPr>
          <w:t>-azoxy)triazolo-1,2,4-triazine: An Energetic (Nitro- </w:t>
        </w:r>
        <w:r>
          <w:rPr>
            <w:rFonts w:ascii="Times New Roman" w:hAnsi="Times New Roman"/>
            <w:i/>
            <w:color w:val="2196D1"/>
            <w:w w:val="110"/>
            <w:sz w:val="12"/>
          </w:rPr>
          <w:t>NNO </w:t>
        </w:r>
        <w:r>
          <w:rPr>
            <w:color w:val="2196D1"/>
            <w:w w:val="110"/>
            <w:sz w:val="12"/>
          </w:rPr>
          <w:t>-azoxy)</w:t>
        </w:r>
      </w:hyperlink>
      <w:bookmarkStart w:name="_bookmark83" w:id="99"/>
      <w:bookmarkEnd w:id="99"/>
      <w:r>
        <w:rPr>
          <w:color w:val="2196D1"/>
          <w:w w:val="110"/>
          <w:sz w:val="12"/>
        </w:rPr>
      </w:r>
      <w:r>
        <w:rPr>
          <w:color w:val="2196D1"/>
          <w:w w:val="110"/>
          <w:sz w:val="12"/>
        </w:rPr>
        <w:t> </w:t>
      </w:r>
      <w:hyperlink r:id="rId84">
        <w:r>
          <w:rPr>
            <w:color w:val="2196D1"/>
            <w:w w:val="110"/>
            <w:sz w:val="12"/>
          </w:rPr>
          <w:t>triazolo-1,2,4-triazine, Eur. J. Org. Chem. 2019 (2019) 4189</w:t>
        </w:r>
        <w:r>
          <w:rPr>
            <w:rFonts w:ascii="STIX" w:hAnsi="STIX"/>
            <w:color w:val="2196D1"/>
            <w:w w:val="110"/>
            <w:sz w:val="12"/>
          </w:rPr>
          <w:t>–</w:t>
        </w:r>
        <w:r>
          <w:rPr>
            <w:color w:val="2196D1"/>
            <w:w w:val="110"/>
            <w:sz w:val="12"/>
          </w:rPr>
          <w:t>4195</w:t>
        </w:r>
      </w:hyperlink>
      <w:r>
        <w:rPr>
          <w:w w:val="110"/>
          <w:sz w:val="12"/>
        </w:rPr>
        <w:t>.</w:t>
      </w:r>
    </w:p>
    <w:p>
      <w:pPr>
        <w:pStyle w:val="ListParagraph"/>
        <w:numPr>
          <w:ilvl w:val="0"/>
          <w:numId w:val="10"/>
        </w:numPr>
        <w:tabs>
          <w:tab w:pos="523" w:val="left" w:leader="none"/>
        </w:tabs>
        <w:spacing w:line="240" w:lineRule="auto" w:before="17" w:after="0"/>
        <w:ind w:left="522" w:right="0" w:hanging="332"/>
        <w:jc w:val="left"/>
        <w:rPr>
          <w:sz w:val="12"/>
        </w:rPr>
      </w:pPr>
      <w:hyperlink r:id="rId85">
        <w:r>
          <w:rPr>
            <w:color w:val="2196D1"/>
            <w:w w:val="105"/>
            <w:sz w:val="12"/>
          </w:rPr>
          <w:t>A.A.</w:t>
        </w:r>
        <w:r>
          <w:rPr>
            <w:color w:val="2196D1"/>
            <w:spacing w:val="11"/>
            <w:w w:val="105"/>
            <w:sz w:val="12"/>
          </w:rPr>
          <w:t> </w:t>
        </w:r>
        <w:r>
          <w:rPr>
            <w:color w:val="2196D1"/>
            <w:w w:val="105"/>
            <w:sz w:val="12"/>
          </w:rPr>
          <w:t>Larin,</w:t>
        </w:r>
        <w:r>
          <w:rPr>
            <w:color w:val="2196D1"/>
            <w:spacing w:val="11"/>
            <w:w w:val="105"/>
            <w:sz w:val="12"/>
          </w:rPr>
          <w:t> </w:t>
        </w:r>
        <w:r>
          <w:rPr>
            <w:color w:val="2196D1"/>
            <w:w w:val="105"/>
            <w:sz w:val="12"/>
          </w:rPr>
          <w:t>N.V.</w:t>
        </w:r>
        <w:r>
          <w:rPr>
            <w:color w:val="2196D1"/>
            <w:spacing w:val="10"/>
            <w:w w:val="105"/>
            <w:sz w:val="12"/>
          </w:rPr>
          <w:t> </w:t>
        </w:r>
        <w:r>
          <w:rPr>
            <w:color w:val="2196D1"/>
            <w:w w:val="105"/>
            <w:sz w:val="12"/>
          </w:rPr>
          <w:t>Muravyev,</w:t>
        </w:r>
        <w:r>
          <w:rPr>
            <w:color w:val="2196D1"/>
            <w:spacing w:val="13"/>
            <w:w w:val="105"/>
            <w:sz w:val="12"/>
          </w:rPr>
          <w:t> </w:t>
        </w:r>
        <w:r>
          <w:rPr>
            <w:color w:val="2196D1"/>
            <w:w w:val="105"/>
            <w:sz w:val="12"/>
          </w:rPr>
          <w:t>A.N.</w:t>
        </w:r>
        <w:r>
          <w:rPr>
            <w:color w:val="2196D1"/>
            <w:spacing w:val="10"/>
            <w:w w:val="105"/>
            <w:sz w:val="12"/>
          </w:rPr>
          <w:t> </w:t>
        </w:r>
        <w:r>
          <w:rPr>
            <w:color w:val="2196D1"/>
            <w:w w:val="105"/>
            <w:sz w:val="12"/>
          </w:rPr>
          <w:t>Pivkina,</w:t>
        </w:r>
        <w:r>
          <w:rPr>
            <w:color w:val="2196D1"/>
            <w:spacing w:val="10"/>
            <w:w w:val="105"/>
            <w:sz w:val="12"/>
          </w:rPr>
          <w:t> </w:t>
        </w:r>
        <w:r>
          <w:rPr>
            <w:color w:val="2196D1"/>
            <w:w w:val="105"/>
            <w:sz w:val="12"/>
          </w:rPr>
          <w:t>K.Yu.</w:t>
        </w:r>
        <w:r>
          <w:rPr>
            <w:color w:val="2196D1"/>
            <w:spacing w:val="11"/>
            <w:w w:val="105"/>
            <w:sz w:val="12"/>
          </w:rPr>
          <w:t> </w:t>
        </w:r>
        <w:r>
          <w:rPr>
            <w:color w:val="2196D1"/>
            <w:w w:val="105"/>
            <w:sz w:val="12"/>
          </w:rPr>
          <w:t>Suponitsky,</w:t>
        </w:r>
        <w:r>
          <w:rPr>
            <w:color w:val="2196D1"/>
            <w:spacing w:val="11"/>
            <w:w w:val="105"/>
            <w:sz w:val="12"/>
          </w:rPr>
          <w:t> </w:t>
        </w:r>
        <w:r>
          <w:rPr>
            <w:color w:val="2196D1"/>
            <w:w w:val="105"/>
            <w:sz w:val="12"/>
          </w:rPr>
          <w:t>I.V.</w:t>
        </w:r>
        <w:r>
          <w:rPr>
            <w:color w:val="2196D1"/>
            <w:spacing w:val="11"/>
            <w:w w:val="105"/>
            <w:sz w:val="12"/>
          </w:rPr>
          <w:t> </w:t>
        </w:r>
        <w:r>
          <w:rPr>
            <w:color w:val="2196D1"/>
            <w:w w:val="105"/>
            <w:sz w:val="12"/>
          </w:rPr>
          <w:t>Ananyev,</w:t>
        </w:r>
        <w:r>
          <w:rPr>
            <w:color w:val="2196D1"/>
            <w:spacing w:val="11"/>
            <w:w w:val="105"/>
            <w:sz w:val="12"/>
          </w:rPr>
          <w:t> </w:t>
        </w:r>
        <w:r>
          <w:rPr>
            <w:color w:val="2196D1"/>
            <w:w w:val="105"/>
            <w:sz w:val="12"/>
          </w:rPr>
          <w:t>D.</w:t>
        </w:r>
      </w:hyperlink>
    </w:p>
    <w:p>
      <w:pPr>
        <w:spacing w:line="278" w:lineRule="auto" w:before="21"/>
        <w:ind w:left="522" w:right="137" w:firstLine="0"/>
        <w:jc w:val="left"/>
        <w:rPr>
          <w:sz w:val="12"/>
        </w:rPr>
      </w:pPr>
      <w:hyperlink r:id="rId85">
        <w:r>
          <w:rPr>
            <w:color w:val="2196D1"/>
            <w:w w:val="110"/>
            <w:sz w:val="12"/>
          </w:rPr>
          <w:t>V. Khakimov, L.L. Fershtat, N.N. Makhova, Assembly of Tetrazolylfuroxan</w:t>
        </w:r>
      </w:hyperlink>
      <w:hyperlink r:id="rId85">
        <w:r>
          <w:rPr>
            <w:color w:val="2196D1"/>
            <w:w w:val="110"/>
            <w:sz w:val="12"/>
          </w:rPr>
          <w:t> Organic Salts: Multipurpose Green Energetic Materials with High Enthalpies of</w:t>
        </w:r>
      </w:hyperlink>
    </w:p>
    <w:p>
      <w:pPr>
        <w:spacing w:line="211" w:lineRule="auto" w:before="4"/>
        <w:ind w:left="522" w:right="0" w:firstLine="0"/>
        <w:jc w:val="left"/>
        <w:rPr>
          <w:sz w:val="12"/>
        </w:rPr>
      </w:pPr>
      <w:hyperlink r:id="rId85">
        <w:r>
          <w:rPr>
            <w:color w:val="2196D1"/>
            <w:w w:val="105"/>
            <w:sz w:val="12"/>
          </w:rPr>
          <w:t>Formation and Excellent Detonation Performance, Chem. </w:t>
        </w:r>
        <w:r>
          <w:rPr>
            <w:rFonts w:ascii="STIX" w:hAnsi="STIX"/>
            <w:color w:val="2196D1"/>
            <w:w w:val="105"/>
            <w:sz w:val="12"/>
          </w:rPr>
          <w:t>– </w:t>
        </w:r>
        <w:r>
          <w:rPr>
            <w:color w:val="2196D1"/>
            <w:w w:val="105"/>
            <w:sz w:val="12"/>
          </w:rPr>
          <w:t>Eur. J. 25 (2019)</w:t>
        </w:r>
      </w:hyperlink>
      <w:r>
        <w:rPr>
          <w:color w:val="2196D1"/>
          <w:w w:val="105"/>
          <w:sz w:val="12"/>
        </w:rPr>
        <w:t> </w:t>
      </w:r>
      <w:hyperlink r:id="rId85">
        <w:r>
          <w:rPr>
            <w:color w:val="2196D1"/>
            <w:w w:val="105"/>
            <w:sz w:val="12"/>
          </w:rPr>
          <w:t>4225</w:t>
        </w:r>
        <w:r>
          <w:rPr>
            <w:rFonts w:ascii="STIX" w:hAnsi="STIX"/>
            <w:color w:val="2196D1"/>
            <w:w w:val="105"/>
            <w:sz w:val="12"/>
          </w:rPr>
          <w:t>–</w:t>
        </w:r>
        <w:r>
          <w:rPr>
            <w:color w:val="2196D1"/>
            <w:w w:val="105"/>
            <w:sz w:val="12"/>
          </w:rPr>
          <w:t>4233</w:t>
        </w:r>
      </w:hyperlink>
      <w:r>
        <w:rPr>
          <w:w w:val="105"/>
          <w:sz w:val="12"/>
        </w:rPr>
        <w:t>.</w:t>
      </w:r>
    </w:p>
    <w:p>
      <w:pPr>
        <w:pStyle w:val="ListParagraph"/>
        <w:numPr>
          <w:ilvl w:val="0"/>
          <w:numId w:val="10"/>
        </w:numPr>
        <w:tabs>
          <w:tab w:pos="523" w:val="left" w:leader="none"/>
        </w:tabs>
        <w:spacing w:line="133" w:lineRule="exact" w:before="0" w:after="0"/>
        <w:ind w:left="522" w:right="0" w:hanging="332"/>
        <w:jc w:val="left"/>
        <w:rPr>
          <w:sz w:val="12"/>
        </w:rPr>
      </w:pPr>
      <w:hyperlink r:id="rId86">
        <w:r>
          <w:rPr>
            <w:color w:val="2196D1"/>
            <w:w w:val="105"/>
            <w:sz w:val="12"/>
          </w:rPr>
          <w:t>V.P.</w:t>
        </w:r>
        <w:r>
          <w:rPr>
            <w:color w:val="2196D1"/>
            <w:spacing w:val="4"/>
            <w:w w:val="105"/>
            <w:sz w:val="12"/>
          </w:rPr>
          <w:t> </w:t>
        </w:r>
        <w:r>
          <w:rPr>
            <w:color w:val="2196D1"/>
            <w:w w:val="105"/>
            <w:sz w:val="12"/>
          </w:rPr>
          <w:t>Zelenov,</w:t>
        </w:r>
        <w:r>
          <w:rPr>
            <w:color w:val="2196D1"/>
            <w:spacing w:val="5"/>
            <w:w w:val="105"/>
            <w:sz w:val="12"/>
          </w:rPr>
          <w:t> </w:t>
        </w:r>
        <w:r>
          <w:rPr>
            <w:color w:val="2196D1"/>
            <w:w w:val="105"/>
            <w:sz w:val="12"/>
          </w:rPr>
          <w:t>N.M.</w:t>
        </w:r>
        <w:r>
          <w:rPr>
            <w:color w:val="2196D1"/>
            <w:spacing w:val="4"/>
            <w:w w:val="105"/>
            <w:sz w:val="12"/>
          </w:rPr>
          <w:t> </w:t>
        </w:r>
        <w:r>
          <w:rPr>
            <w:color w:val="2196D1"/>
            <w:w w:val="105"/>
            <w:sz w:val="12"/>
          </w:rPr>
          <w:t>Baraboshkin,</w:t>
        </w:r>
        <w:r>
          <w:rPr>
            <w:color w:val="2196D1"/>
            <w:spacing w:val="5"/>
            <w:w w:val="105"/>
            <w:sz w:val="12"/>
          </w:rPr>
          <w:t> </w:t>
        </w:r>
        <w:r>
          <w:rPr>
            <w:color w:val="2196D1"/>
            <w:w w:val="105"/>
            <w:sz w:val="12"/>
          </w:rPr>
          <w:t>D.V.</w:t>
        </w:r>
        <w:r>
          <w:rPr>
            <w:color w:val="2196D1"/>
            <w:spacing w:val="5"/>
            <w:w w:val="105"/>
            <w:sz w:val="12"/>
          </w:rPr>
          <w:t> </w:t>
        </w:r>
        <w:r>
          <w:rPr>
            <w:color w:val="2196D1"/>
            <w:w w:val="105"/>
            <w:sz w:val="12"/>
          </w:rPr>
          <w:t>Khakimov,</w:t>
        </w:r>
        <w:r>
          <w:rPr>
            <w:color w:val="2196D1"/>
            <w:spacing w:val="5"/>
            <w:w w:val="105"/>
            <w:sz w:val="12"/>
          </w:rPr>
          <w:t> </w:t>
        </w:r>
        <w:r>
          <w:rPr>
            <w:color w:val="2196D1"/>
            <w:w w:val="105"/>
            <w:sz w:val="12"/>
          </w:rPr>
          <w:t>N.V.</w:t>
        </w:r>
        <w:r>
          <w:rPr>
            <w:color w:val="2196D1"/>
            <w:spacing w:val="5"/>
            <w:w w:val="105"/>
            <w:sz w:val="12"/>
          </w:rPr>
          <w:t> </w:t>
        </w:r>
        <w:r>
          <w:rPr>
            <w:color w:val="2196D1"/>
            <w:w w:val="105"/>
            <w:sz w:val="12"/>
          </w:rPr>
          <w:t>Muravyev,</w:t>
        </w:r>
        <w:r>
          <w:rPr>
            <w:color w:val="2196D1"/>
            <w:spacing w:val="5"/>
            <w:w w:val="105"/>
            <w:sz w:val="12"/>
          </w:rPr>
          <w:t> </w:t>
        </w:r>
        <w:r>
          <w:rPr>
            <w:color w:val="2196D1"/>
            <w:w w:val="105"/>
            <w:sz w:val="12"/>
          </w:rPr>
          <w:t>D.B.</w:t>
        </w:r>
        <w:r>
          <w:rPr>
            <w:color w:val="2196D1"/>
            <w:spacing w:val="5"/>
            <w:w w:val="105"/>
            <w:sz w:val="12"/>
          </w:rPr>
          <w:t> </w:t>
        </w:r>
        <w:r>
          <w:rPr>
            <w:color w:val="2196D1"/>
            <w:w w:val="105"/>
            <w:sz w:val="12"/>
          </w:rPr>
          <w:t>Meerov,</w:t>
        </w:r>
        <w:r>
          <w:rPr>
            <w:color w:val="2196D1"/>
            <w:spacing w:val="5"/>
            <w:w w:val="105"/>
            <w:sz w:val="12"/>
          </w:rPr>
          <w:t> </w:t>
        </w:r>
        <w:r>
          <w:rPr>
            <w:color w:val="2196D1"/>
            <w:w w:val="105"/>
            <w:sz w:val="12"/>
          </w:rPr>
          <w:t>I.</w:t>
        </w:r>
      </w:hyperlink>
    </w:p>
    <w:p>
      <w:pPr>
        <w:spacing w:line="232" w:lineRule="auto" w:before="24"/>
        <w:ind w:left="522" w:right="141" w:firstLine="0"/>
        <w:jc w:val="left"/>
        <w:rPr>
          <w:sz w:val="12"/>
        </w:rPr>
      </w:pPr>
      <w:hyperlink r:id="rId86">
        <w:r>
          <w:rPr>
            <w:color w:val="2196D1"/>
            <w:w w:val="105"/>
            <w:sz w:val="12"/>
          </w:rPr>
          <w:t>A. Troyan, T.S. Pivina, A.V. Dzyabchenko, I.V. Fedyanin, Time for quartet: the</w:t>
        </w:r>
      </w:hyperlink>
      <w:hyperlink r:id="rId86">
        <w:r>
          <w:rPr>
            <w:color w:val="2196D1"/>
            <w:w w:val="105"/>
            <w:sz w:val="12"/>
          </w:rPr>
          <w:t> stable 3: 1 cocrystal formulation of FTDO and BTF </w:t>
        </w:r>
        <w:r>
          <w:rPr>
            <w:rFonts w:ascii="STIX" w:hAnsi="STIX"/>
            <w:color w:val="2196D1"/>
            <w:w w:val="105"/>
            <w:sz w:val="12"/>
          </w:rPr>
          <w:t>– </w:t>
        </w:r>
        <w:r>
          <w:rPr>
            <w:color w:val="2196D1"/>
            <w:w w:val="105"/>
            <w:sz w:val="12"/>
          </w:rPr>
          <w:t>a high-energy-density</w:t>
        </w:r>
      </w:hyperlink>
      <w:hyperlink r:id="rId86">
        <w:r>
          <w:rPr>
            <w:color w:val="2196D1"/>
            <w:w w:val="105"/>
            <w:sz w:val="12"/>
          </w:rPr>
          <w:t> material, CrystEngComm 22 (2020) 4823</w:t>
        </w:r>
        <w:r>
          <w:rPr>
            <w:rFonts w:ascii="STIX" w:hAnsi="STIX"/>
            <w:color w:val="2196D1"/>
            <w:w w:val="105"/>
            <w:sz w:val="12"/>
          </w:rPr>
          <w:t>–</w:t>
        </w:r>
        <w:r>
          <w:rPr>
            <w:color w:val="2196D1"/>
            <w:w w:val="105"/>
            <w:sz w:val="12"/>
          </w:rPr>
          <w:t>4832</w:t>
        </w:r>
      </w:hyperlink>
      <w:r>
        <w:rPr>
          <w:w w:val="105"/>
          <w:sz w:val="12"/>
        </w:rPr>
        <w:t>.</w:t>
      </w:r>
    </w:p>
    <w:p>
      <w:pPr>
        <w:pStyle w:val="ListParagraph"/>
        <w:numPr>
          <w:ilvl w:val="0"/>
          <w:numId w:val="10"/>
        </w:numPr>
        <w:tabs>
          <w:tab w:pos="523" w:val="left" w:leader="none"/>
        </w:tabs>
        <w:spacing w:line="128" w:lineRule="exact" w:before="0" w:after="0"/>
        <w:ind w:left="522" w:right="0" w:hanging="332"/>
        <w:jc w:val="left"/>
        <w:rPr>
          <w:sz w:val="12"/>
        </w:rPr>
      </w:pPr>
      <w:hyperlink r:id="rId87">
        <w:r>
          <w:rPr>
            <w:color w:val="2196D1"/>
            <w:w w:val="105"/>
            <w:sz w:val="12"/>
          </w:rPr>
          <w:t>M.V.</w:t>
        </w:r>
        <w:r>
          <w:rPr>
            <w:color w:val="2196D1"/>
            <w:spacing w:val="8"/>
            <w:w w:val="105"/>
            <w:sz w:val="12"/>
          </w:rPr>
          <w:t> </w:t>
        </w:r>
        <w:r>
          <w:rPr>
            <w:color w:val="2196D1"/>
            <w:w w:val="105"/>
            <w:sz w:val="12"/>
          </w:rPr>
          <w:t>Shakhova,</w:t>
        </w:r>
        <w:r>
          <w:rPr>
            <w:color w:val="2196D1"/>
            <w:spacing w:val="9"/>
            <w:w w:val="105"/>
            <w:sz w:val="12"/>
          </w:rPr>
          <w:t> </w:t>
        </w:r>
        <w:r>
          <w:rPr>
            <w:color w:val="2196D1"/>
            <w:w w:val="105"/>
            <w:sz w:val="12"/>
          </w:rPr>
          <w:t>N.V.</w:t>
        </w:r>
        <w:r>
          <w:rPr>
            <w:color w:val="2196D1"/>
            <w:spacing w:val="8"/>
            <w:w w:val="105"/>
            <w:sz w:val="12"/>
          </w:rPr>
          <w:t> </w:t>
        </w:r>
        <w:r>
          <w:rPr>
            <w:color w:val="2196D1"/>
            <w:w w:val="105"/>
            <w:sz w:val="12"/>
          </w:rPr>
          <w:t>Muravyev,</w:t>
        </w:r>
        <w:r>
          <w:rPr>
            <w:color w:val="2196D1"/>
            <w:spacing w:val="9"/>
            <w:w w:val="105"/>
            <w:sz w:val="12"/>
          </w:rPr>
          <w:t> </w:t>
        </w:r>
        <w:r>
          <w:rPr>
            <w:color w:val="2196D1"/>
            <w:w w:val="105"/>
            <w:sz w:val="12"/>
          </w:rPr>
          <w:t>N.P.</w:t>
        </w:r>
        <w:r>
          <w:rPr>
            <w:color w:val="2196D1"/>
            <w:spacing w:val="8"/>
            <w:w w:val="105"/>
            <w:sz w:val="12"/>
          </w:rPr>
          <w:t> </w:t>
        </w:r>
        <w:r>
          <w:rPr>
            <w:color w:val="2196D1"/>
            <w:w w:val="105"/>
            <w:sz w:val="12"/>
          </w:rPr>
          <w:t>Gritsan,</w:t>
        </w:r>
        <w:r>
          <w:rPr>
            <w:color w:val="2196D1"/>
            <w:spacing w:val="8"/>
            <w:w w:val="105"/>
            <w:sz w:val="12"/>
          </w:rPr>
          <w:t> </w:t>
        </w:r>
        <w:r>
          <w:rPr>
            <w:color w:val="2196D1"/>
            <w:w w:val="105"/>
            <w:sz w:val="12"/>
          </w:rPr>
          <w:t>V.G.</w:t>
        </w:r>
        <w:r>
          <w:rPr>
            <w:color w:val="2196D1"/>
            <w:spacing w:val="9"/>
            <w:w w:val="105"/>
            <w:sz w:val="12"/>
          </w:rPr>
          <w:t> </w:t>
        </w:r>
        <w:r>
          <w:rPr>
            <w:color w:val="2196D1"/>
            <w:w w:val="105"/>
            <w:sz w:val="12"/>
          </w:rPr>
          <w:t>Kiselev,</w:t>
        </w:r>
        <w:r>
          <w:rPr>
            <w:color w:val="2196D1"/>
            <w:spacing w:val="8"/>
            <w:w w:val="105"/>
            <w:sz w:val="12"/>
          </w:rPr>
          <w:t> </w:t>
        </w:r>
        <w:r>
          <w:rPr>
            <w:color w:val="2196D1"/>
            <w:w w:val="105"/>
            <w:sz w:val="12"/>
          </w:rPr>
          <w:t>Thermochemistry,</w:t>
        </w:r>
      </w:hyperlink>
    </w:p>
    <w:p>
      <w:pPr>
        <w:spacing w:line="158" w:lineRule="exact" w:before="8"/>
        <w:ind w:left="522" w:right="136" w:firstLine="0"/>
        <w:jc w:val="left"/>
        <w:rPr>
          <w:sz w:val="12"/>
        </w:rPr>
      </w:pPr>
      <w:hyperlink r:id="rId87">
        <w:r>
          <w:rPr>
            <w:color w:val="2196D1"/>
            <w:w w:val="110"/>
            <w:sz w:val="12"/>
          </w:rPr>
          <w:t>Tautomerism,</w:t>
        </w:r>
        <w:r>
          <w:rPr>
            <w:color w:val="2196D1"/>
            <w:spacing w:val="-22"/>
            <w:w w:val="110"/>
            <w:sz w:val="12"/>
          </w:rPr>
          <w:t> </w:t>
        </w:r>
        <w:r>
          <w:rPr>
            <w:color w:val="2196D1"/>
            <w:w w:val="110"/>
            <w:sz w:val="12"/>
          </w:rPr>
          <w:t>and</w:t>
        </w:r>
        <w:r>
          <w:rPr>
            <w:color w:val="2196D1"/>
            <w:spacing w:val="-22"/>
            <w:w w:val="110"/>
            <w:sz w:val="12"/>
          </w:rPr>
          <w:t> </w:t>
        </w:r>
        <w:r>
          <w:rPr>
            <w:color w:val="2196D1"/>
            <w:w w:val="110"/>
            <w:sz w:val="12"/>
          </w:rPr>
          <w:t>Thermal</w:t>
        </w:r>
        <w:r>
          <w:rPr>
            <w:color w:val="2196D1"/>
            <w:spacing w:val="-22"/>
            <w:w w:val="110"/>
            <w:sz w:val="12"/>
          </w:rPr>
          <w:t> </w:t>
        </w:r>
        <w:r>
          <w:rPr>
            <w:color w:val="2196D1"/>
            <w:w w:val="110"/>
            <w:sz w:val="12"/>
          </w:rPr>
          <w:t>Decomposition</w:t>
        </w:r>
        <w:r>
          <w:rPr>
            <w:color w:val="2196D1"/>
            <w:spacing w:val="-22"/>
            <w:w w:val="110"/>
            <w:sz w:val="12"/>
          </w:rPr>
          <w:t> </w:t>
        </w:r>
        <w:r>
          <w:rPr>
            <w:color w:val="2196D1"/>
            <w:w w:val="110"/>
            <w:sz w:val="12"/>
          </w:rPr>
          <w:t>of</w:t>
        </w:r>
        <w:r>
          <w:rPr>
            <w:color w:val="2196D1"/>
            <w:spacing w:val="-22"/>
            <w:w w:val="110"/>
            <w:sz w:val="12"/>
          </w:rPr>
          <w:t> </w:t>
        </w:r>
        <w:r>
          <w:rPr>
            <w:color w:val="2196D1"/>
            <w:w w:val="110"/>
            <w:sz w:val="12"/>
          </w:rPr>
          <w:t>1,5-Diaminotetrazole:</w:t>
        </w:r>
        <w:r>
          <w:rPr>
            <w:color w:val="2196D1"/>
            <w:spacing w:val="-22"/>
            <w:w w:val="110"/>
            <w:sz w:val="12"/>
          </w:rPr>
          <w:t> </w:t>
        </w:r>
        <w:r>
          <w:rPr>
            <w:color w:val="2196D1"/>
            <w:w w:val="110"/>
            <w:sz w:val="12"/>
          </w:rPr>
          <w:t>A</w:t>
        </w:r>
        <w:r>
          <w:rPr>
            <w:color w:val="2196D1"/>
            <w:spacing w:val="-21"/>
            <w:w w:val="110"/>
            <w:sz w:val="12"/>
          </w:rPr>
          <w:t> </w:t>
        </w:r>
        <w:r>
          <w:rPr>
            <w:color w:val="2196D1"/>
            <w:w w:val="110"/>
            <w:sz w:val="12"/>
          </w:rPr>
          <w:t>High-Level</w:t>
        </w:r>
      </w:hyperlink>
      <w:bookmarkStart w:name="_bookmark84" w:id="100"/>
      <w:bookmarkEnd w:id="100"/>
      <w:r>
        <w:rPr>
          <w:color w:val="2196D1"/>
          <w:w w:val="110"/>
          <w:sz w:val="12"/>
        </w:rPr>
      </w:r>
      <w:r>
        <w:rPr>
          <w:color w:val="2196D1"/>
          <w:w w:val="110"/>
          <w:sz w:val="12"/>
        </w:rPr>
        <w:t> </w:t>
      </w:r>
      <w:hyperlink r:id="rId87">
        <w:r>
          <w:rPr>
            <w:color w:val="2196D1"/>
            <w:w w:val="110"/>
            <w:sz w:val="12"/>
          </w:rPr>
          <w:t>ab Initio Study, J. Phys. Chem. A 122 (2018)</w:t>
        </w:r>
        <w:r>
          <w:rPr>
            <w:color w:val="2196D1"/>
            <w:spacing w:val="27"/>
            <w:w w:val="110"/>
            <w:sz w:val="12"/>
          </w:rPr>
          <w:t> </w:t>
        </w:r>
        <w:r>
          <w:rPr>
            <w:color w:val="2196D1"/>
            <w:w w:val="110"/>
            <w:sz w:val="12"/>
          </w:rPr>
          <w:t>3939</w:t>
        </w:r>
        <w:r>
          <w:rPr>
            <w:rFonts w:ascii="STIX" w:hAnsi="STIX"/>
            <w:color w:val="2196D1"/>
            <w:w w:val="110"/>
            <w:sz w:val="12"/>
          </w:rPr>
          <w:t>–</w:t>
        </w:r>
        <w:r>
          <w:rPr>
            <w:color w:val="2196D1"/>
            <w:w w:val="110"/>
            <w:sz w:val="12"/>
          </w:rPr>
          <w:t>3949</w:t>
        </w:r>
      </w:hyperlink>
      <w:r>
        <w:rPr>
          <w:w w:val="110"/>
          <w:sz w:val="12"/>
        </w:rPr>
        <w:t>.</w:t>
      </w:r>
    </w:p>
    <w:p>
      <w:pPr>
        <w:pStyle w:val="ListParagraph"/>
        <w:numPr>
          <w:ilvl w:val="0"/>
          <w:numId w:val="10"/>
        </w:numPr>
        <w:tabs>
          <w:tab w:pos="523" w:val="left" w:leader="none"/>
        </w:tabs>
        <w:spacing w:line="240" w:lineRule="auto" w:before="16" w:after="0"/>
        <w:ind w:left="522" w:right="0" w:hanging="332"/>
        <w:jc w:val="left"/>
        <w:rPr>
          <w:sz w:val="12"/>
        </w:rPr>
      </w:pPr>
      <w:hyperlink r:id="rId88">
        <w:r>
          <w:rPr>
            <w:color w:val="2196D1"/>
            <w:w w:val="105"/>
            <w:sz w:val="12"/>
          </w:rPr>
          <w:t>A.A.</w:t>
        </w:r>
        <w:r>
          <w:rPr>
            <w:color w:val="2196D1"/>
            <w:spacing w:val="9"/>
            <w:w w:val="105"/>
            <w:sz w:val="12"/>
          </w:rPr>
          <w:t> </w:t>
        </w:r>
        <w:r>
          <w:rPr>
            <w:color w:val="2196D1"/>
            <w:w w:val="105"/>
            <w:sz w:val="12"/>
          </w:rPr>
          <w:t>Larin,</w:t>
        </w:r>
        <w:r>
          <w:rPr>
            <w:color w:val="2196D1"/>
            <w:spacing w:val="9"/>
            <w:w w:val="105"/>
            <w:sz w:val="12"/>
          </w:rPr>
          <w:t> </w:t>
        </w:r>
        <w:r>
          <w:rPr>
            <w:color w:val="2196D1"/>
            <w:w w:val="105"/>
            <w:sz w:val="12"/>
          </w:rPr>
          <w:t>D.M.</w:t>
        </w:r>
        <w:r>
          <w:rPr>
            <w:color w:val="2196D1"/>
            <w:spacing w:val="7"/>
            <w:w w:val="105"/>
            <w:sz w:val="12"/>
          </w:rPr>
          <w:t> </w:t>
        </w:r>
        <w:r>
          <w:rPr>
            <w:color w:val="2196D1"/>
            <w:w w:val="105"/>
            <w:sz w:val="12"/>
          </w:rPr>
          <w:t>Bystrov,</w:t>
        </w:r>
        <w:r>
          <w:rPr>
            <w:color w:val="2196D1"/>
            <w:spacing w:val="8"/>
            <w:w w:val="105"/>
            <w:sz w:val="12"/>
          </w:rPr>
          <w:t> </w:t>
        </w:r>
        <w:r>
          <w:rPr>
            <w:color w:val="2196D1"/>
            <w:w w:val="105"/>
            <w:sz w:val="12"/>
          </w:rPr>
          <w:t>L.L.</w:t>
        </w:r>
        <w:r>
          <w:rPr>
            <w:color w:val="2196D1"/>
            <w:spacing w:val="9"/>
            <w:w w:val="105"/>
            <w:sz w:val="12"/>
          </w:rPr>
          <w:t> </w:t>
        </w:r>
        <w:r>
          <w:rPr>
            <w:color w:val="2196D1"/>
            <w:w w:val="105"/>
            <w:sz w:val="12"/>
          </w:rPr>
          <w:t>Fershtat,</w:t>
        </w:r>
        <w:r>
          <w:rPr>
            <w:color w:val="2196D1"/>
            <w:spacing w:val="8"/>
            <w:w w:val="105"/>
            <w:sz w:val="12"/>
          </w:rPr>
          <w:t> </w:t>
        </w:r>
        <w:r>
          <w:rPr>
            <w:color w:val="2196D1"/>
            <w:w w:val="105"/>
            <w:sz w:val="12"/>
          </w:rPr>
          <w:t>A.A.</w:t>
        </w:r>
        <w:r>
          <w:rPr>
            <w:color w:val="2196D1"/>
            <w:spacing w:val="9"/>
            <w:w w:val="105"/>
            <w:sz w:val="12"/>
          </w:rPr>
          <w:t> </w:t>
        </w:r>
        <w:r>
          <w:rPr>
            <w:color w:val="2196D1"/>
            <w:w w:val="105"/>
            <w:sz w:val="12"/>
          </w:rPr>
          <w:t>Konnov,</w:t>
        </w:r>
        <w:r>
          <w:rPr>
            <w:color w:val="2196D1"/>
            <w:spacing w:val="8"/>
            <w:w w:val="105"/>
            <w:sz w:val="12"/>
          </w:rPr>
          <w:t> </w:t>
        </w:r>
        <w:r>
          <w:rPr>
            <w:color w:val="2196D1"/>
            <w:w w:val="105"/>
            <w:sz w:val="12"/>
          </w:rPr>
          <w:t>N.N.</w:t>
        </w:r>
        <w:r>
          <w:rPr>
            <w:color w:val="2196D1"/>
            <w:spacing w:val="9"/>
            <w:w w:val="105"/>
            <w:sz w:val="12"/>
          </w:rPr>
          <w:t> </w:t>
        </w:r>
        <w:r>
          <w:rPr>
            <w:color w:val="2196D1"/>
            <w:w w:val="105"/>
            <w:sz w:val="12"/>
          </w:rPr>
          <w:t>Makhova,</w:t>
        </w:r>
        <w:r>
          <w:rPr>
            <w:color w:val="2196D1"/>
            <w:spacing w:val="9"/>
            <w:w w:val="105"/>
            <w:sz w:val="12"/>
          </w:rPr>
          <w:t> </w:t>
        </w:r>
        <w:r>
          <w:rPr>
            <w:color w:val="2196D1"/>
            <w:w w:val="105"/>
            <w:sz w:val="12"/>
          </w:rPr>
          <w:t>K.</w:t>
        </w:r>
      </w:hyperlink>
    </w:p>
    <w:p>
      <w:pPr>
        <w:spacing w:before="21"/>
        <w:ind w:left="522" w:right="0" w:firstLine="0"/>
        <w:jc w:val="left"/>
        <w:rPr>
          <w:sz w:val="12"/>
        </w:rPr>
      </w:pPr>
      <w:hyperlink r:id="rId88">
        <w:r>
          <w:rPr>
            <w:color w:val="2196D1"/>
            <w:w w:val="105"/>
            <w:sz w:val="12"/>
          </w:rPr>
          <w:t>A. Monogarov, D.B. Meerov, I.N. Melnikov, A.N. Pivkina, V.G. Kiselev, N.</w:t>
        </w:r>
      </w:hyperlink>
    </w:p>
    <w:p>
      <w:pPr>
        <w:spacing w:line="278" w:lineRule="auto" w:before="22"/>
        <w:ind w:left="522" w:right="342" w:firstLine="0"/>
        <w:jc w:val="left"/>
        <w:rPr>
          <w:sz w:val="12"/>
        </w:rPr>
      </w:pPr>
      <w:hyperlink r:id="rId88">
        <w:r>
          <w:rPr>
            <w:color w:val="2196D1"/>
            <w:w w:val="105"/>
            <w:sz w:val="12"/>
          </w:rPr>
          <w:t>V. Muravyev, Nitro-, Cyano-, and Methylfuroxans, and Their Bis-Derivatives:</w:t>
        </w:r>
      </w:hyperlink>
      <w:hyperlink r:id="rId88">
        <w:r>
          <w:rPr>
            <w:color w:val="2196D1"/>
            <w:w w:val="105"/>
            <w:sz w:val="12"/>
          </w:rPr>
          <w:t> From Green Primary to Melt-Cast Explosives, Molecules 25 (2020) 5836</w:t>
        </w:r>
      </w:hyperlink>
      <w:r>
        <w:rPr>
          <w:w w:val="105"/>
          <w:sz w:val="12"/>
        </w:rPr>
        <w:t>.</w:t>
      </w:r>
    </w:p>
    <w:p>
      <w:pPr>
        <w:spacing w:after="0" w:line="278" w:lineRule="auto"/>
        <w:jc w:val="left"/>
        <w:rPr>
          <w:sz w:val="12"/>
        </w:rPr>
        <w:sectPr>
          <w:pgSz w:w="11910" w:h="15880"/>
          <w:pgMar w:header="673" w:footer="585" w:top="880" w:bottom="780" w:left="640" w:right="640"/>
          <w:cols w:num="2" w:equalWidth="0">
            <w:col w:w="5135" w:space="245"/>
            <w:col w:w="5250"/>
          </w:cols>
        </w:sectPr>
      </w:pPr>
    </w:p>
    <w:p>
      <w:pPr>
        <w:pStyle w:val="BodyText"/>
        <w:spacing w:before="5"/>
        <w:jc w:val="left"/>
        <w:rPr>
          <w:sz w:val="17"/>
        </w:rPr>
      </w:pPr>
    </w:p>
    <w:p>
      <w:pPr>
        <w:pStyle w:val="ListParagraph"/>
        <w:numPr>
          <w:ilvl w:val="0"/>
          <w:numId w:val="10"/>
        </w:numPr>
        <w:tabs>
          <w:tab w:pos="523" w:val="left" w:leader="none"/>
        </w:tabs>
        <w:spacing w:line="276" w:lineRule="auto" w:before="0" w:after="0"/>
        <w:ind w:left="522" w:right="211" w:hanging="332"/>
        <w:jc w:val="left"/>
        <w:rPr>
          <w:sz w:val="12"/>
        </w:rPr>
      </w:pPr>
      <w:r>
        <w:rPr/>
        <w:pict>
          <v:shape style="position:absolute;margin-left:74.720779pt;margin-top:.718471pt;width:4.95pt;height:10.95pt;mso-position-horizontal-relative:page;mso-position-vertical-relative:paragraph;z-index:-18232320" type="#_x0000_t202" filled="false" stroked="false">
            <v:textbox inset="0,0,0,0">
              <w:txbxContent>
                <w:p>
                  <w:pPr>
                    <w:spacing w:line="135" w:lineRule="exact" w:before="0"/>
                    <w:ind w:left="0" w:right="0" w:firstLine="0"/>
                    <w:jc w:val="left"/>
                    <w:rPr>
                      <w:rFonts w:ascii="Arial Black" w:hAnsi="Arial Black"/>
                      <w:sz w:val="12"/>
                    </w:rPr>
                  </w:pPr>
                  <w:r>
                    <w:rPr>
                      <w:rFonts w:ascii="Arial Black" w:hAnsi="Arial Black"/>
                      <w:w w:val="81"/>
                      <w:sz w:val="12"/>
                    </w:rPr>
                    <w:t>—</w:t>
                  </w:r>
                </w:p>
              </w:txbxContent>
            </v:textbox>
            <w10:wrap type="none"/>
          </v:shape>
        </w:pict>
      </w:r>
      <w:bookmarkStart w:name="_bookmark85" w:id="101"/>
      <w:bookmarkEnd w:id="101"/>
      <w:r>
        <w:rPr/>
      </w:r>
      <w:bookmarkStart w:name="_bookmark85" w:id="102"/>
      <w:bookmarkEnd w:id="102"/>
      <w:r>
        <w:rPr>
          <w:w w:val="110"/>
          <w:sz w:val="12"/>
        </w:rPr>
        <w:t>E794</w:t>
      </w:r>
      <w:r>
        <w:rPr>
          <w:w w:val="110"/>
          <w:sz w:val="12"/>
        </w:rPr>
        <w:t> 06 (Reapproved 2012), Standard Test Method for Melting And Crystallization</w:t>
      </w:r>
      <w:r>
        <w:rPr>
          <w:spacing w:val="-13"/>
          <w:w w:val="110"/>
          <w:sz w:val="12"/>
        </w:rPr>
        <w:t> </w:t>
      </w:r>
      <w:r>
        <w:rPr>
          <w:w w:val="110"/>
          <w:sz w:val="12"/>
        </w:rPr>
        <w:t>Temperatures</w:t>
      </w:r>
      <w:r>
        <w:rPr>
          <w:spacing w:val="-15"/>
          <w:w w:val="110"/>
          <w:sz w:val="12"/>
        </w:rPr>
        <w:t> </w:t>
      </w:r>
      <w:r>
        <w:rPr>
          <w:w w:val="110"/>
          <w:sz w:val="12"/>
        </w:rPr>
        <w:t>By</w:t>
      </w:r>
      <w:r>
        <w:rPr>
          <w:spacing w:val="-12"/>
          <w:w w:val="110"/>
          <w:sz w:val="12"/>
        </w:rPr>
        <w:t> </w:t>
      </w:r>
      <w:r>
        <w:rPr>
          <w:w w:val="110"/>
          <w:sz w:val="12"/>
        </w:rPr>
        <w:t>Thermal</w:t>
      </w:r>
      <w:r>
        <w:rPr>
          <w:spacing w:val="-14"/>
          <w:w w:val="110"/>
          <w:sz w:val="12"/>
        </w:rPr>
        <w:t> </w:t>
      </w:r>
      <w:r>
        <w:rPr>
          <w:w w:val="110"/>
          <w:sz w:val="12"/>
        </w:rPr>
        <w:t>Analysis,</w:t>
      </w:r>
      <w:r>
        <w:rPr>
          <w:spacing w:val="-13"/>
          <w:w w:val="110"/>
          <w:sz w:val="12"/>
        </w:rPr>
        <w:t> </w:t>
      </w:r>
      <w:r>
        <w:rPr>
          <w:w w:val="110"/>
          <w:sz w:val="12"/>
        </w:rPr>
        <w:t>ASTM</w:t>
      </w:r>
      <w:r>
        <w:rPr>
          <w:spacing w:val="-14"/>
          <w:w w:val="110"/>
          <w:sz w:val="12"/>
        </w:rPr>
        <w:t> </w:t>
      </w:r>
      <w:r>
        <w:rPr>
          <w:w w:val="110"/>
          <w:sz w:val="12"/>
        </w:rPr>
        <w:t>International,</w:t>
      </w:r>
      <w:r>
        <w:rPr>
          <w:spacing w:val="-14"/>
          <w:w w:val="110"/>
          <w:sz w:val="12"/>
        </w:rPr>
        <w:t> </w:t>
      </w:r>
      <w:r>
        <w:rPr>
          <w:spacing w:val="-3"/>
          <w:w w:val="110"/>
          <w:sz w:val="12"/>
        </w:rPr>
        <w:t>West </w:t>
      </w:r>
      <w:r>
        <w:rPr>
          <w:w w:val="110"/>
          <w:sz w:val="12"/>
        </w:rPr>
        <w:t>Conshohocken, PA</w:t>
      </w:r>
      <w:r>
        <w:rPr>
          <w:spacing w:val="8"/>
          <w:w w:val="110"/>
          <w:sz w:val="12"/>
        </w:rPr>
        <w:t> </w:t>
      </w:r>
      <w:r>
        <w:rPr>
          <w:w w:val="110"/>
          <w:sz w:val="12"/>
        </w:rPr>
        <w:t>2012.</w:t>
      </w:r>
    </w:p>
    <w:p>
      <w:pPr>
        <w:pStyle w:val="ListParagraph"/>
        <w:numPr>
          <w:ilvl w:val="0"/>
          <w:numId w:val="10"/>
        </w:numPr>
        <w:tabs>
          <w:tab w:pos="523" w:val="left" w:leader="none"/>
        </w:tabs>
        <w:spacing w:line="276" w:lineRule="auto" w:before="3" w:after="0"/>
        <w:ind w:left="522" w:right="38" w:hanging="332"/>
        <w:jc w:val="left"/>
        <w:rPr>
          <w:sz w:val="12"/>
        </w:rPr>
      </w:pPr>
      <w:hyperlink r:id="rId89">
        <w:r>
          <w:rPr>
            <w:color w:val="2196D1"/>
            <w:w w:val="105"/>
            <w:sz w:val="12"/>
          </w:rPr>
          <w:t>N.V. Muravyev, K.A. Monogarov, A.A. Bragin, I.V. Fomenkov, A.N. Pivkina, HP-</w:t>
        </w:r>
      </w:hyperlink>
      <w:hyperlink r:id="rId89">
        <w:r>
          <w:rPr>
            <w:color w:val="2196D1"/>
            <w:w w:val="105"/>
            <w:sz w:val="12"/>
          </w:rPr>
          <w:t> DSC</w:t>
        </w:r>
        <w:r>
          <w:rPr>
            <w:color w:val="2196D1"/>
            <w:spacing w:val="8"/>
            <w:w w:val="105"/>
            <w:sz w:val="12"/>
          </w:rPr>
          <w:t> </w:t>
        </w:r>
        <w:r>
          <w:rPr>
            <w:color w:val="2196D1"/>
            <w:w w:val="105"/>
            <w:sz w:val="12"/>
          </w:rPr>
          <w:t>study</w:t>
        </w:r>
        <w:r>
          <w:rPr>
            <w:color w:val="2196D1"/>
            <w:spacing w:val="8"/>
            <w:w w:val="105"/>
            <w:sz w:val="12"/>
          </w:rPr>
          <w:t> </w:t>
        </w:r>
        <w:r>
          <w:rPr>
            <w:color w:val="2196D1"/>
            <w:w w:val="105"/>
            <w:sz w:val="12"/>
          </w:rPr>
          <w:t>of</w:t>
        </w:r>
        <w:r>
          <w:rPr>
            <w:color w:val="2196D1"/>
            <w:spacing w:val="7"/>
            <w:w w:val="105"/>
            <w:sz w:val="12"/>
          </w:rPr>
          <w:t> </w:t>
        </w:r>
        <w:r>
          <w:rPr>
            <w:color w:val="2196D1"/>
            <w:w w:val="105"/>
            <w:sz w:val="12"/>
          </w:rPr>
          <w:t>energetic</w:t>
        </w:r>
        <w:r>
          <w:rPr>
            <w:color w:val="2196D1"/>
            <w:spacing w:val="7"/>
            <w:w w:val="105"/>
            <w:sz w:val="12"/>
          </w:rPr>
          <w:t> </w:t>
        </w:r>
        <w:r>
          <w:rPr>
            <w:color w:val="2196D1"/>
            <w:w w:val="105"/>
            <w:sz w:val="12"/>
          </w:rPr>
          <w:t>materials.</w:t>
        </w:r>
        <w:r>
          <w:rPr>
            <w:color w:val="2196D1"/>
            <w:spacing w:val="8"/>
            <w:w w:val="105"/>
            <w:sz w:val="12"/>
          </w:rPr>
          <w:t> </w:t>
        </w:r>
        <w:r>
          <w:rPr>
            <w:color w:val="2196D1"/>
            <w:w w:val="105"/>
            <w:sz w:val="12"/>
          </w:rPr>
          <w:t>Part</w:t>
        </w:r>
        <w:r>
          <w:rPr>
            <w:color w:val="2196D1"/>
            <w:spacing w:val="7"/>
            <w:w w:val="105"/>
            <w:sz w:val="12"/>
          </w:rPr>
          <w:t> </w:t>
        </w:r>
        <w:r>
          <w:rPr>
            <w:color w:val="2196D1"/>
            <w:w w:val="105"/>
            <w:sz w:val="12"/>
          </w:rPr>
          <w:t>I.</w:t>
        </w:r>
        <w:r>
          <w:rPr>
            <w:color w:val="2196D1"/>
            <w:spacing w:val="8"/>
            <w:w w:val="105"/>
            <w:sz w:val="12"/>
          </w:rPr>
          <w:t> </w:t>
        </w:r>
        <w:r>
          <w:rPr>
            <w:color w:val="2196D1"/>
            <w:w w:val="105"/>
            <w:sz w:val="12"/>
          </w:rPr>
          <w:t>Overview</w:t>
        </w:r>
        <w:r>
          <w:rPr>
            <w:color w:val="2196D1"/>
            <w:spacing w:val="8"/>
            <w:w w:val="105"/>
            <w:sz w:val="12"/>
          </w:rPr>
          <w:t> </w:t>
        </w:r>
        <w:r>
          <w:rPr>
            <w:color w:val="2196D1"/>
            <w:w w:val="105"/>
            <w:sz w:val="12"/>
          </w:rPr>
          <w:t>of</w:t>
        </w:r>
        <w:r>
          <w:rPr>
            <w:color w:val="2196D1"/>
            <w:spacing w:val="9"/>
            <w:w w:val="105"/>
            <w:sz w:val="12"/>
          </w:rPr>
          <w:t> </w:t>
        </w:r>
        <w:r>
          <w:rPr>
            <w:color w:val="2196D1"/>
            <w:w w:val="105"/>
            <w:sz w:val="12"/>
          </w:rPr>
          <w:t>pressure</w:t>
        </w:r>
        <w:r>
          <w:rPr>
            <w:color w:val="2196D1"/>
            <w:spacing w:val="7"/>
            <w:w w:val="105"/>
            <w:sz w:val="12"/>
          </w:rPr>
          <w:t> </w:t>
        </w:r>
        <w:r>
          <w:rPr>
            <w:color w:val="2196D1"/>
            <w:w w:val="105"/>
            <w:sz w:val="12"/>
          </w:rPr>
          <w:t>influence</w:t>
        </w:r>
        <w:r>
          <w:rPr>
            <w:color w:val="2196D1"/>
            <w:spacing w:val="7"/>
            <w:w w:val="105"/>
            <w:sz w:val="12"/>
          </w:rPr>
          <w:t> </w:t>
        </w:r>
        <w:r>
          <w:rPr>
            <w:color w:val="2196D1"/>
            <w:w w:val="105"/>
            <w:sz w:val="12"/>
          </w:rPr>
          <w:t>on</w:t>
        </w:r>
      </w:hyperlink>
    </w:p>
    <w:p>
      <w:pPr>
        <w:spacing w:line="167" w:lineRule="exact" w:before="0"/>
        <w:ind w:left="522" w:right="0" w:firstLine="0"/>
        <w:jc w:val="left"/>
        <w:rPr>
          <w:sz w:val="12"/>
        </w:rPr>
      </w:pPr>
      <w:bookmarkStart w:name="_bookmark86" w:id="103"/>
      <w:bookmarkEnd w:id="103"/>
      <w:r>
        <w:rPr/>
      </w:r>
      <w:hyperlink r:id="rId89">
        <w:r>
          <w:rPr>
            <w:color w:val="2196D1"/>
            <w:w w:val="110"/>
            <w:sz w:val="12"/>
          </w:rPr>
          <w:t>thermal behavior, Thermochim. Acta 631 (2016) 1</w:t>
        </w:r>
        <w:r>
          <w:rPr>
            <w:rFonts w:ascii="STIX" w:hAnsi="STIX"/>
            <w:color w:val="2196D1"/>
            <w:w w:val="110"/>
            <w:sz w:val="12"/>
          </w:rPr>
          <w:t>–</w:t>
        </w:r>
        <w:r>
          <w:rPr>
            <w:color w:val="2196D1"/>
            <w:w w:val="110"/>
            <w:sz w:val="12"/>
          </w:rPr>
          <w:t>7</w:t>
        </w:r>
      </w:hyperlink>
      <w:r>
        <w:rPr>
          <w:w w:val="110"/>
          <w:sz w:val="12"/>
        </w:rPr>
        <w:t>.</w:t>
      </w:r>
    </w:p>
    <w:p>
      <w:pPr>
        <w:pStyle w:val="ListParagraph"/>
        <w:numPr>
          <w:ilvl w:val="0"/>
          <w:numId w:val="10"/>
        </w:numPr>
        <w:tabs>
          <w:tab w:pos="523" w:val="left" w:leader="none"/>
        </w:tabs>
        <w:spacing w:line="132" w:lineRule="exact" w:before="0" w:after="0"/>
        <w:ind w:left="522" w:right="0" w:hanging="332"/>
        <w:jc w:val="left"/>
        <w:rPr>
          <w:sz w:val="12"/>
        </w:rPr>
      </w:pPr>
      <w:r>
        <w:rPr>
          <w:w w:val="105"/>
          <w:sz w:val="12"/>
        </w:rPr>
        <w:t>STANAG 4489, Explosives, Impact Sensitivity Tests, NATO, Brussels</w:t>
      </w:r>
      <w:r>
        <w:rPr>
          <w:spacing w:val="9"/>
          <w:w w:val="105"/>
          <w:sz w:val="12"/>
        </w:rPr>
        <w:t> </w:t>
      </w:r>
      <w:r>
        <w:rPr>
          <w:w w:val="105"/>
          <w:sz w:val="12"/>
        </w:rPr>
        <w:t>1999.</w:t>
      </w:r>
    </w:p>
    <w:p>
      <w:pPr>
        <w:pStyle w:val="ListParagraph"/>
        <w:numPr>
          <w:ilvl w:val="0"/>
          <w:numId w:val="10"/>
        </w:numPr>
        <w:tabs>
          <w:tab w:pos="523" w:val="left" w:leader="none"/>
        </w:tabs>
        <w:spacing w:line="240" w:lineRule="auto" w:before="20" w:after="0"/>
        <w:ind w:left="522" w:right="0" w:hanging="332"/>
        <w:jc w:val="left"/>
        <w:rPr>
          <w:sz w:val="12"/>
        </w:rPr>
      </w:pPr>
      <w:bookmarkStart w:name="_bookmark87" w:id="104"/>
      <w:bookmarkEnd w:id="104"/>
      <w:r>
        <w:rPr/>
      </w:r>
      <w:bookmarkStart w:name="_bookmark87" w:id="105"/>
      <w:bookmarkEnd w:id="105"/>
      <w:r>
        <w:rPr>
          <w:w w:val="105"/>
          <w:sz w:val="12"/>
        </w:rPr>
        <w:t>STANAG</w:t>
      </w:r>
      <w:r>
        <w:rPr>
          <w:w w:val="105"/>
          <w:sz w:val="12"/>
        </w:rPr>
        <w:t> 4487, Explosives, Friction Sensitivity Tests, NATO, Brussels</w:t>
      </w:r>
      <w:r>
        <w:rPr>
          <w:spacing w:val="24"/>
          <w:w w:val="105"/>
          <w:sz w:val="12"/>
        </w:rPr>
        <w:t> </w:t>
      </w:r>
      <w:r>
        <w:rPr>
          <w:w w:val="105"/>
          <w:sz w:val="12"/>
        </w:rPr>
        <w:t>2002.</w:t>
      </w:r>
    </w:p>
    <w:p>
      <w:pPr>
        <w:pStyle w:val="ListParagraph"/>
        <w:numPr>
          <w:ilvl w:val="0"/>
          <w:numId w:val="10"/>
        </w:numPr>
        <w:tabs>
          <w:tab w:pos="523" w:val="left" w:leader="none"/>
        </w:tabs>
        <w:spacing w:line="276" w:lineRule="auto" w:before="22" w:after="0"/>
        <w:ind w:left="522" w:right="38" w:hanging="332"/>
        <w:jc w:val="left"/>
        <w:rPr>
          <w:sz w:val="12"/>
        </w:rPr>
      </w:pPr>
      <w:hyperlink r:id="rId90">
        <w:r>
          <w:rPr>
            <w:color w:val="2196D1"/>
            <w:w w:val="110"/>
            <w:sz w:val="12"/>
          </w:rPr>
          <w:t>W.J.</w:t>
        </w:r>
        <w:r>
          <w:rPr>
            <w:color w:val="2196D1"/>
            <w:spacing w:val="-7"/>
            <w:w w:val="110"/>
            <w:sz w:val="12"/>
          </w:rPr>
          <w:t> </w:t>
        </w:r>
        <w:r>
          <w:rPr>
            <w:color w:val="2196D1"/>
            <w:w w:val="110"/>
            <w:sz w:val="12"/>
          </w:rPr>
          <w:t>Dixon,</w:t>
        </w:r>
        <w:r>
          <w:rPr>
            <w:color w:val="2196D1"/>
            <w:spacing w:val="-6"/>
            <w:w w:val="110"/>
            <w:sz w:val="12"/>
          </w:rPr>
          <w:t> </w:t>
        </w:r>
        <w:r>
          <w:rPr>
            <w:color w:val="2196D1"/>
            <w:w w:val="110"/>
            <w:sz w:val="12"/>
          </w:rPr>
          <w:t>A.M.</w:t>
        </w:r>
        <w:r>
          <w:rPr>
            <w:color w:val="2196D1"/>
            <w:spacing w:val="-6"/>
            <w:w w:val="110"/>
            <w:sz w:val="12"/>
          </w:rPr>
          <w:t> </w:t>
        </w:r>
        <w:r>
          <w:rPr>
            <w:color w:val="2196D1"/>
            <w:w w:val="110"/>
            <w:sz w:val="12"/>
          </w:rPr>
          <w:t>Mood,</w:t>
        </w:r>
        <w:r>
          <w:rPr>
            <w:color w:val="2196D1"/>
            <w:spacing w:val="-5"/>
            <w:w w:val="110"/>
            <w:sz w:val="12"/>
          </w:rPr>
          <w:t> </w:t>
        </w:r>
        <w:r>
          <w:rPr>
            <w:color w:val="2196D1"/>
            <w:w w:val="110"/>
            <w:sz w:val="12"/>
          </w:rPr>
          <w:t>A</w:t>
        </w:r>
        <w:r>
          <w:rPr>
            <w:color w:val="2196D1"/>
            <w:spacing w:val="-6"/>
            <w:w w:val="110"/>
            <w:sz w:val="12"/>
          </w:rPr>
          <w:t> </w:t>
        </w:r>
        <w:r>
          <w:rPr>
            <w:color w:val="2196D1"/>
            <w:w w:val="110"/>
            <w:sz w:val="12"/>
          </w:rPr>
          <w:t>Method</w:t>
        </w:r>
        <w:r>
          <w:rPr>
            <w:color w:val="2196D1"/>
            <w:spacing w:val="-5"/>
            <w:w w:val="110"/>
            <w:sz w:val="12"/>
          </w:rPr>
          <w:t> </w:t>
        </w:r>
        <w:r>
          <w:rPr>
            <w:color w:val="2196D1"/>
            <w:w w:val="110"/>
            <w:sz w:val="12"/>
          </w:rPr>
          <w:t>for</w:t>
        </w:r>
        <w:r>
          <w:rPr>
            <w:color w:val="2196D1"/>
            <w:spacing w:val="-6"/>
            <w:w w:val="110"/>
            <w:sz w:val="12"/>
          </w:rPr>
          <w:t> </w:t>
        </w:r>
        <w:r>
          <w:rPr>
            <w:color w:val="2196D1"/>
            <w:w w:val="110"/>
            <w:sz w:val="12"/>
          </w:rPr>
          <w:t>Obtaining</w:t>
        </w:r>
        <w:r>
          <w:rPr>
            <w:color w:val="2196D1"/>
            <w:spacing w:val="-6"/>
            <w:w w:val="110"/>
            <w:sz w:val="12"/>
          </w:rPr>
          <w:t> </w:t>
        </w:r>
        <w:r>
          <w:rPr>
            <w:color w:val="2196D1"/>
            <w:w w:val="110"/>
            <w:sz w:val="12"/>
          </w:rPr>
          <w:t>and</w:t>
        </w:r>
        <w:r>
          <w:rPr>
            <w:color w:val="2196D1"/>
            <w:spacing w:val="-6"/>
            <w:w w:val="110"/>
            <w:sz w:val="12"/>
          </w:rPr>
          <w:t> </w:t>
        </w:r>
        <w:r>
          <w:rPr>
            <w:color w:val="2196D1"/>
            <w:w w:val="110"/>
            <w:sz w:val="12"/>
          </w:rPr>
          <w:t>Analyzing</w:t>
        </w:r>
        <w:r>
          <w:rPr>
            <w:color w:val="2196D1"/>
            <w:spacing w:val="-5"/>
            <w:w w:val="110"/>
            <w:sz w:val="12"/>
          </w:rPr>
          <w:t> </w:t>
        </w:r>
        <w:r>
          <w:rPr>
            <w:color w:val="2196D1"/>
            <w:w w:val="110"/>
            <w:sz w:val="12"/>
          </w:rPr>
          <w:t>Sensitivity</w:t>
        </w:r>
        <w:r>
          <w:rPr>
            <w:color w:val="2196D1"/>
            <w:spacing w:val="-6"/>
            <w:w w:val="110"/>
            <w:sz w:val="12"/>
          </w:rPr>
          <w:t> </w:t>
        </w:r>
        <w:r>
          <w:rPr>
            <w:color w:val="2196D1"/>
            <w:w w:val="110"/>
            <w:sz w:val="12"/>
          </w:rPr>
          <w:t>Data,</w:t>
        </w:r>
      </w:hyperlink>
      <w:bookmarkStart w:name="_bookmark88" w:id="106"/>
      <w:bookmarkEnd w:id="106"/>
      <w:r>
        <w:rPr>
          <w:color w:val="2196D1"/>
          <w:w w:val="110"/>
          <w:sz w:val="12"/>
        </w:rPr>
      </w:r>
      <w:hyperlink r:id="rId90">
        <w:r>
          <w:rPr>
            <w:color w:val="2196D1"/>
            <w:w w:val="110"/>
            <w:sz w:val="12"/>
          </w:rPr>
          <w:t> J. Am. Stat. Assoc. 43 (1948)</w:t>
        </w:r>
        <w:r>
          <w:rPr>
            <w:color w:val="2196D1"/>
            <w:spacing w:val="25"/>
            <w:w w:val="110"/>
            <w:sz w:val="12"/>
          </w:rPr>
          <w:t> </w:t>
        </w:r>
        <w:r>
          <w:rPr>
            <w:color w:val="2196D1"/>
            <w:w w:val="110"/>
            <w:sz w:val="12"/>
          </w:rPr>
          <w:t>109</w:t>
        </w:r>
      </w:hyperlink>
      <w:r>
        <w:rPr>
          <w:w w:val="110"/>
          <w:sz w:val="12"/>
        </w:rPr>
        <w:t>.</w:t>
      </w:r>
    </w:p>
    <w:p>
      <w:pPr>
        <w:pStyle w:val="ListParagraph"/>
        <w:numPr>
          <w:ilvl w:val="0"/>
          <w:numId w:val="10"/>
        </w:numPr>
        <w:tabs>
          <w:tab w:pos="523" w:val="left" w:leader="none"/>
        </w:tabs>
        <w:spacing w:line="276" w:lineRule="auto" w:before="1" w:after="0"/>
        <w:ind w:left="522" w:right="38" w:hanging="332"/>
        <w:jc w:val="left"/>
        <w:rPr>
          <w:sz w:val="12"/>
        </w:rPr>
      </w:pPr>
      <w:hyperlink r:id="rId91">
        <w:r>
          <w:rPr>
            <w:color w:val="2196D1"/>
            <w:w w:val="105"/>
            <w:sz w:val="12"/>
          </w:rPr>
          <w:t>P.J. Kemmey, </w:t>
        </w:r>
        <w:r>
          <w:rPr>
            <w:rFonts w:ascii="Times New Roman"/>
            <w:i/>
            <w:color w:val="2196D1"/>
            <w:w w:val="105"/>
            <w:sz w:val="12"/>
          </w:rPr>
          <w:t>Analysis of the sensitivity of explosive materials to initiation by impact,</w:t>
        </w:r>
      </w:hyperlink>
      <w:hyperlink r:id="rId91">
        <w:r>
          <w:rPr>
            <w:rFonts w:ascii="Times New Roman"/>
            <w:i/>
            <w:color w:val="2196D1"/>
            <w:w w:val="105"/>
            <w:sz w:val="12"/>
          </w:rPr>
          <w:t> </w:t>
        </w:r>
        <w:r>
          <w:rPr>
            <w:rFonts w:ascii="Times New Roman"/>
            <w:i/>
            <w:color w:val="2196D1"/>
            <w:w w:val="105"/>
            <w:sz w:val="12"/>
          </w:rPr>
          <w:t>various statistical methods</w:t>
        </w:r>
        <w:r>
          <w:rPr>
            <w:color w:val="2196D1"/>
            <w:w w:val="105"/>
            <w:sz w:val="12"/>
          </w:rPr>
          <w:t>, Report Technical memorandum 1812, Picatinny</w:t>
        </w:r>
      </w:hyperlink>
      <w:hyperlink r:id="rId91">
        <w:r>
          <w:rPr>
            <w:color w:val="2196D1"/>
            <w:w w:val="105"/>
            <w:sz w:val="12"/>
          </w:rPr>
          <w:t> Arsenal, Dover, New Jersey,</w:t>
        </w:r>
        <w:r>
          <w:rPr>
            <w:color w:val="2196D1"/>
            <w:spacing w:val="28"/>
            <w:w w:val="105"/>
            <w:sz w:val="12"/>
          </w:rPr>
          <w:t> </w:t>
        </w:r>
        <w:r>
          <w:rPr>
            <w:color w:val="2196D1"/>
            <w:w w:val="105"/>
            <w:sz w:val="12"/>
          </w:rPr>
          <w:t>1968</w:t>
        </w:r>
      </w:hyperlink>
      <w:r>
        <w:rPr>
          <w:w w:val="105"/>
          <w:sz w:val="12"/>
        </w:rPr>
        <w:t>.</w:t>
      </w:r>
    </w:p>
    <w:p>
      <w:pPr>
        <w:pStyle w:val="ListParagraph"/>
        <w:numPr>
          <w:ilvl w:val="0"/>
          <w:numId w:val="10"/>
        </w:numPr>
        <w:tabs>
          <w:tab w:pos="523" w:val="left" w:leader="none"/>
        </w:tabs>
        <w:spacing w:line="192" w:lineRule="auto" w:before="0" w:after="0"/>
        <w:ind w:left="522" w:right="0" w:hanging="332"/>
        <w:jc w:val="left"/>
        <w:rPr>
          <w:sz w:val="12"/>
        </w:rPr>
      </w:pPr>
      <w:hyperlink r:id="rId92">
        <w:r>
          <w:rPr>
            <w:color w:val="2196D1"/>
            <w:w w:val="104"/>
            <w:sz w:val="12"/>
          </w:rPr>
          <w:t>J.</w:t>
        </w:r>
        <w:r>
          <w:rPr>
            <w:color w:val="2196D1"/>
            <w:spacing w:val="9"/>
            <w:sz w:val="12"/>
          </w:rPr>
          <w:t> </w:t>
        </w:r>
        <w:r>
          <w:rPr>
            <w:color w:val="2196D1"/>
            <w:spacing w:val="-66"/>
            <w:w w:val="83"/>
            <w:sz w:val="12"/>
          </w:rPr>
          <w:t>S</w:t>
        </w:r>
      </w:hyperlink>
      <w:r>
        <w:rPr>
          <w:rFonts w:ascii="Trebuchet MS" w:hAnsi="Trebuchet MS"/>
          <w:color w:val="2196D1"/>
          <w:spacing w:val="1"/>
          <w:w w:val="101"/>
          <w:position w:val="3"/>
          <w:sz w:val="12"/>
        </w:rPr>
        <w:t>ˇ</w:t>
      </w:r>
      <w:hyperlink r:id="rId92">
        <w:r>
          <w:rPr>
            <w:color w:val="2196D1"/>
            <w:w w:val="101"/>
            <w:sz w:val="12"/>
          </w:rPr>
          <w:t>el</w:t>
        </w:r>
        <w:r>
          <w:rPr>
            <w:color w:val="2196D1"/>
            <w:spacing w:val="-7"/>
            <w:w w:val="101"/>
            <w:sz w:val="12"/>
          </w:rPr>
          <w:t>e</w:t>
        </w:r>
        <w:r>
          <w:rPr>
            <w:rFonts w:ascii="Trebuchet MS" w:hAnsi="Trebuchet MS"/>
            <w:color w:val="2196D1"/>
            <w:spacing w:val="-57"/>
            <w:w w:val="101"/>
            <w:position w:val="1"/>
            <w:sz w:val="12"/>
          </w:rPr>
          <w:t>ˇ</w:t>
        </w:r>
        <w:r>
          <w:rPr>
            <w:color w:val="2196D1"/>
            <w:w w:val="102"/>
            <w:sz w:val="12"/>
          </w:rPr>
          <w:t>sovský,</w:t>
        </w:r>
        <w:r>
          <w:rPr>
            <w:color w:val="2196D1"/>
            <w:spacing w:val="9"/>
            <w:sz w:val="12"/>
          </w:rPr>
          <w:t> </w:t>
        </w:r>
        <w:r>
          <w:rPr>
            <w:color w:val="2196D1"/>
            <w:w w:val="104"/>
            <w:sz w:val="12"/>
          </w:rPr>
          <w:t>J.</w:t>
        </w:r>
        <w:r>
          <w:rPr>
            <w:color w:val="2196D1"/>
            <w:spacing w:val="8"/>
            <w:sz w:val="12"/>
          </w:rPr>
          <w:t> </w:t>
        </w:r>
        <w:r>
          <w:rPr>
            <w:color w:val="2196D1"/>
            <w:w w:val="102"/>
            <w:sz w:val="12"/>
          </w:rPr>
          <w:t>Pachman,</w:t>
        </w:r>
        <w:r>
          <w:rPr>
            <w:color w:val="2196D1"/>
            <w:spacing w:val="8"/>
            <w:sz w:val="12"/>
          </w:rPr>
          <w:t> </w:t>
        </w:r>
        <w:r>
          <w:rPr>
            <w:color w:val="2196D1"/>
            <w:w w:val="110"/>
            <w:sz w:val="12"/>
          </w:rPr>
          <w:t>Probit</w:t>
        </w:r>
        <w:r>
          <w:rPr>
            <w:color w:val="2196D1"/>
            <w:spacing w:val="9"/>
            <w:sz w:val="12"/>
          </w:rPr>
          <w:t> </w:t>
        </w:r>
        <w:r>
          <w:rPr>
            <w:color w:val="2196D1"/>
            <w:w w:val="104"/>
            <w:sz w:val="12"/>
          </w:rPr>
          <w:t>Analysis</w:t>
        </w:r>
        <w:r>
          <w:rPr>
            <w:color w:val="2196D1"/>
            <w:spacing w:val="9"/>
            <w:sz w:val="12"/>
          </w:rPr>
          <w:t> </w:t>
        </w:r>
        <w:r>
          <w:rPr>
            <w:rFonts w:ascii="STIX" w:hAnsi="STIX"/>
            <w:color w:val="2196D1"/>
            <w:w w:val="106"/>
            <w:sz w:val="12"/>
          </w:rPr>
          <w:t>–</w:t>
        </w:r>
        <w:r>
          <w:rPr>
            <w:rFonts w:ascii="STIX" w:hAnsi="STIX"/>
            <w:color w:val="2196D1"/>
            <w:spacing w:val="11"/>
            <w:sz w:val="12"/>
          </w:rPr>
          <w:t> </w:t>
        </w:r>
        <w:r>
          <w:rPr>
            <w:color w:val="2196D1"/>
            <w:w w:val="97"/>
            <w:sz w:val="12"/>
          </w:rPr>
          <w:t>a</w:t>
        </w:r>
        <w:r>
          <w:rPr>
            <w:color w:val="2196D1"/>
            <w:spacing w:val="9"/>
            <w:sz w:val="12"/>
          </w:rPr>
          <w:t> </w:t>
        </w:r>
        <w:r>
          <w:rPr>
            <w:color w:val="2196D1"/>
            <w:w w:val="106"/>
            <w:sz w:val="12"/>
          </w:rPr>
          <w:t>Promising</w:t>
        </w:r>
        <w:r>
          <w:rPr>
            <w:color w:val="2196D1"/>
            <w:spacing w:val="8"/>
            <w:sz w:val="12"/>
          </w:rPr>
          <w:t> </w:t>
        </w:r>
        <w:r>
          <w:rPr>
            <w:color w:val="2196D1"/>
            <w:w w:val="108"/>
            <w:sz w:val="12"/>
          </w:rPr>
          <w:t>Tool</w:t>
        </w:r>
        <w:r>
          <w:rPr>
            <w:color w:val="2196D1"/>
            <w:spacing w:val="9"/>
            <w:sz w:val="12"/>
          </w:rPr>
          <w:t> </w:t>
        </w:r>
        <w:r>
          <w:rPr>
            <w:color w:val="2196D1"/>
            <w:w w:val="114"/>
            <w:sz w:val="12"/>
          </w:rPr>
          <w:t>for</w:t>
        </w:r>
        <w:r>
          <w:rPr>
            <w:color w:val="2196D1"/>
            <w:spacing w:val="8"/>
            <w:sz w:val="12"/>
          </w:rPr>
          <w:t> </w:t>
        </w:r>
        <w:r>
          <w:rPr>
            <w:color w:val="2196D1"/>
            <w:w w:val="108"/>
            <w:sz w:val="12"/>
          </w:rPr>
          <w:t>Evaluation</w:t>
        </w:r>
        <w:r>
          <w:rPr>
            <w:color w:val="2196D1"/>
            <w:spacing w:val="8"/>
            <w:sz w:val="12"/>
          </w:rPr>
          <w:t> </w:t>
        </w:r>
        <w:r>
          <w:rPr>
            <w:color w:val="2196D1"/>
            <w:w w:val="110"/>
            <w:sz w:val="12"/>
          </w:rPr>
          <w:t>of</w:t>
        </w:r>
      </w:hyperlink>
    </w:p>
    <w:p>
      <w:pPr>
        <w:spacing w:line="164" w:lineRule="exact" w:before="0"/>
        <w:ind w:left="522" w:right="0" w:firstLine="0"/>
        <w:jc w:val="left"/>
        <w:rPr>
          <w:sz w:val="12"/>
        </w:rPr>
      </w:pPr>
      <w:bookmarkStart w:name="_bookmark89" w:id="107"/>
      <w:bookmarkEnd w:id="107"/>
      <w:r>
        <w:rPr/>
      </w:r>
      <w:hyperlink r:id="rId92">
        <w:r>
          <w:rPr>
            <w:color w:val="2196D1"/>
            <w:w w:val="105"/>
            <w:sz w:val="12"/>
          </w:rPr>
          <w:t>Explosive</w:t>
        </w:r>
        <w:r>
          <w:rPr>
            <w:rFonts w:ascii="STIX" w:hAnsi="STIX"/>
            <w:color w:val="2196D1"/>
            <w:w w:val="105"/>
            <w:sz w:val="12"/>
          </w:rPr>
          <w:t>’</w:t>
        </w:r>
        <w:r>
          <w:rPr>
            <w:color w:val="2196D1"/>
            <w:w w:val="105"/>
            <w:sz w:val="12"/>
          </w:rPr>
          <w:t>s Sensitivity, Cent. Eur. J. Energ. Mater. 7 (2010) 269</w:t>
        </w:r>
        <w:r>
          <w:rPr>
            <w:rFonts w:ascii="STIX" w:hAnsi="STIX"/>
            <w:color w:val="2196D1"/>
            <w:w w:val="105"/>
            <w:sz w:val="12"/>
          </w:rPr>
          <w:t>–</w:t>
        </w:r>
        <w:r>
          <w:rPr>
            <w:color w:val="2196D1"/>
            <w:w w:val="105"/>
            <w:sz w:val="12"/>
          </w:rPr>
          <w:t>278</w:t>
        </w:r>
      </w:hyperlink>
      <w:r>
        <w:rPr>
          <w:w w:val="105"/>
          <w:sz w:val="12"/>
        </w:rPr>
        <w:t>.</w:t>
      </w:r>
    </w:p>
    <w:p>
      <w:pPr>
        <w:pStyle w:val="ListParagraph"/>
        <w:numPr>
          <w:ilvl w:val="0"/>
          <w:numId w:val="10"/>
        </w:numPr>
        <w:tabs>
          <w:tab w:pos="523" w:val="left" w:leader="none"/>
        </w:tabs>
        <w:spacing w:line="276" w:lineRule="auto" w:before="0" w:after="0"/>
        <w:ind w:left="522" w:right="38" w:hanging="332"/>
        <w:jc w:val="left"/>
        <w:rPr>
          <w:sz w:val="12"/>
        </w:rPr>
      </w:pPr>
      <w:hyperlink r:id="rId93">
        <w:r>
          <w:rPr>
            <w:color w:val="2196D1"/>
            <w:w w:val="105"/>
            <w:sz w:val="12"/>
          </w:rPr>
          <w:t>Y. Tang, D. Kumar, J.M. Shreeve, Balancing Excellent Performance and High</w:t>
        </w:r>
      </w:hyperlink>
      <w:hyperlink r:id="rId93">
        <w:r>
          <w:rPr>
            <w:color w:val="2196D1"/>
            <w:w w:val="105"/>
            <w:sz w:val="12"/>
          </w:rPr>
          <w:t> Thermal Stability in a Dinitropyrazole Fused 1,2,3,4-Tetrazine, J. Am. Chem.</w:t>
        </w:r>
        <w:r>
          <w:rPr>
            <w:color w:val="2196D1"/>
            <w:spacing w:val="16"/>
            <w:w w:val="105"/>
            <w:sz w:val="12"/>
          </w:rPr>
          <w:t> </w:t>
        </w:r>
        <w:r>
          <w:rPr>
            <w:color w:val="2196D1"/>
            <w:w w:val="105"/>
            <w:sz w:val="12"/>
          </w:rPr>
          <w:t>Soc.</w:t>
        </w:r>
      </w:hyperlink>
    </w:p>
    <w:p>
      <w:pPr>
        <w:spacing w:line="148" w:lineRule="exact" w:before="0"/>
        <w:ind w:left="522" w:right="0" w:firstLine="0"/>
        <w:jc w:val="left"/>
        <w:rPr>
          <w:sz w:val="12"/>
        </w:rPr>
      </w:pPr>
      <w:bookmarkStart w:name="_bookmark90" w:id="108"/>
      <w:bookmarkEnd w:id="108"/>
      <w:r>
        <w:rPr/>
      </w:r>
      <w:hyperlink r:id="rId93">
        <w:r>
          <w:rPr>
            <w:color w:val="2196D1"/>
            <w:w w:val="110"/>
            <w:sz w:val="12"/>
          </w:rPr>
          <w:t>139 (2017) 13684</w:t>
        </w:r>
        <w:r>
          <w:rPr>
            <w:rFonts w:ascii="STIX" w:hAnsi="STIX"/>
            <w:color w:val="2196D1"/>
            <w:w w:val="110"/>
            <w:sz w:val="12"/>
          </w:rPr>
          <w:t>–</w:t>
        </w:r>
        <w:r>
          <w:rPr>
            <w:color w:val="2196D1"/>
            <w:w w:val="110"/>
            <w:sz w:val="12"/>
          </w:rPr>
          <w:t>13687</w:t>
        </w:r>
      </w:hyperlink>
      <w:r>
        <w:rPr>
          <w:w w:val="110"/>
          <w:sz w:val="12"/>
        </w:rPr>
        <w:t>.</w:t>
      </w:r>
    </w:p>
    <w:p>
      <w:pPr>
        <w:pStyle w:val="ListParagraph"/>
        <w:numPr>
          <w:ilvl w:val="0"/>
          <w:numId w:val="10"/>
        </w:numPr>
        <w:tabs>
          <w:tab w:pos="523" w:val="left" w:leader="none"/>
        </w:tabs>
        <w:spacing w:line="151" w:lineRule="exact" w:before="0" w:after="0"/>
        <w:ind w:left="522" w:right="0" w:hanging="332"/>
        <w:jc w:val="left"/>
        <w:rPr>
          <w:sz w:val="12"/>
        </w:rPr>
      </w:pPr>
      <w:hyperlink r:id="rId94">
        <w:r>
          <w:rPr>
            <w:color w:val="2196D1"/>
            <w:w w:val="105"/>
            <w:sz w:val="12"/>
          </w:rPr>
          <w:t>J.</w:t>
        </w:r>
        <w:r>
          <w:rPr>
            <w:color w:val="2196D1"/>
            <w:spacing w:val="12"/>
            <w:w w:val="105"/>
            <w:sz w:val="12"/>
          </w:rPr>
          <w:t> </w:t>
        </w:r>
        <w:r>
          <w:rPr>
            <w:color w:val="2196D1"/>
            <w:w w:val="105"/>
            <w:sz w:val="12"/>
          </w:rPr>
          <w:t>Zhang,</w:t>
        </w:r>
        <w:r>
          <w:rPr>
            <w:color w:val="2196D1"/>
            <w:spacing w:val="13"/>
            <w:w w:val="105"/>
            <w:sz w:val="12"/>
          </w:rPr>
          <w:t> </w:t>
        </w:r>
        <w:r>
          <w:rPr>
            <w:color w:val="2196D1"/>
            <w:w w:val="105"/>
            <w:sz w:val="12"/>
          </w:rPr>
          <w:t>J.M.</w:t>
        </w:r>
        <w:r>
          <w:rPr>
            <w:color w:val="2196D1"/>
            <w:spacing w:val="12"/>
            <w:w w:val="105"/>
            <w:sz w:val="12"/>
          </w:rPr>
          <w:t> </w:t>
        </w:r>
        <w:r>
          <w:rPr>
            <w:color w:val="2196D1"/>
            <w:w w:val="105"/>
            <w:sz w:val="12"/>
          </w:rPr>
          <w:t>Shreeve,</w:t>
        </w:r>
        <w:r>
          <w:rPr>
            <w:color w:val="2196D1"/>
            <w:spacing w:val="13"/>
            <w:w w:val="105"/>
            <w:sz w:val="12"/>
          </w:rPr>
          <w:t> </w:t>
        </w:r>
        <w:r>
          <w:rPr>
            <w:color w:val="2196D1"/>
            <w:w w:val="105"/>
            <w:sz w:val="12"/>
          </w:rPr>
          <w:t>3,3</w:t>
        </w:r>
        <w:r>
          <w:rPr>
            <w:rFonts w:ascii="Arial Black" w:hAnsi="Arial Black"/>
            <w:color w:val="2196D1"/>
            <w:w w:val="105"/>
            <w:position w:val="5"/>
            <w:sz w:val="9"/>
          </w:rPr>
          <w:t>′</w:t>
        </w:r>
        <w:r>
          <w:rPr>
            <w:color w:val="2196D1"/>
            <w:w w:val="105"/>
            <w:sz w:val="12"/>
          </w:rPr>
          <w:t>-Dinitroamino-4,4</w:t>
        </w:r>
        <w:r>
          <w:rPr>
            <w:rFonts w:ascii="Arial Black" w:hAnsi="Arial Black"/>
            <w:color w:val="2196D1"/>
            <w:w w:val="105"/>
            <w:position w:val="5"/>
            <w:sz w:val="9"/>
          </w:rPr>
          <w:t>′</w:t>
        </w:r>
        <w:r>
          <w:rPr>
            <w:color w:val="2196D1"/>
            <w:w w:val="105"/>
            <w:sz w:val="12"/>
          </w:rPr>
          <w:t>-azoxyfurazan</w:t>
        </w:r>
        <w:r>
          <w:rPr>
            <w:color w:val="2196D1"/>
            <w:spacing w:val="11"/>
            <w:w w:val="105"/>
            <w:sz w:val="12"/>
          </w:rPr>
          <w:t> </w:t>
        </w:r>
        <w:r>
          <w:rPr>
            <w:color w:val="2196D1"/>
            <w:w w:val="105"/>
            <w:sz w:val="12"/>
          </w:rPr>
          <w:t>and</w:t>
        </w:r>
        <w:r>
          <w:rPr>
            <w:color w:val="2196D1"/>
            <w:spacing w:val="14"/>
            <w:w w:val="105"/>
            <w:sz w:val="12"/>
          </w:rPr>
          <w:t> </w:t>
        </w:r>
        <w:r>
          <w:rPr>
            <w:color w:val="2196D1"/>
            <w:w w:val="105"/>
            <w:sz w:val="12"/>
          </w:rPr>
          <w:t>Its</w:t>
        </w:r>
        <w:r>
          <w:rPr>
            <w:color w:val="2196D1"/>
            <w:spacing w:val="12"/>
            <w:w w:val="105"/>
            <w:sz w:val="12"/>
          </w:rPr>
          <w:t> </w:t>
        </w:r>
        <w:r>
          <w:rPr>
            <w:color w:val="2196D1"/>
            <w:w w:val="105"/>
            <w:sz w:val="12"/>
          </w:rPr>
          <w:t>Derivatives:</w:t>
        </w:r>
      </w:hyperlink>
    </w:p>
    <w:p>
      <w:pPr>
        <w:spacing w:line="160" w:lineRule="exact" w:before="0"/>
        <w:ind w:left="522" w:right="0" w:firstLine="0"/>
        <w:jc w:val="left"/>
        <w:rPr>
          <w:sz w:val="12"/>
        </w:rPr>
      </w:pPr>
      <w:hyperlink r:id="rId94">
        <w:r>
          <w:rPr>
            <w:color w:val="2196D1"/>
            <w:w w:val="105"/>
            <w:sz w:val="12"/>
          </w:rPr>
          <w:t>An Assembly of Diverse N-O Building Blocks for High-Performance Energetic</w:t>
        </w:r>
      </w:hyperlink>
      <w:bookmarkStart w:name="_bookmark91" w:id="109"/>
      <w:bookmarkEnd w:id="109"/>
      <w:r>
        <w:rPr>
          <w:color w:val="2196D1"/>
          <w:w w:val="105"/>
          <w:sz w:val="12"/>
        </w:rPr>
      </w:r>
      <w:r>
        <w:rPr>
          <w:color w:val="2196D1"/>
          <w:w w:val="105"/>
          <w:sz w:val="12"/>
        </w:rPr>
        <w:t> </w:t>
      </w:r>
      <w:hyperlink r:id="rId94">
        <w:r>
          <w:rPr>
            <w:color w:val="2196D1"/>
            <w:w w:val="105"/>
            <w:sz w:val="12"/>
          </w:rPr>
          <w:t>Materials, J. Am. Chem. Soc. 136 (2014) 4437</w:t>
        </w:r>
        <w:r>
          <w:rPr>
            <w:rFonts w:ascii="STIX" w:hAnsi="STIX"/>
            <w:color w:val="2196D1"/>
            <w:w w:val="105"/>
            <w:sz w:val="12"/>
          </w:rPr>
          <w:t>–</w:t>
        </w:r>
        <w:r>
          <w:rPr>
            <w:color w:val="2196D1"/>
            <w:w w:val="105"/>
            <w:sz w:val="12"/>
          </w:rPr>
          <w:t>4445</w:t>
        </w:r>
      </w:hyperlink>
      <w:r>
        <w:rPr>
          <w:w w:val="105"/>
          <w:sz w:val="12"/>
        </w:rPr>
        <w:t>.</w:t>
      </w:r>
    </w:p>
    <w:p>
      <w:pPr>
        <w:pStyle w:val="ListParagraph"/>
        <w:numPr>
          <w:ilvl w:val="0"/>
          <w:numId w:val="10"/>
        </w:numPr>
        <w:tabs>
          <w:tab w:pos="523" w:val="left" w:leader="none"/>
        </w:tabs>
        <w:spacing w:line="240" w:lineRule="auto" w:before="9" w:after="0"/>
        <w:ind w:left="522" w:right="0" w:hanging="332"/>
        <w:jc w:val="left"/>
        <w:rPr>
          <w:sz w:val="12"/>
        </w:rPr>
      </w:pPr>
      <w:hyperlink r:id="rId95">
        <w:r>
          <w:rPr>
            <w:color w:val="2196D1"/>
            <w:w w:val="105"/>
            <w:sz w:val="12"/>
          </w:rPr>
          <w:t>D.E.</w:t>
        </w:r>
        <w:r>
          <w:rPr>
            <w:color w:val="2196D1"/>
            <w:spacing w:val="-5"/>
            <w:w w:val="105"/>
            <w:sz w:val="12"/>
          </w:rPr>
          <w:t> </w:t>
        </w:r>
        <w:r>
          <w:rPr>
            <w:color w:val="2196D1"/>
            <w:w w:val="105"/>
            <w:sz w:val="12"/>
          </w:rPr>
          <w:t>Chavez,</w:t>
        </w:r>
        <w:r>
          <w:rPr>
            <w:color w:val="2196D1"/>
            <w:spacing w:val="-4"/>
            <w:w w:val="105"/>
            <w:sz w:val="12"/>
          </w:rPr>
          <w:t> </w:t>
        </w:r>
        <w:r>
          <w:rPr>
            <w:color w:val="2196D1"/>
            <w:w w:val="105"/>
            <w:sz w:val="12"/>
          </w:rPr>
          <w:t>M.A.</w:t>
        </w:r>
        <w:r>
          <w:rPr>
            <w:color w:val="2196D1"/>
            <w:spacing w:val="-5"/>
            <w:w w:val="105"/>
            <w:sz w:val="12"/>
          </w:rPr>
          <w:t> </w:t>
        </w:r>
        <w:r>
          <w:rPr>
            <w:color w:val="2196D1"/>
            <w:w w:val="105"/>
            <w:sz w:val="12"/>
          </w:rPr>
          <w:t>Hiskey,</w:t>
        </w:r>
        <w:r>
          <w:rPr>
            <w:color w:val="2196D1"/>
            <w:spacing w:val="-5"/>
            <w:w w:val="105"/>
            <w:sz w:val="12"/>
          </w:rPr>
          <w:t> </w:t>
        </w:r>
        <w:r>
          <w:rPr>
            <w:color w:val="2196D1"/>
            <w:w w:val="105"/>
            <w:sz w:val="12"/>
          </w:rPr>
          <w:t>D.L.</w:t>
        </w:r>
        <w:r>
          <w:rPr>
            <w:color w:val="2196D1"/>
            <w:spacing w:val="-4"/>
            <w:w w:val="105"/>
            <w:sz w:val="12"/>
          </w:rPr>
          <w:t> </w:t>
        </w:r>
        <w:r>
          <w:rPr>
            <w:color w:val="2196D1"/>
            <w:w w:val="105"/>
            <w:sz w:val="12"/>
          </w:rPr>
          <w:t>Naud,</w:t>
        </w:r>
        <w:r>
          <w:rPr>
            <w:color w:val="2196D1"/>
            <w:spacing w:val="-6"/>
            <w:w w:val="105"/>
            <w:sz w:val="12"/>
          </w:rPr>
          <w:t> </w:t>
        </w:r>
        <w:r>
          <w:rPr>
            <w:color w:val="2196D1"/>
            <w:w w:val="105"/>
            <w:sz w:val="12"/>
          </w:rPr>
          <w:t>D.</w:t>
        </w:r>
        <w:r>
          <w:rPr>
            <w:color w:val="2196D1"/>
            <w:spacing w:val="-5"/>
            <w:w w:val="105"/>
            <w:sz w:val="12"/>
          </w:rPr>
          <w:t> </w:t>
        </w:r>
        <w:r>
          <w:rPr>
            <w:color w:val="2196D1"/>
            <w:w w:val="105"/>
            <w:sz w:val="12"/>
          </w:rPr>
          <w:t>Parrish,</w:t>
        </w:r>
        <w:r>
          <w:rPr>
            <w:color w:val="2196D1"/>
            <w:spacing w:val="-5"/>
            <w:w w:val="105"/>
            <w:sz w:val="12"/>
          </w:rPr>
          <w:t> </w:t>
        </w:r>
        <w:r>
          <w:rPr>
            <w:color w:val="2196D1"/>
            <w:w w:val="105"/>
            <w:sz w:val="12"/>
          </w:rPr>
          <w:t>Synthesis</w:t>
        </w:r>
        <w:r>
          <w:rPr>
            <w:color w:val="2196D1"/>
            <w:spacing w:val="-5"/>
            <w:w w:val="105"/>
            <w:sz w:val="12"/>
          </w:rPr>
          <w:t> </w:t>
        </w:r>
        <w:r>
          <w:rPr>
            <w:color w:val="2196D1"/>
            <w:w w:val="105"/>
            <w:sz w:val="12"/>
          </w:rPr>
          <w:t>of</w:t>
        </w:r>
        <w:r>
          <w:rPr>
            <w:color w:val="2196D1"/>
            <w:spacing w:val="-4"/>
            <w:w w:val="105"/>
            <w:sz w:val="12"/>
          </w:rPr>
          <w:t> </w:t>
        </w:r>
        <w:r>
          <w:rPr>
            <w:color w:val="2196D1"/>
            <w:w w:val="105"/>
            <w:sz w:val="12"/>
          </w:rPr>
          <w:t>an</w:t>
        </w:r>
        <w:r>
          <w:rPr>
            <w:color w:val="2196D1"/>
            <w:spacing w:val="-5"/>
            <w:w w:val="105"/>
            <w:sz w:val="12"/>
          </w:rPr>
          <w:t> </w:t>
        </w:r>
        <w:r>
          <w:rPr>
            <w:color w:val="2196D1"/>
            <w:w w:val="105"/>
            <w:sz w:val="12"/>
          </w:rPr>
          <w:t>Energetic</w:t>
        </w:r>
        <w:r>
          <w:rPr>
            <w:color w:val="2196D1"/>
            <w:spacing w:val="-5"/>
            <w:w w:val="105"/>
            <w:sz w:val="12"/>
          </w:rPr>
          <w:t> </w:t>
        </w:r>
        <w:r>
          <w:rPr>
            <w:color w:val="2196D1"/>
            <w:w w:val="105"/>
            <w:sz w:val="12"/>
          </w:rPr>
          <w:t>Nitrate</w:t>
        </w:r>
      </w:hyperlink>
    </w:p>
    <w:p>
      <w:pPr>
        <w:spacing w:line="176" w:lineRule="exact" w:before="12"/>
        <w:ind w:left="522" w:right="0" w:firstLine="0"/>
        <w:jc w:val="left"/>
        <w:rPr>
          <w:sz w:val="12"/>
        </w:rPr>
      </w:pPr>
      <w:hyperlink r:id="rId95">
        <w:r>
          <w:rPr>
            <w:color w:val="2196D1"/>
            <w:w w:val="105"/>
            <w:sz w:val="12"/>
          </w:rPr>
          <w:t>Ester, Angew. Chem. Int. Ed. 47 (2008) 8307</w:t>
        </w:r>
        <w:r>
          <w:rPr>
            <w:rFonts w:ascii="STIX" w:hAnsi="STIX"/>
            <w:color w:val="2196D1"/>
            <w:w w:val="105"/>
            <w:sz w:val="12"/>
          </w:rPr>
          <w:t>–</w:t>
        </w:r>
        <w:r>
          <w:rPr>
            <w:color w:val="2196D1"/>
            <w:w w:val="105"/>
            <w:sz w:val="12"/>
          </w:rPr>
          <w:t>8309</w:t>
        </w:r>
      </w:hyperlink>
      <w:r>
        <w:rPr>
          <w:w w:val="105"/>
          <w:sz w:val="12"/>
        </w:rPr>
        <w:t>.</w:t>
      </w:r>
    </w:p>
    <w:p>
      <w:pPr>
        <w:pStyle w:val="ListParagraph"/>
        <w:numPr>
          <w:ilvl w:val="0"/>
          <w:numId w:val="10"/>
        </w:numPr>
        <w:tabs>
          <w:tab w:pos="523" w:val="left" w:leader="none"/>
        </w:tabs>
        <w:spacing w:line="276" w:lineRule="auto" w:before="0" w:after="0"/>
        <w:ind w:left="522" w:right="269" w:hanging="332"/>
        <w:jc w:val="left"/>
        <w:rPr>
          <w:sz w:val="12"/>
        </w:rPr>
      </w:pPr>
      <w:hyperlink r:id="rId96">
        <w:r>
          <w:rPr>
            <w:color w:val="2196D1"/>
            <w:w w:val="105"/>
            <w:sz w:val="12"/>
          </w:rPr>
          <w:t>D.G. Piercey, D.E. Chavez, B.L. Scott, G.H. Imler, D.A. Parrish, An Energetic</w:t>
        </w:r>
      </w:hyperlink>
      <w:hyperlink r:id="rId96">
        <w:r>
          <w:rPr>
            <w:color w:val="2196D1"/>
            <w:w w:val="105"/>
            <w:sz w:val="12"/>
          </w:rPr>
          <w:t> Triazolo-1,2,4-Triazine</w:t>
        </w:r>
        <w:r>
          <w:rPr>
            <w:color w:val="2196D1"/>
            <w:spacing w:val="11"/>
            <w:w w:val="105"/>
            <w:sz w:val="12"/>
          </w:rPr>
          <w:t> </w:t>
        </w:r>
        <w:r>
          <w:rPr>
            <w:color w:val="2196D1"/>
            <w:w w:val="105"/>
            <w:sz w:val="12"/>
          </w:rPr>
          <w:t>and</w:t>
        </w:r>
        <w:r>
          <w:rPr>
            <w:color w:val="2196D1"/>
            <w:spacing w:val="13"/>
            <w:w w:val="105"/>
            <w:sz w:val="12"/>
          </w:rPr>
          <w:t> </w:t>
        </w:r>
        <w:r>
          <w:rPr>
            <w:color w:val="2196D1"/>
            <w:w w:val="105"/>
            <w:sz w:val="12"/>
          </w:rPr>
          <w:t>its</w:t>
        </w:r>
        <w:r>
          <w:rPr>
            <w:color w:val="2196D1"/>
            <w:spacing w:val="12"/>
            <w:w w:val="105"/>
            <w:sz w:val="12"/>
          </w:rPr>
          <w:t> </w:t>
        </w:r>
        <w:r>
          <w:rPr>
            <w:color w:val="2196D1"/>
            <w:w w:val="105"/>
            <w:sz w:val="12"/>
          </w:rPr>
          <w:t>N-Oxide,</w:t>
        </w:r>
        <w:r>
          <w:rPr>
            <w:color w:val="2196D1"/>
            <w:spacing w:val="11"/>
            <w:w w:val="105"/>
            <w:sz w:val="12"/>
          </w:rPr>
          <w:t> </w:t>
        </w:r>
        <w:r>
          <w:rPr>
            <w:color w:val="2196D1"/>
            <w:w w:val="105"/>
            <w:sz w:val="12"/>
          </w:rPr>
          <w:t>Angew.</w:t>
        </w:r>
        <w:r>
          <w:rPr>
            <w:color w:val="2196D1"/>
            <w:spacing w:val="13"/>
            <w:w w:val="105"/>
            <w:sz w:val="12"/>
          </w:rPr>
          <w:t> </w:t>
        </w:r>
        <w:r>
          <w:rPr>
            <w:color w:val="2196D1"/>
            <w:w w:val="105"/>
            <w:sz w:val="12"/>
          </w:rPr>
          <w:t>Chem.</w:t>
        </w:r>
        <w:r>
          <w:rPr>
            <w:color w:val="2196D1"/>
            <w:spacing w:val="13"/>
            <w:w w:val="105"/>
            <w:sz w:val="12"/>
          </w:rPr>
          <w:t> </w:t>
        </w:r>
        <w:r>
          <w:rPr>
            <w:color w:val="2196D1"/>
            <w:w w:val="105"/>
            <w:sz w:val="12"/>
          </w:rPr>
          <w:t>Int.</w:t>
        </w:r>
        <w:r>
          <w:rPr>
            <w:color w:val="2196D1"/>
            <w:spacing w:val="12"/>
            <w:w w:val="105"/>
            <w:sz w:val="12"/>
          </w:rPr>
          <w:t> </w:t>
        </w:r>
        <w:r>
          <w:rPr>
            <w:color w:val="2196D1"/>
            <w:w w:val="105"/>
            <w:sz w:val="12"/>
          </w:rPr>
          <w:t>Ed.</w:t>
        </w:r>
        <w:r>
          <w:rPr>
            <w:color w:val="2196D1"/>
            <w:spacing w:val="12"/>
            <w:w w:val="105"/>
            <w:sz w:val="12"/>
          </w:rPr>
          <w:t> </w:t>
        </w:r>
        <w:r>
          <w:rPr>
            <w:color w:val="2196D1"/>
            <w:w w:val="105"/>
            <w:sz w:val="12"/>
          </w:rPr>
          <w:t>55</w:t>
        </w:r>
        <w:r>
          <w:rPr>
            <w:color w:val="2196D1"/>
            <w:spacing w:val="13"/>
            <w:w w:val="105"/>
            <w:sz w:val="12"/>
          </w:rPr>
          <w:t> </w:t>
        </w:r>
        <w:r>
          <w:rPr>
            <w:color w:val="2196D1"/>
            <w:w w:val="105"/>
            <w:sz w:val="12"/>
          </w:rPr>
          <w:t>(2016)</w:t>
        </w:r>
      </w:hyperlink>
    </w:p>
    <w:p>
      <w:pPr>
        <w:spacing w:line="166" w:lineRule="exact" w:before="0"/>
        <w:ind w:left="522" w:right="0" w:firstLine="0"/>
        <w:jc w:val="left"/>
        <w:rPr>
          <w:sz w:val="12"/>
        </w:rPr>
      </w:pPr>
      <w:bookmarkStart w:name="_bookmark92" w:id="110"/>
      <w:bookmarkEnd w:id="110"/>
      <w:r>
        <w:rPr/>
      </w:r>
      <w:hyperlink r:id="rId96">
        <w:r>
          <w:rPr>
            <w:color w:val="2196D1"/>
            <w:w w:val="105"/>
            <w:sz w:val="12"/>
          </w:rPr>
          <w:t>15315</w:t>
        </w:r>
        <w:r>
          <w:rPr>
            <w:rFonts w:ascii="STIX" w:hAnsi="STIX"/>
            <w:color w:val="2196D1"/>
            <w:w w:val="105"/>
            <w:sz w:val="12"/>
          </w:rPr>
          <w:t>–</w:t>
        </w:r>
        <w:r>
          <w:rPr>
            <w:color w:val="2196D1"/>
            <w:w w:val="105"/>
            <w:sz w:val="12"/>
          </w:rPr>
          <w:t>15318</w:t>
        </w:r>
      </w:hyperlink>
      <w:r>
        <w:rPr>
          <w:w w:val="105"/>
          <w:sz w:val="12"/>
        </w:rPr>
        <w:t>.</w:t>
      </w:r>
    </w:p>
    <w:p>
      <w:pPr>
        <w:pStyle w:val="ListParagraph"/>
        <w:numPr>
          <w:ilvl w:val="0"/>
          <w:numId w:val="10"/>
        </w:numPr>
        <w:tabs>
          <w:tab w:pos="523" w:val="left" w:leader="none"/>
        </w:tabs>
        <w:spacing w:line="132" w:lineRule="exact" w:before="0" w:after="0"/>
        <w:ind w:left="522" w:right="0" w:hanging="332"/>
        <w:jc w:val="left"/>
        <w:rPr>
          <w:sz w:val="12"/>
        </w:rPr>
      </w:pPr>
      <w:hyperlink r:id="rId97">
        <w:r>
          <w:rPr>
            <w:color w:val="2196D1"/>
            <w:w w:val="105"/>
            <w:sz w:val="12"/>
          </w:rPr>
          <w:t>N.V. Muravyev, K.A. Monogarov, A.F. Asachenko, M.S. Nechaev, I.V. Ananyev,</w:t>
        </w:r>
        <w:r>
          <w:rPr>
            <w:color w:val="2196D1"/>
            <w:spacing w:val="18"/>
            <w:w w:val="105"/>
            <w:sz w:val="12"/>
          </w:rPr>
          <w:t> </w:t>
        </w:r>
        <w:r>
          <w:rPr>
            <w:color w:val="2196D1"/>
            <w:w w:val="105"/>
            <w:sz w:val="12"/>
          </w:rPr>
          <w:t>I.</w:t>
        </w:r>
      </w:hyperlink>
    </w:p>
    <w:p>
      <w:pPr>
        <w:spacing w:line="276" w:lineRule="auto" w:before="16"/>
        <w:ind w:left="522" w:right="0" w:firstLine="0"/>
        <w:jc w:val="left"/>
        <w:rPr>
          <w:sz w:val="12"/>
        </w:rPr>
      </w:pPr>
      <w:hyperlink r:id="rId97">
        <w:r>
          <w:rPr>
            <w:color w:val="2196D1"/>
            <w:w w:val="105"/>
            <w:sz w:val="12"/>
          </w:rPr>
          <w:t>V. Fomenkov, V.G. Kiselev, A.N. Pivkina, Pursuing reliable thermal analysis</w:t>
        </w:r>
      </w:hyperlink>
      <w:hyperlink r:id="rId97">
        <w:r>
          <w:rPr>
            <w:color w:val="2196D1"/>
            <w:w w:val="105"/>
            <w:sz w:val="12"/>
          </w:rPr>
          <w:t> techniques for energetic materials: decomposition kinetics and thermal stability</w:t>
        </w:r>
      </w:hyperlink>
    </w:p>
    <w:p>
      <w:pPr>
        <w:spacing w:line="139" w:lineRule="exact" w:before="0"/>
        <w:ind w:left="522" w:right="0" w:firstLine="0"/>
        <w:jc w:val="left"/>
        <w:rPr>
          <w:sz w:val="12"/>
        </w:rPr>
      </w:pPr>
      <w:hyperlink r:id="rId97">
        <w:r>
          <w:rPr>
            <w:color w:val="2196D1"/>
            <w:w w:val="105"/>
            <w:sz w:val="12"/>
          </w:rPr>
          <w:t>of dihydroxylammonium 5,5</w:t>
        </w:r>
        <w:r>
          <w:rPr>
            <w:rFonts w:ascii="Arial Black" w:hAnsi="Arial Black"/>
            <w:color w:val="2196D1"/>
            <w:w w:val="105"/>
            <w:position w:val="5"/>
            <w:sz w:val="9"/>
          </w:rPr>
          <w:t>′</w:t>
        </w:r>
        <w:r>
          <w:rPr>
            <w:color w:val="2196D1"/>
            <w:w w:val="105"/>
            <w:sz w:val="12"/>
          </w:rPr>
          <w:t>-bistetrazole-1,1</w:t>
        </w:r>
        <w:r>
          <w:rPr>
            <w:rFonts w:ascii="Arial Black" w:hAnsi="Arial Black"/>
            <w:color w:val="2196D1"/>
            <w:w w:val="105"/>
            <w:position w:val="5"/>
            <w:sz w:val="9"/>
          </w:rPr>
          <w:t>′</w:t>
        </w:r>
        <w:r>
          <w:rPr>
            <w:color w:val="2196D1"/>
            <w:w w:val="105"/>
            <w:sz w:val="12"/>
          </w:rPr>
          <w:t>-diolate (TKX-50), Phys Chem</w:t>
        </w:r>
      </w:hyperlink>
    </w:p>
    <w:p>
      <w:pPr>
        <w:spacing w:line="175" w:lineRule="exact" w:before="12"/>
        <w:ind w:left="522" w:right="0" w:firstLine="0"/>
        <w:jc w:val="left"/>
        <w:rPr>
          <w:sz w:val="12"/>
        </w:rPr>
      </w:pPr>
      <w:bookmarkStart w:name="_bookmark93" w:id="111"/>
      <w:bookmarkEnd w:id="111"/>
      <w:r>
        <w:rPr/>
      </w:r>
      <w:hyperlink r:id="rId97">
        <w:r>
          <w:rPr>
            <w:color w:val="2196D1"/>
            <w:w w:val="105"/>
            <w:sz w:val="12"/>
          </w:rPr>
          <w:t>Chem Phys 19 (2017) 436</w:t>
        </w:r>
        <w:r>
          <w:rPr>
            <w:rFonts w:ascii="STIX" w:hAnsi="STIX"/>
            <w:color w:val="2196D1"/>
            <w:w w:val="105"/>
            <w:sz w:val="12"/>
          </w:rPr>
          <w:t>–</w:t>
        </w:r>
        <w:r>
          <w:rPr>
            <w:color w:val="2196D1"/>
            <w:w w:val="105"/>
            <w:sz w:val="12"/>
          </w:rPr>
          <w:t>449</w:t>
        </w:r>
      </w:hyperlink>
      <w:r>
        <w:rPr>
          <w:w w:val="105"/>
          <w:sz w:val="12"/>
        </w:rPr>
        <w:t>.</w:t>
      </w:r>
    </w:p>
    <w:p>
      <w:pPr>
        <w:pStyle w:val="ListParagraph"/>
        <w:numPr>
          <w:ilvl w:val="0"/>
          <w:numId w:val="10"/>
        </w:numPr>
        <w:tabs>
          <w:tab w:pos="523" w:val="left" w:leader="none"/>
        </w:tabs>
        <w:spacing w:line="276" w:lineRule="auto" w:before="0" w:after="0"/>
        <w:ind w:left="522" w:right="38" w:hanging="332"/>
        <w:jc w:val="left"/>
        <w:rPr>
          <w:sz w:val="12"/>
        </w:rPr>
      </w:pPr>
      <w:hyperlink r:id="rId98">
        <w:r>
          <w:rPr>
            <w:color w:val="2196D1"/>
            <w:w w:val="105"/>
            <w:sz w:val="12"/>
          </w:rPr>
          <w:t>B. Roduit, M. Hartmann, P. Folly, A. Sarbach, A. Dejeaifve, R. Dobson, K. Kurko,</w:t>
        </w:r>
      </w:hyperlink>
      <w:hyperlink r:id="rId98">
        <w:r>
          <w:rPr>
            <w:color w:val="2196D1"/>
            <w:w w:val="105"/>
            <w:sz w:val="12"/>
          </w:rPr>
          <w:t> Kinetic analysis of solids of the quasi-autocatalytic decomposition type: SADT</w:t>
        </w:r>
      </w:hyperlink>
      <w:hyperlink r:id="rId98">
        <w:r>
          <w:rPr>
            <w:color w:val="2196D1"/>
            <w:w w:val="105"/>
            <w:sz w:val="12"/>
          </w:rPr>
          <w:t> determination of low-temperature polymorph of AIBN, Thermochim. Acta</w:t>
        </w:r>
        <w:r>
          <w:rPr>
            <w:color w:val="2196D1"/>
            <w:spacing w:val="15"/>
            <w:w w:val="105"/>
            <w:sz w:val="12"/>
          </w:rPr>
          <w:t> </w:t>
        </w:r>
        <w:r>
          <w:rPr>
            <w:color w:val="2196D1"/>
            <w:w w:val="105"/>
            <w:sz w:val="12"/>
          </w:rPr>
          <w:t>665</w:t>
        </w:r>
      </w:hyperlink>
    </w:p>
    <w:p>
      <w:pPr>
        <w:spacing w:line="168" w:lineRule="exact" w:before="0"/>
        <w:ind w:left="522" w:right="0" w:firstLine="0"/>
        <w:jc w:val="left"/>
        <w:rPr>
          <w:sz w:val="12"/>
        </w:rPr>
      </w:pPr>
      <w:bookmarkStart w:name="_bookmark94" w:id="112"/>
      <w:bookmarkEnd w:id="112"/>
      <w:r>
        <w:rPr/>
      </w:r>
      <w:hyperlink r:id="rId98">
        <w:r>
          <w:rPr>
            <w:color w:val="2196D1"/>
            <w:w w:val="110"/>
            <w:sz w:val="12"/>
          </w:rPr>
          <w:t>(2018) 119</w:t>
        </w:r>
        <w:r>
          <w:rPr>
            <w:rFonts w:ascii="STIX" w:hAnsi="STIX"/>
            <w:color w:val="2196D1"/>
            <w:w w:val="110"/>
            <w:sz w:val="12"/>
          </w:rPr>
          <w:t>–</w:t>
        </w:r>
        <w:r>
          <w:rPr>
            <w:color w:val="2196D1"/>
            <w:w w:val="110"/>
            <w:sz w:val="12"/>
          </w:rPr>
          <w:t>126</w:t>
        </w:r>
      </w:hyperlink>
      <w:r>
        <w:rPr>
          <w:w w:val="110"/>
          <w:sz w:val="12"/>
        </w:rPr>
        <w:t>.</w:t>
      </w:r>
    </w:p>
    <w:p>
      <w:pPr>
        <w:pStyle w:val="ListParagraph"/>
        <w:numPr>
          <w:ilvl w:val="0"/>
          <w:numId w:val="10"/>
        </w:numPr>
        <w:tabs>
          <w:tab w:pos="523" w:val="left" w:leader="none"/>
        </w:tabs>
        <w:spacing w:line="276" w:lineRule="auto" w:before="0" w:after="0"/>
        <w:ind w:left="522" w:right="38" w:hanging="332"/>
        <w:jc w:val="left"/>
        <w:rPr>
          <w:sz w:val="12"/>
        </w:rPr>
      </w:pPr>
      <w:hyperlink r:id="rId99">
        <w:r>
          <w:rPr>
            <w:color w:val="2196D1"/>
            <w:w w:val="110"/>
            <w:sz w:val="12"/>
          </w:rPr>
          <w:t>B.N.</w:t>
        </w:r>
        <w:r>
          <w:rPr>
            <w:color w:val="2196D1"/>
            <w:spacing w:val="-10"/>
            <w:w w:val="110"/>
            <w:sz w:val="12"/>
          </w:rPr>
          <w:t> </w:t>
        </w:r>
        <w:r>
          <w:rPr>
            <w:color w:val="2196D1"/>
            <w:w w:val="110"/>
            <w:sz w:val="12"/>
          </w:rPr>
          <w:t>Kondrikov,</w:t>
        </w:r>
        <w:r>
          <w:rPr>
            <w:color w:val="2196D1"/>
            <w:spacing w:val="-11"/>
            <w:w w:val="110"/>
            <w:sz w:val="12"/>
          </w:rPr>
          <w:t> </w:t>
        </w:r>
        <w:r>
          <w:rPr>
            <w:color w:val="2196D1"/>
            <w:w w:val="110"/>
            <w:sz w:val="12"/>
          </w:rPr>
          <w:t>General</w:t>
        </w:r>
        <w:r>
          <w:rPr>
            <w:color w:val="2196D1"/>
            <w:spacing w:val="-10"/>
            <w:w w:val="110"/>
            <w:sz w:val="12"/>
          </w:rPr>
          <w:t> </w:t>
        </w:r>
        <w:r>
          <w:rPr>
            <w:color w:val="2196D1"/>
            <w:w w:val="110"/>
            <w:sz w:val="12"/>
          </w:rPr>
          <w:t>regularities</w:t>
        </w:r>
        <w:r>
          <w:rPr>
            <w:color w:val="2196D1"/>
            <w:spacing w:val="-12"/>
            <w:w w:val="110"/>
            <w:sz w:val="12"/>
          </w:rPr>
          <w:t> </w:t>
        </w:r>
        <w:r>
          <w:rPr>
            <w:color w:val="2196D1"/>
            <w:w w:val="110"/>
            <w:sz w:val="12"/>
          </w:rPr>
          <w:t>of</w:t>
        </w:r>
        <w:r>
          <w:rPr>
            <w:color w:val="2196D1"/>
            <w:spacing w:val="-10"/>
            <w:w w:val="110"/>
            <w:sz w:val="12"/>
          </w:rPr>
          <w:t> </w:t>
        </w:r>
        <w:r>
          <w:rPr>
            <w:color w:val="2196D1"/>
            <w:w w:val="110"/>
            <w:sz w:val="12"/>
          </w:rPr>
          <w:t>explosion</w:t>
        </w:r>
        <w:r>
          <w:rPr>
            <w:color w:val="2196D1"/>
            <w:spacing w:val="-10"/>
            <w:w w:val="110"/>
            <w:sz w:val="12"/>
          </w:rPr>
          <w:t> </w:t>
        </w:r>
        <w:r>
          <w:rPr>
            <w:color w:val="2196D1"/>
            <w:w w:val="110"/>
            <w:sz w:val="12"/>
          </w:rPr>
          <w:t>initiation</w:t>
        </w:r>
        <w:r>
          <w:rPr>
            <w:color w:val="2196D1"/>
            <w:spacing w:val="-10"/>
            <w:w w:val="110"/>
            <w:sz w:val="12"/>
          </w:rPr>
          <w:t> </w:t>
        </w:r>
        <w:r>
          <w:rPr>
            <w:color w:val="2196D1"/>
            <w:w w:val="110"/>
            <w:sz w:val="12"/>
          </w:rPr>
          <w:t>in</w:t>
        </w:r>
        <w:r>
          <w:rPr>
            <w:color w:val="2196D1"/>
            <w:spacing w:val="-11"/>
            <w:w w:val="110"/>
            <w:sz w:val="12"/>
          </w:rPr>
          <w:t> </w:t>
        </w:r>
        <w:r>
          <w:rPr>
            <w:color w:val="2196D1"/>
            <w:w w:val="110"/>
            <w:sz w:val="12"/>
          </w:rPr>
          <w:t>determining</w:t>
        </w:r>
        <w:r>
          <w:rPr>
            <w:color w:val="2196D1"/>
            <w:spacing w:val="-10"/>
            <w:w w:val="110"/>
            <w:sz w:val="12"/>
          </w:rPr>
          <w:t> </w:t>
        </w:r>
        <w:r>
          <w:rPr>
            <w:color w:val="2196D1"/>
            <w:w w:val="110"/>
            <w:sz w:val="12"/>
          </w:rPr>
          <w:t>impact</w:t>
        </w:r>
      </w:hyperlink>
      <w:hyperlink r:id="rId99">
        <w:r>
          <w:rPr>
            <w:color w:val="2196D1"/>
            <w:w w:val="110"/>
            <w:sz w:val="12"/>
          </w:rPr>
          <w:t> and</w:t>
        </w:r>
        <w:r>
          <w:rPr>
            <w:color w:val="2196D1"/>
            <w:spacing w:val="-15"/>
            <w:w w:val="110"/>
            <w:sz w:val="12"/>
          </w:rPr>
          <w:t> </w:t>
        </w:r>
        <w:r>
          <w:rPr>
            <w:color w:val="2196D1"/>
            <w:w w:val="110"/>
            <w:sz w:val="12"/>
          </w:rPr>
          <w:t>friction</w:t>
        </w:r>
        <w:r>
          <w:rPr>
            <w:color w:val="2196D1"/>
            <w:spacing w:val="-14"/>
            <w:w w:val="110"/>
            <w:sz w:val="12"/>
          </w:rPr>
          <w:t> </w:t>
        </w:r>
        <w:r>
          <w:rPr>
            <w:color w:val="2196D1"/>
            <w:w w:val="110"/>
            <w:sz w:val="12"/>
          </w:rPr>
          <w:t>sensitivity</w:t>
        </w:r>
        <w:r>
          <w:rPr>
            <w:color w:val="2196D1"/>
            <w:spacing w:val="-14"/>
            <w:w w:val="110"/>
            <w:sz w:val="12"/>
          </w:rPr>
          <w:t> </w:t>
        </w:r>
        <w:r>
          <w:rPr>
            <w:color w:val="2196D1"/>
            <w:w w:val="110"/>
            <w:sz w:val="12"/>
          </w:rPr>
          <w:t>of</w:t>
        </w:r>
        <w:r>
          <w:rPr>
            <w:color w:val="2196D1"/>
            <w:spacing w:val="-14"/>
            <w:w w:val="110"/>
            <w:sz w:val="12"/>
          </w:rPr>
          <w:t> </w:t>
        </w:r>
        <w:r>
          <w:rPr>
            <w:color w:val="2196D1"/>
            <w:w w:val="110"/>
            <w:sz w:val="12"/>
          </w:rPr>
          <w:t>an</w:t>
        </w:r>
        <w:r>
          <w:rPr>
            <w:color w:val="2196D1"/>
            <w:spacing w:val="-15"/>
            <w:w w:val="110"/>
            <w:sz w:val="12"/>
          </w:rPr>
          <w:t> </w:t>
        </w:r>
        <w:r>
          <w:rPr>
            <w:color w:val="2196D1"/>
            <w:w w:val="110"/>
            <w:sz w:val="12"/>
          </w:rPr>
          <w:t>explosive,</w:t>
        </w:r>
        <w:r>
          <w:rPr>
            <w:color w:val="2196D1"/>
            <w:spacing w:val="-14"/>
            <w:w w:val="110"/>
            <w:sz w:val="12"/>
          </w:rPr>
          <w:t> </w:t>
        </w:r>
        <w:r>
          <w:rPr>
            <w:color w:val="2196D1"/>
            <w:w w:val="110"/>
            <w:sz w:val="12"/>
          </w:rPr>
          <w:t>Combust.</w:t>
        </w:r>
        <w:r>
          <w:rPr>
            <w:color w:val="2196D1"/>
            <w:spacing w:val="-15"/>
            <w:w w:val="110"/>
            <w:sz w:val="12"/>
          </w:rPr>
          <w:t> </w:t>
        </w:r>
        <w:r>
          <w:rPr>
            <w:color w:val="2196D1"/>
            <w:w w:val="110"/>
            <w:sz w:val="12"/>
          </w:rPr>
          <w:t>Explos.</w:t>
        </w:r>
        <w:r>
          <w:rPr>
            <w:color w:val="2196D1"/>
            <w:spacing w:val="-15"/>
            <w:w w:val="110"/>
            <w:sz w:val="12"/>
          </w:rPr>
          <w:t> </w:t>
        </w:r>
        <w:r>
          <w:rPr>
            <w:color w:val="2196D1"/>
            <w:w w:val="110"/>
            <w:sz w:val="12"/>
          </w:rPr>
          <w:t>Shock</w:t>
        </w:r>
        <w:r>
          <w:rPr>
            <w:color w:val="2196D1"/>
            <w:spacing w:val="-14"/>
            <w:w w:val="110"/>
            <w:sz w:val="12"/>
          </w:rPr>
          <w:t> </w:t>
        </w:r>
        <w:r>
          <w:rPr>
            <w:color w:val="2196D1"/>
            <w:w w:val="110"/>
            <w:sz w:val="12"/>
          </w:rPr>
          <w:t>Waves</w:t>
        </w:r>
        <w:r>
          <w:rPr>
            <w:color w:val="2196D1"/>
            <w:spacing w:val="-14"/>
            <w:w w:val="110"/>
            <w:sz w:val="12"/>
          </w:rPr>
          <w:t> </w:t>
        </w:r>
        <w:r>
          <w:rPr>
            <w:color w:val="2196D1"/>
            <w:w w:val="110"/>
            <w:sz w:val="12"/>
          </w:rPr>
          <w:t>31</w:t>
        </w:r>
        <w:r>
          <w:rPr>
            <w:color w:val="2196D1"/>
            <w:spacing w:val="-14"/>
            <w:w w:val="110"/>
            <w:sz w:val="12"/>
          </w:rPr>
          <w:t> </w:t>
        </w:r>
        <w:r>
          <w:rPr>
            <w:color w:val="2196D1"/>
            <w:w w:val="110"/>
            <w:sz w:val="12"/>
          </w:rPr>
          <w:t>(1995)</w:t>
        </w:r>
      </w:hyperlink>
    </w:p>
    <w:p>
      <w:pPr>
        <w:spacing w:line="166" w:lineRule="exact" w:before="0"/>
        <w:ind w:left="522" w:right="0" w:firstLine="0"/>
        <w:jc w:val="left"/>
        <w:rPr>
          <w:sz w:val="12"/>
        </w:rPr>
      </w:pPr>
      <w:hyperlink r:id="rId99">
        <w:r>
          <w:rPr>
            <w:color w:val="2196D1"/>
            <w:w w:val="105"/>
            <w:sz w:val="12"/>
          </w:rPr>
          <w:t>198</w:t>
        </w:r>
        <w:r>
          <w:rPr>
            <w:rFonts w:ascii="STIX" w:hAnsi="STIX"/>
            <w:color w:val="2196D1"/>
            <w:w w:val="105"/>
            <w:sz w:val="12"/>
          </w:rPr>
          <w:t>–</w:t>
        </w:r>
        <w:r>
          <w:rPr>
            <w:color w:val="2196D1"/>
            <w:w w:val="105"/>
            <w:sz w:val="12"/>
          </w:rPr>
          <w:t>206</w:t>
        </w:r>
      </w:hyperlink>
      <w:r>
        <w:rPr>
          <w:w w:val="105"/>
          <w:sz w:val="12"/>
        </w:rPr>
        <w:t>.</w:t>
      </w:r>
    </w:p>
    <w:p>
      <w:pPr>
        <w:pStyle w:val="ListParagraph"/>
        <w:numPr>
          <w:ilvl w:val="0"/>
          <w:numId w:val="10"/>
        </w:numPr>
        <w:tabs>
          <w:tab w:pos="523" w:val="left" w:leader="none"/>
        </w:tabs>
        <w:spacing w:line="278" w:lineRule="auto" w:before="0" w:after="0"/>
        <w:ind w:left="522" w:right="197" w:hanging="332"/>
        <w:jc w:val="left"/>
        <w:rPr>
          <w:sz w:val="12"/>
        </w:rPr>
      </w:pPr>
      <w:r>
        <w:rPr>
          <w:w w:val="105"/>
          <w:sz w:val="12"/>
        </w:rPr>
        <w:t>R. M. Doherty, Making sense of sensitivity data, Pardubice, Czech Republic, , 2018, p.</w:t>
      </w:r>
      <w:r>
        <w:rPr>
          <w:spacing w:val="15"/>
          <w:w w:val="105"/>
          <w:sz w:val="12"/>
        </w:rPr>
        <w:t> </w:t>
      </w:r>
      <w:r>
        <w:rPr>
          <w:w w:val="105"/>
          <w:sz w:val="12"/>
        </w:rPr>
        <w:t>6.</w:t>
      </w:r>
    </w:p>
    <w:p>
      <w:pPr>
        <w:pStyle w:val="ListParagraph"/>
        <w:numPr>
          <w:ilvl w:val="0"/>
          <w:numId w:val="10"/>
        </w:numPr>
        <w:tabs>
          <w:tab w:pos="523" w:val="left" w:leader="none"/>
        </w:tabs>
        <w:spacing w:line="278" w:lineRule="auto" w:before="0" w:after="0"/>
        <w:ind w:left="522" w:right="145" w:hanging="332"/>
        <w:jc w:val="left"/>
        <w:rPr>
          <w:sz w:val="12"/>
        </w:rPr>
      </w:pPr>
      <w:r>
        <w:rPr>
          <w:w w:val="105"/>
          <w:sz w:val="12"/>
        </w:rPr>
        <w:t>P. J. Rae, P. M. Dickson, Some Observations About the Drop-weight Explosive</w:t>
      </w:r>
      <w:bookmarkStart w:name="_bookmark95" w:id="113"/>
      <w:bookmarkEnd w:id="113"/>
      <w:r>
        <w:rPr>
          <w:w w:val="105"/>
          <w:sz w:val="12"/>
        </w:rPr>
      </w:r>
      <w:r>
        <w:rPr>
          <w:w w:val="105"/>
          <w:sz w:val="12"/>
        </w:rPr>
        <w:t> Sensitivity Test, J. Dyn. Behav. Mater.</w:t>
      </w:r>
      <w:r>
        <w:rPr>
          <w:spacing w:val="9"/>
          <w:w w:val="105"/>
          <w:sz w:val="12"/>
        </w:rPr>
        <w:t> </w:t>
      </w:r>
      <w:r>
        <w:rPr>
          <w:w w:val="105"/>
          <w:sz w:val="12"/>
        </w:rPr>
        <w:t>2020.</w:t>
      </w:r>
    </w:p>
    <w:p>
      <w:pPr>
        <w:pStyle w:val="ListParagraph"/>
        <w:numPr>
          <w:ilvl w:val="0"/>
          <w:numId w:val="10"/>
        </w:numPr>
        <w:tabs>
          <w:tab w:pos="523" w:val="left" w:leader="none"/>
        </w:tabs>
        <w:spacing w:line="276" w:lineRule="auto" w:before="0" w:after="0"/>
        <w:ind w:left="522" w:right="38" w:hanging="332"/>
        <w:jc w:val="left"/>
        <w:rPr>
          <w:sz w:val="12"/>
        </w:rPr>
      </w:pPr>
      <w:hyperlink r:id="rId100">
        <w:r>
          <w:rPr>
            <w:color w:val="2196D1"/>
            <w:w w:val="105"/>
            <w:sz w:val="12"/>
          </w:rPr>
          <w:t>A.V. Dubovik, Chuvstvitelnost tverdikh vzrivchatikh sistem k udaru (Impact</w:t>
        </w:r>
      </w:hyperlink>
      <w:hyperlink r:id="rId100">
        <w:r>
          <w:rPr>
            <w:color w:val="2196D1"/>
            <w:w w:val="105"/>
            <w:sz w:val="12"/>
          </w:rPr>
          <w:t> sensitivity of solid explosives) [in Russian], RKhTU im. D.I. Mendeleeva, Moscow,</w:t>
        </w:r>
      </w:hyperlink>
      <w:hyperlink r:id="rId100">
        <w:r>
          <w:rPr>
            <w:color w:val="2196D1"/>
            <w:w w:val="105"/>
            <w:sz w:val="12"/>
          </w:rPr>
          <w:t> 2011</w:t>
        </w:r>
      </w:hyperlink>
      <w:r>
        <w:rPr>
          <w:w w:val="105"/>
          <w:sz w:val="12"/>
        </w:rPr>
        <w:t>.</w:t>
      </w:r>
    </w:p>
    <w:p>
      <w:pPr>
        <w:pStyle w:val="ListParagraph"/>
        <w:numPr>
          <w:ilvl w:val="0"/>
          <w:numId w:val="10"/>
        </w:numPr>
        <w:tabs>
          <w:tab w:pos="523" w:val="left" w:leader="none"/>
        </w:tabs>
        <w:spacing w:line="240" w:lineRule="auto" w:before="0" w:after="0"/>
        <w:ind w:left="522" w:right="0" w:hanging="332"/>
        <w:jc w:val="left"/>
        <w:rPr>
          <w:sz w:val="12"/>
        </w:rPr>
      </w:pPr>
      <w:r>
        <w:rPr>
          <w:w w:val="115"/>
          <w:sz w:val="12"/>
        </w:rPr>
        <w:t>K.</w:t>
      </w:r>
      <w:r>
        <w:rPr>
          <w:spacing w:val="-14"/>
          <w:w w:val="115"/>
          <w:sz w:val="12"/>
        </w:rPr>
        <w:t> </w:t>
      </w:r>
      <w:r>
        <w:rPr>
          <w:w w:val="115"/>
          <w:sz w:val="12"/>
        </w:rPr>
        <w:t>K.</w:t>
      </w:r>
      <w:r>
        <w:rPr>
          <w:spacing w:val="-13"/>
          <w:w w:val="115"/>
          <w:sz w:val="12"/>
        </w:rPr>
        <w:t> </w:t>
      </w:r>
      <w:r>
        <w:rPr>
          <w:w w:val="115"/>
          <w:sz w:val="12"/>
        </w:rPr>
        <w:t>Andreev,</w:t>
      </w:r>
      <w:r>
        <w:rPr>
          <w:spacing w:val="-14"/>
          <w:w w:val="115"/>
          <w:sz w:val="12"/>
        </w:rPr>
        <w:t> </w:t>
      </w:r>
      <w:r>
        <w:rPr>
          <w:w w:val="115"/>
          <w:sz w:val="12"/>
        </w:rPr>
        <w:t>Yu.</w:t>
      </w:r>
      <w:r>
        <w:rPr>
          <w:spacing w:val="-14"/>
          <w:w w:val="115"/>
          <w:sz w:val="12"/>
        </w:rPr>
        <w:t> </w:t>
      </w:r>
      <w:r>
        <w:rPr>
          <w:w w:val="115"/>
          <w:sz w:val="12"/>
        </w:rPr>
        <w:t>A.</w:t>
      </w:r>
      <w:r>
        <w:rPr>
          <w:spacing w:val="-13"/>
          <w:w w:val="115"/>
          <w:sz w:val="12"/>
        </w:rPr>
        <w:t> </w:t>
      </w:r>
      <w:r>
        <w:rPr>
          <w:w w:val="115"/>
          <w:sz w:val="12"/>
        </w:rPr>
        <w:t>Terbilina,</w:t>
      </w:r>
      <w:r>
        <w:rPr>
          <w:spacing w:val="-14"/>
          <w:w w:val="115"/>
          <w:sz w:val="12"/>
        </w:rPr>
        <w:t> </w:t>
      </w:r>
      <w:r>
        <w:rPr>
          <w:w w:val="115"/>
          <w:sz w:val="12"/>
        </w:rPr>
        <w:t>4.</w:t>
      </w:r>
      <w:r>
        <w:rPr>
          <w:spacing w:val="-14"/>
          <w:w w:val="115"/>
          <w:sz w:val="12"/>
        </w:rPr>
        <w:t> </w:t>
      </w:r>
      <w:r>
        <w:rPr>
          <w:w w:val="115"/>
          <w:sz w:val="12"/>
        </w:rPr>
        <w:t>O</w:t>
      </w:r>
      <w:r>
        <w:rPr>
          <w:spacing w:val="-14"/>
          <w:w w:val="115"/>
          <w:sz w:val="12"/>
        </w:rPr>
        <w:t> </w:t>
      </w:r>
      <w:r>
        <w:rPr>
          <w:w w:val="115"/>
          <w:sz w:val="12"/>
        </w:rPr>
        <w:t>vozbuzhdenii</w:t>
      </w:r>
      <w:r>
        <w:rPr>
          <w:spacing w:val="-13"/>
          <w:w w:val="115"/>
          <w:sz w:val="12"/>
        </w:rPr>
        <w:t> </w:t>
      </w:r>
      <w:r>
        <w:rPr>
          <w:w w:val="115"/>
          <w:sz w:val="12"/>
        </w:rPr>
        <w:t>vzryva</w:t>
      </w:r>
      <w:r>
        <w:rPr>
          <w:spacing w:val="-14"/>
          <w:w w:val="115"/>
          <w:sz w:val="12"/>
        </w:rPr>
        <w:t> </w:t>
      </w:r>
      <w:r>
        <w:rPr>
          <w:w w:val="115"/>
          <w:sz w:val="12"/>
        </w:rPr>
        <w:t>pri</w:t>
      </w:r>
      <w:r>
        <w:rPr>
          <w:spacing w:val="-14"/>
          <w:w w:val="115"/>
          <w:sz w:val="12"/>
        </w:rPr>
        <w:t> </w:t>
      </w:r>
      <w:r>
        <w:rPr>
          <w:w w:val="115"/>
          <w:sz w:val="12"/>
        </w:rPr>
        <w:t>udare</w:t>
      </w:r>
      <w:r>
        <w:rPr>
          <w:spacing w:val="-14"/>
          <w:w w:val="115"/>
          <w:sz w:val="12"/>
        </w:rPr>
        <w:t> </w:t>
      </w:r>
      <w:r>
        <w:rPr>
          <w:w w:val="115"/>
          <w:sz w:val="12"/>
        </w:rPr>
        <w:t>i</w:t>
      </w:r>
      <w:r>
        <w:rPr>
          <w:spacing w:val="-13"/>
          <w:w w:val="115"/>
          <w:sz w:val="12"/>
        </w:rPr>
        <w:t> </w:t>
      </w:r>
      <w:r>
        <w:rPr>
          <w:w w:val="115"/>
          <w:sz w:val="12"/>
        </w:rPr>
        <w:t>metodah</w:t>
      </w:r>
    </w:p>
    <w:p>
      <w:pPr>
        <w:spacing w:line="176" w:lineRule="exact" w:before="0"/>
        <w:ind w:left="522" w:right="0" w:firstLine="0"/>
        <w:jc w:val="both"/>
        <w:rPr>
          <w:sz w:val="12"/>
        </w:rPr>
      </w:pPr>
      <w:r>
        <w:rPr>
          <w:w w:val="110"/>
          <w:sz w:val="12"/>
        </w:rPr>
        <w:t>harakteristiki chuvstvitel</w:t>
      </w:r>
      <w:r>
        <w:rPr>
          <w:rFonts w:ascii="STIX" w:hAnsi="STIX"/>
          <w:w w:val="110"/>
          <w:sz w:val="12"/>
        </w:rPr>
        <w:t>’</w:t>
      </w:r>
      <w:r>
        <w:rPr>
          <w:w w:val="110"/>
          <w:sz w:val="12"/>
        </w:rPr>
        <w:t>nosti vzryvchatyh veshchestv k mekhanicheskim</w:t>
      </w:r>
    </w:p>
    <w:p>
      <w:pPr>
        <w:spacing w:line="276" w:lineRule="auto" w:before="0"/>
        <w:ind w:left="522" w:right="214" w:firstLine="0"/>
        <w:jc w:val="both"/>
        <w:rPr>
          <w:sz w:val="12"/>
        </w:rPr>
      </w:pPr>
      <w:r>
        <w:rPr>
          <w:w w:val="110"/>
          <w:sz w:val="12"/>
        </w:rPr>
        <w:t>vozdejstviyam (On the explosion initiation and characterization methods for sensitivity of explosives toward mechanical stimuli), in: Teoriya vzrivchatikh</w:t>
      </w:r>
      <w:bookmarkStart w:name="_bookmark96" w:id="114"/>
      <w:bookmarkEnd w:id="114"/>
      <w:r>
        <w:rPr>
          <w:w w:val="110"/>
          <w:sz w:val="12"/>
        </w:rPr>
      </w:r>
      <w:r>
        <w:rPr>
          <w:w w:val="110"/>
          <w:sz w:val="12"/>
        </w:rPr>
        <w:t> veschestv Oborongiz, Moscow 1963, p. 53.</w:t>
      </w:r>
    </w:p>
    <w:p>
      <w:pPr>
        <w:pStyle w:val="ListParagraph"/>
        <w:numPr>
          <w:ilvl w:val="0"/>
          <w:numId w:val="10"/>
        </w:numPr>
        <w:tabs>
          <w:tab w:pos="523" w:val="left" w:leader="none"/>
        </w:tabs>
        <w:spacing w:line="240" w:lineRule="auto" w:before="0" w:after="0"/>
        <w:ind w:left="522" w:right="0" w:hanging="332"/>
        <w:jc w:val="both"/>
        <w:rPr>
          <w:sz w:val="12"/>
        </w:rPr>
      </w:pPr>
      <w:hyperlink r:id="rId101">
        <w:r>
          <w:rPr>
            <w:color w:val="2196D1"/>
            <w:w w:val="105"/>
            <w:sz w:val="12"/>
          </w:rPr>
          <w:t>R.M.</w:t>
        </w:r>
        <w:r>
          <w:rPr>
            <w:color w:val="2196D1"/>
            <w:spacing w:val="8"/>
            <w:w w:val="105"/>
            <w:sz w:val="12"/>
          </w:rPr>
          <w:t> </w:t>
        </w:r>
        <w:r>
          <w:rPr>
            <w:color w:val="2196D1"/>
            <w:w w:val="105"/>
            <w:sz w:val="12"/>
          </w:rPr>
          <w:t>Doherty,</w:t>
        </w:r>
        <w:r>
          <w:rPr>
            <w:color w:val="2196D1"/>
            <w:spacing w:val="9"/>
            <w:w w:val="105"/>
            <w:sz w:val="12"/>
          </w:rPr>
          <w:t> </w:t>
        </w:r>
        <w:r>
          <w:rPr>
            <w:color w:val="2196D1"/>
            <w:w w:val="105"/>
            <w:sz w:val="12"/>
          </w:rPr>
          <w:t>D.S.</w:t>
        </w:r>
        <w:r>
          <w:rPr>
            <w:color w:val="2196D1"/>
            <w:spacing w:val="8"/>
            <w:w w:val="105"/>
            <w:sz w:val="12"/>
          </w:rPr>
          <w:t> </w:t>
        </w:r>
        <w:r>
          <w:rPr>
            <w:color w:val="2196D1"/>
            <w:w w:val="105"/>
            <w:sz w:val="12"/>
          </w:rPr>
          <w:t>Watt,</w:t>
        </w:r>
        <w:r>
          <w:rPr>
            <w:color w:val="2196D1"/>
            <w:spacing w:val="8"/>
            <w:w w:val="105"/>
            <w:sz w:val="12"/>
          </w:rPr>
          <w:t> </w:t>
        </w:r>
        <w:r>
          <w:rPr>
            <w:color w:val="2196D1"/>
            <w:w w:val="105"/>
            <w:sz w:val="12"/>
          </w:rPr>
          <w:t>Relationship</w:t>
        </w:r>
        <w:r>
          <w:rPr>
            <w:color w:val="2196D1"/>
            <w:spacing w:val="8"/>
            <w:w w:val="105"/>
            <w:sz w:val="12"/>
          </w:rPr>
          <w:t> </w:t>
        </w:r>
        <w:r>
          <w:rPr>
            <w:color w:val="2196D1"/>
            <w:w w:val="105"/>
            <w:sz w:val="12"/>
          </w:rPr>
          <w:t>Between</w:t>
        </w:r>
        <w:r>
          <w:rPr>
            <w:color w:val="2196D1"/>
            <w:spacing w:val="9"/>
            <w:w w:val="105"/>
            <w:sz w:val="12"/>
          </w:rPr>
          <w:t> </w:t>
        </w:r>
        <w:r>
          <w:rPr>
            <w:color w:val="2196D1"/>
            <w:w w:val="105"/>
            <w:sz w:val="12"/>
          </w:rPr>
          <w:t>RDX</w:t>
        </w:r>
        <w:r>
          <w:rPr>
            <w:color w:val="2196D1"/>
            <w:spacing w:val="8"/>
            <w:w w:val="105"/>
            <w:sz w:val="12"/>
          </w:rPr>
          <w:t> </w:t>
        </w:r>
        <w:r>
          <w:rPr>
            <w:color w:val="2196D1"/>
            <w:w w:val="105"/>
            <w:sz w:val="12"/>
          </w:rPr>
          <w:t>Properties</w:t>
        </w:r>
        <w:r>
          <w:rPr>
            <w:color w:val="2196D1"/>
            <w:spacing w:val="8"/>
            <w:w w:val="105"/>
            <w:sz w:val="12"/>
          </w:rPr>
          <w:t> </w:t>
        </w:r>
        <w:r>
          <w:rPr>
            <w:color w:val="2196D1"/>
            <w:w w:val="105"/>
            <w:sz w:val="12"/>
          </w:rPr>
          <w:t>and</w:t>
        </w:r>
        <w:r>
          <w:rPr>
            <w:color w:val="2196D1"/>
            <w:spacing w:val="7"/>
            <w:w w:val="105"/>
            <w:sz w:val="12"/>
          </w:rPr>
          <w:t> </w:t>
        </w:r>
        <w:r>
          <w:rPr>
            <w:color w:val="2196D1"/>
            <w:w w:val="105"/>
            <w:sz w:val="12"/>
          </w:rPr>
          <w:t>Sensitivity,</w:t>
        </w:r>
      </w:hyperlink>
    </w:p>
    <w:p>
      <w:pPr>
        <w:spacing w:line="175" w:lineRule="exact" w:before="1"/>
        <w:ind w:left="522" w:right="0" w:firstLine="0"/>
        <w:jc w:val="both"/>
        <w:rPr>
          <w:sz w:val="12"/>
        </w:rPr>
      </w:pPr>
      <w:bookmarkStart w:name="_bookmark97" w:id="115"/>
      <w:bookmarkEnd w:id="115"/>
      <w:r>
        <w:rPr/>
      </w:r>
      <w:hyperlink r:id="rId101">
        <w:r>
          <w:rPr>
            <w:color w:val="2196D1"/>
            <w:w w:val="105"/>
            <w:sz w:val="12"/>
          </w:rPr>
          <w:t>Propellants Explos. Pyrotech. 33 (2008) 4</w:t>
        </w:r>
        <w:r>
          <w:rPr>
            <w:rFonts w:ascii="STIX" w:hAnsi="STIX"/>
            <w:color w:val="2196D1"/>
            <w:w w:val="105"/>
            <w:sz w:val="12"/>
          </w:rPr>
          <w:t>–</w:t>
        </w:r>
        <w:r>
          <w:rPr>
            <w:color w:val="2196D1"/>
            <w:w w:val="105"/>
            <w:sz w:val="12"/>
          </w:rPr>
          <w:t>13</w:t>
        </w:r>
      </w:hyperlink>
      <w:r>
        <w:rPr>
          <w:w w:val="105"/>
          <w:sz w:val="12"/>
        </w:rPr>
        <w:t>.</w:t>
      </w:r>
    </w:p>
    <w:p>
      <w:pPr>
        <w:pStyle w:val="ListParagraph"/>
        <w:numPr>
          <w:ilvl w:val="0"/>
          <w:numId w:val="10"/>
        </w:numPr>
        <w:tabs>
          <w:tab w:pos="523" w:val="left" w:leader="none"/>
        </w:tabs>
        <w:spacing w:line="278" w:lineRule="auto" w:before="0" w:after="0"/>
        <w:ind w:left="522" w:right="38" w:hanging="332"/>
        <w:jc w:val="both"/>
        <w:rPr>
          <w:sz w:val="12"/>
        </w:rPr>
      </w:pPr>
      <w:r>
        <w:rPr>
          <w:w w:val="105"/>
          <w:sz w:val="12"/>
        </w:rPr>
        <w:t>P. Langen, AC 225 Panel IV Subpanel 2 Final Report NATO Round Robin Test</w:t>
      </w:r>
      <w:r>
        <w:rPr>
          <w:spacing w:val="-19"/>
          <w:w w:val="105"/>
          <w:sz w:val="12"/>
        </w:rPr>
        <w:t> </w:t>
      </w:r>
      <w:r>
        <w:rPr>
          <w:w w:val="105"/>
          <w:sz w:val="12"/>
        </w:rPr>
        <w:t>on</w:t>
      </w:r>
      <w:bookmarkStart w:name="_bookmark98" w:id="116"/>
      <w:bookmarkEnd w:id="116"/>
      <w:r>
        <w:rPr>
          <w:w w:val="105"/>
          <w:sz w:val="12"/>
        </w:rPr>
      </w:r>
      <w:r>
        <w:rPr>
          <w:w w:val="105"/>
          <w:sz w:val="12"/>
        </w:rPr>
        <w:t> High</w:t>
      </w:r>
      <w:r>
        <w:rPr>
          <w:spacing w:val="7"/>
          <w:w w:val="105"/>
          <w:sz w:val="12"/>
        </w:rPr>
        <w:t> </w:t>
      </w:r>
      <w:r>
        <w:rPr>
          <w:w w:val="105"/>
          <w:sz w:val="12"/>
        </w:rPr>
        <w:t>Explosives1980.</w:t>
      </w:r>
    </w:p>
    <w:p>
      <w:pPr>
        <w:pStyle w:val="ListParagraph"/>
        <w:numPr>
          <w:ilvl w:val="0"/>
          <w:numId w:val="10"/>
        </w:numPr>
        <w:tabs>
          <w:tab w:pos="523" w:val="left" w:leader="none"/>
        </w:tabs>
        <w:spacing w:line="138" w:lineRule="exact" w:before="0" w:after="0"/>
        <w:ind w:left="522" w:right="0" w:hanging="332"/>
        <w:jc w:val="both"/>
        <w:rPr>
          <w:sz w:val="12"/>
        </w:rPr>
      </w:pPr>
      <w:hyperlink r:id="rId102">
        <w:r>
          <w:rPr>
            <w:color w:val="2196D1"/>
            <w:w w:val="105"/>
            <w:sz w:val="12"/>
          </w:rPr>
          <w:t>N.</w:t>
        </w:r>
        <w:r>
          <w:rPr>
            <w:color w:val="2196D1"/>
            <w:spacing w:val="17"/>
            <w:w w:val="105"/>
            <w:sz w:val="12"/>
          </w:rPr>
          <w:t> </w:t>
        </w:r>
        <w:r>
          <w:rPr>
            <w:color w:val="2196D1"/>
            <w:w w:val="105"/>
            <w:sz w:val="12"/>
          </w:rPr>
          <w:t>Muravyev,</w:t>
        </w:r>
        <w:r>
          <w:rPr>
            <w:color w:val="2196D1"/>
            <w:spacing w:val="15"/>
            <w:w w:val="105"/>
            <w:sz w:val="12"/>
          </w:rPr>
          <w:t> </w:t>
        </w:r>
        <w:r>
          <w:rPr>
            <w:color w:val="2196D1"/>
            <w:w w:val="105"/>
            <w:sz w:val="12"/>
          </w:rPr>
          <w:t>Y.</w:t>
        </w:r>
        <w:r>
          <w:rPr>
            <w:color w:val="2196D1"/>
            <w:spacing w:val="15"/>
            <w:w w:val="105"/>
            <w:sz w:val="12"/>
          </w:rPr>
          <w:t> </w:t>
        </w:r>
        <w:r>
          <w:rPr>
            <w:color w:val="2196D1"/>
            <w:w w:val="105"/>
            <w:sz w:val="12"/>
          </w:rPr>
          <w:t>Frolov,</w:t>
        </w:r>
        <w:r>
          <w:rPr>
            <w:color w:val="2196D1"/>
            <w:spacing w:val="15"/>
            <w:w w:val="105"/>
            <w:sz w:val="12"/>
          </w:rPr>
          <w:t> </w:t>
        </w:r>
        <w:r>
          <w:rPr>
            <w:color w:val="2196D1"/>
            <w:w w:val="105"/>
            <w:sz w:val="12"/>
          </w:rPr>
          <w:t>A.</w:t>
        </w:r>
        <w:r>
          <w:rPr>
            <w:color w:val="2196D1"/>
            <w:spacing w:val="16"/>
            <w:w w:val="105"/>
            <w:sz w:val="12"/>
          </w:rPr>
          <w:t> </w:t>
        </w:r>
        <w:r>
          <w:rPr>
            <w:color w:val="2196D1"/>
            <w:w w:val="105"/>
            <w:sz w:val="12"/>
          </w:rPr>
          <w:t>Pivkina,</w:t>
        </w:r>
        <w:r>
          <w:rPr>
            <w:color w:val="2196D1"/>
            <w:spacing w:val="15"/>
            <w:w w:val="105"/>
            <w:sz w:val="12"/>
          </w:rPr>
          <w:t> </w:t>
        </w:r>
        <w:r>
          <w:rPr>
            <w:color w:val="2196D1"/>
            <w:w w:val="105"/>
            <w:sz w:val="12"/>
          </w:rPr>
          <w:t>K.</w:t>
        </w:r>
        <w:r>
          <w:rPr>
            <w:color w:val="2196D1"/>
            <w:spacing w:val="15"/>
            <w:w w:val="105"/>
            <w:sz w:val="12"/>
          </w:rPr>
          <w:t> </w:t>
        </w:r>
        <w:r>
          <w:rPr>
            <w:color w:val="2196D1"/>
            <w:w w:val="105"/>
            <w:sz w:val="12"/>
          </w:rPr>
          <w:t>Monogarov,</w:t>
        </w:r>
        <w:r>
          <w:rPr>
            <w:color w:val="2196D1"/>
            <w:spacing w:val="16"/>
            <w:w w:val="105"/>
            <w:sz w:val="12"/>
          </w:rPr>
          <w:t> </w:t>
        </w:r>
        <w:r>
          <w:rPr>
            <w:color w:val="2196D1"/>
            <w:w w:val="105"/>
            <w:sz w:val="12"/>
          </w:rPr>
          <w:t>O.</w:t>
        </w:r>
        <w:r>
          <w:rPr>
            <w:color w:val="2196D1"/>
            <w:spacing w:val="15"/>
            <w:w w:val="105"/>
            <w:sz w:val="12"/>
          </w:rPr>
          <w:t> </w:t>
        </w:r>
        <w:r>
          <w:rPr>
            <w:color w:val="2196D1"/>
            <w:w w:val="105"/>
            <w:sz w:val="12"/>
          </w:rPr>
          <w:t>Ordzhonikidze,</w:t>
        </w:r>
      </w:hyperlink>
    </w:p>
    <w:p>
      <w:pPr>
        <w:spacing w:before="14"/>
        <w:ind w:left="522" w:right="0" w:firstLine="0"/>
        <w:jc w:val="both"/>
        <w:rPr>
          <w:sz w:val="12"/>
        </w:rPr>
      </w:pPr>
      <w:hyperlink r:id="rId102">
        <w:r>
          <w:rPr>
            <w:color w:val="2196D1"/>
            <w:w w:val="105"/>
            <w:sz w:val="12"/>
          </w:rPr>
          <w:t>I.</w:t>
        </w:r>
        <w:r>
          <w:rPr>
            <w:color w:val="2196D1"/>
            <w:spacing w:val="16"/>
            <w:w w:val="105"/>
            <w:sz w:val="12"/>
          </w:rPr>
          <w:t> </w:t>
        </w:r>
        <w:r>
          <w:rPr>
            <w:color w:val="2196D1"/>
            <w:w w:val="105"/>
            <w:sz w:val="12"/>
          </w:rPr>
          <w:t>Bushmarinov,</w:t>
        </w:r>
        <w:r>
          <w:rPr>
            <w:color w:val="2196D1"/>
            <w:spacing w:val="17"/>
            <w:w w:val="105"/>
            <w:sz w:val="12"/>
          </w:rPr>
          <w:t> </w:t>
        </w:r>
        <w:r>
          <w:rPr>
            <w:color w:val="2196D1"/>
            <w:w w:val="105"/>
            <w:sz w:val="12"/>
          </w:rPr>
          <w:t>A.</w:t>
        </w:r>
        <w:r>
          <w:rPr>
            <w:color w:val="2196D1"/>
            <w:spacing w:val="16"/>
            <w:w w:val="105"/>
            <w:sz w:val="12"/>
          </w:rPr>
          <w:t> </w:t>
        </w:r>
        <w:r>
          <w:rPr>
            <w:color w:val="2196D1"/>
            <w:w w:val="105"/>
            <w:sz w:val="12"/>
          </w:rPr>
          <w:t>Korlyukov,</w:t>
        </w:r>
        <w:r>
          <w:rPr>
            <w:color w:val="2196D1"/>
            <w:spacing w:val="15"/>
            <w:w w:val="105"/>
            <w:sz w:val="12"/>
          </w:rPr>
          <w:t> </w:t>
        </w:r>
        <w:r>
          <w:rPr>
            <w:color w:val="2196D1"/>
            <w:w w:val="105"/>
            <w:sz w:val="12"/>
          </w:rPr>
          <w:t>Influence</w:t>
        </w:r>
        <w:r>
          <w:rPr>
            <w:color w:val="2196D1"/>
            <w:spacing w:val="16"/>
            <w:w w:val="105"/>
            <w:sz w:val="12"/>
          </w:rPr>
          <w:t> </w:t>
        </w:r>
        <w:r>
          <w:rPr>
            <w:color w:val="2196D1"/>
            <w:w w:val="105"/>
            <w:sz w:val="12"/>
          </w:rPr>
          <w:t>of</w:t>
        </w:r>
        <w:r>
          <w:rPr>
            <w:color w:val="2196D1"/>
            <w:spacing w:val="15"/>
            <w:w w:val="105"/>
            <w:sz w:val="12"/>
          </w:rPr>
          <w:t> </w:t>
        </w:r>
        <w:r>
          <w:rPr>
            <w:color w:val="2196D1"/>
            <w:w w:val="105"/>
            <w:sz w:val="12"/>
          </w:rPr>
          <w:t>Particle</w:t>
        </w:r>
        <w:r>
          <w:rPr>
            <w:color w:val="2196D1"/>
            <w:spacing w:val="15"/>
            <w:w w:val="105"/>
            <w:sz w:val="12"/>
          </w:rPr>
          <w:t> </w:t>
        </w:r>
        <w:r>
          <w:rPr>
            <w:color w:val="2196D1"/>
            <w:w w:val="105"/>
            <w:sz w:val="12"/>
          </w:rPr>
          <w:t>Size</w:t>
        </w:r>
        <w:r>
          <w:rPr>
            <w:color w:val="2196D1"/>
            <w:spacing w:val="15"/>
            <w:w w:val="105"/>
            <w:sz w:val="12"/>
          </w:rPr>
          <w:t> </w:t>
        </w:r>
        <w:r>
          <w:rPr>
            <w:color w:val="2196D1"/>
            <w:w w:val="105"/>
            <w:sz w:val="12"/>
          </w:rPr>
          <w:t>and</w:t>
        </w:r>
        <w:r>
          <w:rPr>
            <w:color w:val="2196D1"/>
            <w:spacing w:val="17"/>
            <w:w w:val="105"/>
            <w:sz w:val="12"/>
          </w:rPr>
          <w:t> </w:t>
        </w:r>
        <w:r>
          <w:rPr>
            <w:color w:val="2196D1"/>
            <w:w w:val="105"/>
            <w:sz w:val="12"/>
          </w:rPr>
          <w:t>Mixing</w:t>
        </w:r>
        <w:r>
          <w:rPr>
            <w:color w:val="2196D1"/>
            <w:spacing w:val="15"/>
            <w:w w:val="105"/>
            <w:sz w:val="12"/>
          </w:rPr>
          <w:t> </w:t>
        </w:r>
        <w:r>
          <w:rPr>
            <w:color w:val="2196D1"/>
            <w:w w:val="105"/>
            <w:sz w:val="12"/>
          </w:rPr>
          <w:t>Technology</w:t>
        </w:r>
      </w:hyperlink>
    </w:p>
    <w:p>
      <w:pPr>
        <w:spacing w:line="158" w:lineRule="exact" w:before="8"/>
        <w:ind w:left="522" w:right="38" w:firstLine="0"/>
        <w:jc w:val="both"/>
        <w:rPr>
          <w:sz w:val="12"/>
        </w:rPr>
      </w:pPr>
      <w:hyperlink r:id="rId102">
        <w:r>
          <w:rPr>
            <w:color w:val="2196D1"/>
            <w:w w:val="105"/>
            <w:sz w:val="12"/>
          </w:rPr>
          <w:t>on Combustion of HMX/Al Compositions, Propellants Explos. Pyrotech. 35 (2010)</w:t>
        </w:r>
      </w:hyperlink>
      <w:bookmarkStart w:name="_bookmark99" w:id="117"/>
      <w:bookmarkEnd w:id="117"/>
      <w:r>
        <w:rPr>
          <w:color w:val="2196D1"/>
          <w:w w:val="105"/>
          <w:sz w:val="12"/>
        </w:rPr>
      </w:r>
      <w:r>
        <w:rPr>
          <w:color w:val="2196D1"/>
          <w:w w:val="105"/>
          <w:sz w:val="12"/>
        </w:rPr>
        <w:t> </w:t>
      </w:r>
      <w:hyperlink r:id="rId102">
        <w:r>
          <w:rPr>
            <w:color w:val="2196D1"/>
            <w:w w:val="105"/>
            <w:sz w:val="12"/>
          </w:rPr>
          <w:t>226</w:t>
        </w:r>
        <w:r>
          <w:rPr>
            <w:rFonts w:ascii="STIX" w:hAnsi="STIX"/>
            <w:color w:val="2196D1"/>
            <w:w w:val="105"/>
            <w:sz w:val="12"/>
          </w:rPr>
          <w:t>–</w:t>
        </w:r>
        <w:r>
          <w:rPr>
            <w:color w:val="2196D1"/>
            <w:w w:val="105"/>
            <w:sz w:val="12"/>
          </w:rPr>
          <w:t>232</w:t>
        </w:r>
      </w:hyperlink>
      <w:r>
        <w:rPr>
          <w:w w:val="105"/>
          <w:sz w:val="12"/>
        </w:rPr>
        <w:t>.</w:t>
      </w:r>
    </w:p>
    <w:p>
      <w:pPr>
        <w:pStyle w:val="ListParagraph"/>
        <w:numPr>
          <w:ilvl w:val="0"/>
          <w:numId w:val="10"/>
        </w:numPr>
        <w:tabs>
          <w:tab w:pos="523" w:val="left" w:leader="none"/>
        </w:tabs>
        <w:spacing w:line="240" w:lineRule="auto" w:before="17" w:after="0"/>
        <w:ind w:left="522" w:right="0" w:hanging="332"/>
        <w:jc w:val="both"/>
        <w:rPr>
          <w:sz w:val="12"/>
        </w:rPr>
      </w:pPr>
      <w:hyperlink r:id="rId103">
        <w:r>
          <w:rPr>
            <w:color w:val="2196D1"/>
            <w:w w:val="105"/>
            <w:sz w:val="12"/>
          </w:rPr>
          <w:t>A.N. Zhigach, I.O. Leipunskii, A.N. Pivkina, N.V. Muravyev, K.A. Monogarov,</w:t>
        </w:r>
        <w:r>
          <w:rPr>
            <w:color w:val="2196D1"/>
            <w:spacing w:val="-20"/>
            <w:w w:val="105"/>
            <w:sz w:val="12"/>
          </w:rPr>
          <w:t> </w:t>
        </w:r>
        <w:r>
          <w:rPr>
            <w:color w:val="2196D1"/>
            <w:w w:val="105"/>
            <w:sz w:val="12"/>
          </w:rPr>
          <w:t>M.</w:t>
        </w:r>
      </w:hyperlink>
    </w:p>
    <w:p>
      <w:pPr>
        <w:spacing w:line="276" w:lineRule="auto" w:before="22"/>
        <w:ind w:left="522" w:right="155" w:firstLine="0"/>
        <w:jc w:val="both"/>
        <w:rPr>
          <w:sz w:val="12"/>
        </w:rPr>
      </w:pPr>
      <w:hyperlink r:id="rId103">
        <w:r>
          <w:rPr>
            <w:color w:val="2196D1"/>
            <w:w w:val="105"/>
            <w:sz w:val="12"/>
          </w:rPr>
          <w:t>L. Kuskov, E.S. Afanasenkova, N.G. Berezkina, P.A. Pshechenkov, A.A.</w:t>
        </w:r>
        <w:r>
          <w:rPr>
            <w:color w:val="2196D1"/>
            <w:spacing w:val="-13"/>
            <w:w w:val="105"/>
            <w:sz w:val="12"/>
          </w:rPr>
          <w:t> </w:t>
        </w:r>
        <w:r>
          <w:rPr>
            <w:color w:val="2196D1"/>
            <w:w w:val="105"/>
            <w:sz w:val="12"/>
          </w:rPr>
          <w:t>Bragin,</w:t>
        </w:r>
      </w:hyperlink>
      <w:hyperlink r:id="rId103">
        <w:r>
          <w:rPr>
            <w:color w:val="2196D1"/>
            <w:w w:val="105"/>
            <w:sz w:val="12"/>
          </w:rPr>
          <w:t> Aluminum/HMX nanocomposites: Synthesis, microstructure, and</w:t>
        </w:r>
        <w:r>
          <w:rPr>
            <w:color w:val="2196D1"/>
            <w:spacing w:val="29"/>
            <w:w w:val="105"/>
            <w:sz w:val="12"/>
          </w:rPr>
          <w:t> </w:t>
        </w:r>
        <w:r>
          <w:rPr>
            <w:color w:val="2196D1"/>
            <w:w w:val="105"/>
            <w:sz w:val="12"/>
          </w:rPr>
          <w:t>combustion,</w:t>
        </w:r>
      </w:hyperlink>
    </w:p>
    <w:p>
      <w:pPr>
        <w:spacing w:line="161" w:lineRule="exact" w:before="0"/>
        <w:ind w:left="522" w:right="0" w:firstLine="0"/>
        <w:jc w:val="both"/>
        <w:rPr>
          <w:sz w:val="12"/>
        </w:rPr>
      </w:pPr>
      <w:bookmarkStart w:name="_bookmark100" w:id="118"/>
      <w:bookmarkEnd w:id="118"/>
      <w:r>
        <w:rPr/>
      </w:r>
      <w:hyperlink r:id="rId103">
        <w:r>
          <w:rPr>
            <w:color w:val="2196D1"/>
            <w:w w:val="105"/>
            <w:sz w:val="12"/>
          </w:rPr>
          <w:t>Combust. Explos. Shock Waves 51 (2015) 100</w:t>
        </w:r>
        <w:r>
          <w:rPr>
            <w:rFonts w:ascii="STIX" w:hAnsi="STIX"/>
            <w:color w:val="2196D1"/>
            <w:w w:val="105"/>
            <w:sz w:val="12"/>
          </w:rPr>
          <w:t>–</w:t>
        </w:r>
        <w:r>
          <w:rPr>
            <w:color w:val="2196D1"/>
            <w:w w:val="105"/>
            <w:sz w:val="12"/>
          </w:rPr>
          <w:t>106</w:t>
        </w:r>
      </w:hyperlink>
      <w:r>
        <w:rPr>
          <w:w w:val="105"/>
          <w:sz w:val="12"/>
        </w:rPr>
        <w:t>.</w:t>
      </w:r>
    </w:p>
    <w:p>
      <w:pPr>
        <w:pStyle w:val="ListParagraph"/>
        <w:numPr>
          <w:ilvl w:val="0"/>
          <w:numId w:val="10"/>
        </w:numPr>
        <w:tabs>
          <w:tab w:pos="523" w:val="left" w:leader="none"/>
        </w:tabs>
        <w:spacing w:line="137" w:lineRule="exact" w:before="0" w:after="0"/>
        <w:ind w:left="522" w:right="0" w:hanging="332"/>
        <w:jc w:val="both"/>
        <w:rPr>
          <w:sz w:val="12"/>
        </w:rPr>
      </w:pPr>
      <w:hyperlink r:id="rId104">
        <w:r>
          <w:rPr>
            <w:color w:val="2196D1"/>
            <w:w w:val="110"/>
            <w:sz w:val="12"/>
          </w:rPr>
          <w:t>M.</w:t>
        </w:r>
        <w:r>
          <w:rPr>
            <w:color w:val="2196D1"/>
            <w:spacing w:val="9"/>
            <w:sz w:val="12"/>
          </w:rPr>
          <w:t> </w:t>
        </w:r>
        <w:r>
          <w:rPr>
            <w:color w:val="2196D1"/>
            <w:w w:val="106"/>
            <w:sz w:val="12"/>
          </w:rPr>
          <w:t>Jungo</w:t>
        </w:r>
        <w:r>
          <w:rPr>
            <w:color w:val="2196D1"/>
            <w:spacing w:val="-1"/>
            <w:w w:val="106"/>
            <w:sz w:val="12"/>
          </w:rPr>
          <w:t>v</w:t>
        </w:r>
        <w:r>
          <w:rPr>
            <w:rFonts w:ascii="Trebuchet MS" w:hAnsi="Trebuchet MS"/>
            <w:color w:val="2196D1"/>
            <w:spacing w:val="-64"/>
            <w:w w:val="101"/>
            <w:position w:val="1"/>
            <w:sz w:val="12"/>
          </w:rPr>
          <w:t>´</w:t>
        </w:r>
        <w:r>
          <w:rPr>
            <w:color w:val="2196D1"/>
            <w:w w:val="100"/>
            <w:sz w:val="12"/>
          </w:rPr>
          <w:t>a,</w:t>
        </w:r>
        <w:r>
          <w:rPr>
            <w:color w:val="2196D1"/>
            <w:spacing w:val="8"/>
            <w:sz w:val="12"/>
          </w:rPr>
          <w:t> </w:t>
        </w:r>
        <w:r>
          <w:rPr>
            <w:color w:val="2196D1"/>
            <w:w w:val="90"/>
            <w:sz w:val="12"/>
          </w:rPr>
          <w:t>S.</w:t>
        </w:r>
        <w:r>
          <w:rPr>
            <w:color w:val="2196D1"/>
            <w:spacing w:val="9"/>
            <w:sz w:val="12"/>
          </w:rPr>
          <w:t> </w:t>
        </w:r>
        <w:r>
          <w:rPr>
            <w:color w:val="2196D1"/>
            <w:w w:val="102"/>
            <w:sz w:val="12"/>
          </w:rPr>
          <w:t>Zeman,</w:t>
        </w:r>
        <w:r>
          <w:rPr>
            <w:color w:val="2196D1"/>
            <w:spacing w:val="8"/>
            <w:sz w:val="12"/>
          </w:rPr>
          <w:t> </w:t>
        </w:r>
        <w:r>
          <w:rPr>
            <w:color w:val="2196D1"/>
            <w:w w:val="107"/>
            <w:sz w:val="12"/>
          </w:rPr>
          <w:t>A.</w:t>
        </w:r>
        <w:r>
          <w:rPr>
            <w:color w:val="2196D1"/>
            <w:spacing w:val="9"/>
            <w:sz w:val="12"/>
          </w:rPr>
          <w:t> </w:t>
        </w:r>
        <w:r>
          <w:rPr>
            <w:color w:val="2196D1"/>
            <w:w w:val="105"/>
            <w:sz w:val="12"/>
          </w:rPr>
          <w:t>Husaro</w:t>
        </w:r>
        <w:r>
          <w:rPr>
            <w:color w:val="2196D1"/>
            <w:spacing w:val="-1"/>
            <w:w w:val="105"/>
            <w:sz w:val="12"/>
          </w:rPr>
          <w:t>v</w:t>
        </w:r>
        <w:r>
          <w:rPr>
            <w:rFonts w:ascii="Trebuchet MS" w:hAnsi="Trebuchet MS"/>
            <w:color w:val="2196D1"/>
            <w:spacing w:val="-64"/>
            <w:w w:val="101"/>
            <w:position w:val="1"/>
            <w:sz w:val="12"/>
          </w:rPr>
          <w:t>´</w:t>
        </w:r>
        <w:r>
          <w:rPr>
            <w:color w:val="2196D1"/>
            <w:w w:val="100"/>
            <w:sz w:val="12"/>
          </w:rPr>
          <w:t>a,</w:t>
        </w:r>
        <w:r>
          <w:rPr>
            <w:color w:val="2196D1"/>
            <w:spacing w:val="8"/>
            <w:sz w:val="12"/>
          </w:rPr>
          <w:t> </w:t>
        </w:r>
        <w:r>
          <w:rPr>
            <w:color w:val="2196D1"/>
            <w:w w:val="111"/>
            <w:sz w:val="12"/>
          </w:rPr>
          <w:t>Friction</w:t>
        </w:r>
        <w:r>
          <w:rPr>
            <w:color w:val="2196D1"/>
            <w:spacing w:val="8"/>
            <w:sz w:val="12"/>
          </w:rPr>
          <w:t> </w:t>
        </w:r>
        <w:r>
          <w:rPr>
            <w:color w:val="2196D1"/>
            <w:w w:val="109"/>
            <w:sz w:val="12"/>
          </w:rPr>
          <w:t>Sensitivity</w:t>
        </w:r>
        <w:r>
          <w:rPr>
            <w:color w:val="2196D1"/>
            <w:spacing w:val="9"/>
            <w:sz w:val="12"/>
          </w:rPr>
          <w:t> </w:t>
        </w:r>
        <w:r>
          <w:rPr>
            <w:color w:val="2196D1"/>
            <w:w w:val="110"/>
            <w:sz w:val="12"/>
          </w:rPr>
          <w:t>of</w:t>
        </w:r>
        <w:r>
          <w:rPr>
            <w:color w:val="2196D1"/>
            <w:spacing w:val="8"/>
            <w:sz w:val="12"/>
          </w:rPr>
          <w:t> </w:t>
        </w:r>
        <w:r>
          <w:rPr>
            <w:color w:val="2196D1"/>
            <w:w w:val="108"/>
            <w:sz w:val="12"/>
          </w:rPr>
          <w:t>Nitramines.</w:t>
        </w:r>
        <w:r>
          <w:rPr>
            <w:color w:val="2196D1"/>
            <w:spacing w:val="8"/>
            <w:sz w:val="12"/>
          </w:rPr>
          <w:t> </w:t>
        </w:r>
        <w:r>
          <w:rPr>
            <w:color w:val="2196D1"/>
            <w:w w:val="105"/>
            <w:sz w:val="12"/>
          </w:rPr>
          <w:t>Part</w:t>
        </w:r>
        <w:r>
          <w:rPr>
            <w:color w:val="2196D1"/>
            <w:spacing w:val="8"/>
            <w:sz w:val="12"/>
          </w:rPr>
          <w:t> </w:t>
        </w:r>
        <w:r>
          <w:rPr>
            <w:color w:val="2196D1"/>
            <w:w w:val="116"/>
            <w:sz w:val="12"/>
          </w:rPr>
          <w:t>I:</w:t>
        </w:r>
      </w:hyperlink>
    </w:p>
    <w:p>
      <w:pPr>
        <w:spacing w:line="160" w:lineRule="exact" w:before="6"/>
        <w:ind w:left="522" w:right="38" w:firstLine="0"/>
        <w:jc w:val="both"/>
        <w:rPr>
          <w:sz w:val="12"/>
        </w:rPr>
      </w:pPr>
      <w:hyperlink r:id="rId104">
        <w:r>
          <w:rPr>
            <w:color w:val="2196D1"/>
            <w:w w:val="105"/>
            <w:sz w:val="12"/>
          </w:rPr>
          <w:t>Comparison with Impact Sensitivity and Heat of Fusion, </w:t>
        </w:r>
        <w:r>
          <w:rPr>
            <w:rFonts w:ascii="Times New Roman" w:hAnsi="Times New Roman"/>
            <w:i/>
            <w:color w:val="2196D1"/>
            <w:w w:val="105"/>
            <w:sz w:val="12"/>
          </w:rPr>
          <w:t>Hanneng CailiaoChinese</w:t>
        </w:r>
        <w:r>
          <w:rPr>
            <w:color w:val="2196D1"/>
            <w:w w:val="105"/>
            <w:sz w:val="12"/>
          </w:rPr>
          <w:t>,</w:t>
        </w:r>
      </w:hyperlink>
      <w:bookmarkStart w:name="_bookmark101" w:id="119"/>
      <w:bookmarkEnd w:id="119"/>
      <w:r>
        <w:rPr>
          <w:color w:val="2196D1"/>
          <w:w w:val="105"/>
          <w:sz w:val="12"/>
        </w:rPr>
      </w:r>
      <w:r>
        <w:rPr>
          <w:color w:val="2196D1"/>
          <w:spacing w:val="35"/>
          <w:w w:val="105"/>
          <w:sz w:val="12"/>
        </w:rPr>
        <w:t> </w:t>
      </w:r>
      <w:hyperlink r:id="rId104">
        <w:r>
          <w:rPr>
            <w:color w:val="2196D1"/>
            <w:w w:val="105"/>
            <w:sz w:val="12"/>
          </w:rPr>
          <w:t>J. Energ. Mater. 19 (2011)</w:t>
        </w:r>
        <w:r>
          <w:rPr>
            <w:color w:val="2196D1"/>
            <w:spacing w:val="3"/>
            <w:w w:val="105"/>
            <w:sz w:val="12"/>
          </w:rPr>
          <w:t> </w:t>
        </w:r>
        <w:r>
          <w:rPr>
            <w:color w:val="2196D1"/>
            <w:w w:val="105"/>
            <w:sz w:val="12"/>
          </w:rPr>
          <w:t>603</w:t>
        </w:r>
        <w:r>
          <w:rPr>
            <w:rFonts w:ascii="STIX" w:hAnsi="STIX"/>
            <w:color w:val="2196D1"/>
            <w:w w:val="105"/>
            <w:sz w:val="12"/>
          </w:rPr>
          <w:t>–</w:t>
        </w:r>
        <w:r>
          <w:rPr>
            <w:color w:val="2196D1"/>
            <w:w w:val="105"/>
            <w:sz w:val="12"/>
          </w:rPr>
          <w:t>606</w:t>
        </w:r>
      </w:hyperlink>
      <w:r>
        <w:rPr>
          <w:w w:val="105"/>
          <w:sz w:val="12"/>
        </w:rPr>
        <w:t>.</w:t>
      </w:r>
    </w:p>
    <w:p>
      <w:pPr>
        <w:pStyle w:val="ListParagraph"/>
        <w:numPr>
          <w:ilvl w:val="0"/>
          <w:numId w:val="10"/>
        </w:numPr>
        <w:tabs>
          <w:tab w:pos="523" w:val="left" w:leader="none"/>
        </w:tabs>
        <w:spacing w:line="240" w:lineRule="auto" w:before="14" w:after="0"/>
        <w:ind w:left="522" w:right="0" w:hanging="332"/>
        <w:jc w:val="both"/>
        <w:rPr>
          <w:sz w:val="12"/>
        </w:rPr>
      </w:pPr>
      <w:hyperlink r:id="rId105">
        <w:r>
          <w:rPr>
            <w:color w:val="2196D1"/>
            <w:w w:val="105"/>
            <w:sz w:val="12"/>
          </w:rPr>
          <w:t>X.</w:t>
        </w:r>
        <w:r>
          <w:rPr>
            <w:color w:val="2196D1"/>
            <w:spacing w:val="6"/>
            <w:w w:val="105"/>
            <w:sz w:val="12"/>
          </w:rPr>
          <w:t> </w:t>
        </w:r>
        <w:r>
          <w:rPr>
            <w:color w:val="2196D1"/>
            <w:w w:val="105"/>
            <w:sz w:val="12"/>
          </w:rPr>
          <w:t>Song,</w:t>
        </w:r>
        <w:r>
          <w:rPr>
            <w:color w:val="2196D1"/>
            <w:spacing w:val="5"/>
            <w:w w:val="105"/>
            <w:sz w:val="12"/>
          </w:rPr>
          <w:t> </w:t>
        </w:r>
        <w:r>
          <w:rPr>
            <w:color w:val="2196D1"/>
            <w:w w:val="105"/>
            <w:sz w:val="12"/>
          </w:rPr>
          <w:t>Dependence</w:t>
        </w:r>
        <w:r>
          <w:rPr>
            <w:color w:val="2196D1"/>
            <w:spacing w:val="7"/>
            <w:w w:val="105"/>
            <w:sz w:val="12"/>
          </w:rPr>
          <w:t> </w:t>
        </w:r>
        <w:r>
          <w:rPr>
            <w:color w:val="2196D1"/>
            <w:w w:val="105"/>
            <w:sz w:val="12"/>
          </w:rPr>
          <w:t>of</w:t>
        </w:r>
        <w:r>
          <w:rPr>
            <w:color w:val="2196D1"/>
            <w:spacing w:val="5"/>
            <w:w w:val="105"/>
            <w:sz w:val="12"/>
          </w:rPr>
          <w:t> </w:t>
        </w:r>
        <w:r>
          <w:rPr>
            <w:color w:val="2196D1"/>
            <w:w w:val="105"/>
            <w:sz w:val="12"/>
          </w:rPr>
          <w:t>Particle</w:t>
        </w:r>
        <w:r>
          <w:rPr>
            <w:color w:val="2196D1"/>
            <w:spacing w:val="6"/>
            <w:w w:val="105"/>
            <w:sz w:val="12"/>
          </w:rPr>
          <w:t> </w:t>
        </w:r>
        <w:r>
          <w:rPr>
            <w:color w:val="2196D1"/>
            <w:w w:val="105"/>
            <w:sz w:val="12"/>
          </w:rPr>
          <w:t>Size</w:t>
        </w:r>
        <w:r>
          <w:rPr>
            <w:color w:val="2196D1"/>
            <w:spacing w:val="6"/>
            <w:w w:val="105"/>
            <w:sz w:val="12"/>
          </w:rPr>
          <w:t> </w:t>
        </w:r>
        <w:r>
          <w:rPr>
            <w:color w:val="2196D1"/>
            <w:w w:val="105"/>
            <w:sz w:val="12"/>
          </w:rPr>
          <w:t>and</w:t>
        </w:r>
        <w:r>
          <w:rPr>
            <w:color w:val="2196D1"/>
            <w:spacing w:val="7"/>
            <w:w w:val="105"/>
            <w:sz w:val="12"/>
          </w:rPr>
          <w:t> </w:t>
        </w:r>
        <w:r>
          <w:rPr>
            <w:color w:val="2196D1"/>
            <w:w w:val="105"/>
            <w:sz w:val="12"/>
          </w:rPr>
          <w:t>Size</w:t>
        </w:r>
        <w:r>
          <w:rPr>
            <w:color w:val="2196D1"/>
            <w:spacing w:val="5"/>
            <w:w w:val="105"/>
            <w:sz w:val="12"/>
          </w:rPr>
          <w:t> </w:t>
        </w:r>
        <w:r>
          <w:rPr>
            <w:color w:val="2196D1"/>
            <w:w w:val="105"/>
            <w:sz w:val="12"/>
          </w:rPr>
          <w:t>Distribution</w:t>
        </w:r>
        <w:r>
          <w:rPr>
            <w:color w:val="2196D1"/>
            <w:spacing w:val="7"/>
            <w:w w:val="105"/>
            <w:sz w:val="12"/>
          </w:rPr>
          <w:t> </w:t>
        </w:r>
        <w:r>
          <w:rPr>
            <w:color w:val="2196D1"/>
            <w:w w:val="105"/>
            <w:sz w:val="12"/>
          </w:rPr>
          <w:t>on</w:t>
        </w:r>
        <w:r>
          <w:rPr>
            <w:color w:val="2196D1"/>
            <w:spacing w:val="5"/>
            <w:w w:val="105"/>
            <w:sz w:val="12"/>
          </w:rPr>
          <w:t> </w:t>
        </w:r>
        <w:r>
          <w:rPr>
            <w:color w:val="2196D1"/>
            <w:w w:val="105"/>
            <w:sz w:val="12"/>
          </w:rPr>
          <w:t>Mechanical</w:t>
        </w:r>
      </w:hyperlink>
    </w:p>
    <w:p>
      <w:pPr>
        <w:spacing w:line="158" w:lineRule="exact" w:before="8"/>
        <w:ind w:left="522" w:right="147" w:firstLine="0"/>
        <w:jc w:val="both"/>
        <w:rPr>
          <w:sz w:val="12"/>
        </w:rPr>
      </w:pPr>
      <w:hyperlink r:id="rId105">
        <w:r>
          <w:rPr>
            <w:color w:val="2196D1"/>
            <w:w w:val="105"/>
            <w:sz w:val="12"/>
          </w:rPr>
          <w:t>Sensitivity and Thermal Stability of Hexahydro-1, 3, 5-trinitro-1, 3, 5-triazine,</w:t>
        </w:r>
      </w:hyperlink>
      <w:bookmarkStart w:name="_bookmark102" w:id="120"/>
      <w:bookmarkEnd w:id="120"/>
      <w:r>
        <w:rPr>
          <w:color w:val="2196D1"/>
          <w:w w:val="105"/>
          <w:sz w:val="12"/>
        </w:rPr>
      </w:r>
      <w:r>
        <w:rPr>
          <w:color w:val="2196D1"/>
          <w:w w:val="105"/>
          <w:sz w:val="12"/>
        </w:rPr>
        <w:t> </w:t>
      </w:r>
      <w:hyperlink r:id="rId105">
        <w:r>
          <w:rPr>
            <w:color w:val="2196D1"/>
            <w:w w:val="105"/>
            <w:sz w:val="12"/>
          </w:rPr>
          <w:t>Def. Sci. J. 59 (2009)</w:t>
        </w:r>
        <w:r>
          <w:rPr>
            <w:color w:val="2196D1"/>
            <w:spacing w:val="1"/>
            <w:w w:val="105"/>
            <w:sz w:val="12"/>
          </w:rPr>
          <w:t> </w:t>
        </w:r>
        <w:r>
          <w:rPr>
            <w:color w:val="2196D1"/>
            <w:w w:val="105"/>
            <w:sz w:val="12"/>
          </w:rPr>
          <w:t>37</w:t>
        </w:r>
        <w:r>
          <w:rPr>
            <w:rFonts w:ascii="STIX" w:hAnsi="STIX"/>
            <w:color w:val="2196D1"/>
            <w:w w:val="105"/>
            <w:sz w:val="12"/>
          </w:rPr>
          <w:t>–</w:t>
        </w:r>
        <w:r>
          <w:rPr>
            <w:color w:val="2196D1"/>
            <w:w w:val="105"/>
            <w:sz w:val="12"/>
          </w:rPr>
          <w:t>42</w:t>
        </w:r>
      </w:hyperlink>
      <w:r>
        <w:rPr>
          <w:w w:val="105"/>
          <w:sz w:val="12"/>
        </w:rPr>
        <w:t>.</w:t>
      </w:r>
    </w:p>
    <w:p>
      <w:pPr>
        <w:pStyle w:val="ListParagraph"/>
        <w:numPr>
          <w:ilvl w:val="0"/>
          <w:numId w:val="10"/>
        </w:numPr>
        <w:tabs>
          <w:tab w:pos="523" w:val="left" w:leader="none"/>
        </w:tabs>
        <w:spacing w:line="276" w:lineRule="auto" w:before="17" w:after="0"/>
        <w:ind w:left="522" w:right="119" w:hanging="332"/>
        <w:jc w:val="left"/>
        <w:rPr>
          <w:sz w:val="12"/>
        </w:rPr>
      </w:pPr>
      <w:r>
        <w:rPr>
          <w:w w:val="105"/>
          <w:sz w:val="12"/>
        </w:rPr>
        <w:t>N. Radacsi, R. H. B. Bouma, E. L. M. Krabbendam-laHaye, J. H. terHorst, A. I. Stankiewicz, A. E. D. M. vanderHeijden, On the Reliability of Sensitivity Test Methods for Submicrometer-Sized RDX and HMX Particles, Propellants</w:t>
      </w:r>
      <w:r>
        <w:rPr>
          <w:spacing w:val="34"/>
          <w:w w:val="105"/>
          <w:sz w:val="12"/>
        </w:rPr>
        <w:t> </w:t>
      </w:r>
      <w:r>
        <w:rPr>
          <w:w w:val="105"/>
          <w:sz w:val="12"/>
        </w:rPr>
        <w:t>Explos.</w:t>
      </w:r>
    </w:p>
    <w:p>
      <w:pPr>
        <w:spacing w:line="167" w:lineRule="exact" w:before="0"/>
        <w:ind w:left="522" w:right="0" w:firstLine="0"/>
        <w:jc w:val="left"/>
        <w:rPr>
          <w:sz w:val="12"/>
        </w:rPr>
      </w:pPr>
      <w:r>
        <w:rPr>
          <w:w w:val="105"/>
          <w:sz w:val="12"/>
        </w:rPr>
        <w:t>Pyrotech. 2013, 38, 761</w:t>
      </w:r>
      <w:r>
        <w:rPr>
          <w:rFonts w:ascii="STIX" w:hAnsi="STIX"/>
          <w:w w:val="105"/>
          <w:sz w:val="12"/>
        </w:rPr>
        <w:t>–</w:t>
      </w:r>
      <w:r>
        <w:rPr>
          <w:w w:val="105"/>
          <w:sz w:val="12"/>
        </w:rPr>
        <w:t>769.</w:t>
      </w:r>
    </w:p>
    <w:p>
      <w:pPr>
        <w:pStyle w:val="ListParagraph"/>
        <w:numPr>
          <w:ilvl w:val="0"/>
          <w:numId w:val="10"/>
        </w:numPr>
        <w:tabs>
          <w:tab w:pos="523" w:val="left" w:leader="none"/>
        </w:tabs>
        <w:spacing w:line="132" w:lineRule="exact" w:before="0" w:after="0"/>
        <w:ind w:left="522" w:right="0" w:hanging="332"/>
        <w:jc w:val="left"/>
        <w:rPr>
          <w:sz w:val="12"/>
        </w:rPr>
      </w:pPr>
      <w:hyperlink r:id="rId106">
        <w:r>
          <w:rPr>
            <w:color w:val="2196D1"/>
            <w:w w:val="105"/>
            <w:sz w:val="12"/>
          </w:rPr>
          <w:t>M.N. Zharkov, I.V. Kuchurov, S.G. Zlotin, Micronization of CL-20</w:t>
        </w:r>
        <w:r>
          <w:rPr>
            <w:color w:val="2196D1"/>
            <w:spacing w:val="26"/>
            <w:w w:val="105"/>
            <w:sz w:val="12"/>
          </w:rPr>
          <w:t> </w:t>
        </w:r>
        <w:r>
          <w:rPr>
            <w:color w:val="2196D1"/>
            <w:w w:val="105"/>
            <w:sz w:val="12"/>
          </w:rPr>
          <w:t>using</w:t>
        </w:r>
      </w:hyperlink>
    </w:p>
    <w:p>
      <w:pPr>
        <w:spacing w:line="175" w:lineRule="exact" w:before="11"/>
        <w:ind w:left="522" w:right="0" w:firstLine="0"/>
        <w:jc w:val="left"/>
        <w:rPr>
          <w:sz w:val="12"/>
        </w:rPr>
      </w:pPr>
      <w:bookmarkStart w:name="_bookmark103" w:id="121"/>
      <w:bookmarkEnd w:id="121"/>
      <w:r>
        <w:rPr/>
      </w:r>
      <w:hyperlink r:id="rId106">
        <w:r>
          <w:rPr>
            <w:color w:val="2196D1"/>
            <w:w w:val="105"/>
            <w:sz w:val="12"/>
          </w:rPr>
          <w:t>supercritical and liquefied gases, CrystEngComm 22 (2020) 7549</w:t>
        </w:r>
        <w:r>
          <w:rPr>
            <w:rFonts w:ascii="STIX" w:hAnsi="STIX"/>
            <w:color w:val="2196D1"/>
            <w:w w:val="105"/>
            <w:sz w:val="12"/>
          </w:rPr>
          <w:t>–</w:t>
        </w:r>
        <w:r>
          <w:rPr>
            <w:color w:val="2196D1"/>
            <w:w w:val="105"/>
            <w:sz w:val="12"/>
          </w:rPr>
          <w:t>7555</w:t>
        </w:r>
      </w:hyperlink>
      <w:r>
        <w:rPr>
          <w:w w:val="105"/>
          <w:sz w:val="12"/>
        </w:rPr>
        <w:t>.</w:t>
      </w:r>
    </w:p>
    <w:p>
      <w:pPr>
        <w:pStyle w:val="ListParagraph"/>
        <w:numPr>
          <w:ilvl w:val="0"/>
          <w:numId w:val="10"/>
        </w:numPr>
        <w:tabs>
          <w:tab w:pos="523" w:val="left" w:leader="none"/>
        </w:tabs>
        <w:spacing w:line="278" w:lineRule="auto" w:before="0" w:after="0"/>
        <w:ind w:left="522" w:right="177" w:hanging="332"/>
        <w:jc w:val="left"/>
        <w:rPr>
          <w:sz w:val="12"/>
        </w:rPr>
      </w:pPr>
      <w:hyperlink r:id="rId107">
        <w:r>
          <w:rPr>
            <w:color w:val="2196D1"/>
            <w:w w:val="105"/>
            <w:sz w:val="12"/>
          </w:rPr>
          <w:t>B.A. Sleadd, D.T. Boruta, J.A. Clubb, DEVELOPMENT OF A CONUS</w:t>
        </w:r>
      </w:hyperlink>
      <w:hyperlink r:id="rId107">
        <w:r>
          <w:rPr>
            <w:color w:val="2196D1"/>
            <w:w w:val="105"/>
            <w:sz w:val="12"/>
          </w:rPr>
          <w:t> MANUFACTURING CAPABILITY FOR FOX-7, National Defense Industrial</w:t>
        </w:r>
      </w:hyperlink>
      <w:hyperlink r:id="rId107">
        <w:r>
          <w:rPr>
            <w:color w:val="2196D1"/>
            <w:w w:val="105"/>
            <w:sz w:val="12"/>
          </w:rPr>
          <w:t> Association Insensitive Munitions Energetic Materials Technology Symposium</w:t>
        </w:r>
      </w:hyperlink>
      <w:bookmarkStart w:name="_bookmark104" w:id="122"/>
      <w:bookmarkEnd w:id="122"/>
      <w:r>
        <w:rPr>
          <w:color w:val="2196D1"/>
          <w:w w:val="105"/>
          <w:sz w:val="12"/>
        </w:rPr>
      </w:r>
      <w:hyperlink r:id="rId107">
        <w:r>
          <w:rPr>
            <w:color w:val="2196D1"/>
            <w:w w:val="105"/>
            <w:sz w:val="12"/>
          </w:rPr>
          <w:t> (2018)</w:t>
        </w:r>
        <w:r>
          <w:rPr>
            <w:color w:val="2196D1"/>
            <w:spacing w:val="7"/>
            <w:w w:val="105"/>
            <w:sz w:val="12"/>
          </w:rPr>
          <w:t> </w:t>
        </w:r>
        <w:r>
          <w:rPr>
            <w:color w:val="2196D1"/>
            <w:w w:val="105"/>
            <w:sz w:val="12"/>
          </w:rPr>
          <w:t>1</w:t>
        </w:r>
      </w:hyperlink>
      <w:r>
        <w:rPr>
          <w:w w:val="105"/>
          <w:sz w:val="12"/>
        </w:rPr>
        <w:t>.</w:t>
      </w:r>
    </w:p>
    <w:p>
      <w:pPr>
        <w:pStyle w:val="ListParagraph"/>
        <w:numPr>
          <w:ilvl w:val="0"/>
          <w:numId w:val="10"/>
        </w:numPr>
        <w:tabs>
          <w:tab w:pos="523" w:val="left" w:leader="none"/>
        </w:tabs>
        <w:spacing w:line="276" w:lineRule="auto" w:before="0" w:after="0"/>
        <w:ind w:left="522" w:right="91" w:hanging="332"/>
        <w:jc w:val="left"/>
        <w:rPr>
          <w:sz w:val="12"/>
        </w:rPr>
      </w:pPr>
      <w:r>
        <w:rPr>
          <w:w w:val="110"/>
          <w:sz w:val="12"/>
        </w:rPr>
        <w:t>F. T. Khvorov, A. S. Gladkov, A. I. Mikhailyukova, V. G. Kozhevnikov, Yu. G. Pechenev, Yu. A. Perepelkina, Perlozheniya po ocenke stepeni opasnosti vzrivchatich</w:t>
      </w:r>
      <w:r>
        <w:rPr>
          <w:spacing w:val="-6"/>
          <w:w w:val="110"/>
          <w:sz w:val="12"/>
        </w:rPr>
        <w:t> </w:t>
      </w:r>
      <w:r>
        <w:rPr>
          <w:w w:val="110"/>
          <w:sz w:val="12"/>
        </w:rPr>
        <w:t>vechestv</w:t>
      </w:r>
      <w:r>
        <w:rPr>
          <w:spacing w:val="-6"/>
          <w:w w:val="110"/>
          <w:sz w:val="12"/>
        </w:rPr>
        <w:t> </w:t>
      </w:r>
      <w:r>
        <w:rPr>
          <w:w w:val="115"/>
          <w:sz w:val="12"/>
        </w:rPr>
        <w:t>i</w:t>
      </w:r>
      <w:r>
        <w:rPr>
          <w:spacing w:val="-7"/>
          <w:w w:val="115"/>
          <w:sz w:val="12"/>
        </w:rPr>
        <w:t> </w:t>
      </w:r>
      <w:r>
        <w:rPr>
          <w:w w:val="110"/>
          <w:sz w:val="12"/>
        </w:rPr>
        <w:t>ikh</w:t>
      </w:r>
      <w:r>
        <w:rPr>
          <w:spacing w:val="-6"/>
          <w:w w:val="110"/>
          <w:sz w:val="12"/>
        </w:rPr>
        <w:t> </w:t>
      </w:r>
      <w:r>
        <w:rPr>
          <w:w w:val="110"/>
          <w:sz w:val="12"/>
        </w:rPr>
        <w:t>klassificaciya</w:t>
      </w:r>
      <w:r>
        <w:rPr>
          <w:spacing w:val="-7"/>
          <w:w w:val="110"/>
          <w:sz w:val="12"/>
        </w:rPr>
        <w:t> </w:t>
      </w:r>
      <w:r>
        <w:rPr>
          <w:w w:val="110"/>
          <w:sz w:val="12"/>
        </w:rPr>
        <w:t>[In</w:t>
      </w:r>
      <w:r>
        <w:rPr>
          <w:spacing w:val="-6"/>
          <w:w w:val="110"/>
          <w:sz w:val="12"/>
        </w:rPr>
        <w:t> </w:t>
      </w:r>
      <w:r>
        <w:rPr>
          <w:w w:val="110"/>
          <w:sz w:val="12"/>
        </w:rPr>
        <w:t>Russian],</w:t>
      </w:r>
      <w:r>
        <w:rPr>
          <w:spacing w:val="-6"/>
          <w:w w:val="110"/>
          <w:sz w:val="12"/>
        </w:rPr>
        <w:t> </w:t>
      </w:r>
      <w:r>
        <w:rPr>
          <w:w w:val="110"/>
          <w:sz w:val="12"/>
        </w:rPr>
        <w:t>Sarov,</w:t>
      </w:r>
      <w:r>
        <w:rPr>
          <w:spacing w:val="-5"/>
          <w:w w:val="110"/>
          <w:sz w:val="12"/>
        </w:rPr>
        <w:t> </w:t>
      </w:r>
      <w:r>
        <w:rPr>
          <w:w w:val="110"/>
          <w:sz w:val="12"/>
        </w:rPr>
        <w:t>Russia,</w:t>
      </w:r>
      <w:r>
        <w:rPr>
          <w:spacing w:val="-7"/>
          <w:w w:val="110"/>
          <w:sz w:val="12"/>
        </w:rPr>
        <w:t> </w:t>
      </w:r>
      <w:r>
        <w:rPr>
          <w:w w:val="110"/>
          <w:sz w:val="12"/>
        </w:rPr>
        <w:t>,</w:t>
      </w:r>
      <w:r>
        <w:rPr>
          <w:spacing w:val="-5"/>
          <w:w w:val="110"/>
          <w:sz w:val="12"/>
        </w:rPr>
        <w:t> </w:t>
      </w:r>
      <w:r>
        <w:rPr>
          <w:w w:val="110"/>
          <w:sz w:val="12"/>
        </w:rPr>
        <w:t>2018,</w:t>
      </w:r>
      <w:r>
        <w:rPr>
          <w:spacing w:val="-7"/>
          <w:w w:val="110"/>
          <w:sz w:val="12"/>
        </w:rPr>
        <w:t> </w:t>
      </w:r>
      <w:r>
        <w:rPr>
          <w:w w:val="110"/>
          <w:sz w:val="12"/>
        </w:rPr>
        <w:t>p.</w:t>
      </w:r>
      <w:bookmarkStart w:name="_bookmark105" w:id="123"/>
      <w:bookmarkEnd w:id="123"/>
      <w:r>
        <w:rPr>
          <w:w w:val="110"/>
          <w:sz w:val="12"/>
        </w:rPr>
      </w:r>
      <w:r>
        <w:rPr>
          <w:w w:val="110"/>
          <w:sz w:val="12"/>
        </w:rPr>
        <w:t> 160.</w:t>
      </w:r>
    </w:p>
    <w:p>
      <w:pPr>
        <w:pStyle w:val="ListParagraph"/>
        <w:numPr>
          <w:ilvl w:val="0"/>
          <w:numId w:val="10"/>
        </w:numPr>
        <w:tabs>
          <w:tab w:pos="523" w:val="left" w:leader="none"/>
        </w:tabs>
        <w:spacing w:line="240" w:lineRule="auto" w:before="0" w:after="0"/>
        <w:ind w:left="522" w:right="0" w:hanging="332"/>
        <w:jc w:val="left"/>
        <w:rPr>
          <w:sz w:val="12"/>
        </w:rPr>
      </w:pPr>
      <w:hyperlink r:id="rId108">
        <w:r>
          <w:rPr>
            <w:color w:val="2196D1"/>
            <w:w w:val="105"/>
            <w:sz w:val="12"/>
          </w:rPr>
          <w:t>K.-Y.</w:t>
        </w:r>
        <w:r>
          <w:rPr>
            <w:color w:val="2196D1"/>
            <w:spacing w:val="-6"/>
            <w:w w:val="105"/>
            <w:sz w:val="12"/>
          </w:rPr>
          <w:t> </w:t>
        </w:r>
        <w:r>
          <w:rPr>
            <w:color w:val="2196D1"/>
            <w:w w:val="105"/>
            <w:sz w:val="12"/>
          </w:rPr>
          <w:t>Lee,</w:t>
        </w:r>
        <w:r>
          <w:rPr>
            <w:color w:val="2196D1"/>
            <w:spacing w:val="-5"/>
            <w:w w:val="105"/>
            <w:sz w:val="12"/>
          </w:rPr>
          <w:t> </w:t>
        </w:r>
        <w:r>
          <w:rPr>
            <w:color w:val="2196D1"/>
            <w:w w:val="105"/>
            <w:sz w:val="12"/>
          </w:rPr>
          <w:t>L.B.</w:t>
        </w:r>
        <w:r>
          <w:rPr>
            <w:color w:val="2196D1"/>
            <w:spacing w:val="-6"/>
            <w:w w:val="105"/>
            <w:sz w:val="12"/>
          </w:rPr>
          <w:t> </w:t>
        </w:r>
        <w:r>
          <w:rPr>
            <w:color w:val="2196D1"/>
            <w:w w:val="105"/>
            <w:sz w:val="12"/>
          </w:rPr>
          <w:t>Chapman,</w:t>
        </w:r>
        <w:r>
          <w:rPr>
            <w:color w:val="2196D1"/>
            <w:spacing w:val="-6"/>
            <w:w w:val="105"/>
            <w:sz w:val="12"/>
          </w:rPr>
          <w:t> </w:t>
        </w:r>
        <w:r>
          <w:rPr>
            <w:color w:val="2196D1"/>
            <w:w w:val="105"/>
            <w:sz w:val="12"/>
          </w:rPr>
          <w:t>M.D.</w:t>
        </w:r>
        <w:r>
          <w:rPr>
            <w:color w:val="2196D1"/>
            <w:spacing w:val="-6"/>
            <w:w w:val="105"/>
            <w:sz w:val="12"/>
          </w:rPr>
          <w:t> </w:t>
        </w:r>
        <w:r>
          <w:rPr>
            <w:color w:val="2196D1"/>
            <w:w w:val="105"/>
            <w:sz w:val="12"/>
          </w:rPr>
          <w:t>Cobura,</w:t>
        </w:r>
        <w:r>
          <w:rPr>
            <w:color w:val="2196D1"/>
            <w:spacing w:val="-6"/>
            <w:w w:val="105"/>
            <w:sz w:val="12"/>
          </w:rPr>
          <w:t> </w:t>
        </w:r>
        <w:r>
          <w:rPr>
            <w:color w:val="2196D1"/>
            <w:w w:val="105"/>
            <w:sz w:val="12"/>
          </w:rPr>
          <w:t>3-Nitro-1,2,4-triazol-5-one,</w:t>
        </w:r>
        <w:r>
          <w:rPr>
            <w:color w:val="2196D1"/>
            <w:spacing w:val="-6"/>
            <w:w w:val="105"/>
            <w:sz w:val="12"/>
          </w:rPr>
          <w:t> </w:t>
        </w:r>
        <w:r>
          <w:rPr>
            <w:color w:val="2196D1"/>
            <w:w w:val="105"/>
            <w:sz w:val="12"/>
          </w:rPr>
          <w:t>a</w:t>
        </w:r>
        <w:r>
          <w:rPr>
            <w:color w:val="2196D1"/>
            <w:spacing w:val="-6"/>
            <w:w w:val="105"/>
            <w:sz w:val="12"/>
          </w:rPr>
          <w:t> </w:t>
        </w:r>
        <w:r>
          <w:rPr>
            <w:color w:val="2196D1"/>
            <w:w w:val="105"/>
            <w:sz w:val="12"/>
          </w:rPr>
          <w:t>less</w:t>
        </w:r>
        <w:r>
          <w:rPr>
            <w:color w:val="2196D1"/>
            <w:spacing w:val="-5"/>
            <w:w w:val="105"/>
            <w:sz w:val="12"/>
          </w:rPr>
          <w:t> </w:t>
        </w:r>
        <w:r>
          <w:rPr>
            <w:color w:val="2196D1"/>
            <w:w w:val="105"/>
            <w:sz w:val="12"/>
          </w:rPr>
          <w:t>sensitive</w:t>
        </w:r>
      </w:hyperlink>
    </w:p>
    <w:p>
      <w:pPr>
        <w:spacing w:line="175" w:lineRule="exact" w:before="6"/>
        <w:ind w:left="522" w:right="0" w:firstLine="0"/>
        <w:jc w:val="left"/>
        <w:rPr>
          <w:sz w:val="12"/>
        </w:rPr>
      </w:pPr>
      <w:bookmarkStart w:name="_bookmark106" w:id="124"/>
      <w:bookmarkEnd w:id="124"/>
      <w:r>
        <w:rPr/>
      </w:r>
      <w:hyperlink r:id="rId108">
        <w:r>
          <w:rPr>
            <w:color w:val="2196D1"/>
            <w:w w:val="105"/>
            <w:sz w:val="12"/>
          </w:rPr>
          <w:t>explosive, J. Energ. Mater. 5 (1987) 27</w:t>
        </w:r>
        <w:r>
          <w:rPr>
            <w:rFonts w:ascii="STIX" w:hAnsi="STIX"/>
            <w:color w:val="2196D1"/>
            <w:w w:val="105"/>
            <w:sz w:val="12"/>
          </w:rPr>
          <w:t>–</w:t>
        </w:r>
        <w:r>
          <w:rPr>
            <w:color w:val="2196D1"/>
            <w:w w:val="105"/>
            <w:sz w:val="12"/>
          </w:rPr>
          <w:t>33</w:t>
        </w:r>
      </w:hyperlink>
      <w:r>
        <w:rPr>
          <w:w w:val="105"/>
          <w:sz w:val="12"/>
        </w:rPr>
        <w:t>.</w:t>
      </w:r>
    </w:p>
    <w:p>
      <w:pPr>
        <w:pStyle w:val="ListParagraph"/>
        <w:numPr>
          <w:ilvl w:val="0"/>
          <w:numId w:val="10"/>
        </w:numPr>
        <w:tabs>
          <w:tab w:pos="523" w:val="left" w:leader="none"/>
        </w:tabs>
        <w:spacing w:line="259" w:lineRule="auto" w:before="0" w:after="0"/>
        <w:ind w:left="522" w:right="94" w:hanging="332"/>
        <w:jc w:val="left"/>
        <w:rPr>
          <w:sz w:val="12"/>
        </w:rPr>
      </w:pPr>
      <w:hyperlink r:id="rId109">
        <w:r>
          <w:rPr>
            <w:color w:val="2196D1"/>
            <w:w w:val="110"/>
            <w:sz w:val="12"/>
          </w:rPr>
          <w:t>A.V.</w:t>
        </w:r>
        <w:r>
          <w:rPr>
            <w:color w:val="2196D1"/>
            <w:spacing w:val="-2"/>
            <w:w w:val="110"/>
            <w:sz w:val="12"/>
          </w:rPr>
          <w:t> </w:t>
        </w:r>
        <w:r>
          <w:rPr>
            <w:color w:val="2196D1"/>
            <w:w w:val="110"/>
            <w:sz w:val="12"/>
          </w:rPr>
          <w:t>Charikov,</w:t>
        </w:r>
        <w:r>
          <w:rPr>
            <w:color w:val="2196D1"/>
            <w:spacing w:val="-3"/>
            <w:w w:val="110"/>
            <w:sz w:val="12"/>
          </w:rPr>
          <w:t> </w:t>
        </w:r>
        <w:r>
          <w:rPr>
            <w:color w:val="2196D1"/>
            <w:w w:val="110"/>
            <w:sz w:val="12"/>
          </w:rPr>
          <w:t>P.V.</w:t>
        </w:r>
        <w:r>
          <w:rPr>
            <w:color w:val="2196D1"/>
            <w:spacing w:val="-3"/>
            <w:w w:val="110"/>
            <w:sz w:val="12"/>
          </w:rPr>
          <w:t> </w:t>
        </w:r>
        <w:r>
          <w:rPr>
            <w:color w:val="2196D1"/>
            <w:w w:val="110"/>
            <w:sz w:val="12"/>
          </w:rPr>
          <w:t>Popov,</w:t>
        </w:r>
        <w:r>
          <w:rPr>
            <w:color w:val="2196D1"/>
            <w:spacing w:val="-3"/>
            <w:w w:val="110"/>
            <w:sz w:val="12"/>
          </w:rPr>
          <w:t> </w:t>
        </w:r>
        <w:r>
          <w:rPr>
            <w:color w:val="2196D1"/>
            <w:w w:val="110"/>
            <w:sz w:val="12"/>
          </w:rPr>
          <w:t>A.V.</w:t>
        </w:r>
        <w:r>
          <w:rPr>
            <w:color w:val="2196D1"/>
            <w:spacing w:val="-3"/>
            <w:w w:val="110"/>
            <w:sz w:val="12"/>
          </w:rPr>
          <w:t> </w:t>
        </w:r>
        <w:r>
          <w:rPr>
            <w:color w:val="2196D1"/>
            <w:w w:val="110"/>
            <w:sz w:val="12"/>
          </w:rPr>
          <w:t>Dubovik,</w:t>
        </w:r>
        <w:r>
          <w:rPr>
            <w:color w:val="2196D1"/>
            <w:spacing w:val="-4"/>
            <w:w w:val="110"/>
            <w:sz w:val="12"/>
          </w:rPr>
          <w:t> </w:t>
        </w:r>
        <w:r>
          <w:rPr>
            <w:color w:val="2196D1"/>
            <w:w w:val="110"/>
            <w:sz w:val="12"/>
          </w:rPr>
          <w:t>The</w:t>
        </w:r>
        <w:r>
          <w:rPr>
            <w:color w:val="2196D1"/>
            <w:spacing w:val="-2"/>
            <w:w w:val="110"/>
            <w:sz w:val="12"/>
          </w:rPr>
          <w:t> </w:t>
        </w:r>
        <w:r>
          <w:rPr>
            <w:color w:val="2196D1"/>
            <w:w w:val="110"/>
            <w:sz w:val="12"/>
          </w:rPr>
          <w:t>sensitivity</w:t>
        </w:r>
        <w:r>
          <w:rPr>
            <w:color w:val="2196D1"/>
            <w:spacing w:val="-3"/>
            <w:w w:val="110"/>
            <w:sz w:val="12"/>
          </w:rPr>
          <w:t> </w:t>
        </w:r>
        <w:r>
          <w:rPr>
            <w:color w:val="2196D1"/>
            <w:w w:val="110"/>
            <w:sz w:val="12"/>
          </w:rPr>
          <w:t>to</w:t>
        </w:r>
        <w:r>
          <w:rPr>
            <w:color w:val="2196D1"/>
            <w:spacing w:val="-3"/>
            <w:w w:val="110"/>
            <w:sz w:val="12"/>
          </w:rPr>
          <w:t> </w:t>
        </w:r>
        <w:r>
          <w:rPr>
            <w:color w:val="2196D1"/>
            <w:w w:val="110"/>
            <w:sz w:val="12"/>
          </w:rPr>
          <w:t>impact</w:t>
        </w:r>
        <w:r>
          <w:rPr>
            <w:color w:val="2196D1"/>
            <w:spacing w:val="-3"/>
            <w:w w:val="110"/>
            <w:sz w:val="12"/>
          </w:rPr>
          <w:t> </w:t>
        </w:r>
        <w:r>
          <w:rPr>
            <w:color w:val="2196D1"/>
            <w:w w:val="110"/>
            <w:sz w:val="12"/>
          </w:rPr>
          <w:t>of</w:t>
        </w:r>
        <w:r>
          <w:rPr>
            <w:color w:val="2196D1"/>
            <w:spacing w:val="-3"/>
            <w:w w:val="110"/>
            <w:sz w:val="12"/>
          </w:rPr>
          <w:t> </w:t>
        </w:r>
        <w:r>
          <w:rPr>
            <w:color w:val="2196D1"/>
            <w:w w:val="110"/>
            <w:sz w:val="12"/>
          </w:rPr>
          <w:t>mixtures</w:t>
        </w:r>
      </w:hyperlink>
      <w:hyperlink r:id="rId109">
        <w:r>
          <w:rPr>
            <w:color w:val="2196D1"/>
            <w:w w:val="110"/>
            <w:sz w:val="12"/>
          </w:rPr>
          <w:t> NTO with HMX, Uspechi V, Khimii Khimicheskoi Technol XXXI (2017)</w:t>
        </w:r>
        <w:r>
          <w:rPr>
            <w:color w:val="2196D1"/>
            <w:spacing w:val="-18"/>
            <w:w w:val="110"/>
            <w:sz w:val="12"/>
          </w:rPr>
          <w:t> </w:t>
        </w:r>
        <w:r>
          <w:rPr>
            <w:color w:val="2196D1"/>
            <w:w w:val="110"/>
            <w:sz w:val="12"/>
          </w:rPr>
          <w:t>65</w:t>
        </w:r>
        <w:r>
          <w:rPr>
            <w:rFonts w:ascii="STIX" w:hAnsi="STIX"/>
            <w:color w:val="2196D1"/>
            <w:w w:val="110"/>
            <w:sz w:val="12"/>
          </w:rPr>
          <w:t>–</w:t>
        </w:r>
        <w:r>
          <w:rPr>
            <w:color w:val="2196D1"/>
            <w:w w:val="110"/>
            <w:sz w:val="12"/>
          </w:rPr>
          <w:t>67</w:t>
        </w:r>
      </w:hyperlink>
      <w:r>
        <w:rPr>
          <w:w w:val="110"/>
          <w:sz w:val="12"/>
        </w:rPr>
        <w:t>.</w:t>
      </w:r>
    </w:p>
    <w:p>
      <w:pPr>
        <w:pStyle w:val="ListParagraph"/>
        <w:numPr>
          <w:ilvl w:val="0"/>
          <w:numId w:val="10"/>
        </w:numPr>
        <w:tabs>
          <w:tab w:pos="602" w:val="left" w:leader="none"/>
        </w:tabs>
        <w:spacing w:line="190" w:lineRule="atLeast" w:before="149" w:after="0"/>
        <w:ind w:left="601" w:right="674" w:hanging="332"/>
        <w:jc w:val="left"/>
        <w:rPr>
          <w:sz w:val="12"/>
        </w:rPr>
      </w:pPr>
      <w:bookmarkStart w:name="_bookmark107" w:id="125"/>
      <w:bookmarkEnd w:id="125"/>
      <w:r>
        <w:rPr/>
      </w:r>
      <w:hyperlink r:id="rId110">
        <w:bookmarkStart w:name="_bookmark107" w:id="126"/>
        <w:bookmarkEnd w:id="126"/>
        <w:r>
          <w:rPr>
            <w:color w:val="2196D1"/>
            <w:w w:val="107"/>
            <w:sz w:val="12"/>
          </w:rPr>
          <w:br w:type="column"/>
        </w:r>
        <w:r>
          <w:rPr>
            <w:color w:val="2196D1"/>
            <w:w w:val="110"/>
            <w:sz w:val="12"/>
          </w:rPr>
          <w:t>A.</w:t>
        </w:r>
        <w:r>
          <w:rPr>
            <w:color w:val="2196D1"/>
            <w:spacing w:val="-10"/>
            <w:w w:val="110"/>
            <w:sz w:val="12"/>
          </w:rPr>
          <w:t> </w:t>
        </w:r>
        <w:r>
          <w:rPr>
            <w:color w:val="2196D1"/>
            <w:w w:val="110"/>
            <w:sz w:val="12"/>
          </w:rPr>
          <w:t>Becuwe,</w:t>
        </w:r>
        <w:r>
          <w:rPr>
            <w:color w:val="2196D1"/>
            <w:spacing w:val="-10"/>
            <w:w w:val="110"/>
            <w:sz w:val="12"/>
          </w:rPr>
          <w:t> </w:t>
        </w:r>
        <w:r>
          <w:rPr>
            <w:color w:val="2196D1"/>
            <w:w w:val="110"/>
            <w:sz w:val="12"/>
          </w:rPr>
          <w:t>A.</w:t>
        </w:r>
        <w:r>
          <w:rPr>
            <w:color w:val="2196D1"/>
            <w:spacing w:val="-10"/>
            <w:w w:val="110"/>
            <w:sz w:val="12"/>
          </w:rPr>
          <w:t> </w:t>
        </w:r>
        <w:r>
          <w:rPr>
            <w:color w:val="2196D1"/>
            <w:w w:val="110"/>
            <w:sz w:val="12"/>
          </w:rPr>
          <w:t>Delclos,</w:t>
        </w:r>
        <w:r>
          <w:rPr>
            <w:color w:val="2196D1"/>
            <w:spacing w:val="-10"/>
            <w:w w:val="110"/>
            <w:sz w:val="12"/>
          </w:rPr>
          <w:t> </w:t>
        </w:r>
        <w:r>
          <w:rPr>
            <w:color w:val="2196D1"/>
            <w:w w:val="110"/>
            <w:sz w:val="12"/>
          </w:rPr>
          <w:t>Low-Sensitivity</w:t>
        </w:r>
        <w:r>
          <w:rPr>
            <w:color w:val="2196D1"/>
            <w:spacing w:val="-10"/>
            <w:w w:val="110"/>
            <w:sz w:val="12"/>
          </w:rPr>
          <w:t> </w:t>
        </w:r>
        <w:r>
          <w:rPr>
            <w:color w:val="2196D1"/>
            <w:w w:val="110"/>
            <w:sz w:val="12"/>
          </w:rPr>
          <w:t>Explosive</w:t>
        </w:r>
        <w:r>
          <w:rPr>
            <w:color w:val="2196D1"/>
            <w:spacing w:val="-10"/>
            <w:w w:val="110"/>
            <w:sz w:val="12"/>
          </w:rPr>
          <w:t> </w:t>
        </w:r>
        <w:r>
          <w:rPr>
            <w:color w:val="2196D1"/>
            <w:w w:val="110"/>
            <w:sz w:val="12"/>
          </w:rPr>
          <w:t>Compounds</w:t>
        </w:r>
        <w:r>
          <w:rPr>
            <w:color w:val="2196D1"/>
            <w:spacing w:val="-10"/>
            <w:w w:val="110"/>
            <w:sz w:val="12"/>
          </w:rPr>
          <w:t> </w:t>
        </w:r>
        <w:r>
          <w:rPr>
            <w:color w:val="2196D1"/>
            <w:w w:val="110"/>
            <w:sz w:val="12"/>
          </w:rPr>
          <w:t>for</w:t>
        </w:r>
        <w:r>
          <w:rPr>
            <w:color w:val="2196D1"/>
            <w:spacing w:val="-10"/>
            <w:w w:val="110"/>
            <w:sz w:val="12"/>
          </w:rPr>
          <w:t> </w:t>
        </w:r>
        <w:r>
          <w:rPr>
            <w:color w:val="2196D1"/>
            <w:w w:val="110"/>
            <w:sz w:val="12"/>
          </w:rPr>
          <w:t>Low</w:t>
        </w:r>
      </w:hyperlink>
      <w:bookmarkStart w:name="_bookmark108" w:id="127"/>
      <w:bookmarkEnd w:id="127"/>
      <w:r>
        <w:rPr>
          <w:color w:val="2196D1"/>
          <w:w w:val="110"/>
          <w:sz w:val="12"/>
        </w:rPr>
      </w:r>
      <w:hyperlink r:id="rId110">
        <w:r>
          <w:rPr>
            <w:color w:val="2196D1"/>
            <w:w w:val="110"/>
            <w:sz w:val="12"/>
          </w:rPr>
          <w:t> Vulnerability</w:t>
        </w:r>
        <w:r>
          <w:rPr>
            <w:color w:val="2196D1"/>
            <w:spacing w:val="-11"/>
            <w:w w:val="110"/>
            <w:sz w:val="12"/>
          </w:rPr>
          <w:t> </w:t>
        </w:r>
        <w:r>
          <w:rPr>
            <w:color w:val="2196D1"/>
            <w:w w:val="110"/>
            <w:sz w:val="12"/>
          </w:rPr>
          <w:t>Warheads,</w:t>
        </w:r>
        <w:r>
          <w:rPr>
            <w:color w:val="2196D1"/>
            <w:spacing w:val="-10"/>
            <w:w w:val="110"/>
            <w:sz w:val="12"/>
          </w:rPr>
          <w:t> </w:t>
        </w:r>
        <w:r>
          <w:rPr>
            <w:color w:val="2196D1"/>
            <w:w w:val="110"/>
            <w:sz w:val="12"/>
          </w:rPr>
          <w:t>Propellants</w:t>
        </w:r>
        <w:r>
          <w:rPr>
            <w:color w:val="2196D1"/>
            <w:spacing w:val="-11"/>
            <w:w w:val="110"/>
            <w:sz w:val="12"/>
          </w:rPr>
          <w:t> </w:t>
        </w:r>
        <w:r>
          <w:rPr>
            <w:color w:val="2196D1"/>
            <w:w w:val="110"/>
            <w:sz w:val="12"/>
          </w:rPr>
          <w:t>Explos.</w:t>
        </w:r>
        <w:r>
          <w:rPr>
            <w:color w:val="2196D1"/>
            <w:spacing w:val="-11"/>
            <w:w w:val="110"/>
            <w:sz w:val="12"/>
          </w:rPr>
          <w:t> </w:t>
        </w:r>
        <w:r>
          <w:rPr>
            <w:color w:val="2196D1"/>
            <w:w w:val="110"/>
            <w:sz w:val="12"/>
          </w:rPr>
          <w:t>Pyrotech.</w:t>
        </w:r>
        <w:r>
          <w:rPr>
            <w:color w:val="2196D1"/>
            <w:spacing w:val="-10"/>
            <w:w w:val="110"/>
            <w:sz w:val="12"/>
          </w:rPr>
          <w:t> </w:t>
        </w:r>
        <w:r>
          <w:rPr>
            <w:color w:val="2196D1"/>
            <w:w w:val="110"/>
            <w:sz w:val="12"/>
          </w:rPr>
          <w:t>18</w:t>
        </w:r>
        <w:r>
          <w:rPr>
            <w:color w:val="2196D1"/>
            <w:spacing w:val="-10"/>
            <w:w w:val="110"/>
            <w:sz w:val="12"/>
          </w:rPr>
          <w:t> </w:t>
        </w:r>
        <w:r>
          <w:rPr>
            <w:color w:val="2196D1"/>
            <w:w w:val="110"/>
            <w:sz w:val="12"/>
          </w:rPr>
          <w:t>(1993)</w:t>
        </w:r>
        <w:r>
          <w:rPr>
            <w:color w:val="2196D1"/>
            <w:spacing w:val="-10"/>
            <w:w w:val="110"/>
            <w:sz w:val="12"/>
          </w:rPr>
          <w:t> </w:t>
        </w:r>
        <w:r>
          <w:rPr>
            <w:color w:val="2196D1"/>
            <w:w w:val="110"/>
            <w:sz w:val="12"/>
          </w:rPr>
          <w:t>1</w:t>
        </w:r>
        <w:r>
          <w:rPr>
            <w:rFonts w:ascii="STIX" w:hAnsi="STIX"/>
            <w:color w:val="2196D1"/>
            <w:w w:val="110"/>
            <w:sz w:val="12"/>
          </w:rPr>
          <w:t>–</w:t>
        </w:r>
        <w:r>
          <w:rPr>
            <w:color w:val="2196D1"/>
            <w:w w:val="110"/>
            <w:sz w:val="12"/>
          </w:rPr>
          <w:t>10</w:t>
        </w:r>
      </w:hyperlink>
      <w:r>
        <w:rPr>
          <w:w w:val="110"/>
          <w:sz w:val="12"/>
        </w:rPr>
        <w:t>.</w:t>
      </w:r>
    </w:p>
    <w:p>
      <w:pPr>
        <w:pStyle w:val="ListParagraph"/>
        <w:numPr>
          <w:ilvl w:val="0"/>
          <w:numId w:val="10"/>
        </w:numPr>
        <w:tabs>
          <w:tab w:pos="602" w:val="left" w:leader="none"/>
        </w:tabs>
        <w:spacing w:line="129" w:lineRule="exact" w:before="0" w:after="0"/>
        <w:ind w:left="601" w:right="0" w:hanging="332"/>
        <w:jc w:val="left"/>
        <w:rPr>
          <w:sz w:val="12"/>
        </w:rPr>
      </w:pPr>
      <w:hyperlink r:id="rId111">
        <w:r>
          <w:rPr>
            <w:color w:val="2196D1"/>
            <w:w w:val="105"/>
            <w:sz w:val="12"/>
          </w:rPr>
          <w:t>A.</w:t>
        </w:r>
        <w:r>
          <w:rPr>
            <w:color w:val="2196D1"/>
            <w:spacing w:val="5"/>
            <w:w w:val="105"/>
            <w:sz w:val="12"/>
          </w:rPr>
          <w:t> </w:t>
        </w:r>
        <w:r>
          <w:rPr>
            <w:color w:val="2196D1"/>
            <w:w w:val="105"/>
            <w:sz w:val="12"/>
          </w:rPr>
          <w:t>Delage,</w:t>
        </w:r>
        <w:r>
          <w:rPr>
            <w:color w:val="2196D1"/>
            <w:spacing w:val="4"/>
            <w:w w:val="105"/>
            <w:sz w:val="12"/>
          </w:rPr>
          <w:t> </w:t>
        </w:r>
        <w:r>
          <w:rPr>
            <w:color w:val="2196D1"/>
            <w:w w:val="105"/>
            <w:sz w:val="12"/>
          </w:rPr>
          <w:t>P.</w:t>
        </w:r>
        <w:r>
          <w:rPr>
            <w:color w:val="2196D1"/>
            <w:spacing w:val="5"/>
            <w:w w:val="105"/>
            <w:sz w:val="12"/>
          </w:rPr>
          <w:t> </w:t>
        </w:r>
        <w:r>
          <w:rPr>
            <w:color w:val="2196D1"/>
            <w:w w:val="105"/>
            <w:sz w:val="12"/>
          </w:rPr>
          <w:t>Chabin,</w:t>
        </w:r>
        <w:r>
          <w:rPr>
            <w:color w:val="2196D1"/>
            <w:spacing w:val="5"/>
            <w:w w:val="105"/>
            <w:sz w:val="12"/>
          </w:rPr>
          <w:t> </w:t>
        </w:r>
        <w:r>
          <w:rPr>
            <w:color w:val="2196D1"/>
            <w:w w:val="105"/>
            <w:sz w:val="12"/>
          </w:rPr>
          <w:t>G.</w:t>
        </w:r>
        <w:r>
          <w:rPr>
            <w:color w:val="2196D1"/>
            <w:spacing w:val="5"/>
            <w:w w:val="105"/>
            <w:sz w:val="12"/>
          </w:rPr>
          <w:t> </w:t>
        </w:r>
        <w:r>
          <w:rPr>
            <w:color w:val="2196D1"/>
            <w:w w:val="105"/>
            <w:sz w:val="12"/>
          </w:rPr>
          <w:t>Alvarez,</w:t>
        </w:r>
        <w:r>
          <w:rPr>
            <w:color w:val="2196D1"/>
            <w:spacing w:val="3"/>
            <w:w w:val="105"/>
            <w:sz w:val="12"/>
          </w:rPr>
          <w:t> </w:t>
        </w:r>
        <w:r>
          <w:rPr>
            <w:color w:val="2196D1"/>
            <w:w w:val="105"/>
            <w:sz w:val="12"/>
          </w:rPr>
          <w:t>V.</w:t>
        </w:r>
        <w:r>
          <w:rPr>
            <w:color w:val="2196D1"/>
            <w:spacing w:val="5"/>
            <w:w w:val="105"/>
            <w:sz w:val="12"/>
          </w:rPr>
          <w:t> </w:t>
        </w:r>
        <w:r>
          <w:rPr>
            <w:color w:val="2196D1"/>
            <w:w w:val="105"/>
            <w:sz w:val="12"/>
          </w:rPr>
          <w:t>Chauffour,</w:t>
        </w:r>
        <w:r>
          <w:rPr>
            <w:color w:val="2196D1"/>
            <w:spacing w:val="6"/>
            <w:w w:val="105"/>
            <w:sz w:val="12"/>
          </w:rPr>
          <w:t> </w:t>
        </w:r>
        <w:r>
          <w:rPr>
            <w:color w:val="2196D1"/>
            <w:w w:val="105"/>
            <w:sz w:val="12"/>
          </w:rPr>
          <w:t>G.</w:t>
        </w:r>
        <w:r>
          <w:rPr>
            <w:color w:val="2196D1"/>
            <w:spacing w:val="4"/>
            <w:w w:val="105"/>
            <w:sz w:val="12"/>
          </w:rPr>
          <w:t> </w:t>
        </w:r>
        <w:r>
          <w:rPr>
            <w:color w:val="2196D1"/>
            <w:w w:val="105"/>
            <w:sz w:val="12"/>
          </w:rPr>
          <w:t>Eck,</w:t>
        </w:r>
        <w:r>
          <w:rPr>
            <w:color w:val="2196D1"/>
            <w:spacing w:val="5"/>
            <w:w w:val="105"/>
            <w:sz w:val="12"/>
          </w:rPr>
          <w:t> </w:t>
        </w:r>
        <w:r>
          <w:rPr>
            <w:color w:val="2196D1"/>
            <w:w w:val="105"/>
            <w:sz w:val="12"/>
          </w:rPr>
          <w:t>New</w:t>
        </w:r>
        <w:r>
          <w:rPr>
            <w:color w:val="2196D1"/>
            <w:spacing w:val="5"/>
            <w:w w:val="105"/>
            <w:sz w:val="12"/>
          </w:rPr>
          <w:t> </w:t>
        </w:r>
        <w:r>
          <w:rPr>
            <w:color w:val="2196D1"/>
            <w:w w:val="105"/>
            <w:sz w:val="12"/>
          </w:rPr>
          <w:t>NTO</w:t>
        </w:r>
        <w:r>
          <w:rPr>
            <w:color w:val="2196D1"/>
            <w:spacing w:val="4"/>
            <w:w w:val="105"/>
            <w:sz w:val="12"/>
          </w:rPr>
          <w:t> </w:t>
        </w:r>
        <w:r>
          <w:rPr>
            <w:color w:val="2196D1"/>
            <w:w w:val="105"/>
            <w:sz w:val="12"/>
          </w:rPr>
          <w:t>workshop</w:t>
        </w:r>
        <w:r>
          <w:rPr>
            <w:color w:val="2196D1"/>
            <w:spacing w:val="5"/>
            <w:w w:val="105"/>
            <w:sz w:val="12"/>
          </w:rPr>
          <w:t> </w:t>
        </w:r>
        <w:r>
          <w:rPr>
            <w:color w:val="2196D1"/>
            <w:w w:val="105"/>
            <w:sz w:val="12"/>
          </w:rPr>
          <w:t>and</w:t>
        </w:r>
      </w:hyperlink>
    </w:p>
    <w:p>
      <w:pPr>
        <w:spacing w:before="22"/>
        <w:ind w:left="601" w:right="0" w:firstLine="0"/>
        <w:jc w:val="left"/>
        <w:rPr>
          <w:sz w:val="12"/>
        </w:rPr>
      </w:pPr>
      <w:bookmarkStart w:name="_bookmark109" w:id="128"/>
      <w:bookmarkEnd w:id="128"/>
      <w:r>
        <w:rPr/>
      </w:r>
      <w:hyperlink r:id="rId111">
        <w:r>
          <w:rPr>
            <w:color w:val="2196D1"/>
            <w:w w:val="105"/>
            <w:sz w:val="12"/>
          </w:rPr>
          <w:t>associated product characterizations, Portland, OR, USA, 2018</w:t>
        </w:r>
      </w:hyperlink>
      <w:r>
        <w:rPr>
          <w:w w:val="105"/>
          <w:sz w:val="12"/>
        </w:rPr>
        <w:t>.</w:t>
      </w:r>
    </w:p>
    <w:p>
      <w:pPr>
        <w:pStyle w:val="ListParagraph"/>
        <w:numPr>
          <w:ilvl w:val="0"/>
          <w:numId w:val="10"/>
        </w:numPr>
        <w:tabs>
          <w:tab w:pos="602" w:val="left" w:leader="none"/>
        </w:tabs>
        <w:spacing w:line="278" w:lineRule="auto" w:before="20" w:after="0"/>
        <w:ind w:left="601" w:right="150" w:hanging="332"/>
        <w:jc w:val="left"/>
        <w:rPr>
          <w:sz w:val="12"/>
        </w:rPr>
      </w:pPr>
      <w:r>
        <w:rPr>
          <w:w w:val="105"/>
          <w:sz w:val="12"/>
        </w:rPr>
        <w:t>D. Tran, P.F. Pagoria, D.M. Hoffman, B. Cunningham, R.L. Simpson, J.L. Cutting, Small-scale safety and performance characterization of new plastic bonded explosives</w:t>
      </w:r>
      <w:r>
        <w:rPr>
          <w:spacing w:val="10"/>
          <w:w w:val="105"/>
          <w:sz w:val="12"/>
        </w:rPr>
        <w:t> </w:t>
      </w:r>
      <w:r>
        <w:rPr>
          <w:w w:val="105"/>
          <w:sz w:val="12"/>
        </w:rPr>
        <w:t>containing</w:t>
      </w:r>
      <w:r>
        <w:rPr>
          <w:spacing w:val="9"/>
          <w:w w:val="105"/>
          <w:sz w:val="12"/>
        </w:rPr>
        <w:t> </w:t>
      </w:r>
      <w:r>
        <w:rPr>
          <w:w w:val="105"/>
          <w:sz w:val="12"/>
        </w:rPr>
        <w:t>LLM-105,</w:t>
      </w:r>
      <w:r>
        <w:rPr>
          <w:spacing w:val="11"/>
          <w:w w:val="105"/>
          <w:sz w:val="12"/>
        </w:rPr>
        <w:t> </w:t>
      </w:r>
      <w:r>
        <w:rPr>
          <w:w w:val="105"/>
          <w:sz w:val="12"/>
        </w:rPr>
        <w:t>San</w:t>
      </w:r>
      <w:r>
        <w:rPr>
          <w:spacing w:val="10"/>
          <w:w w:val="105"/>
          <w:sz w:val="12"/>
        </w:rPr>
        <w:t> </w:t>
      </w:r>
      <w:r>
        <w:rPr>
          <w:w w:val="105"/>
          <w:sz w:val="12"/>
        </w:rPr>
        <w:t>Diego,</w:t>
      </w:r>
      <w:r>
        <w:rPr>
          <w:spacing w:val="10"/>
          <w:w w:val="105"/>
          <w:sz w:val="12"/>
        </w:rPr>
        <w:t> </w:t>
      </w:r>
      <w:r>
        <w:rPr>
          <w:w w:val="105"/>
          <w:sz w:val="12"/>
        </w:rPr>
        <w:t>California,</w:t>
      </w:r>
      <w:r>
        <w:rPr>
          <w:spacing w:val="10"/>
          <w:w w:val="105"/>
          <w:sz w:val="12"/>
        </w:rPr>
        <w:t> </w:t>
      </w:r>
      <w:r>
        <w:rPr>
          <w:w w:val="105"/>
          <w:sz w:val="12"/>
        </w:rPr>
        <w:t>2002,</w:t>
      </w:r>
      <w:r>
        <w:rPr>
          <w:spacing w:val="11"/>
          <w:w w:val="105"/>
          <w:sz w:val="12"/>
        </w:rPr>
        <w:t> </w:t>
      </w:r>
      <w:r>
        <w:rPr>
          <w:w w:val="105"/>
          <w:sz w:val="12"/>
        </w:rPr>
        <w:t>p.</w:t>
      </w:r>
      <w:r>
        <w:rPr>
          <w:spacing w:val="10"/>
          <w:w w:val="105"/>
          <w:sz w:val="12"/>
        </w:rPr>
        <w:t> </w:t>
      </w:r>
      <w:r>
        <w:rPr>
          <w:w w:val="105"/>
          <w:sz w:val="12"/>
        </w:rPr>
        <w:t>238/1.</w:t>
      </w:r>
    </w:p>
    <w:p>
      <w:pPr>
        <w:pStyle w:val="ListParagraph"/>
        <w:numPr>
          <w:ilvl w:val="0"/>
          <w:numId w:val="10"/>
        </w:numPr>
        <w:tabs>
          <w:tab w:pos="602" w:val="left" w:leader="none"/>
        </w:tabs>
        <w:spacing w:line="276" w:lineRule="auto" w:before="0" w:after="0"/>
        <w:ind w:left="601" w:right="150" w:hanging="332"/>
        <w:jc w:val="left"/>
        <w:rPr>
          <w:sz w:val="12"/>
        </w:rPr>
      </w:pPr>
      <w:hyperlink r:id="rId112">
        <w:r>
          <w:rPr>
            <w:color w:val="2196D1"/>
            <w:w w:val="110"/>
            <w:sz w:val="12"/>
          </w:rPr>
          <w:t>H.</w:t>
        </w:r>
        <w:r>
          <w:rPr>
            <w:color w:val="2196D1"/>
            <w:spacing w:val="-15"/>
            <w:w w:val="110"/>
            <w:sz w:val="12"/>
          </w:rPr>
          <w:t> </w:t>
        </w:r>
        <w:r>
          <w:rPr>
            <w:color w:val="2196D1"/>
            <w:w w:val="110"/>
            <w:sz w:val="12"/>
          </w:rPr>
          <w:t>Li,</w:t>
        </w:r>
        <w:r>
          <w:rPr>
            <w:color w:val="2196D1"/>
            <w:spacing w:val="-15"/>
            <w:w w:val="110"/>
            <w:sz w:val="12"/>
          </w:rPr>
          <w:t> </w:t>
        </w:r>
        <w:r>
          <w:rPr>
            <w:color w:val="2196D1"/>
            <w:w w:val="110"/>
            <w:sz w:val="12"/>
          </w:rPr>
          <w:t>X.</w:t>
        </w:r>
        <w:r>
          <w:rPr>
            <w:color w:val="2196D1"/>
            <w:spacing w:val="-13"/>
            <w:w w:val="110"/>
            <w:sz w:val="12"/>
          </w:rPr>
          <w:t> </w:t>
        </w:r>
        <w:r>
          <w:rPr>
            <w:color w:val="2196D1"/>
            <w:w w:val="110"/>
            <w:sz w:val="12"/>
          </w:rPr>
          <w:t>Zhou,</w:t>
        </w:r>
        <w:r>
          <w:rPr>
            <w:color w:val="2196D1"/>
            <w:spacing w:val="-15"/>
            <w:w w:val="110"/>
            <w:sz w:val="12"/>
          </w:rPr>
          <w:t> </w:t>
        </w:r>
        <w:r>
          <w:rPr>
            <w:color w:val="2196D1"/>
            <w:w w:val="110"/>
            <w:sz w:val="12"/>
          </w:rPr>
          <w:t>R.</w:t>
        </w:r>
        <w:r>
          <w:rPr>
            <w:color w:val="2196D1"/>
            <w:spacing w:val="-14"/>
            <w:w w:val="110"/>
            <w:sz w:val="12"/>
          </w:rPr>
          <w:t> </w:t>
        </w:r>
        <w:r>
          <w:rPr>
            <w:color w:val="2196D1"/>
            <w:w w:val="110"/>
            <w:sz w:val="12"/>
          </w:rPr>
          <w:t>Xu,</w:t>
        </w:r>
        <w:r>
          <w:rPr>
            <w:color w:val="2196D1"/>
            <w:spacing w:val="-15"/>
            <w:w w:val="110"/>
            <w:sz w:val="12"/>
          </w:rPr>
          <w:t> </w:t>
        </w:r>
        <w:r>
          <w:rPr>
            <w:color w:val="2196D1"/>
            <w:w w:val="110"/>
            <w:sz w:val="12"/>
          </w:rPr>
          <w:t>S.</w:t>
        </w:r>
        <w:r>
          <w:rPr>
            <w:color w:val="2196D1"/>
            <w:spacing w:val="-14"/>
            <w:w w:val="110"/>
            <w:sz w:val="12"/>
          </w:rPr>
          <w:t> </w:t>
        </w:r>
        <w:r>
          <w:rPr>
            <w:color w:val="2196D1"/>
            <w:w w:val="110"/>
            <w:sz w:val="12"/>
          </w:rPr>
          <w:t>Hao,</w:t>
        </w:r>
        <w:r>
          <w:rPr>
            <w:color w:val="2196D1"/>
            <w:spacing w:val="-14"/>
            <w:w w:val="110"/>
            <w:sz w:val="12"/>
          </w:rPr>
          <w:t> </w:t>
        </w:r>
        <w:r>
          <w:rPr>
            <w:color w:val="2196D1"/>
            <w:w w:val="110"/>
            <w:sz w:val="12"/>
          </w:rPr>
          <w:t>D.</w:t>
        </w:r>
        <w:r>
          <w:rPr>
            <w:color w:val="2196D1"/>
            <w:spacing w:val="-15"/>
            <w:w w:val="110"/>
            <w:sz w:val="12"/>
          </w:rPr>
          <w:t> </w:t>
        </w:r>
        <w:r>
          <w:rPr>
            <w:color w:val="2196D1"/>
            <w:w w:val="110"/>
            <w:sz w:val="12"/>
          </w:rPr>
          <w:t>Chen,</w:t>
        </w:r>
        <w:r>
          <w:rPr>
            <w:color w:val="2196D1"/>
            <w:spacing w:val="-14"/>
            <w:w w:val="110"/>
            <w:sz w:val="12"/>
          </w:rPr>
          <w:t> </w:t>
        </w:r>
        <w:r>
          <w:rPr>
            <w:color w:val="2196D1"/>
            <w:w w:val="110"/>
            <w:sz w:val="12"/>
          </w:rPr>
          <w:t>X.</w:t>
        </w:r>
        <w:r>
          <w:rPr>
            <w:color w:val="2196D1"/>
            <w:spacing w:val="-14"/>
            <w:w w:val="110"/>
            <w:sz w:val="12"/>
          </w:rPr>
          <w:t> </w:t>
        </w:r>
        <w:r>
          <w:rPr>
            <w:color w:val="2196D1"/>
            <w:w w:val="110"/>
            <w:sz w:val="12"/>
          </w:rPr>
          <w:t>Zhou,</w:t>
        </w:r>
        <w:r>
          <w:rPr>
            <w:color w:val="2196D1"/>
            <w:spacing w:val="-15"/>
            <w:w w:val="110"/>
            <w:sz w:val="12"/>
          </w:rPr>
          <w:t> </w:t>
        </w:r>
        <w:r>
          <w:rPr>
            <w:color w:val="2196D1"/>
            <w:w w:val="110"/>
            <w:sz w:val="12"/>
          </w:rPr>
          <w:t>Anomalous</w:t>
        </w:r>
        <w:r>
          <w:rPr>
            <w:color w:val="2196D1"/>
            <w:spacing w:val="-14"/>
            <w:w w:val="110"/>
            <w:sz w:val="12"/>
          </w:rPr>
          <w:t> </w:t>
        </w:r>
        <w:r>
          <w:rPr>
            <w:color w:val="2196D1"/>
            <w:w w:val="110"/>
            <w:sz w:val="12"/>
          </w:rPr>
          <w:t>Sensitivity</w:t>
        </w:r>
        <w:r>
          <w:rPr>
            <w:color w:val="2196D1"/>
            <w:spacing w:val="-15"/>
            <w:w w:val="110"/>
            <w:sz w:val="12"/>
          </w:rPr>
          <w:t> </w:t>
        </w:r>
        <w:r>
          <w:rPr>
            <w:color w:val="2196D1"/>
            <w:w w:val="110"/>
            <w:sz w:val="12"/>
          </w:rPr>
          <w:t>Related</w:t>
        </w:r>
        <w:r>
          <w:rPr>
            <w:color w:val="2196D1"/>
            <w:spacing w:val="-14"/>
            <w:w w:val="110"/>
            <w:sz w:val="12"/>
          </w:rPr>
          <w:t> </w:t>
        </w:r>
        <w:r>
          <w:rPr>
            <w:color w:val="2196D1"/>
            <w:w w:val="110"/>
            <w:sz w:val="12"/>
          </w:rPr>
          <w:t>to</w:t>
        </w:r>
      </w:hyperlink>
      <w:hyperlink r:id="rId112">
        <w:r>
          <w:rPr>
            <w:color w:val="2196D1"/>
            <w:w w:val="110"/>
            <w:sz w:val="12"/>
          </w:rPr>
          <w:t> Crystal Characteristics of 2,6-Diamino-3,5-Dinitropyrazing-1-Oxide (LLM-105),</w:t>
        </w:r>
      </w:hyperlink>
      <w:bookmarkStart w:name="_bookmark110" w:id="129"/>
      <w:bookmarkEnd w:id="129"/>
      <w:r>
        <w:rPr>
          <w:color w:val="2196D1"/>
          <w:w w:val="110"/>
          <w:sz w:val="12"/>
        </w:rPr>
      </w:r>
      <w:hyperlink r:id="rId112">
        <w:r>
          <w:rPr>
            <w:color w:val="2196D1"/>
            <w:w w:val="110"/>
            <w:sz w:val="12"/>
          </w:rPr>
          <w:t> Energ Mater. Front. (2020).</w:t>
        </w:r>
        <w:r>
          <w:rPr>
            <w:color w:val="2196D1"/>
            <w:spacing w:val="12"/>
            <w:w w:val="110"/>
            <w:sz w:val="12"/>
          </w:rPr>
          <w:t> </w:t>
        </w:r>
        <w:r>
          <w:rPr>
            <w:color w:val="2196D1"/>
            <w:w w:val="110"/>
            <w:sz w:val="12"/>
          </w:rPr>
          <w:t>S2666647220300324</w:t>
        </w:r>
      </w:hyperlink>
      <w:r>
        <w:rPr>
          <w:w w:val="110"/>
          <w:sz w:val="12"/>
        </w:rPr>
        <w:t>.</w:t>
      </w:r>
    </w:p>
    <w:p>
      <w:pPr>
        <w:pStyle w:val="ListParagraph"/>
        <w:numPr>
          <w:ilvl w:val="0"/>
          <w:numId w:val="10"/>
        </w:numPr>
        <w:tabs>
          <w:tab w:pos="602" w:val="left" w:leader="none"/>
        </w:tabs>
        <w:spacing w:line="276" w:lineRule="auto" w:before="1" w:after="0"/>
        <w:ind w:left="601" w:right="150" w:hanging="332"/>
        <w:jc w:val="left"/>
        <w:rPr>
          <w:sz w:val="12"/>
        </w:rPr>
      </w:pPr>
      <w:r>
        <w:rPr>
          <w:w w:val="110"/>
          <w:sz w:val="12"/>
        </w:rPr>
        <w:t>N. A. Kholevo, 1. K voprosu o vozbuzhdenii vzryva pri deformacii zaryada vzryvchatogo</w:t>
      </w:r>
      <w:r>
        <w:rPr>
          <w:spacing w:val="-14"/>
          <w:w w:val="110"/>
          <w:sz w:val="12"/>
        </w:rPr>
        <w:t> </w:t>
      </w:r>
      <w:r>
        <w:rPr>
          <w:w w:val="110"/>
          <w:sz w:val="12"/>
        </w:rPr>
        <w:t>veshchestva</w:t>
      </w:r>
      <w:r>
        <w:rPr>
          <w:spacing w:val="-14"/>
          <w:w w:val="110"/>
          <w:sz w:val="12"/>
        </w:rPr>
        <w:t> </w:t>
      </w:r>
      <w:r>
        <w:rPr>
          <w:w w:val="110"/>
          <w:sz w:val="12"/>
        </w:rPr>
        <w:t>(About</w:t>
      </w:r>
      <w:r>
        <w:rPr>
          <w:spacing w:val="-14"/>
          <w:w w:val="110"/>
          <w:sz w:val="12"/>
        </w:rPr>
        <w:t> </w:t>
      </w:r>
      <w:r>
        <w:rPr>
          <w:w w:val="110"/>
          <w:sz w:val="12"/>
        </w:rPr>
        <w:t>the</w:t>
      </w:r>
      <w:r>
        <w:rPr>
          <w:spacing w:val="-13"/>
          <w:w w:val="110"/>
          <w:sz w:val="12"/>
        </w:rPr>
        <w:t> </w:t>
      </w:r>
      <w:r>
        <w:rPr>
          <w:w w:val="110"/>
          <w:sz w:val="12"/>
        </w:rPr>
        <w:t>initiation</w:t>
      </w:r>
      <w:r>
        <w:rPr>
          <w:spacing w:val="-14"/>
          <w:w w:val="110"/>
          <w:sz w:val="12"/>
        </w:rPr>
        <w:t> </w:t>
      </w:r>
      <w:r>
        <w:rPr>
          <w:w w:val="110"/>
          <w:sz w:val="12"/>
        </w:rPr>
        <w:t>of</w:t>
      </w:r>
      <w:r>
        <w:rPr>
          <w:spacing w:val="-13"/>
          <w:w w:val="110"/>
          <w:sz w:val="12"/>
        </w:rPr>
        <w:t> </w:t>
      </w:r>
      <w:r>
        <w:rPr>
          <w:w w:val="110"/>
          <w:sz w:val="12"/>
        </w:rPr>
        <w:t>explosion</w:t>
      </w:r>
      <w:r>
        <w:rPr>
          <w:spacing w:val="-14"/>
          <w:w w:val="110"/>
          <w:sz w:val="12"/>
        </w:rPr>
        <w:t> </w:t>
      </w:r>
      <w:r>
        <w:rPr>
          <w:w w:val="110"/>
          <w:sz w:val="12"/>
        </w:rPr>
        <w:t>at</w:t>
      </w:r>
      <w:r>
        <w:rPr>
          <w:spacing w:val="-14"/>
          <w:w w:val="110"/>
          <w:sz w:val="12"/>
        </w:rPr>
        <w:t> </w:t>
      </w:r>
      <w:r>
        <w:rPr>
          <w:w w:val="110"/>
          <w:sz w:val="12"/>
        </w:rPr>
        <w:t>deformation</w:t>
      </w:r>
      <w:r>
        <w:rPr>
          <w:spacing w:val="-13"/>
          <w:w w:val="110"/>
          <w:sz w:val="12"/>
        </w:rPr>
        <w:t> </w:t>
      </w:r>
      <w:r>
        <w:rPr>
          <w:w w:val="110"/>
          <w:sz w:val="12"/>
        </w:rPr>
        <w:t>of</w:t>
      </w:r>
      <w:r>
        <w:rPr>
          <w:spacing w:val="-14"/>
          <w:w w:val="110"/>
          <w:sz w:val="12"/>
        </w:rPr>
        <w:t> </w:t>
      </w:r>
      <w:r>
        <w:rPr>
          <w:w w:val="110"/>
          <w:sz w:val="12"/>
        </w:rPr>
        <w:t>the explosive</w:t>
      </w:r>
      <w:r>
        <w:rPr>
          <w:spacing w:val="-11"/>
          <w:w w:val="110"/>
          <w:sz w:val="12"/>
        </w:rPr>
        <w:t> </w:t>
      </w:r>
      <w:r>
        <w:rPr>
          <w:w w:val="110"/>
          <w:sz w:val="12"/>
        </w:rPr>
        <w:t>charge),</w:t>
      </w:r>
      <w:r>
        <w:rPr>
          <w:spacing w:val="-11"/>
          <w:w w:val="110"/>
          <w:sz w:val="12"/>
        </w:rPr>
        <w:t> </w:t>
      </w:r>
      <w:r>
        <w:rPr>
          <w:w w:val="110"/>
          <w:sz w:val="12"/>
        </w:rPr>
        <w:t>in:</w:t>
      </w:r>
      <w:r>
        <w:rPr>
          <w:spacing w:val="-11"/>
          <w:w w:val="110"/>
          <w:sz w:val="12"/>
        </w:rPr>
        <w:t> </w:t>
      </w:r>
      <w:r>
        <w:rPr>
          <w:w w:val="110"/>
          <w:sz w:val="12"/>
        </w:rPr>
        <w:t>Teoriya</w:t>
      </w:r>
      <w:r>
        <w:rPr>
          <w:spacing w:val="-11"/>
          <w:w w:val="110"/>
          <w:sz w:val="12"/>
        </w:rPr>
        <w:t> </w:t>
      </w:r>
      <w:r>
        <w:rPr>
          <w:w w:val="110"/>
          <w:sz w:val="12"/>
        </w:rPr>
        <w:t>vzrivchatikh</w:t>
      </w:r>
      <w:r>
        <w:rPr>
          <w:spacing w:val="-11"/>
          <w:w w:val="110"/>
          <w:sz w:val="12"/>
        </w:rPr>
        <w:t> </w:t>
      </w:r>
      <w:r>
        <w:rPr>
          <w:w w:val="110"/>
          <w:sz w:val="12"/>
        </w:rPr>
        <w:t>veschestv</w:t>
      </w:r>
      <w:r>
        <w:rPr>
          <w:spacing w:val="-11"/>
          <w:w w:val="110"/>
          <w:sz w:val="12"/>
        </w:rPr>
        <w:t> </w:t>
      </w:r>
      <w:r>
        <w:rPr>
          <w:w w:val="110"/>
          <w:sz w:val="12"/>
        </w:rPr>
        <w:t>Oborongiz,</w:t>
      </w:r>
      <w:r>
        <w:rPr>
          <w:spacing w:val="-10"/>
          <w:w w:val="110"/>
          <w:sz w:val="12"/>
        </w:rPr>
        <w:t> </w:t>
      </w:r>
      <w:r>
        <w:rPr>
          <w:w w:val="110"/>
          <w:sz w:val="12"/>
        </w:rPr>
        <w:t>Moscow</w:t>
      </w:r>
      <w:r>
        <w:rPr>
          <w:spacing w:val="-11"/>
          <w:w w:val="110"/>
          <w:sz w:val="12"/>
        </w:rPr>
        <w:t> </w:t>
      </w:r>
      <w:r>
        <w:rPr>
          <w:w w:val="110"/>
          <w:sz w:val="12"/>
        </w:rPr>
        <w:t>1963,</w:t>
      </w:r>
    </w:p>
    <w:p>
      <w:pPr>
        <w:spacing w:before="2"/>
        <w:ind w:left="601" w:right="0" w:firstLine="0"/>
        <w:jc w:val="left"/>
        <w:rPr>
          <w:sz w:val="12"/>
        </w:rPr>
      </w:pPr>
      <w:r>
        <w:rPr>
          <w:w w:val="105"/>
          <w:sz w:val="12"/>
        </w:rPr>
        <w:t>p. 5.</w:t>
      </w:r>
    </w:p>
    <w:p>
      <w:pPr>
        <w:pStyle w:val="ListParagraph"/>
        <w:numPr>
          <w:ilvl w:val="0"/>
          <w:numId w:val="10"/>
        </w:numPr>
        <w:tabs>
          <w:tab w:pos="602" w:val="left" w:leader="none"/>
        </w:tabs>
        <w:spacing w:line="160" w:lineRule="exact" w:before="6" w:after="0"/>
        <w:ind w:left="601" w:right="405" w:hanging="332"/>
        <w:jc w:val="left"/>
        <w:rPr>
          <w:sz w:val="12"/>
        </w:rPr>
      </w:pPr>
      <w:r>
        <w:rPr>
          <w:w w:val="110"/>
          <w:sz w:val="12"/>
        </w:rPr>
        <w:t>K.</w:t>
      </w:r>
      <w:r>
        <w:rPr>
          <w:spacing w:val="-7"/>
          <w:w w:val="110"/>
          <w:sz w:val="12"/>
        </w:rPr>
        <w:t> </w:t>
      </w:r>
      <w:r>
        <w:rPr>
          <w:w w:val="110"/>
          <w:sz w:val="12"/>
        </w:rPr>
        <w:t>K.</w:t>
      </w:r>
      <w:r>
        <w:rPr>
          <w:spacing w:val="-6"/>
          <w:w w:val="110"/>
          <w:sz w:val="12"/>
        </w:rPr>
        <w:t> </w:t>
      </w:r>
      <w:r>
        <w:rPr>
          <w:w w:val="110"/>
          <w:sz w:val="12"/>
        </w:rPr>
        <w:t>Andreev,</w:t>
      </w:r>
      <w:r>
        <w:rPr>
          <w:spacing w:val="-7"/>
          <w:w w:val="110"/>
          <w:sz w:val="12"/>
        </w:rPr>
        <w:t> </w:t>
      </w:r>
      <w:r>
        <w:rPr>
          <w:w w:val="110"/>
          <w:sz w:val="12"/>
        </w:rPr>
        <w:t>3.</w:t>
      </w:r>
      <w:r>
        <w:rPr>
          <w:spacing w:val="-6"/>
          <w:w w:val="110"/>
          <w:sz w:val="12"/>
        </w:rPr>
        <w:t> </w:t>
      </w:r>
      <w:r>
        <w:rPr>
          <w:w w:val="110"/>
          <w:sz w:val="12"/>
        </w:rPr>
        <w:t>K</w:t>
      </w:r>
      <w:r>
        <w:rPr>
          <w:spacing w:val="-7"/>
          <w:w w:val="110"/>
          <w:sz w:val="12"/>
        </w:rPr>
        <w:t> </w:t>
      </w:r>
      <w:r>
        <w:rPr>
          <w:w w:val="110"/>
          <w:sz w:val="12"/>
        </w:rPr>
        <w:t>voprosu</w:t>
      </w:r>
      <w:r>
        <w:rPr>
          <w:spacing w:val="-7"/>
          <w:w w:val="110"/>
          <w:sz w:val="12"/>
        </w:rPr>
        <w:t> </w:t>
      </w:r>
      <w:r>
        <w:rPr>
          <w:w w:val="110"/>
          <w:sz w:val="12"/>
        </w:rPr>
        <w:t>o</w:t>
      </w:r>
      <w:r>
        <w:rPr>
          <w:spacing w:val="-7"/>
          <w:w w:val="110"/>
          <w:sz w:val="12"/>
        </w:rPr>
        <w:t> </w:t>
      </w:r>
      <w:r>
        <w:rPr>
          <w:w w:val="110"/>
          <w:sz w:val="12"/>
        </w:rPr>
        <w:t>faktorah,</w:t>
      </w:r>
      <w:r>
        <w:rPr>
          <w:spacing w:val="-7"/>
          <w:w w:val="110"/>
          <w:sz w:val="12"/>
        </w:rPr>
        <w:t> </w:t>
      </w:r>
      <w:r>
        <w:rPr>
          <w:w w:val="110"/>
          <w:sz w:val="12"/>
        </w:rPr>
        <w:t>obuslavlivayushchih</w:t>
      </w:r>
      <w:r>
        <w:rPr>
          <w:spacing w:val="-6"/>
          <w:w w:val="110"/>
          <w:sz w:val="12"/>
        </w:rPr>
        <w:t> </w:t>
      </w:r>
      <w:r>
        <w:rPr>
          <w:w w:val="110"/>
          <w:sz w:val="12"/>
        </w:rPr>
        <w:t>vozniknovenie </w:t>
      </w:r>
      <w:r>
        <w:rPr>
          <w:w w:val="115"/>
          <w:sz w:val="12"/>
        </w:rPr>
        <w:t>vzryva</w:t>
      </w:r>
      <w:r>
        <w:rPr>
          <w:spacing w:val="-5"/>
          <w:w w:val="115"/>
          <w:sz w:val="12"/>
        </w:rPr>
        <w:t> </w:t>
      </w:r>
      <w:r>
        <w:rPr>
          <w:w w:val="115"/>
          <w:sz w:val="12"/>
        </w:rPr>
        <w:t>pri</w:t>
      </w:r>
      <w:r>
        <w:rPr>
          <w:spacing w:val="-3"/>
          <w:w w:val="115"/>
          <w:sz w:val="12"/>
        </w:rPr>
        <w:t> </w:t>
      </w:r>
      <w:r>
        <w:rPr>
          <w:w w:val="115"/>
          <w:sz w:val="12"/>
        </w:rPr>
        <w:t>udare</w:t>
      </w:r>
      <w:r>
        <w:rPr>
          <w:spacing w:val="-4"/>
          <w:w w:val="115"/>
          <w:sz w:val="12"/>
        </w:rPr>
        <w:t> </w:t>
      </w:r>
      <w:r>
        <w:rPr>
          <w:w w:val="115"/>
          <w:sz w:val="12"/>
        </w:rPr>
        <w:t>i</w:t>
      </w:r>
      <w:r>
        <w:rPr>
          <w:spacing w:val="-3"/>
          <w:w w:val="115"/>
          <w:sz w:val="12"/>
        </w:rPr>
        <w:t> </w:t>
      </w:r>
      <w:r>
        <w:rPr>
          <w:w w:val="115"/>
          <w:sz w:val="12"/>
        </w:rPr>
        <w:t>trenii</w:t>
      </w:r>
      <w:r>
        <w:rPr>
          <w:spacing w:val="-5"/>
          <w:w w:val="115"/>
          <w:sz w:val="12"/>
        </w:rPr>
        <w:t> </w:t>
      </w:r>
      <w:r>
        <w:rPr>
          <w:w w:val="115"/>
          <w:sz w:val="12"/>
        </w:rPr>
        <w:t>i</w:t>
      </w:r>
      <w:r>
        <w:rPr>
          <w:spacing w:val="-3"/>
          <w:w w:val="115"/>
          <w:sz w:val="12"/>
        </w:rPr>
        <w:t> </w:t>
      </w:r>
      <w:r>
        <w:rPr>
          <w:w w:val="115"/>
          <w:sz w:val="12"/>
        </w:rPr>
        <w:t>o</w:t>
      </w:r>
      <w:r>
        <w:rPr>
          <w:spacing w:val="-3"/>
          <w:w w:val="115"/>
          <w:sz w:val="12"/>
        </w:rPr>
        <w:t> </w:t>
      </w:r>
      <w:r>
        <w:rPr>
          <w:w w:val="115"/>
          <w:sz w:val="12"/>
        </w:rPr>
        <w:t>metodah</w:t>
      </w:r>
      <w:r>
        <w:rPr>
          <w:spacing w:val="-5"/>
          <w:w w:val="115"/>
          <w:sz w:val="12"/>
        </w:rPr>
        <w:t> </w:t>
      </w:r>
      <w:r>
        <w:rPr>
          <w:w w:val="115"/>
          <w:sz w:val="12"/>
        </w:rPr>
        <w:t>ocenki</w:t>
      </w:r>
      <w:r>
        <w:rPr>
          <w:spacing w:val="-3"/>
          <w:w w:val="115"/>
          <w:sz w:val="12"/>
        </w:rPr>
        <w:t> </w:t>
      </w:r>
      <w:r>
        <w:rPr>
          <w:w w:val="115"/>
          <w:sz w:val="12"/>
        </w:rPr>
        <w:t>chuvstvitel</w:t>
      </w:r>
      <w:r>
        <w:rPr>
          <w:rFonts w:ascii="STIX" w:hAnsi="STIX"/>
          <w:w w:val="115"/>
          <w:sz w:val="12"/>
        </w:rPr>
        <w:t>’</w:t>
      </w:r>
      <w:r>
        <w:rPr>
          <w:w w:val="115"/>
          <w:sz w:val="12"/>
        </w:rPr>
        <w:t>nosti</w:t>
      </w:r>
      <w:r>
        <w:rPr>
          <w:spacing w:val="-4"/>
          <w:w w:val="115"/>
          <w:sz w:val="12"/>
        </w:rPr>
        <w:t> </w:t>
      </w:r>
      <w:r>
        <w:rPr>
          <w:w w:val="115"/>
          <w:sz w:val="12"/>
        </w:rPr>
        <w:t>VV</w:t>
      </w:r>
      <w:r>
        <w:rPr>
          <w:spacing w:val="-4"/>
          <w:w w:val="115"/>
          <w:sz w:val="12"/>
        </w:rPr>
        <w:t> </w:t>
      </w:r>
      <w:r>
        <w:rPr>
          <w:w w:val="115"/>
          <w:sz w:val="12"/>
        </w:rPr>
        <w:t>k</w:t>
      </w:r>
    </w:p>
    <w:p>
      <w:pPr>
        <w:spacing w:line="278" w:lineRule="auto" w:before="14"/>
        <w:ind w:left="601" w:right="161" w:firstLine="0"/>
        <w:jc w:val="left"/>
        <w:rPr>
          <w:sz w:val="12"/>
        </w:rPr>
      </w:pPr>
      <w:r>
        <w:rPr>
          <w:w w:val="105"/>
          <w:sz w:val="12"/>
        </w:rPr>
        <w:t>mekhanicheskim vozdejstviyam (On the question of factors governing the explosion initiation under impact and friction and methods of estimation of mechanical sensitivity of explosives), in: Teoriya vzrivchatikh veschestv Oborongiz, Moscow 1963, p. 37.</w:t>
      </w:r>
    </w:p>
    <w:p>
      <w:pPr>
        <w:pStyle w:val="ListParagraph"/>
        <w:numPr>
          <w:ilvl w:val="0"/>
          <w:numId w:val="10"/>
        </w:numPr>
        <w:tabs>
          <w:tab w:pos="602" w:val="left" w:leader="none"/>
        </w:tabs>
        <w:spacing w:line="276" w:lineRule="auto" w:before="0" w:after="0"/>
        <w:ind w:left="601" w:right="257" w:hanging="332"/>
        <w:jc w:val="left"/>
        <w:rPr>
          <w:sz w:val="12"/>
        </w:rPr>
      </w:pPr>
      <w:hyperlink r:id="rId113">
        <w:r>
          <w:rPr>
            <w:color w:val="2196D1"/>
            <w:w w:val="105"/>
            <w:sz w:val="12"/>
          </w:rPr>
          <w:t>S. Zeman, New Aspects of Impact Reactivity of Polynitro Compounds. Part IV.</w:t>
        </w:r>
      </w:hyperlink>
      <w:hyperlink r:id="rId113">
        <w:r>
          <w:rPr>
            <w:color w:val="2196D1"/>
            <w:w w:val="105"/>
            <w:sz w:val="12"/>
          </w:rPr>
          <w:t> Allocation</w:t>
        </w:r>
        <w:r>
          <w:rPr>
            <w:color w:val="2196D1"/>
            <w:spacing w:val="13"/>
            <w:w w:val="105"/>
            <w:sz w:val="12"/>
          </w:rPr>
          <w:t> </w:t>
        </w:r>
        <w:r>
          <w:rPr>
            <w:color w:val="2196D1"/>
            <w:w w:val="105"/>
            <w:sz w:val="12"/>
          </w:rPr>
          <w:t>of</w:t>
        </w:r>
        <w:r>
          <w:rPr>
            <w:color w:val="2196D1"/>
            <w:spacing w:val="14"/>
            <w:w w:val="105"/>
            <w:sz w:val="12"/>
          </w:rPr>
          <w:t> </w:t>
        </w:r>
        <w:r>
          <w:rPr>
            <w:color w:val="2196D1"/>
            <w:w w:val="105"/>
            <w:sz w:val="12"/>
          </w:rPr>
          <w:t>Polynitro</w:t>
        </w:r>
        <w:r>
          <w:rPr>
            <w:color w:val="2196D1"/>
            <w:spacing w:val="13"/>
            <w:w w:val="105"/>
            <w:sz w:val="12"/>
          </w:rPr>
          <w:t> </w:t>
        </w:r>
        <w:r>
          <w:rPr>
            <w:color w:val="2196D1"/>
            <w:w w:val="105"/>
            <w:sz w:val="12"/>
          </w:rPr>
          <w:t>Compounds</w:t>
        </w:r>
        <w:r>
          <w:rPr>
            <w:color w:val="2196D1"/>
            <w:spacing w:val="13"/>
            <w:w w:val="105"/>
            <w:sz w:val="12"/>
          </w:rPr>
          <w:t> </w:t>
        </w:r>
        <w:r>
          <w:rPr>
            <w:color w:val="2196D1"/>
            <w:w w:val="105"/>
            <w:sz w:val="12"/>
          </w:rPr>
          <w:t>on</w:t>
        </w:r>
        <w:r>
          <w:rPr>
            <w:color w:val="2196D1"/>
            <w:spacing w:val="14"/>
            <w:w w:val="105"/>
            <w:sz w:val="12"/>
          </w:rPr>
          <w:t> </w:t>
        </w:r>
        <w:r>
          <w:rPr>
            <w:color w:val="2196D1"/>
            <w:w w:val="105"/>
            <w:sz w:val="12"/>
          </w:rPr>
          <w:t>the</w:t>
        </w:r>
        <w:r>
          <w:rPr>
            <w:color w:val="2196D1"/>
            <w:spacing w:val="13"/>
            <w:w w:val="105"/>
            <w:sz w:val="12"/>
          </w:rPr>
          <w:t> </w:t>
        </w:r>
        <w:r>
          <w:rPr>
            <w:color w:val="2196D1"/>
            <w:w w:val="105"/>
            <w:sz w:val="12"/>
          </w:rPr>
          <w:t>Basis</w:t>
        </w:r>
        <w:r>
          <w:rPr>
            <w:color w:val="2196D1"/>
            <w:spacing w:val="13"/>
            <w:w w:val="105"/>
            <w:sz w:val="12"/>
          </w:rPr>
          <w:t> </w:t>
        </w:r>
        <w:r>
          <w:rPr>
            <w:color w:val="2196D1"/>
            <w:w w:val="105"/>
            <w:sz w:val="12"/>
          </w:rPr>
          <w:t>of</w:t>
        </w:r>
        <w:r>
          <w:rPr>
            <w:color w:val="2196D1"/>
            <w:spacing w:val="15"/>
            <w:w w:val="105"/>
            <w:sz w:val="12"/>
          </w:rPr>
          <w:t> </w:t>
        </w:r>
        <w:r>
          <w:rPr>
            <w:color w:val="2196D1"/>
            <w:w w:val="105"/>
            <w:sz w:val="12"/>
          </w:rPr>
          <w:t>their</w:t>
        </w:r>
        <w:r>
          <w:rPr>
            <w:color w:val="2196D1"/>
            <w:spacing w:val="13"/>
            <w:w w:val="105"/>
            <w:sz w:val="12"/>
          </w:rPr>
          <w:t> </w:t>
        </w:r>
        <w:r>
          <w:rPr>
            <w:color w:val="2196D1"/>
            <w:w w:val="105"/>
            <w:sz w:val="12"/>
          </w:rPr>
          <w:t>Impact</w:t>
        </w:r>
        <w:r>
          <w:rPr>
            <w:color w:val="2196D1"/>
            <w:spacing w:val="13"/>
            <w:w w:val="105"/>
            <w:sz w:val="12"/>
          </w:rPr>
          <w:t> </w:t>
        </w:r>
        <w:r>
          <w:rPr>
            <w:color w:val="2196D1"/>
            <w:w w:val="105"/>
            <w:sz w:val="12"/>
          </w:rPr>
          <w:t>Sensitivities,</w:t>
        </w:r>
      </w:hyperlink>
    </w:p>
    <w:p>
      <w:pPr>
        <w:spacing w:line="162" w:lineRule="exact" w:before="0"/>
        <w:ind w:left="601" w:right="0" w:firstLine="0"/>
        <w:jc w:val="left"/>
        <w:rPr>
          <w:sz w:val="12"/>
        </w:rPr>
      </w:pPr>
      <w:hyperlink r:id="rId113">
        <w:r>
          <w:rPr>
            <w:color w:val="2196D1"/>
            <w:w w:val="105"/>
            <w:sz w:val="12"/>
          </w:rPr>
          <w:t>Propellants Explos. Pyrotech. 28 (2003) 308</w:t>
        </w:r>
        <w:r>
          <w:rPr>
            <w:rFonts w:ascii="STIX" w:hAnsi="STIX"/>
            <w:color w:val="2196D1"/>
            <w:w w:val="105"/>
            <w:sz w:val="12"/>
          </w:rPr>
          <w:t>–</w:t>
        </w:r>
        <w:r>
          <w:rPr>
            <w:color w:val="2196D1"/>
            <w:w w:val="105"/>
            <w:sz w:val="12"/>
          </w:rPr>
          <w:t>313</w:t>
        </w:r>
      </w:hyperlink>
      <w:r>
        <w:rPr>
          <w:w w:val="105"/>
          <w:sz w:val="12"/>
        </w:rPr>
        <w:t>.</w:t>
      </w:r>
    </w:p>
    <w:p>
      <w:pPr>
        <w:pStyle w:val="ListParagraph"/>
        <w:numPr>
          <w:ilvl w:val="0"/>
          <w:numId w:val="10"/>
        </w:numPr>
        <w:tabs>
          <w:tab w:pos="602" w:val="left" w:leader="none"/>
        </w:tabs>
        <w:spacing w:line="223" w:lineRule="auto" w:before="0" w:after="0"/>
        <w:ind w:left="601" w:right="150" w:hanging="332"/>
        <w:jc w:val="left"/>
        <w:rPr>
          <w:sz w:val="12"/>
        </w:rPr>
      </w:pPr>
      <w:r>
        <w:rPr>
          <w:w w:val="105"/>
          <w:sz w:val="12"/>
        </w:rPr>
        <w:t>G. T. Afanas</w:t>
      </w:r>
      <w:r>
        <w:rPr>
          <w:rFonts w:ascii="STIX" w:hAnsi="STIX"/>
          <w:w w:val="105"/>
          <w:sz w:val="12"/>
        </w:rPr>
        <w:t>’</w:t>
      </w:r>
      <w:r>
        <w:rPr>
          <w:w w:val="105"/>
          <w:sz w:val="12"/>
        </w:rPr>
        <w:t>ev, T. S. Pivina, D. V. Sukhachev, Comparative characteristics of some</w:t>
      </w:r>
      <w:r>
        <w:rPr>
          <w:spacing w:val="14"/>
          <w:w w:val="105"/>
          <w:sz w:val="12"/>
        </w:rPr>
        <w:t> </w:t>
      </w:r>
      <w:r>
        <w:rPr>
          <w:w w:val="105"/>
          <w:sz w:val="12"/>
        </w:rPr>
        <w:t>experimental</w:t>
      </w:r>
      <w:r>
        <w:rPr>
          <w:spacing w:val="11"/>
          <w:w w:val="105"/>
          <w:sz w:val="12"/>
        </w:rPr>
        <w:t> </w:t>
      </w:r>
      <w:r>
        <w:rPr>
          <w:w w:val="105"/>
          <w:sz w:val="12"/>
        </w:rPr>
        <w:t>and</w:t>
      </w:r>
      <w:r>
        <w:rPr>
          <w:spacing w:val="14"/>
          <w:w w:val="105"/>
          <w:sz w:val="12"/>
        </w:rPr>
        <w:t> </w:t>
      </w:r>
      <w:r>
        <w:rPr>
          <w:w w:val="105"/>
          <w:sz w:val="12"/>
        </w:rPr>
        <w:t>computational</w:t>
      </w:r>
      <w:r>
        <w:rPr>
          <w:spacing w:val="13"/>
          <w:w w:val="105"/>
          <w:sz w:val="12"/>
        </w:rPr>
        <w:t> </w:t>
      </w:r>
      <w:r>
        <w:rPr>
          <w:w w:val="105"/>
          <w:sz w:val="12"/>
        </w:rPr>
        <w:t>methods</w:t>
      </w:r>
      <w:r>
        <w:rPr>
          <w:spacing w:val="11"/>
          <w:w w:val="105"/>
          <w:sz w:val="12"/>
        </w:rPr>
        <w:t> </w:t>
      </w:r>
      <w:r>
        <w:rPr>
          <w:w w:val="105"/>
          <w:sz w:val="12"/>
        </w:rPr>
        <w:t>for</w:t>
      </w:r>
      <w:r>
        <w:rPr>
          <w:spacing w:val="14"/>
          <w:w w:val="105"/>
          <w:sz w:val="12"/>
        </w:rPr>
        <w:t> </w:t>
      </w:r>
      <w:r>
        <w:rPr>
          <w:w w:val="105"/>
          <w:sz w:val="12"/>
        </w:rPr>
        <w:t>estimating</w:t>
      </w:r>
      <w:r>
        <w:rPr>
          <w:spacing w:val="13"/>
          <w:w w:val="105"/>
          <w:sz w:val="12"/>
        </w:rPr>
        <w:t> </w:t>
      </w:r>
      <w:r>
        <w:rPr>
          <w:w w:val="105"/>
          <w:sz w:val="12"/>
        </w:rPr>
        <w:t>Impact</w:t>
      </w:r>
      <w:r>
        <w:rPr>
          <w:spacing w:val="13"/>
          <w:w w:val="105"/>
          <w:sz w:val="12"/>
        </w:rPr>
        <w:t> </w:t>
      </w:r>
      <w:r>
        <w:rPr>
          <w:w w:val="105"/>
          <w:sz w:val="12"/>
        </w:rPr>
        <w:t>Sensitivity</w:t>
      </w:r>
    </w:p>
    <w:p>
      <w:pPr>
        <w:spacing w:line="175" w:lineRule="exact" w:before="9"/>
        <w:ind w:left="601" w:right="0" w:firstLine="0"/>
        <w:jc w:val="left"/>
        <w:rPr>
          <w:sz w:val="12"/>
        </w:rPr>
      </w:pPr>
      <w:bookmarkStart w:name="_bookmark111" w:id="130"/>
      <w:bookmarkEnd w:id="130"/>
      <w:r>
        <w:rPr/>
      </w:r>
      <w:r>
        <w:rPr>
          <w:w w:val="105"/>
          <w:sz w:val="12"/>
        </w:rPr>
        <w:t>Parameters of Explosives, Propellants Explos. Pyrotech. 1993, 18, 309</w:t>
      </w:r>
      <w:r>
        <w:rPr>
          <w:rFonts w:ascii="STIX" w:hAnsi="STIX"/>
          <w:w w:val="105"/>
          <w:sz w:val="12"/>
        </w:rPr>
        <w:t>–</w:t>
      </w:r>
      <w:r>
        <w:rPr>
          <w:w w:val="105"/>
          <w:sz w:val="12"/>
        </w:rPr>
        <w:t>316.</w:t>
      </w:r>
    </w:p>
    <w:p>
      <w:pPr>
        <w:pStyle w:val="ListParagraph"/>
        <w:numPr>
          <w:ilvl w:val="0"/>
          <w:numId w:val="10"/>
        </w:numPr>
        <w:tabs>
          <w:tab w:pos="602" w:val="left" w:leader="none"/>
        </w:tabs>
        <w:spacing w:line="132" w:lineRule="exact" w:before="0" w:after="0"/>
        <w:ind w:left="601" w:right="0" w:hanging="332"/>
        <w:jc w:val="left"/>
        <w:rPr>
          <w:sz w:val="12"/>
        </w:rPr>
      </w:pPr>
      <w:hyperlink r:id="rId114">
        <w:r>
          <w:rPr>
            <w:color w:val="2196D1"/>
            <w:w w:val="110"/>
            <w:sz w:val="12"/>
          </w:rPr>
          <w:t>W. Taylor, A. Weale, The mechanism of the initiation and propagation</w:t>
        </w:r>
        <w:r>
          <w:rPr>
            <w:color w:val="2196D1"/>
            <w:spacing w:val="17"/>
            <w:w w:val="110"/>
            <w:sz w:val="12"/>
          </w:rPr>
          <w:t> </w:t>
        </w:r>
        <w:r>
          <w:rPr>
            <w:color w:val="2196D1"/>
            <w:w w:val="110"/>
            <w:sz w:val="12"/>
          </w:rPr>
          <w:t>of</w:t>
        </w:r>
      </w:hyperlink>
    </w:p>
    <w:p>
      <w:pPr>
        <w:spacing w:line="158" w:lineRule="exact" w:before="8"/>
        <w:ind w:left="601" w:right="141" w:firstLine="0"/>
        <w:jc w:val="left"/>
        <w:rPr>
          <w:sz w:val="12"/>
        </w:rPr>
      </w:pPr>
      <w:hyperlink r:id="rId114">
        <w:r>
          <w:rPr>
            <w:color w:val="2196D1"/>
            <w:w w:val="105"/>
            <w:sz w:val="12"/>
          </w:rPr>
          <w:t>detonation in solid explosives, Proc. R. Soc. Lond. Ser. Contain. Pap. Math. Phys.</w:t>
        </w:r>
      </w:hyperlink>
      <w:r>
        <w:rPr>
          <w:color w:val="2196D1"/>
          <w:w w:val="105"/>
          <w:sz w:val="12"/>
        </w:rPr>
        <w:t> </w:t>
      </w:r>
      <w:hyperlink r:id="rId114">
        <w:r>
          <w:rPr>
            <w:color w:val="2196D1"/>
            <w:w w:val="105"/>
            <w:sz w:val="12"/>
          </w:rPr>
          <w:t>Character 138 (1932) 92</w:t>
        </w:r>
        <w:r>
          <w:rPr>
            <w:rFonts w:ascii="STIX" w:hAnsi="STIX"/>
            <w:color w:val="2196D1"/>
            <w:w w:val="105"/>
            <w:sz w:val="12"/>
          </w:rPr>
          <w:t>–</w:t>
        </w:r>
        <w:r>
          <w:rPr>
            <w:color w:val="2196D1"/>
            <w:w w:val="105"/>
            <w:sz w:val="12"/>
          </w:rPr>
          <w:t>116</w:t>
        </w:r>
      </w:hyperlink>
      <w:r>
        <w:rPr>
          <w:w w:val="105"/>
          <w:sz w:val="12"/>
        </w:rPr>
        <w:t>.</w:t>
      </w:r>
    </w:p>
    <w:p>
      <w:pPr>
        <w:pStyle w:val="ListParagraph"/>
        <w:numPr>
          <w:ilvl w:val="0"/>
          <w:numId w:val="10"/>
        </w:numPr>
        <w:tabs>
          <w:tab w:pos="602" w:val="left" w:leader="none"/>
        </w:tabs>
        <w:spacing w:line="276" w:lineRule="auto" w:before="17" w:after="0"/>
        <w:ind w:left="601" w:right="152" w:hanging="332"/>
        <w:jc w:val="left"/>
        <w:rPr>
          <w:sz w:val="12"/>
        </w:rPr>
      </w:pPr>
      <w:r>
        <w:rPr>
          <w:w w:val="110"/>
          <w:sz w:val="12"/>
        </w:rPr>
        <w:t>Yu. B. Khariton, K voprosu o detonacii ot udara (On the detonation under impact),</w:t>
      </w:r>
      <w:r>
        <w:rPr>
          <w:spacing w:val="-7"/>
          <w:w w:val="110"/>
          <w:sz w:val="12"/>
        </w:rPr>
        <w:t> </w:t>
      </w:r>
      <w:r>
        <w:rPr>
          <w:w w:val="110"/>
          <w:sz w:val="12"/>
        </w:rPr>
        <w:t>in:</w:t>
      </w:r>
      <w:r>
        <w:rPr>
          <w:spacing w:val="-7"/>
          <w:w w:val="110"/>
          <w:sz w:val="12"/>
        </w:rPr>
        <w:t> </w:t>
      </w:r>
      <w:r>
        <w:rPr>
          <w:w w:val="110"/>
          <w:sz w:val="12"/>
        </w:rPr>
        <w:t>Sbornik</w:t>
      </w:r>
      <w:r>
        <w:rPr>
          <w:spacing w:val="-7"/>
          <w:w w:val="110"/>
          <w:sz w:val="12"/>
        </w:rPr>
        <w:t> </w:t>
      </w:r>
      <w:r>
        <w:rPr>
          <w:w w:val="110"/>
          <w:sz w:val="12"/>
        </w:rPr>
        <w:t>statej</w:t>
      </w:r>
      <w:r>
        <w:rPr>
          <w:spacing w:val="-7"/>
          <w:w w:val="110"/>
          <w:sz w:val="12"/>
        </w:rPr>
        <w:t> </w:t>
      </w:r>
      <w:r>
        <w:rPr>
          <w:w w:val="110"/>
          <w:sz w:val="12"/>
        </w:rPr>
        <w:t>po</w:t>
      </w:r>
      <w:r>
        <w:rPr>
          <w:spacing w:val="-7"/>
          <w:w w:val="110"/>
          <w:sz w:val="12"/>
        </w:rPr>
        <w:t> </w:t>
      </w:r>
      <w:r>
        <w:rPr>
          <w:w w:val="110"/>
          <w:sz w:val="12"/>
        </w:rPr>
        <w:t>teorii</w:t>
      </w:r>
      <w:r>
        <w:rPr>
          <w:spacing w:val="-7"/>
          <w:w w:val="110"/>
          <w:sz w:val="12"/>
        </w:rPr>
        <w:t> </w:t>
      </w:r>
      <w:r>
        <w:rPr>
          <w:w w:val="110"/>
          <w:sz w:val="12"/>
        </w:rPr>
        <w:t>vzryvchatyh</w:t>
      </w:r>
      <w:r>
        <w:rPr>
          <w:spacing w:val="-8"/>
          <w:w w:val="110"/>
          <w:sz w:val="12"/>
        </w:rPr>
        <w:t> </w:t>
      </w:r>
      <w:r>
        <w:rPr>
          <w:w w:val="110"/>
          <w:sz w:val="12"/>
        </w:rPr>
        <w:t>veshchestv</w:t>
      </w:r>
      <w:r>
        <w:rPr>
          <w:spacing w:val="-7"/>
          <w:w w:val="110"/>
          <w:sz w:val="12"/>
        </w:rPr>
        <w:t> </w:t>
      </w:r>
      <w:r>
        <w:rPr>
          <w:w w:val="110"/>
          <w:sz w:val="12"/>
        </w:rPr>
        <w:t>Oborongiz,</w:t>
      </w:r>
      <w:r>
        <w:rPr>
          <w:spacing w:val="-6"/>
          <w:w w:val="110"/>
          <w:sz w:val="12"/>
        </w:rPr>
        <w:t> </w:t>
      </w:r>
      <w:r>
        <w:rPr>
          <w:w w:val="110"/>
          <w:sz w:val="12"/>
        </w:rPr>
        <w:t>Moscow</w:t>
      </w:r>
      <w:bookmarkStart w:name="_bookmark112" w:id="131"/>
      <w:bookmarkEnd w:id="131"/>
      <w:r>
        <w:rPr>
          <w:w w:val="110"/>
          <w:sz w:val="12"/>
        </w:rPr>
      </w:r>
      <w:r>
        <w:rPr>
          <w:w w:val="110"/>
          <w:sz w:val="12"/>
        </w:rPr>
        <w:t> 1940, p.</w:t>
      </w:r>
      <w:r>
        <w:rPr>
          <w:spacing w:val="9"/>
          <w:w w:val="110"/>
          <w:sz w:val="12"/>
        </w:rPr>
        <w:t> </w:t>
      </w:r>
      <w:r>
        <w:rPr>
          <w:w w:val="110"/>
          <w:sz w:val="12"/>
        </w:rPr>
        <w:t>177.</w:t>
      </w:r>
    </w:p>
    <w:p>
      <w:pPr>
        <w:pStyle w:val="ListParagraph"/>
        <w:numPr>
          <w:ilvl w:val="0"/>
          <w:numId w:val="10"/>
        </w:numPr>
        <w:tabs>
          <w:tab w:pos="602" w:val="left" w:leader="none"/>
        </w:tabs>
        <w:spacing w:line="276" w:lineRule="auto" w:before="2" w:after="0"/>
        <w:ind w:left="601" w:right="842" w:hanging="332"/>
        <w:jc w:val="left"/>
        <w:rPr>
          <w:sz w:val="12"/>
        </w:rPr>
      </w:pPr>
      <w:r>
        <w:rPr>
          <w:w w:val="110"/>
          <w:sz w:val="12"/>
        </w:rPr>
        <w:t>Pyrospravka.</w:t>
      </w:r>
      <w:r>
        <w:rPr>
          <w:spacing w:val="-13"/>
          <w:w w:val="110"/>
          <w:sz w:val="12"/>
        </w:rPr>
        <w:t> </w:t>
      </w:r>
      <w:r>
        <w:rPr>
          <w:w w:val="110"/>
          <w:sz w:val="12"/>
        </w:rPr>
        <w:t>Spravochnik</w:t>
      </w:r>
      <w:r>
        <w:rPr>
          <w:spacing w:val="-14"/>
          <w:w w:val="110"/>
          <w:sz w:val="12"/>
        </w:rPr>
        <w:t> </w:t>
      </w:r>
      <w:r>
        <w:rPr>
          <w:w w:val="110"/>
          <w:sz w:val="12"/>
        </w:rPr>
        <w:t>po</w:t>
      </w:r>
      <w:r>
        <w:rPr>
          <w:spacing w:val="-13"/>
          <w:w w:val="110"/>
          <w:sz w:val="12"/>
        </w:rPr>
        <w:t> </w:t>
      </w:r>
      <w:r>
        <w:rPr>
          <w:w w:val="110"/>
          <w:sz w:val="12"/>
        </w:rPr>
        <w:t>vzrivchatim</w:t>
      </w:r>
      <w:r>
        <w:rPr>
          <w:spacing w:val="-13"/>
          <w:w w:val="110"/>
          <w:sz w:val="12"/>
        </w:rPr>
        <w:t> </w:t>
      </w:r>
      <w:r>
        <w:rPr>
          <w:w w:val="110"/>
          <w:sz w:val="12"/>
        </w:rPr>
        <w:t>veschestvam,</w:t>
      </w:r>
      <w:r>
        <w:rPr>
          <w:spacing w:val="-13"/>
          <w:w w:val="110"/>
          <w:sz w:val="12"/>
        </w:rPr>
        <w:t> </w:t>
      </w:r>
      <w:r>
        <w:rPr>
          <w:w w:val="110"/>
          <w:sz w:val="12"/>
        </w:rPr>
        <w:t>porokham</w:t>
      </w:r>
      <w:r>
        <w:rPr>
          <w:spacing w:val="-13"/>
          <w:w w:val="110"/>
          <w:sz w:val="12"/>
        </w:rPr>
        <w:t> </w:t>
      </w:r>
      <w:r>
        <w:rPr>
          <w:w w:val="110"/>
          <w:sz w:val="12"/>
        </w:rPr>
        <w:t>i</w:t>
      </w:r>
      <w:bookmarkStart w:name="_bookmark113" w:id="132"/>
      <w:bookmarkEnd w:id="132"/>
      <w:r>
        <w:rPr>
          <w:w w:val="110"/>
          <w:sz w:val="12"/>
        </w:rPr>
      </w:r>
      <w:r>
        <w:rPr>
          <w:w w:val="110"/>
          <w:sz w:val="12"/>
        </w:rPr>
        <w:t> pyrotechnicheskim</w:t>
      </w:r>
      <w:r>
        <w:rPr>
          <w:spacing w:val="-12"/>
          <w:w w:val="110"/>
          <w:sz w:val="12"/>
        </w:rPr>
        <w:t> </w:t>
      </w:r>
      <w:r>
        <w:rPr>
          <w:w w:val="110"/>
          <w:sz w:val="12"/>
        </w:rPr>
        <w:t>sostavam.</w:t>
      </w:r>
      <w:r>
        <w:rPr>
          <w:spacing w:val="-11"/>
          <w:w w:val="110"/>
          <w:sz w:val="12"/>
        </w:rPr>
        <w:t> </w:t>
      </w:r>
      <w:r>
        <w:rPr>
          <w:w w:val="110"/>
          <w:sz w:val="12"/>
        </w:rPr>
        <w:t>Izdanie</w:t>
      </w:r>
      <w:r>
        <w:rPr>
          <w:spacing w:val="-10"/>
          <w:w w:val="110"/>
          <w:sz w:val="12"/>
        </w:rPr>
        <w:t> </w:t>
      </w:r>
      <w:r>
        <w:rPr>
          <w:w w:val="110"/>
          <w:sz w:val="12"/>
        </w:rPr>
        <w:t>6</w:t>
      </w:r>
      <w:r>
        <w:rPr>
          <w:spacing w:val="-12"/>
          <w:w w:val="110"/>
          <w:sz w:val="12"/>
        </w:rPr>
        <w:t> </w:t>
      </w:r>
      <w:r>
        <w:rPr>
          <w:w w:val="110"/>
          <w:sz w:val="12"/>
        </w:rPr>
        <w:t>[In</w:t>
      </w:r>
      <w:r>
        <w:rPr>
          <w:spacing w:val="-10"/>
          <w:w w:val="110"/>
          <w:sz w:val="12"/>
        </w:rPr>
        <w:t> </w:t>
      </w:r>
      <w:r>
        <w:rPr>
          <w:w w:val="110"/>
          <w:sz w:val="12"/>
        </w:rPr>
        <w:t>Russian],</w:t>
      </w:r>
      <w:r>
        <w:rPr>
          <w:spacing w:val="-11"/>
          <w:w w:val="110"/>
          <w:sz w:val="12"/>
        </w:rPr>
        <w:t> </w:t>
      </w:r>
      <w:r>
        <w:rPr>
          <w:w w:val="110"/>
          <w:sz w:val="12"/>
        </w:rPr>
        <w:t>Moscow</w:t>
      </w:r>
      <w:r>
        <w:rPr>
          <w:spacing w:val="-10"/>
          <w:w w:val="110"/>
          <w:sz w:val="12"/>
        </w:rPr>
        <w:t> </w:t>
      </w:r>
      <w:r>
        <w:rPr>
          <w:spacing w:val="-3"/>
          <w:w w:val="110"/>
          <w:sz w:val="12"/>
        </w:rPr>
        <w:t>2012.</w:t>
      </w:r>
    </w:p>
    <w:p>
      <w:pPr>
        <w:pStyle w:val="ListParagraph"/>
        <w:numPr>
          <w:ilvl w:val="0"/>
          <w:numId w:val="10"/>
        </w:numPr>
        <w:tabs>
          <w:tab w:pos="595" w:val="left" w:leader="none"/>
        </w:tabs>
        <w:spacing w:line="240" w:lineRule="auto" w:before="1" w:after="0"/>
        <w:ind w:left="594" w:right="0" w:hanging="404"/>
        <w:jc w:val="left"/>
        <w:rPr>
          <w:sz w:val="12"/>
        </w:rPr>
      </w:pPr>
      <w:hyperlink r:id="rId115">
        <w:r>
          <w:rPr>
            <w:color w:val="2196D1"/>
            <w:w w:val="105"/>
            <w:sz w:val="12"/>
          </w:rPr>
          <w:t>R.L.</w:t>
        </w:r>
        <w:r>
          <w:rPr>
            <w:color w:val="2196D1"/>
            <w:spacing w:val="7"/>
            <w:w w:val="105"/>
            <w:sz w:val="12"/>
          </w:rPr>
          <w:t> </w:t>
        </w:r>
        <w:r>
          <w:rPr>
            <w:color w:val="2196D1"/>
            <w:w w:val="105"/>
            <w:sz w:val="12"/>
          </w:rPr>
          <w:t>Simpson,</w:t>
        </w:r>
        <w:r>
          <w:rPr>
            <w:color w:val="2196D1"/>
            <w:spacing w:val="6"/>
            <w:w w:val="105"/>
            <w:sz w:val="12"/>
          </w:rPr>
          <w:t> </w:t>
        </w:r>
        <w:r>
          <w:rPr>
            <w:color w:val="2196D1"/>
            <w:w w:val="105"/>
            <w:sz w:val="12"/>
          </w:rPr>
          <w:t>P.A.</w:t>
        </w:r>
        <w:r>
          <w:rPr>
            <w:color w:val="2196D1"/>
            <w:spacing w:val="7"/>
            <w:w w:val="105"/>
            <w:sz w:val="12"/>
          </w:rPr>
          <w:t> </w:t>
        </w:r>
        <w:r>
          <w:rPr>
            <w:color w:val="2196D1"/>
            <w:w w:val="105"/>
            <w:sz w:val="12"/>
          </w:rPr>
          <w:t>Urtiew,</w:t>
        </w:r>
        <w:r>
          <w:rPr>
            <w:color w:val="2196D1"/>
            <w:spacing w:val="6"/>
            <w:w w:val="105"/>
            <w:sz w:val="12"/>
          </w:rPr>
          <w:t> </w:t>
        </w:r>
        <w:r>
          <w:rPr>
            <w:color w:val="2196D1"/>
            <w:w w:val="105"/>
            <w:sz w:val="12"/>
          </w:rPr>
          <w:t>D.L.</w:t>
        </w:r>
        <w:r>
          <w:rPr>
            <w:color w:val="2196D1"/>
            <w:spacing w:val="7"/>
            <w:w w:val="105"/>
            <w:sz w:val="12"/>
          </w:rPr>
          <w:t> </w:t>
        </w:r>
        <w:r>
          <w:rPr>
            <w:color w:val="2196D1"/>
            <w:w w:val="105"/>
            <w:sz w:val="12"/>
          </w:rPr>
          <w:t>Ornellas,</w:t>
        </w:r>
        <w:r>
          <w:rPr>
            <w:color w:val="2196D1"/>
            <w:spacing w:val="7"/>
            <w:w w:val="105"/>
            <w:sz w:val="12"/>
          </w:rPr>
          <w:t> </w:t>
        </w:r>
        <w:r>
          <w:rPr>
            <w:color w:val="2196D1"/>
            <w:w w:val="105"/>
            <w:sz w:val="12"/>
          </w:rPr>
          <w:t>G.L.</w:t>
        </w:r>
        <w:r>
          <w:rPr>
            <w:color w:val="2196D1"/>
            <w:spacing w:val="7"/>
            <w:w w:val="105"/>
            <w:sz w:val="12"/>
          </w:rPr>
          <w:t> </w:t>
        </w:r>
        <w:r>
          <w:rPr>
            <w:color w:val="2196D1"/>
            <w:w w:val="105"/>
            <w:sz w:val="12"/>
          </w:rPr>
          <w:t>Moody,</w:t>
        </w:r>
        <w:r>
          <w:rPr>
            <w:color w:val="2196D1"/>
            <w:spacing w:val="6"/>
            <w:w w:val="105"/>
            <w:sz w:val="12"/>
          </w:rPr>
          <w:t> </w:t>
        </w:r>
        <w:r>
          <w:rPr>
            <w:color w:val="2196D1"/>
            <w:w w:val="105"/>
            <w:sz w:val="12"/>
          </w:rPr>
          <w:t>K.J.</w:t>
        </w:r>
        <w:r>
          <w:rPr>
            <w:color w:val="2196D1"/>
            <w:spacing w:val="7"/>
            <w:w w:val="105"/>
            <w:sz w:val="12"/>
          </w:rPr>
          <w:t> </w:t>
        </w:r>
        <w:r>
          <w:rPr>
            <w:color w:val="2196D1"/>
            <w:w w:val="105"/>
            <w:sz w:val="12"/>
          </w:rPr>
          <w:t>Scribner,</w:t>
        </w:r>
        <w:r>
          <w:rPr>
            <w:color w:val="2196D1"/>
            <w:spacing w:val="7"/>
            <w:w w:val="105"/>
            <w:sz w:val="12"/>
          </w:rPr>
          <w:t> </w:t>
        </w:r>
        <w:r>
          <w:rPr>
            <w:color w:val="2196D1"/>
            <w:w w:val="105"/>
            <w:sz w:val="12"/>
          </w:rPr>
          <w:t>D.</w:t>
        </w:r>
      </w:hyperlink>
    </w:p>
    <w:p>
      <w:pPr>
        <w:spacing w:line="158" w:lineRule="exact" w:before="8"/>
        <w:ind w:left="594" w:right="161" w:firstLine="0"/>
        <w:jc w:val="left"/>
        <w:rPr>
          <w:sz w:val="12"/>
        </w:rPr>
      </w:pPr>
      <w:hyperlink r:id="rId115">
        <w:r>
          <w:rPr>
            <w:color w:val="2196D1"/>
            <w:w w:val="105"/>
            <w:sz w:val="12"/>
          </w:rPr>
          <w:t>M. Hoffman, CL-20 performance exceeds that of HMX and its sensitivity is</w:t>
        </w:r>
      </w:hyperlink>
      <w:bookmarkStart w:name="_bookmark114" w:id="133"/>
      <w:bookmarkEnd w:id="133"/>
      <w:r>
        <w:rPr>
          <w:color w:val="2196D1"/>
          <w:w w:val="105"/>
          <w:sz w:val="12"/>
        </w:rPr>
      </w:r>
      <w:hyperlink r:id="rId115">
        <w:r>
          <w:rPr>
            <w:color w:val="2196D1"/>
            <w:w w:val="105"/>
            <w:sz w:val="12"/>
          </w:rPr>
          <w:t> moderate, Propellants Explos. Pyrotech. 22 (1997) 249</w:t>
        </w:r>
        <w:r>
          <w:rPr>
            <w:rFonts w:ascii="STIX" w:hAnsi="STIX"/>
            <w:color w:val="2196D1"/>
            <w:w w:val="105"/>
            <w:sz w:val="12"/>
          </w:rPr>
          <w:t>–</w:t>
        </w:r>
        <w:r>
          <w:rPr>
            <w:color w:val="2196D1"/>
            <w:w w:val="105"/>
            <w:sz w:val="12"/>
          </w:rPr>
          <w:t>255</w:t>
        </w:r>
      </w:hyperlink>
      <w:r>
        <w:rPr>
          <w:w w:val="105"/>
          <w:sz w:val="12"/>
        </w:rPr>
        <w:t>.</w:t>
      </w:r>
    </w:p>
    <w:p>
      <w:pPr>
        <w:pStyle w:val="ListParagraph"/>
        <w:numPr>
          <w:ilvl w:val="0"/>
          <w:numId w:val="10"/>
        </w:numPr>
        <w:tabs>
          <w:tab w:pos="595" w:val="left" w:leader="none"/>
        </w:tabs>
        <w:spacing w:line="276" w:lineRule="auto" w:before="17" w:after="0"/>
        <w:ind w:left="594" w:right="407" w:hanging="404"/>
        <w:jc w:val="left"/>
        <w:rPr>
          <w:sz w:val="12"/>
        </w:rPr>
      </w:pPr>
      <w:r>
        <w:rPr>
          <w:w w:val="105"/>
          <w:sz w:val="12"/>
        </w:rPr>
        <w:t>LASL Explosive property data (Eds.: T. R. Gibbs, A. Popolato), University of California Press, Ltd., London, England</w:t>
      </w:r>
      <w:r>
        <w:rPr>
          <w:spacing w:val="33"/>
          <w:w w:val="105"/>
          <w:sz w:val="12"/>
        </w:rPr>
        <w:t> </w:t>
      </w:r>
      <w:r>
        <w:rPr>
          <w:w w:val="105"/>
          <w:sz w:val="12"/>
        </w:rPr>
        <w:t>1980.</w:t>
      </w:r>
    </w:p>
    <w:p>
      <w:pPr>
        <w:pStyle w:val="ListParagraph"/>
        <w:numPr>
          <w:ilvl w:val="0"/>
          <w:numId w:val="10"/>
        </w:numPr>
        <w:tabs>
          <w:tab w:pos="595" w:val="left" w:leader="none"/>
        </w:tabs>
        <w:spacing w:line="276" w:lineRule="auto" w:before="1" w:after="0"/>
        <w:ind w:left="594" w:right="154" w:hanging="404"/>
        <w:jc w:val="left"/>
        <w:rPr>
          <w:sz w:val="12"/>
        </w:rPr>
      </w:pPr>
      <w:hyperlink r:id="rId116">
        <w:r>
          <w:rPr>
            <w:color w:val="2196D1"/>
            <w:w w:val="105"/>
            <w:sz w:val="12"/>
          </w:rPr>
          <w:t>B.M. Dobratz, </w:t>
        </w:r>
        <w:r>
          <w:rPr>
            <w:rFonts w:ascii="Times New Roman"/>
            <w:i/>
            <w:color w:val="2196D1"/>
            <w:w w:val="105"/>
            <w:sz w:val="12"/>
          </w:rPr>
          <w:t>LLNL Explosives Handbook</w:t>
        </w:r>
        <w:r>
          <w:rPr>
            <w:color w:val="2196D1"/>
            <w:w w:val="105"/>
            <w:sz w:val="12"/>
          </w:rPr>
          <w:t>, Report UCRL-52997 with UCRL-52997</w:t>
        </w:r>
      </w:hyperlink>
      <w:bookmarkStart w:name="_bookmark115" w:id="134"/>
      <w:bookmarkEnd w:id="134"/>
      <w:r>
        <w:rPr>
          <w:color w:val="2196D1"/>
          <w:w w:val="105"/>
          <w:sz w:val="12"/>
        </w:rPr>
      </w:r>
      <w:hyperlink r:id="rId116">
        <w:r>
          <w:rPr>
            <w:color w:val="2196D1"/>
            <w:w w:val="105"/>
            <w:sz w:val="12"/>
          </w:rPr>
          <w:t> Change</w:t>
        </w:r>
        <w:r>
          <w:rPr>
            <w:color w:val="2196D1"/>
            <w:spacing w:val="7"/>
            <w:w w:val="105"/>
            <w:sz w:val="12"/>
          </w:rPr>
          <w:t> </w:t>
        </w:r>
        <w:r>
          <w:rPr>
            <w:color w:val="2196D1"/>
            <w:w w:val="105"/>
            <w:sz w:val="12"/>
          </w:rPr>
          <w:t>2,</w:t>
        </w:r>
        <w:r>
          <w:rPr>
            <w:color w:val="2196D1"/>
            <w:spacing w:val="8"/>
            <w:w w:val="105"/>
            <w:sz w:val="12"/>
          </w:rPr>
          <w:t> </w:t>
        </w:r>
        <w:r>
          <w:rPr>
            <w:color w:val="2196D1"/>
            <w:w w:val="105"/>
            <w:sz w:val="12"/>
          </w:rPr>
          <w:t>University</w:t>
        </w:r>
        <w:r>
          <w:rPr>
            <w:color w:val="2196D1"/>
            <w:spacing w:val="8"/>
            <w:w w:val="105"/>
            <w:sz w:val="12"/>
          </w:rPr>
          <w:t> </w:t>
        </w:r>
        <w:r>
          <w:rPr>
            <w:color w:val="2196D1"/>
            <w:w w:val="105"/>
            <w:sz w:val="12"/>
          </w:rPr>
          <w:t>of</w:t>
        </w:r>
        <w:r>
          <w:rPr>
            <w:color w:val="2196D1"/>
            <w:spacing w:val="8"/>
            <w:w w:val="105"/>
            <w:sz w:val="12"/>
          </w:rPr>
          <w:t> </w:t>
        </w:r>
        <w:r>
          <w:rPr>
            <w:color w:val="2196D1"/>
            <w:w w:val="105"/>
            <w:sz w:val="12"/>
          </w:rPr>
          <w:t>California,</w:t>
        </w:r>
        <w:r>
          <w:rPr>
            <w:color w:val="2196D1"/>
            <w:spacing w:val="10"/>
            <w:w w:val="105"/>
            <w:sz w:val="12"/>
          </w:rPr>
          <w:t> </w:t>
        </w:r>
        <w:r>
          <w:rPr>
            <w:color w:val="2196D1"/>
            <w:w w:val="105"/>
            <w:sz w:val="12"/>
          </w:rPr>
          <w:t>Livermore,</w:t>
        </w:r>
        <w:r>
          <w:rPr>
            <w:color w:val="2196D1"/>
            <w:spacing w:val="7"/>
            <w:w w:val="105"/>
            <w:sz w:val="12"/>
          </w:rPr>
          <w:t> </w:t>
        </w:r>
        <w:r>
          <w:rPr>
            <w:color w:val="2196D1"/>
            <w:w w:val="105"/>
            <w:sz w:val="12"/>
          </w:rPr>
          <w:t>CA,</w:t>
        </w:r>
        <w:r>
          <w:rPr>
            <w:color w:val="2196D1"/>
            <w:spacing w:val="8"/>
            <w:w w:val="105"/>
            <w:sz w:val="12"/>
          </w:rPr>
          <w:t> </w:t>
        </w:r>
        <w:r>
          <w:rPr>
            <w:color w:val="2196D1"/>
            <w:w w:val="105"/>
            <w:sz w:val="12"/>
          </w:rPr>
          <w:t>USA,</w:t>
        </w:r>
        <w:r>
          <w:rPr>
            <w:color w:val="2196D1"/>
            <w:spacing w:val="7"/>
            <w:w w:val="105"/>
            <w:sz w:val="12"/>
          </w:rPr>
          <w:t> </w:t>
        </w:r>
        <w:r>
          <w:rPr>
            <w:color w:val="2196D1"/>
            <w:w w:val="105"/>
            <w:sz w:val="12"/>
          </w:rPr>
          <w:t>1985</w:t>
        </w:r>
      </w:hyperlink>
      <w:r>
        <w:rPr>
          <w:w w:val="105"/>
          <w:sz w:val="12"/>
        </w:rPr>
        <w:t>.</w:t>
      </w:r>
    </w:p>
    <w:p>
      <w:pPr>
        <w:pStyle w:val="ListParagraph"/>
        <w:numPr>
          <w:ilvl w:val="0"/>
          <w:numId w:val="10"/>
        </w:numPr>
        <w:tabs>
          <w:tab w:pos="595" w:val="left" w:leader="none"/>
        </w:tabs>
        <w:spacing w:line="276" w:lineRule="auto" w:before="1" w:after="0"/>
        <w:ind w:left="594" w:right="207" w:hanging="404"/>
        <w:jc w:val="left"/>
        <w:rPr>
          <w:sz w:val="12"/>
        </w:rPr>
      </w:pPr>
      <w:hyperlink r:id="rId117">
        <w:r>
          <w:rPr>
            <w:color w:val="2196D1"/>
            <w:w w:val="105"/>
            <w:sz w:val="12"/>
          </w:rPr>
          <w:t>M.M. Stinecipher, L.A. Stretz, Sensitivity and Performance Characterization of</w:t>
        </w:r>
      </w:hyperlink>
      <w:hyperlink r:id="rId117">
        <w:r>
          <w:rPr>
            <w:color w:val="2196D1"/>
            <w:w w:val="105"/>
            <w:sz w:val="12"/>
          </w:rPr>
          <w:t> DINGU, </w:t>
        </w:r>
        <w:r>
          <w:rPr>
            <w:rFonts w:ascii="Times New Roman"/>
            <w:i/>
            <w:color w:val="2196D1"/>
            <w:w w:val="105"/>
            <w:sz w:val="12"/>
          </w:rPr>
          <w:t>Eighth Symposium (Intl.)</w:t>
        </w:r>
        <w:r>
          <w:rPr>
            <w:color w:val="2196D1"/>
            <w:w w:val="105"/>
            <w:sz w:val="12"/>
          </w:rPr>
          <w:t>, on Detonation, Albuquerque, NM, USA, 1985,</w:t>
        </w:r>
      </w:hyperlink>
      <w:bookmarkStart w:name="_bookmark116" w:id="135"/>
      <w:bookmarkEnd w:id="135"/>
      <w:r>
        <w:rPr>
          <w:color w:val="2196D1"/>
          <w:w w:val="105"/>
          <w:sz w:val="12"/>
        </w:rPr>
      </w:r>
      <w:hyperlink r:id="rId117">
        <w:r>
          <w:rPr>
            <w:color w:val="2196D1"/>
            <w:spacing w:val="35"/>
            <w:w w:val="105"/>
            <w:sz w:val="12"/>
          </w:rPr>
          <w:t> </w:t>
        </w:r>
        <w:r>
          <w:rPr>
            <w:color w:val="2196D1"/>
            <w:w w:val="105"/>
            <w:sz w:val="12"/>
          </w:rPr>
          <w:t>p.</w:t>
        </w:r>
        <w:r>
          <w:rPr>
            <w:color w:val="2196D1"/>
            <w:spacing w:val="6"/>
            <w:w w:val="105"/>
            <w:sz w:val="12"/>
          </w:rPr>
          <w:t> </w:t>
        </w:r>
        <w:r>
          <w:rPr>
            <w:color w:val="2196D1"/>
            <w:w w:val="105"/>
            <w:sz w:val="12"/>
          </w:rPr>
          <w:t>351</w:t>
        </w:r>
      </w:hyperlink>
      <w:r>
        <w:rPr>
          <w:w w:val="105"/>
          <w:sz w:val="12"/>
        </w:rPr>
        <w:t>.</w:t>
      </w:r>
    </w:p>
    <w:p>
      <w:pPr>
        <w:pStyle w:val="ListParagraph"/>
        <w:numPr>
          <w:ilvl w:val="0"/>
          <w:numId w:val="10"/>
        </w:numPr>
        <w:tabs>
          <w:tab w:pos="595" w:val="left" w:leader="none"/>
        </w:tabs>
        <w:spacing w:line="278" w:lineRule="auto" w:before="2" w:after="0"/>
        <w:ind w:left="594" w:right="150" w:hanging="404"/>
        <w:jc w:val="both"/>
        <w:rPr>
          <w:sz w:val="12"/>
        </w:rPr>
      </w:pPr>
      <w:r>
        <w:rPr>
          <w:w w:val="110"/>
          <w:sz w:val="12"/>
        </w:rPr>
        <w:t>R.</w:t>
      </w:r>
      <w:r>
        <w:rPr>
          <w:spacing w:val="-27"/>
          <w:w w:val="110"/>
          <w:sz w:val="12"/>
        </w:rPr>
        <w:t> </w:t>
      </w:r>
      <w:r>
        <w:rPr>
          <w:w w:val="110"/>
          <w:sz w:val="12"/>
        </w:rPr>
        <w:t>Weese,</w:t>
      </w:r>
      <w:r>
        <w:rPr>
          <w:spacing w:val="-26"/>
          <w:w w:val="110"/>
          <w:sz w:val="12"/>
        </w:rPr>
        <w:t> </w:t>
      </w:r>
      <w:r>
        <w:rPr>
          <w:w w:val="110"/>
          <w:sz w:val="12"/>
        </w:rPr>
        <w:t>A.</w:t>
      </w:r>
      <w:r>
        <w:rPr>
          <w:spacing w:val="-25"/>
          <w:w w:val="110"/>
          <w:sz w:val="12"/>
        </w:rPr>
        <w:t> </w:t>
      </w:r>
      <w:r>
        <w:rPr>
          <w:w w:val="110"/>
          <w:sz w:val="12"/>
        </w:rPr>
        <w:t>Burnham,</w:t>
      </w:r>
      <w:r>
        <w:rPr>
          <w:spacing w:val="-26"/>
          <w:w w:val="110"/>
          <w:sz w:val="12"/>
        </w:rPr>
        <w:t> </w:t>
      </w:r>
      <w:r>
        <w:rPr>
          <w:w w:val="110"/>
          <w:sz w:val="12"/>
        </w:rPr>
        <w:t>H.</w:t>
      </w:r>
      <w:r>
        <w:rPr>
          <w:spacing w:val="-26"/>
          <w:w w:val="110"/>
          <w:sz w:val="12"/>
        </w:rPr>
        <w:t> </w:t>
      </w:r>
      <w:r>
        <w:rPr>
          <w:w w:val="110"/>
          <w:sz w:val="12"/>
        </w:rPr>
        <w:t>Turner,</w:t>
      </w:r>
      <w:r>
        <w:rPr>
          <w:spacing w:val="-26"/>
          <w:w w:val="110"/>
          <w:sz w:val="12"/>
        </w:rPr>
        <w:t> </w:t>
      </w:r>
      <w:r>
        <w:rPr>
          <w:w w:val="110"/>
          <w:sz w:val="12"/>
        </w:rPr>
        <w:t>T.</w:t>
      </w:r>
      <w:r>
        <w:rPr>
          <w:spacing w:val="-25"/>
          <w:w w:val="110"/>
          <w:sz w:val="12"/>
        </w:rPr>
        <w:t> </w:t>
      </w:r>
      <w:r>
        <w:rPr>
          <w:w w:val="110"/>
          <w:sz w:val="12"/>
        </w:rPr>
        <w:t>Tran,</w:t>
      </w:r>
      <w:r>
        <w:rPr>
          <w:spacing w:val="-26"/>
          <w:w w:val="110"/>
          <w:sz w:val="12"/>
        </w:rPr>
        <w:t> </w:t>
      </w:r>
      <w:r>
        <w:rPr>
          <w:w w:val="110"/>
          <w:sz w:val="12"/>
        </w:rPr>
        <w:t>Physical</w:t>
      </w:r>
      <w:r>
        <w:rPr>
          <w:spacing w:val="-26"/>
          <w:w w:val="110"/>
          <w:sz w:val="12"/>
        </w:rPr>
        <w:t> </w:t>
      </w:r>
      <w:r>
        <w:rPr>
          <w:w w:val="110"/>
          <w:sz w:val="12"/>
        </w:rPr>
        <w:t>Characterization</w:t>
      </w:r>
      <w:r>
        <w:rPr>
          <w:spacing w:val="-26"/>
          <w:w w:val="110"/>
          <w:sz w:val="12"/>
        </w:rPr>
        <w:t> </w:t>
      </w:r>
      <w:r>
        <w:rPr>
          <w:w w:val="110"/>
          <w:sz w:val="12"/>
        </w:rPr>
        <w:t>of</w:t>
      </w:r>
      <w:r>
        <w:rPr>
          <w:spacing w:val="-26"/>
          <w:w w:val="110"/>
          <w:sz w:val="12"/>
        </w:rPr>
        <w:t> </w:t>
      </w:r>
      <w:r>
        <w:rPr>
          <w:w w:val="110"/>
          <w:sz w:val="12"/>
        </w:rPr>
        <w:t>RX-55-AE- 5:</w:t>
      </w:r>
      <w:r>
        <w:rPr>
          <w:spacing w:val="-8"/>
          <w:w w:val="110"/>
          <w:sz w:val="12"/>
        </w:rPr>
        <w:t> </w:t>
      </w:r>
      <w:r>
        <w:rPr>
          <w:w w:val="110"/>
          <w:sz w:val="12"/>
        </w:rPr>
        <w:t>A</w:t>
      </w:r>
      <w:r>
        <w:rPr>
          <w:spacing w:val="-7"/>
          <w:w w:val="110"/>
          <w:sz w:val="12"/>
        </w:rPr>
        <w:t> </w:t>
      </w:r>
      <w:r>
        <w:rPr>
          <w:w w:val="110"/>
          <w:sz w:val="12"/>
        </w:rPr>
        <w:t>Formulation</w:t>
      </w:r>
      <w:r>
        <w:rPr>
          <w:spacing w:val="-7"/>
          <w:w w:val="110"/>
          <w:sz w:val="12"/>
        </w:rPr>
        <w:t> </w:t>
      </w:r>
      <w:r>
        <w:rPr>
          <w:w w:val="110"/>
          <w:sz w:val="12"/>
        </w:rPr>
        <w:t>of</w:t>
      </w:r>
      <w:r>
        <w:rPr>
          <w:spacing w:val="-7"/>
          <w:w w:val="110"/>
          <w:sz w:val="12"/>
        </w:rPr>
        <w:t> </w:t>
      </w:r>
      <w:r>
        <w:rPr>
          <w:w w:val="110"/>
          <w:sz w:val="12"/>
        </w:rPr>
        <w:t>97.5</w:t>
      </w:r>
      <w:r>
        <w:rPr>
          <w:spacing w:val="-6"/>
          <w:w w:val="110"/>
          <w:sz w:val="12"/>
        </w:rPr>
        <w:t> </w:t>
      </w:r>
      <w:r>
        <w:rPr>
          <w:w w:val="110"/>
          <w:sz w:val="12"/>
        </w:rPr>
        <w:t>%</w:t>
      </w:r>
      <w:r>
        <w:rPr>
          <w:spacing w:val="-7"/>
          <w:w w:val="110"/>
          <w:sz w:val="12"/>
        </w:rPr>
        <w:t> </w:t>
      </w:r>
      <w:r>
        <w:rPr>
          <w:w w:val="110"/>
          <w:sz w:val="12"/>
        </w:rPr>
        <w:t>2,6-Diamino-3,5-Dinitropyrazine-1-Oxide</w:t>
      </w:r>
      <w:r>
        <w:rPr>
          <w:spacing w:val="-6"/>
          <w:w w:val="110"/>
          <w:sz w:val="12"/>
        </w:rPr>
        <w:t> </w:t>
      </w:r>
      <w:r>
        <w:rPr>
          <w:w w:val="110"/>
          <w:sz w:val="12"/>
        </w:rPr>
        <w:t>(LLM-105) and</w:t>
      </w:r>
      <w:r>
        <w:rPr>
          <w:spacing w:val="-9"/>
          <w:w w:val="110"/>
          <w:sz w:val="12"/>
        </w:rPr>
        <w:t> </w:t>
      </w:r>
      <w:r>
        <w:rPr>
          <w:w w:val="110"/>
          <w:sz w:val="12"/>
        </w:rPr>
        <w:t>2.5%</w:t>
      </w:r>
      <w:r>
        <w:rPr>
          <w:spacing w:val="-8"/>
          <w:w w:val="110"/>
          <w:sz w:val="12"/>
        </w:rPr>
        <w:t> </w:t>
      </w:r>
      <w:r>
        <w:rPr>
          <w:w w:val="110"/>
          <w:sz w:val="12"/>
        </w:rPr>
        <w:t>Viton</w:t>
      </w:r>
      <w:r>
        <w:rPr>
          <w:spacing w:val="-9"/>
          <w:w w:val="110"/>
          <w:sz w:val="12"/>
        </w:rPr>
        <w:t> </w:t>
      </w:r>
      <w:r>
        <w:rPr>
          <w:w w:val="110"/>
          <w:sz w:val="12"/>
        </w:rPr>
        <w:t>A,</w:t>
      </w:r>
      <w:r>
        <w:rPr>
          <w:spacing w:val="-8"/>
          <w:w w:val="110"/>
          <w:sz w:val="12"/>
        </w:rPr>
        <w:t> </w:t>
      </w:r>
      <w:r>
        <w:rPr>
          <w:w w:val="110"/>
          <w:sz w:val="12"/>
        </w:rPr>
        <w:t>in:</w:t>
      </w:r>
      <w:r>
        <w:rPr>
          <w:spacing w:val="-8"/>
          <w:w w:val="110"/>
          <w:sz w:val="12"/>
        </w:rPr>
        <w:t> </w:t>
      </w:r>
      <w:r>
        <w:rPr>
          <w:w w:val="110"/>
          <w:sz w:val="12"/>
        </w:rPr>
        <w:t>Physical</w:t>
      </w:r>
      <w:r>
        <w:rPr>
          <w:spacing w:val="-9"/>
          <w:w w:val="110"/>
          <w:sz w:val="12"/>
        </w:rPr>
        <w:t> </w:t>
      </w:r>
      <w:r>
        <w:rPr>
          <w:w w:val="110"/>
          <w:sz w:val="12"/>
        </w:rPr>
        <w:t>Chemistry</w:t>
      </w:r>
      <w:r>
        <w:rPr>
          <w:spacing w:val="-8"/>
          <w:w w:val="110"/>
          <w:sz w:val="12"/>
        </w:rPr>
        <w:t> </w:t>
      </w:r>
      <w:r>
        <w:rPr>
          <w:w w:val="110"/>
          <w:sz w:val="12"/>
        </w:rPr>
        <w:t>(Ed.:</w:t>
      </w:r>
      <w:r>
        <w:rPr>
          <w:spacing w:val="-8"/>
          <w:w w:val="110"/>
          <w:sz w:val="12"/>
        </w:rPr>
        <w:t> </w:t>
      </w:r>
      <w:r>
        <w:rPr>
          <w:w w:val="110"/>
          <w:sz w:val="12"/>
        </w:rPr>
        <w:t>H.</w:t>
      </w:r>
      <w:r>
        <w:rPr>
          <w:spacing w:val="-8"/>
          <w:w w:val="110"/>
          <w:sz w:val="12"/>
        </w:rPr>
        <w:t> </w:t>
      </w:r>
      <w:r>
        <w:rPr>
          <w:w w:val="110"/>
          <w:sz w:val="12"/>
        </w:rPr>
        <w:t>Trimm),</w:t>
      </w:r>
      <w:r>
        <w:rPr>
          <w:spacing w:val="-8"/>
          <w:w w:val="110"/>
          <w:sz w:val="12"/>
        </w:rPr>
        <w:t> </w:t>
      </w:r>
      <w:r>
        <w:rPr>
          <w:w w:val="110"/>
          <w:sz w:val="12"/>
        </w:rPr>
        <w:t>Research</w:t>
      </w:r>
      <w:r>
        <w:rPr>
          <w:spacing w:val="-8"/>
          <w:w w:val="110"/>
          <w:sz w:val="12"/>
        </w:rPr>
        <w:t> </w:t>
      </w:r>
      <w:r>
        <w:rPr>
          <w:w w:val="110"/>
          <w:sz w:val="12"/>
        </w:rPr>
        <w:t>Progress</w:t>
      </w:r>
      <w:r>
        <w:rPr>
          <w:spacing w:val="-8"/>
          <w:w w:val="110"/>
          <w:sz w:val="12"/>
        </w:rPr>
        <w:t> </w:t>
      </w:r>
      <w:r>
        <w:rPr>
          <w:w w:val="110"/>
          <w:sz w:val="12"/>
        </w:rPr>
        <w:t>in</w:t>
      </w:r>
      <w:bookmarkStart w:name="_bookmark117" w:id="136"/>
      <w:bookmarkEnd w:id="136"/>
      <w:r>
        <w:rPr>
          <w:w w:val="110"/>
          <w:sz w:val="12"/>
        </w:rPr>
      </w:r>
      <w:r>
        <w:rPr>
          <w:w w:val="110"/>
          <w:sz w:val="12"/>
        </w:rPr>
        <w:t> ChemistryApple Academic Press, 2011, p.</w:t>
      </w:r>
      <w:r>
        <w:rPr>
          <w:spacing w:val="14"/>
          <w:w w:val="110"/>
          <w:sz w:val="12"/>
        </w:rPr>
        <w:t> </w:t>
      </w:r>
      <w:r>
        <w:rPr>
          <w:w w:val="110"/>
          <w:sz w:val="12"/>
        </w:rPr>
        <w:t>173.</w:t>
      </w:r>
    </w:p>
    <w:p>
      <w:pPr>
        <w:pStyle w:val="ListParagraph"/>
        <w:numPr>
          <w:ilvl w:val="0"/>
          <w:numId w:val="10"/>
        </w:numPr>
        <w:tabs>
          <w:tab w:pos="595" w:val="left" w:leader="none"/>
        </w:tabs>
        <w:spacing w:line="276" w:lineRule="auto" w:before="0" w:after="0"/>
        <w:ind w:left="594" w:right="150" w:hanging="404"/>
        <w:jc w:val="left"/>
        <w:rPr>
          <w:sz w:val="12"/>
        </w:rPr>
      </w:pPr>
      <w:hyperlink r:id="rId118">
        <w:r>
          <w:rPr>
            <w:color w:val="2196D1"/>
            <w:w w:val="105"/>
            <w:sz w:val="12"/>
          </w:rPr>
          <w:t>R.M. Doherty, R.L. Simpson, A comparative evaluation of several insensitive </w:t>
        </w:r>
        <w:r>
          <w:rPr>
            <w:color w:val="2196D1"/>
            <w:spacing w:val="-3"/>
            <w:w w:val="105"/>
            <w:sz w:val="12"/>
          </w:rPr>
          <w:t>high</w:t>
        </w:r>
      </w:hyperlink>
      <w:hyperlink r:id="rId118">
        <w:r>
          <w:rPr>
            <w:color w:val="2196D1"/>
            <w:spacing w:val="-3"/>
            <w:w w:val="105"/>
            <w:sz w:val="12"/>
          </w:rPr>
          <w:t> </w:t>
        </w:r>
        <w:r>
          <w:rPr>
            <w:color w:val="2196D1"/>
            <w:w w:val="105"/>
            <w:sz w:val="12"/>
          </w:rPr>
          <w:t>explosives, in: Proceedings of the 28th International Annual Conference of the</w:t>
        </w:r>
      </w:hyperlink>
      <w:bookmarkStart w:name="_bookmark118" w:id="137"/>
      <w:bookmarkEnd w:id="137"/>
      <w:r>
        <w:rPr>
          <w:color w:val="2196D1"/>
          <w:w w:val="105"/>
          <w:sz w:val="12"/>
        </w:rPr>
      </w:r>
      <w:hyperlink r:id="rId118">
        <w:r>
          <w:rPr>
            <w:color w:val="2196D1"/>
            <w:w w:val="105"/>
            <w:sz w:val="12"/>
          </w:rPr>
          <w:t> Fraunhofer ICT, 1997, p. p. 32.1.</w:t>
        </w:r>
      </w:hyperlink>
      <w:r>
        <w:rPr>
          <w:w w:val="105"/>
          <w:sz w:val="12"/>
        </w:rPr>
        <w:t>.</w:t>
      </w:r>
    </w:p>
    <w:p>
      <w:pPr>
        <w:pStyle w:val="ListParagraph"/>
        <w:numPr>
          <w:ilvl w:val="0"/>
          <w:numId w:val="10"/>
        </w:numPr>
        <w:tabs>
          <w:tab w:pos="595" w:val="left" w:leader="none"/>
        </w:tabs>
        <w:spacing w:line="240" w:lineRule="auto" w:before="0" w:after="0"/>
        <w:ind w:left="594" w:right="0" w:hanging="404"/>
        <w:jc w:val="left"/>
        <w:rPr>
          <w:sz w:val="12"/>
        </w:rPr>
      </w:pPr>
      <w:hyperlink r:id="rId119">
        <w:r>
          <w:rPr>
            <w:color w:val="2196D1"/>
            <w:w w:val="105"/>
            <w:sz w:val="12"/>
          </w:rPr>
          <w:t>B.P. Zhukov, Energeticheskie kondensirovannie soedineniya</w:t>
        </w:r>
        <w:r>
          <w:rPr>
            <w:color w:val="2196D1"/>
            <w:spacing w:val="5"/>
            <w:w w:val="105"/>
            <w:sz w:val="12"/>
          </w:rPr>
          <w:t> </w:t>
        </w:r>
        <w:r>
          <w:rPr>
            <w:color w:val="2196D1"/>
            <w:w w:val="105"/>
            <w:sz w:val="12"/>
          </w:rPr>
          <w:t>(Kratkii</w:t>
        </w:r>
      </w:hyperlink>
    </w:p>
    <w:p>
      <w:pPr>
        <w:spacing w:line="176" w:lineRule="exact" w:before="10"/>
        <w:ind w:left="594" w:right="0" w:firstLine="0"/>
        <w:jc w:val="left"/>
        <w:rPr>
          <w:sz w:val="12"/>
        </w:rPr>
      </w:pPr>
      <w:hyperlink r:id="rId119">
        <w:r>
          <w:rPr>
            <w:color w:val="2196D1"/>
            <w:w w:val="105"/>
            <w:sz w:val="12"/>
          </w:rPr>
          <w:t>enciklopedicheskii slovar</w:t>
        </w:r>
        <w:r>
          <w:rPr>
            <w:rFonts w:ascii="STIX" w:hAnsi="STIX"/>
            <w:color w:val="2196D1"/>
            <w:w w:val="105"/>
            <w:sz w:val="12"/>
          </w:rPr>
          <w:t>’</w:t>
        </w:r>
        <w:r>
          <w:rPr>
            <w:color w:val="2196D1"/>
            <w:w w:val="105"/>
            <w:sz w:val="12"/>
          </w:rPr>
          <w:t>), Second Edition, Yanus K, Moscow, 2000</w:t>
        </w:r>
      </w:hyperlink>
      <w:r>
        <w:rPr>
          <w:w w:val="105"/>
          <w:sz w:val="12"/>
        </w:rPr>
        <w:t>.</w:t>
      </w:r>
    </w:p>
    <w:p>
      <w:pPr>
        <w:pStyle w:val="ListParagraph"/>
        <w:numPr>
          <w:ilvl w:val="0"/>
          <w:numId w:val="10"/>
        </w:numPr>
        <w:tabs>
          <w:tab w:pos="595" w:val="left" w:leader="none"/>
        </w:tabs>
        <w:spacing w:line="132" w:lineRule="exact" w:before="0" w:after="0"/>
        <w:ind w:left="594" w:right="0" w:hanging="404"/>
        <w:jc w:val="left"/>
        <w:rPr>
          <w:sz w:val="12"/>
        </w:rPr>
      </w:pPr>
      <w:hyperlink r:id="rId120">
        <w:r>
          <w:rPr>
            <w:color w:val="2196D1"/>
            <w:w w:val="105"/>
            <w:sz w:val="12"/>
          </w:rPr>
          <w:t>Yu.A.</w:t>
        </w:r>
        <w:r>
          <w:rPr>
            <w:color w:val="2196D1"/>
            <w:spacing w:val="6"/>
            <w:w w:val="105"/>
            <w:sz w:val="12"/>
          </w:rPr>
          <w:t> </w:t>
        </w:r>
        <w:r>
          <w:rPr>
            <w:color w:val="2196D1"/>
            <w:w w:val="105"/>
            <w:sz w:val="12"/>
          </w:rPr>
          <w:t>Bogdanova,</w:t>
        </w:r>
        <w:r>
          <w:rPr>
            <w:color w:val="2196D1"/>
            <w:spacing w:val="7"/>
            <w:w w:val="105"/>
            <w:sz w:val="12"/>
          </w:rPr>
          <w:t> </w:t>
        </w:r>
        <w:r>
          <w:rPr>
            <w:color w:val="2196D1"/>
            <w:w w:val="105"/>
            <w:sz w:val="12"/>
          </w:rPr>
          <w:t>S.A.</w:t>
        </w:r>
        <w:r>
          <w:rPr>
            <w:color w:val="2196D1"/>
            <w:spacing w:val="7"/>
            <w:w w:val="105"/>
            <w:sz w:val="12"/>
          </w:rPr>
          <w:t> </w:t>
        </w:r>
        <w:r>
          <w:rPr>
            <w:color w:val="2196D1"/>
            <w:w w:val="105"/>
            <w:sz w:val="12"/>
          </w:rPr>
          <w:t>Gubin,</w:t>
        </w:r>
        <w:r>
          <w:rPr>
            <w:color w:val="2196D1"/>
            <w:spacing w:val="7"/>
            <w:w w:val="105"/>
            <w:sz w:val="12"/>
          </w:rPr>
          <w:t> </w:t>
        </w:r>
        <w:r>
          <w:rPr>
            <w:color w:val="2196D1"/>
            <w:w w:val="105"/>
            <w:sz w:val="12"/>
          </w:rPr>
          <w:t>B.L.</w:t>
        </w:r>
        <w:r>
          <w:rPr>
            <w:color w:val="2196D1"/>
            <w:spacing w:val="7"/>
            <w:w w:val="105"/>
            <w:sz w:val="12"/>
          </w:rPr>
          <w:t> </w:t>
        </w:r>
        <w:r>
          <w:rPr>
            <w:color w:val="2196D1"/>
            <w:w w:val="105"/>
            <w:sz w:val="12"/>
          </w:rPr>
          <w:t>Korsunskii,</w:t>
        </w:r>
        <w:r>
          <w:rPr>
            <w:color w:val="2196D1"/>
            <w:spacing w:val="6"/>
            <w:w w:val="105"/>
            <w:sz w:val="12"/>
          </w:rPr>
          <w:t> </w:t>
        </w:r>
        <w:r>
          <w:rPr>
            <w:color w:val="2196D1"/>
            <w:w w:val="105"/>
            <w:sz w:val="12"/>
          </w:rPr>
          <w:t>V.I.</w:t>
        </w:r>
        <w:r>
          <w:rPr>
            <w:color w:val="2196D1"/>
            <w:spacing w:val="8"/>
            <w:w w:val="105"/>
            <w:sz w:val="12"/>
          </w:rPr>
          <w:t> </w:t>
        </w:r>
        <w:r>
          <w:rPr>
            <w:color w:val="2196D1"/>
            <w:w w:val="105"/>
            <w:sz w:val="12"/>
          </w:rPr>
          <w:t>Pepekin,</w:t>
        </w:r>
        <w:r>
          <w:rPr>
            <w:color w:val="2196D1"/>
            <w:spacing w:val="6"/>
            <w:w w:val="105"/>
            <w:sz w:val="12"/>
          </w:rPr>
          <w:t> </w:t>
        </w:r>
        <w:r>
          <w:rPr>
            <w:color w:val="2196D1"/>
            <w:w w:val="105"/>
            <w:sz w:val="12"/>
          </w:rPr>
          <w:t>Detonation</w:t>
        </w:r>
      </w:hyperlink>
    </w:p>
    <w:p>
      <w:pPr>
        <w:spacing w:line="158" w:lineRule="exact" w:before="8"/>
        <w:ind w:left="594" w:right="149" w:firstLine="0"/>
        <w:jc w:val="left"/>
        <w:rPr>
          <w:sz w:val="12"/>
        </w:rPr>
      </w:pPr>
      <w:hyperlink r:id="rId120">
        <w:r>
          <w:rPr>
            <w:color w:val="2196D1"/>
            <w:w w:val="105"/>
            <w:sz w:val="12"/>
          </w:rPr>
          <w:t>characteristics of powerful insensitive explosives, Combust. Explos. Shock Waves</w:t>
        </w:r>
      </w:hyperlink>
      <w:bookmarkStart w:name="_bookmark119" w:id="138"/>
      <w:bookmarkEnd w:id="138"/>
      <w:r>
        <w:rPr>
          <w:color w:val="2196D1"/>
          <w:w w:val="105"/>
          <w:sz w:val="12"/>
        </w:rPr>
      </w:r>
      <w:r>
        <w:rPr>
          <w:color w:val="2196D1"/>
          <w:w w:val="105"/>
          <w:sz w:val="12"/>
        </w:rPr>
        <w:t> </w:t>
      </w:r>
      <w:hyperlink r:id="rId120">
        <w:r>
          <w:rPr>
            <w:color w:val="2196D1"/>
            <w:w w:val="105"/>
            <w:sz w:val="12"/>
          </w:rPr>
          <w:t>45 (2009) 738</w:t>
        </w:r>
        <w:r>
          <w:rPr>
            <w:rFonts w:ascii="STIX" w:hAnsi="STIX"/>
            <w:color w:val="2196D1"/>
            <w:w w:val="105"/>
            <w:sz w:val="12"/>
          </w:rPr>
          <w:t>–</w:t>
        </w:r>
        <w:r>
          <w:rPr>
            <w:color w:val="2196D1"/>
            <w:w w:val="105"/>
            <w:sz w:val="12"/>
          </w:rPr>
          <w:t>743</w:t>
        </w:r>
      </w:hyperlink>
      <w:r>
        <w:rPr>
          <w:w w:val="105"/>
          <w:sz w:val="12"/>
        </w:rPr>
        <w:t>.</w:t>
      </w:r>
    </w:p>
    <w:p>
      <w:pPr>
        <w:pStyle w:val="ListParagraph"/>
        <w:numPr>
          <w:ilvl w:val="0"/>
          <w:numId w:val="10"/>
        </w:numPr>
        <w:tabs>
          <w:tab w:pos="595" w:val="left" w:leader="none"/>
        </w:tabs>
        <w:spacing w:line="276" w:lineRule="auto" w:before="16" w:after="0"/>
        <w:ind w:left="594" w:right="149" w:hanging="404"/>
        <w:jc w:val="left"/>
        <w:rPr>
          <w:sz w:val="12"/>
        </w:rPr>
      </w:pPr>
      <w:hyperlink r:id="rId121">
        <w:r>
          <w:rPr>
            <w:color w:val="2196D1"/>
            <w:w w:val="110"/>
            <w:sz w:val="12"/>
          </w:rPr>
          <w:t>V.A.</w:t>
        </w:r>
        <w:r>
          <w:rPr>
            <w:color w:val="2196D1"/>
            <w:spacing w:val="-15"/>
            <w:w w:val="110"/>
            <w:sz w:val="12"/>
          </w:rPr>
          <w:t> </w:t>
        </w:r>
        <w:r>
          <w:rPr>
            <w:color w:val="2196D1"/>
            <w:w w:val="110"/>
            <w:sz w:val="12"/>
          </w:rPr>
          <w:t>Teselkin,</w:t>
        </w:r>
        <w:r>
          <w:rPr>
            <w:color w:val="2196D1"/>
            <w:spacing w:val="-15"/>
            <w:w w:val="110"/>
            <w:sz w:val="12"/>
          </w:rPr>
          <w:t> </w:t>
        </w:r>
        <w:r>
          <w:rPr>
            <w:color w:val="2196D1"/>
            <w:w w:val="110"/>
            <w:sz w:val="12"/>
          </w:rPr>
          <w:t>P.V.</w:t>
        </w:r>
        <w:r>
          <w:rPr>
            <w:color w:val="2196D1"/>
            <w:spacing w:val="-14"/>
            <w:w w:val="110"/>
            <w:sz w:val="12"/>
          </w:rPr>
          <w:t> </w:t>
        </w:r>
        <w:r>
          <w:rPr>
            <w:color w:val="2196D1"/>
            <w:w w:val="110"/>
            <w:sz w:val="12"/>
          </w:rPr>
          <w:t>Komissarov,</w:t>
        </w:r>
        <w:r>
          <w:rPr>
            <w:color w:val="2196D1"/>
            <w:spacing w:val="-15"/>
            <w:w w:val="110"/>
            <w:sz w:val="12"/>
          </w:rPr>
          <w:t> </w:t>
        </w:r>
        <w:r>
          <w:rPr>
            <w:color w:val="2196D1"/>
            <w:w w:val="110"/>
            <w:sz w:val="12"/>
          </w:rPr>
          <w:t>G.N.</w:t>
        </w:r>
        <w:r>
          <w:rPr>
            <w:color w:val="2196D1"/>
            <w:spacing w:val="-14"/>
            <w:w w:val="110"/>
            <w:sz w:val="12"/>
          </w:rPr>
          <w:t> </w:t>
        </w:r>
        <w:r>
          <w:rPr>
            <w:color w:val="2196D1"/>
            <w:w w:val="110"/>
            <w:sz w:val="12"/>
          </w:rPr>
          <w:t>Sokolov,</w:t>
        </w:r>
        <w:r>
          <w:rPr>
            <w:color w:val="2196D1"/>
            <w:spacing w:val="-13"/>
            <w:w w:val="110"/>
            <w:sz w:val="12"/>
          </w:rPr>
          <w:t> </w:t>
        </w:r>
        <w:r>
          <w:rPr>
            <w:color w:val="2196D1"/>
            <w:w w:val="110"/>
            <w:sz w:val="12"/>
          </w:rPr>
          <w:t>Initiation</w:t>
        </w:r>
        <w:r>
          <w:rPr>
            <w:color w:val="2196D1"/>
            <w:spacing w:val="-15"/>
            <w:w w:val="110"/>
            <w:sz w:val="12"/>
          </w:rPr>
          <w:t> </w:t>
        </w:r>
        <w:r>
          <w:rPr>
            <w:color w:val="2196D1"/>
            <w:w w:val="110"/>
            <w:sz w:val="12"/>
          </w:rPr>
          <w:t>of</w:t>
        </w:r>
        <w:r>
          <w:rPr>
            <w:color w:val="2196D1"/>
            <w:spacing w:val="-14"/>
            <w:w w:val="110"/>
            <w:sz w:val="12"/>
          </w:rPr>
          <w:t> </w:t>
        </w:r>
        <w:r>
          <w:rPr>
            <w:color w:val="2196D1"/>
            <w:w w:val="110"/>
            <w:sz w:val="12"/>
          </w:rPr>
          <w:t>explosion</w:t>
        </w:r>
        <w:r>
          <w:rPr>
            <w:color w:val="2196D1"/>
            <w:spacing w:val="-15"/>
            <w:w w:val="110"/>
            <w:sz w:val="12"/>
          </w:rPr>
          <w:t> </w:t>
        </w:r>
        <w:r>
          <w:rPr>
            <w:color w:val="2196D1"/>
            <w:w w:val="110"/>
            <w:sz w:val="12"/>
          </w:rPr>
          <w:t>by</w:t>
        </w:r>
        <w:r>
          <w:rPr>
            <w:color w:val="2196D1"/>
            <w:spacing w:val="-14"/>
            <w:w w:val="110"/>
            <w:sz w:val="12"/>
          </w:rPr>
          <w:t> </w:t>
        </w:r>
        <w:r>
          <w:rPr>
            <w:color w:val="2196D1"/>
            <w:w w:val="110"/>
            <w:sz w:val="12"/>
          </w:rPr>
          <w:t>impact</w:t>
        </w:r>
        <w:r>
          <w:rPr>
            <w:color w:val="2196D1"/>
            <w:spacing w:val="-14"/>
            <w:w w:val="110"/>
            <w:sz w:val="12"/>
          </w:rPr>
          <w:t> </w:t>
        </w:r>
        <w:r>
          <w:rPr>
            <w:color w:val="2196D1"/>
            <w:w w:val="110"/>
            <w:sz w:val="12"/>
          </w:rPr>
          <w:t>of</w:t>
        </w:r>
      </w:hyperlink>
      <w:hyperlink r:id="rId121">
        <w:r>
          <w:rPr>
            <w:color w:val="2196D1"/>
            <w:w w:val="110"/>
            <w:sz w:val="12"/>
          </w:rPr>
          <w:t> the paste-like mixtures enriched with the high-strength inert additive,</w:t>
        </w:r>
        <w:r>
          <w:rPr>
            <w:color w:val="2196D1"/>
            <w:spacing w:val="1"/>
            <w:w w:val="110"/>
            <w:sz w:val="12"/>
          </w:rPr>
          <w:t> </w:t>
        </w:r>
        <w:r>
          <w:rPr>
            <w:color w:val="2196D1"/>
            <w:w w:val="110"/>
            <w:sz w:val="12"/>
          </w:rPr>
          <w:t>Goren.</w:t>
        </w:r>
      </w:hyperlink>
    </w:p>
    <w:p>
      <w:pPr>
        <w:spacing w:line="167" w:lineRule="exact" w:before="0"/>
        <w:ind w:left="594" w:right="0" w:firstLine="0"/>
        <w:jc w:val="left"/>
        <w:rPr>
          <w:sz w:val="12"/>
        </w:rPr>
      </w:pPr>
      <w:hyperlink r:id="rId121">
        <w:r>
          <w:rPr>
            <w:color w:val="2196D1"/>
            <w:w w:val="110"/>
            <w:sz w:val="12"/>
          </w:rPr>
          <w:t>Vzryv 7 (2014) 411</w:t>
        </w:r>
        <w:r>
          <w:rPr>
            <w:rFonts w:ascii="STIX" w:hAnsi="STIX"/>
            <w:color w:val="2196D1"/>
            <w:w w:val="110"/>
            <w:sz w:val="12"/>
          </w:rPr>
          <w:t>–</w:t>
        </w:r>
        <w:r>
          <w:rPr>
            <w:color w:val="2196D1"/>
            <w:w w:val="110"/>
            <w:sz w:val="12"/>
          </w:rPr>
          <w:t>414</w:t>
        </w:r>
      </w:hyperlink>
      <w:r>
        <w:rPr>
          <w:w w:val="110"/>
          <w:sz w:val="12"/>
        </w:rPr>
        <w:t>.</w:t>
      </w:r>
    </w:p>
    <w:p>
      <w:pPr>
        <w:pStyle w:val="ListParagraph"/>
        <w:numPr>
          <w:ilvl w:val="0"/>
          <w:numId w:val="10"/>
        </w:numPr>
        <w:tabs>
          <w:tab w:pos="595" w:val="left" w:leader="none"/>
        </w:tabs>
        <w:spacing w:line="132" w:lineRule="exact" w:before="0" w:after="0"/>
        <w:ind w:left="594" w:right="0" w:hanging="404"/>
        <w:jc w:val="left"/>
        <w:rPr>
          <w:sz w:val="12"/>
        </w:rPr>
      </w:pPr>
      <w:hyperlink r:id="rId122">
        <w:r>
          <w:rPr>
            <w:color w:val="2196D1"/>
            <w:w w:val="110"/>
            <w:sz w:val="12"/>
          </w:rPr>
          <w:t>A.V. Dubovik, R.V. Ponafidin, Sensitivity to impact of mixtures of octogen</w:t>
        </w:r>
        <w:r>
          <w:rPr>
            <w:color w:val="2196D1"/>
            <w:spacing w:val="18"/>
            <w:w w:val="110"/>
            <w:sz w:val="12"/>
          </w:rPr>
          <w:t> </w:t>
        </w:r>
        <w:r>
          <w:rPr>
            <w:color w:val="2196D1"/>
            <w:w w:val="110"/>
            <w:sz w:val="12"/>
          </w:rPr>
          <w:t>with</w:t>
        </w:r>
      </w:hyperlink>
    </w:p>
    <w:p>
      <w:pPr>
        <w:spacing w:line="171" w:lineRule="exact" w:before="11"/>
        <w:ind w:left="594" w:right="0" w:firstLine="0"/>
        <w:jc w:val="left"/>
        <w:rPr>
          <w:sz w:val="12"/>
        </w:rPr>
      </w:pPr>
      <w:bookmarkStart w:name="_bookmark120" w:id="139"/>
      <w:bookmarkEnd w:id="139"/>
      <w:r>
        <w:rPr/>
      </w:r>
      <w:hyperlink r:id="rId122">
        <w:r>
          <w:rPr>
            <w:color w:val="2196D1"/>
            <w:w w:val="110"/>
            <w:sz w:val="12"/>
          </w:rPr>
          <w:t>ferric oxide, Goren. Vzryv 11 (2018) 100</w:t>
        </w:r>
        <w:r>
          <w:rPr>
            <w:rFonts w:ascii="STIX" w:hAnsi="STIX"/>
            <w:color w:val="2196D1"/>
            <w:w w:val="110"/>
            <w:sz w:val="12"/>
          </w:rPr>
          <w:t>–</w:t>
        </w:r>
        <w:r>
          <w:rPr>
            <w:color w:val="2196D1"/>
            <w:w w:val="110"/>
            <w:sz w:val="12"/>
          </w:rPr>
          <w:t>105</w:t>
        </w:r>
      </w:hyperlink>
      <w:r>
        <w:rPr>
          <w:w w:val="110"/>
          <w:sz w:val="12"/>
        </w:rPr>
        <w:t>.</w:t>
      </w:r>
    </w:p>
    <w:p>
      <w:pPr>
        <w:pStyle w:val="ListParagraph"/>
        <w:numPr>
          <w:ilvl w:val="0"/>
          <w:numId w:val="10"/>
        </w:numPr>
        <w:tabs>
          <w:tab w:pos="404" w:val="left" w:leader="none"/>
        </w:tabs>
        <w:spacing w:line="138" w:lineRule="exact" w:before="0" w:after="0"/>
        <w:ind w:left="594" w:right="230" w:hanging="595"/>
        <w:jc w:val="right"/>
        <w:rPr>
          <w:sz w:val="12"/>
        </w:rPr>
      </w:pPr>
      <w:hyperlink r:id="rId123">
        <w:r>
          <w:rPr>
            <w:color w:val="2196D1"/>
            <w:w w:val="101"/>
            <w:sz w:val="12"/>
          </w:rPr>
          <w:t>M.S.</w:t>
        </w:r>
        <w:r>
          <w:rPr>
            <w:color w:val="2196D1"/>
            <w:spacing w:val="8"/>
            <w:sz w:val="12"/>
          </w:rPr>
          <w:t> </w:t>
        </w:r>
        <w:r>
          <w:rPr>
            <w:color w:val="2196D1"/>
            <w:w w:val="104"/>
            <w:sz w:val="12"/>
          </w:rPr>
          <w:t>Gruhne,</w:t>
        </w:r>
        <w:r>
          <w:rPr>
            <w:color w:val="2196D1"/>
            <w:spacing w:val="9"/>
            <w:sz w:val="12"/>
          </w:rPr>
          <w:t> </w:t>
        </w:r>
        <w:r>
          <w:rPr>
            <w:color w:val="2196D1"/>
            <w:w w:val="110"/>
            <w:sz w:val="12"/>
          </w:rPr>
          <w:t>M.</w:t>
        </w:r>
        <w:r>
          <w:rPr>
            <w:color w:val="2196D1"/>
            <w:spacing w:val="8"/>
            <w:sz w:val="12"/>
          </w:rPr>
          <w:t> </w:t>
        </w:r>
        <w:r>
          <w:rPr>
            <w:color w:val="2196D1"/>
            <w:w w:val="106"/>
            <w:sz w:val="12"/>
          </w:rPr>
          <w:t>Lommel,</w:t>
        </w:r>
        <w:r>
          <w:rPr>
            <w:color w:val="2196D1"/>
            <w:spacing w:val="9"/>
            <w:sz w:val="12"/>
          </w:rPr>
          <w:t> </w:t>
        </w:r>
        <w:r>
          <w:rPr>
            <w:color w:val="2196D1"/>
            <w:w w:val="109"/>
            <w:sz w:val="12"/>
          </w:rPr>
          <w:t>M.H.H.</w:t>
        </w:r>
        <w:r>
          <w:rPr>
            <w:color w:val="2196D1"/>
            <w:spacing w:val="8"/>
            <w:sz w:val="12"/>
          </w:rPr>
          <w:t> </w:t>
        </w:r>
        <w:r>
          <w:rPr>
            <w:color w:val="2196D1"/>
            <w:w w:val="104"/>
            <w:sz w:val="12"/>
          </w:rPr>
          <w:t>Wurzenberger,</w:t>
        </w:r>
        <w:r>
          <w:rPr>
            <w:color w:val="2196D1"/>
            <w:spacing w:val="8"/>
            <w:sz w:val="12"/>
          </w:rPr>
          <w:t> </w:t>
        </w:r>
        <w:r>
          <w:rPr>
            <w:color w:val="2196D1"/>
            <w:w w:val="106"/>
            <w:sz w:val="12"/>
          </w:rPr>
          <w:t>N.</w:t>
        </w:r>
        <w:r>
          <w:rPr>
            <w:color w:val="2196D1"/>
            <w:spacing w:val="9"/>
            <w:sz w:val="12"/>
          </w:rPr>
          <w:t> </w:t>
        </w:r>
        <w:r>
          <w:rPr>
            <w:color w:val="2196D1"/>
            <w:w w:val="106"/>
            <w:sz w:val="12"/>
          </w:rPr>
          <w:t>Szimhardt,</w:t>
        </w:r>
        <w:r>
          <w:rPr>
            <w:color w:val="2196D1"/>
            <w:spacing w:val="9"/>
            <w:sz w:val="12"/>
          </w:rPr>
          <w:t> </w:t>
        </w:r>
        <w:r>
          <w:rPr>
            <w:color w:val="2196D1"/>
            <w:w w:val="108"/>
            <w:sz w:val="12"/>
          </w:rPr>
          <w:t>T.M.</w:t>
        </w:r>
        <w:r>
          <w:rPr>
            <w:color w:val="2196D1"/>
            <w:spacing w:val="8"/>
            <w:sz w:val="12"/>
          </w:rPr>
          <w:t> </w:t>
        </w:r>
        <w:r>
          <w:rPr>
            <w:color w:val="2196D1"/>
            <w:w w:val="106"/>
            <w:sz w:val="12"/>
          </w:rPr>
          <w:t>Klap</w:t>
        </w:r>
        <w:r>
          <w:rPr>
            <w:color w:val="2196D1"/>
            <w:spacing w:val="-68"/>
            <w:w w:val="103"/>
            <w:sz w:val="12"/>
          </w:rPr>
          <w:t>o</w:t>
        </w:r>
        <w:r>
          <w:rPr>
            <w:rFonts w:ascii="Trebuchet MS" w:hAnsi="Trebuchet MS"/>
            <w:color w:val="2196D1"/>
            <w:spacing w:val="3"/>
            <w:w w:val="101"/>
            <w:position w:val="1"/>
            <w:sz w:val="12"/>
          </w:rPr>
          <w:t>¨</w:t>
        </w:r>
        <w:r>
          <w:rPr>
            <w:color w:val="2196D1"/>
            <w:w w:val="108"/>
            <w:sz w:val="12"/>
          </w:rPr>
          <w:t>tke,</w:t>
        </w:r>
      </w:hyperlink>
    </w:p>
    <w:p>
      <w:pPr>
        <w:spacing w:before="20"/>
        <w:ind w:left="0" w:right="150" w:firstLine="0"/>
        <w:jc w:val="right"/>
        <w:rPr>
          <w:sz w:val="12"/>
        </w:rPr>
      </w:pPr>
      <w:hyperlink r:id="rId123">
        <w:r>
          <w:rPr>
            <w:color w:val="2196D1"/>
            <w:w w:val="105"/>
            <w:sz w:val="12"/>
          </w:rPr>
          <w:t>J. Stierstorfer, OZM Ball Drop Impact Tester (BIT-132) vs. BAM Standard </w:t>
        </w:r>
        <w:r>
          <w:rPr>
            <w:color w:val="2196D1"/>
            <w:spacing w:val="5"/>
            <w:w w:val="105"/>
            <w:sz w:val="12"/>
          </w:rPr>
          <w:t> </w:t>
        </w:r>
        <w:r>
          <w:rPr>
            <w:color w:val="2196D1"/>
            <w:w w:val="105"/>
            <w:sz w:val="12"/>
          </w:rPr>
          <w:t>Method</w:t>
        </w:r>
      </w:hyperlink>
    </w:p>
    <w:p>
      <w:pPr>
        <w:spacing w:line="176" w:lineRule="exact" w:before="12"/>
        <w:ind w:left="0" w:right="149" w:firstLine="0"/>
        <w:jc w:val="right"/>
        <w:rPr>
          <w:sz w:val="12"/>
        </w:rPr>
      </w:pPr>
      <w:bookmarkStart w:name="_bookmark121" w:id="140"/>
      <w:bookmarkEnd w:id="140"/>
      <w:r>
        <w:rPr/>
      </w:r>
      <w:hyperlink r:id="rId123">
        <w:r>
          <w:rPr>
            <w:rFonts w:ascii="STIX" w:hAnsi="STIX"/>
            <w:color w:val="2196D1"/>
            <w:w w:val="105"/>
            <w:sz w:val="12"/>
          </w:rPr>
          <w:t>–  </w:t>
        </w:r>
        <w:r>
          <w:rPr>
            <w:color w:val="2196D1"/>
            <w:w w:val="105"/>
            <w:sz w:val="12"/>
          </w:rPr>
          <w:t>a Comparative Investigation, Propellants Explos. Pyrotech. 45 (2020) </w:t>
        </w:r>
        <w:r>
          <w:rPr>
            <w:color w:val="2196D1"/>
            <w:spacing w:val="3"/>
            <w:w w:val="105"/>
            <w:sz w:val="12"/>
          </w:rPr>
          <w:t> </w:t>
        </w:r>
        <w:r>
          <w:rPr>
            <w:color w:val="2196D1"/>
            <w:w w:val="105"/>
            <w:sz w:val="12"/>
          </w:rPr>
          <w:t>147</w:t>
        </w:r>
        <w:r>
          <w:rPr>
            <w:rFonts w:ascii="STIX" w:hAnsi="STIX"/>
            <w:color w:val="2196D1"/>
            <w:w w:val="105"/>
            <w:sz w:val="12"/>
          </w:rPr>
          <w:t>–</w:t>
        </w:r>
        <w:r>
          <w:rPr>
            <w:color w:val="2196D1"/>
            <w:w w:val="105"/>
            <w:sz w:val="12"/>
          </w:rPr>
          <w:t>153</w:t>
        </w:r>
      </w:hyperlink>
      <w:r>
        <w:rPr>
          <w:w w:val="105"/>
          <w:sz w:val="12"/>
        </w:rPr>
        <w:t>.</w:t>
      </w:r>
    </w:p>
    <w:p>
      <w:pPr>
        <w:pStyle w:val="ListParagraph"/>
        <w:numPr>
          <w:ilvl w:val="0"/>
          <w:numId w:val="10"/>
        </w:numPr>
        <w:tabs>
          <w:tab w:pos="595" w:val="left" w:leader="none"/>
        </w:tabs>
        <w:spacing w:line="132" w:lineRule="exact" w:before="0" w:after="0"/>
        <w:ind w:left="594" w:right="0" w:hanging="404"/>
        <w:jc w:val="left"/>
        <w:rPr>
          <w:sz w:val="12"/>
        </w:rPr>
      </w:pPr>
      <w:bookmarkStart w:name="_bookmark122" w:id="141"/>
      <w:bookmarkEnd w:id="141"/>
      <w:r>
        <w:rPr/>
      </w:r>
      <w:hyperlink r:id="rId124">
        <w:bookmarkStart w:name="_bookmark122" w:id="142"/>
        <w:bookmarkEnd w:id="142"/>
        <w:r>
          <w:rPr>
            <w:color w:val="2196D1"/>
            <w:w w:val="105"/>
            <w:sz w:val="12"/>
          </w:rPr>
          <w:t>Explosives6th,</w:t>
        </w:r>
        <w:r>
          <w:rPr>
            <w:color w:val="2196D1"/>
            <w:w w:val="105"/>
            <w:sz w:val="12"/>
          </w:rPr>
          <w:t> completely rev. ed.,, Wiley-VCH, Weinheim,</w:t>
        </w:r>
        <w:r>
          <w:rPr>
            <w:color w:val="2196D1"/>
            <w:spacing w:val="13"/>
            <w:w w:val="105"/>
            <w:sz w:val="12"/>
          </w:rPr>
          <w:t> </w:t>
        </w:r>
        <w:r>
          <w:rPr>
            <w:color w:val="2196D1"/>
            <w:w w:val="105"/>
            <w:sz w:val="12"/>
          </w:rPr>
          <w:t>2007</w:t>
        </w:r>
      </w:hyperlink>
      <w:r>
        <w:rPr>
          <w:w w:val="105"/>
          <w:sz w:val="12"/>
        </w:rPr>
        <w:t>.</w:t>
      </w:r>
    </w:p>
    <w:p>
      <w:pPr>
        <w:pStyle w:val="ListParagraph"/>
        <w:numPr>
          <w:ilvl w:val="0"/>
          <w:numId w:val="10"/>
        </w:numPr>
        <w:tabs>
          <w:tab w:pos="595" w:val="left" w:leader="none"/>
        </w:tabs>
        <w:spacing w:line="240" w:lineRule="auto" w:before="11" w:after="0"/>
        <w:ind w:left="594" w:right="0" w:hanging="404"/>
        <w:jc w:val="left"/>
        <w:rPr>
          <w:sz w:val="12"/>
        </w:rPr>
      </w:pPr>
      <w:hyperlink r:id="rId125">
        <w:r>
          <w:rPr>
            <w:color w:val="2196D1"/>
            <w:w w:val="101"/>
            <w:sz w:val="12"/>
          </w:rPr>
          <w:t>M.S.</w:t>
        </w:r>
        <w:r>
          <w:rPr>
            <w:color w:val="2196D1"/>
            <w:spacing w:val="8"/>
            <w:sz w:val="12"/>
          </w:rPr>
          <w:t> </w:t>
        </w:r>
        <w:r>
          <w:rPr>
            <w:color w:val="2196D1"/>
            <w:w w:val="104"/>
            <w:sz w:val="12"/>
          </w:rPr>
          <w:t>Gruhne,</w:t>
        </w:r>
        <w:r>
          <w:rPr>
            <w:color w:val="2196D1"/>
            <w:spacing w:val="9"/>
            <w:sz w:val="12"/>
          </w:rPr>
          <w:t> </w:t>
        </w:r>
        <w:r>
          <w:rPr>
            <w:color w:val="2196D1"/>
            <w:w w:val="108"/>
            <w:sz w:val="12"/>
          </w:rPr>
          <w:t>T.M.</w:t>
        </w:r>
        <w:r>
          <w:rPr>
            <w:color w:val="2196D1"/>
            <w:spacing w:val="8"/>
            <w:sz w:val="12"/>
          </w:rPr>
          <w:t> </w:t>
        </w:r>
        <w:r>
          <w:rPr>
            <w:color w:val="2196D1"/>
            <w:w w:val="106"/>
            <w:sz w:val="12"/>
          </w:rPr>
          <w:t>Kla</w:t>
        </w:r>
        <w:r>
          <w:rPr>
            <w:color w:val="2196D1"/>
            <w:spacing w:val="-1"/>
            <w:w w:val="106"/>
            <w:sz w:val="12"/>
          </w:rPr>
          <w:t>p</w:t>
        </w:r>
        <w:r>
          <w:rPr>
            <w:color w:val="2196D1"/>
            <w:spacing w:val="-66"/>
            <w:w w:val="103"/>
            <w:sz w:val="12"/>
          </w:rPr>
          <w:t>o</w:t>
        </w:r>
        <w:r>
          <w:rPr>
            <w:rFonts w:ascii="Trebuchet MS" w:hAnsi="Trebuchet MS"/>
            <w:color w:val="2196D1"/>
            <w:spacing w:val="2"/>
            <w:w w:val="101"/>
            <w:position w:val="1"/>
            <w:sz w:val="12"/>
          </w:rPr>
          <w:t>¨</w:t>
        </w:r>
        <w:r>
          <w:rPr>
            <w:color w:val="2196D1"/>
            <w:w w:val="108"/>
            <w:sz w:val="12"/>
          </w:rPr>
          <w:t>tke,</w:t>
        </w:r>
        <w:r>
          <w:rPr>
            <w:color w:val="2196D1"/>
            <w:spacing w:val="9"/>
            <w:sz w:val="12"/>
          </w:rPr>
          <w:t> </w:t>
        </w:r>
        <w:r>
          <w:rPr>
            <w:color w:val="2196D1"/>
            <w:w w:val="110"/>
            <w:sz w:val="12"/>
          </w:rPr>
          <w:t>M.</w:t>
        </w:r>
        <w:r>
          <w:rPr>
            <w:color w:val="2196D1"/>
            <w:spacing w:val="8"/>
            <w:sz w:val="12"/>
          </w:rPr>
          <w:t> </w:t>
        </w:r>
        <w:r>
          <w:rPr>
            <w:color w:val="2196D1"/>
            <w:w w:val="106"/>
            <w:sz w:val="12"/>
          </w:rPr>
          <w:t>Lommel,</w:t>
        </w:r>
        <w:r>
          <w:rPr>
            <w:color w:val="2196D1"/>
            <w:spacing w:val="9"/>
            <w:sz w:val="12"/>
          </w:rPr>
          <w:t> </w:t>
        </w:r>
        <w:r>
          <w:rPr>
            <w:color w:val="2196D1"/>
            <w:w w:val="109"/>
            <w:sz w:val="12"/>
          </w:rPr>
          <w:t>M.H.H.</w:t>
        </w:r>
        <w:r>
          <w:rPr>
            <w:color w:val="2196D1"/>
            <w:spacing w:val="8"/>
            <w:sz w:val="12"/>
          </w:rPr>
          <w:t> </w:t>
        </w:r>
        <w:r>
          <w:rPr>
            <w:color w:val="2196D1"/>
            <w:w w:val="104"/>
            <w:sz w:val="12"/>
          </w:rPr>
          <w:t>Wurzenberger,</w:t>
        </w:r>
        <w:r>
          <w:rPr>
            <w:color w:val="2196D1"/>
            <w:spacing w:val="8"/>
            <w:sz w:val="12"/>
          </w:rPr>
          <w:t> </w:t>
        </w:r>
        <w:r>
          <w:rPr>
            <w:color w:val="2196D1"/>
            <w:w w:val="106"/>
            <w:sz w:val="12"/>
          </w:rPr>
          <w:t>N.</w:t>
        </w:r>
        <w:r>
          <w:rPr>
            <w:color w:val="2196D1"/>
            <w:spacing w:val="9"/>
            <w:sz w:val="12"/>
          </w:rPr>
          <w:t> </w:t>
        </w:r>
        <w:r>
          <w:rPr>
            <w:color w:val="2196D1"/>
            <w:w w:val="106"/>
            <w:sz w:val="12"/>
          </w:rPr>
          <w:t>Szimhardt,</w:t>
        </w:r>
      </w:hyperlink>
    </w:p>
    <w:p>
      <w:pPr>
        <w:spacing w:line="276" w:lineRule="auto" w:before="22"/>
        <w:ind w:left="594" w:right="161" w:firstLine="0"/>
        <w:jc w:val="left"/>
        <w:rPr>
          <w:sz w:val="12"/>
        </w:rPr>
      </w:pPr>
      <w:hyperlink r:id="rId125">
        <w:r>
          <w:rPr>
            <w:color w:val="2196D1"/>
            <w:w w:val="105"/>
            <w:sz w:val="12"/>
          </w:rPr>
          <w:t>J. Stierstorfer, Impact sensitivities of explosives explored by the OZM ball drop</w:t>
        </w:r>
      </w:hyperlink>
      <w:bookmarkStart w:name="_bookmark123" w:id="143"/>
      <w:bookmarkEnd w:id="143"/>
      <w:r>
        <w:rPr>
          <w:color w:val="2196D1"/>
          <w:w w:val="105"/>
          <w:sz w:val="12"/>
        </w:rPr>
      </w:r>
      <w:hyperlink r:id="rId125">
        <w:r>
          <w:rPr>
            <w:color w:val="2196D1"/>
            <w:w w:val="105"/>
            <w:sz w:val="12"/>
          </w:rPr>
          <w:t> tester (BIT-132), Czech Republic, Pardubice, 2019, p. 410</w:t>
        </w:r>
      </w:hyperlink>
      <w:r>
        <w:rPr>
          <w:w w:val="105"/>
          <w:sz w:val="12"/>
        </w:rPr>
        <w:t>.</w:t>
      </w:r>
    </w:p>
    <w:p>
      <w:pPr>
        <w:pStyle w:val="ListParagraph"/>
        <w:numPr>
          <w:ilvl w:val="0"/>
          <w:numId w:val="10"/>
        </w:numPr>
        <w:tabs>
          <w:tab w:pos="595" w:val="left" w:leader="none"/>
        </w:tabs>
        <w:spacing w:line="276" w:lineRule="auto" w:before="1" w:after="0"/>
        <w:ind w:left="594" w:right="150" w:hanging="404"/>
        <w:jc w:val="left"/>
        <w:rPr>
          <w:sz w:val="12"/>
        </w:rPr>
      </w:pPr>
      <w:hyperlink r:id="rId126">
        <w:r>
          <w:rPr>
            <w:color w:val="2196D1"/>
            <w:w w:val="110"/>
            <w:sz w:val="12"/>
          </w:rPr>
          <w:t>M. Golfier, H. Graindorge, Y. de Longueville, H. Mace, in: New Energetic</w:t>
        </w:r>
      </w:hyperlink>
      <w:hyperlink r:id="rId126">
        <w:r>
          <w:rPr>
            <w:color w:val="2196D1"/>
            <w:w w:val="110"/>
            <w:sz w:val="12"/>
          </w:rPr>
          <w:t> Molecules</w:t>
        </w:r>
        <w:r>
          <w:rPr>
            <w:color w:val="2196D1"/>
            <w:spacing w:val="-10"/>
            <w:w w:val="110"/>
            <w:sz w:val="12"/>
          </w:rPr>
          <w:t> </w:t>
        </w:r>
        <w:r>
          <w:rPr>
            <w:color w:val="2196D1"/>
            <w:w w:val="110"/>
            <w:sz w:val="12"/>
          </w:rPr>
          <w:t>and</w:t>
        </w:r>
        <w:r>
          <w:rPr>
            <w:color w:val="2196D1"/>
            <w:spacing w:val="-10"/>
            <w:w w:val="110"/>
            <w:sz w:val="12"/>
          </w:rPr>
          <w:t> </w:t>
        </w:r>
        <w:r>
          <w:rPr>
            <w:color w:val="2196D1"/>
            <w:w w:val="110"/>
            <w:sz w:val="12"/>
          </w:rPr>
          <w:t>Their</w:t>
        </w:r>
        <w:r>
          <w:rPr>
            <w:color w:val="2196D1"/>
            <w:spacing w:val="-10"/>
            <w:w w:val="110"/>
            <w:sz w:val="12"/>
          </w:rPr>
          <w:t> </w:t>
        </w:r>
        <w:r>
          <w:rPr>
            <w:color w:val="2196D1"/>
            <w:w w:val="110"/>
            <w:sz w:val="12"/>
          </w:rPr>
          <w:t>Applications</w:t>
        </w:r>
        <w:r>
          <w:rPr>
            <w:color w:val="2196D1"/>
            <w:spacing w:val="-10"/>
            <w:w w:val="110"/>
            <w:sz w:val="12"/>
          </w:rPr>
          <w:t> </w:t>
        </w:r>
        <w:r>
          <w:rPr>
            <w:color w:val="2196D1"/>
            <w:w w:val="110"/>
            <w:sz w:val="12"/>
          </w:rPr>
          <w:t>in</w:t>
        </w:r>
        <w:r>
          <w:rPr>
            <w:color w:val="2196D1"/>
            <w:spacing w:val="-10"/>
            <w:w w:val="110"/>
            <w:sz w:val="12"/>
          </w:rPr>
          <w:t> </w:t>
        </w:r>
        <w:r>
          <w:rPr>
            <w:color w:val="2196D1"/>
            <w:w w:val="110"/>
            <w:sz w:val="12"/>
          </w:rPr>
          <w:t>Energetic</w:t>
        </w:r>
        <w:r>
          <w:rPr>
            <w:color w:val="2196D1"/>
            <w:spacing w:val="-10"/>
            <w:w w:val="110"/>
            <w:sz w:val="12"/>
          </w:rPr>
          <w:t> </w:t>
        </w:r>
        <w:r>
          <w:rPr>
            <w:color w:val="2196D1"/>
            <w:w w:val="110"/>
            <w:sz w:val="12"/>
          </w:rPr>
          <w:t>Materials,</w:t>
        </w:r>
        <w:r>
          <w:rPr>
            <w:color w:val="2196D1"/>
            <w:spacing w:val="-10"/>
            <w:w w:val="110"/>
            <w:sz w:val="12"/>
          </w:rPr>
          <w:t> </w:t>
        </w:r>
        <w:r>
          <w:rPr>
            <w:color w:val="2196D1"/>
            <w:w w:val="110"/>
            <w:sz w:val="12"/>
          </w:rPr>
          <w:t>29th</w:t>
        </w:r>
        <w:r>
          <w:rPr>
            <w:color w:val="2196D1"/>
            <w:spacing w:val="-10"/>
            <w:w w:val="110"/>
            <w:sz w:val="12"/>
          </w:rPr>
          <w:t> </w:t>
        </w:r>
        <w:r>
          <w:rPr>
            <w:color w:val="2196D1"/>
            <w:w w:val="110"/>
            <w:sz w:val="12"/>
          </w:rPr>
          <w:t>Intern.,</w:t>
        </w:r>
        <w:r>
          <w:rPr>
            <w:color w:val="2196D1"/>
            <w:spacing w:val="-10"/>
            <w:w w:val="110"/>
            <w:sz w:val="12"/>
          </w:rPr>
          <w:t> </w:t>
        </w:r>
        <w:r>
          <w:rPr>
            <w:color w:val="2196D1"/>
            <w:w w:val="110"/>
            <w:sz w:val="12"/>
          </w:rPr>
          <w:t>1998,</w:t>
        </w:r>
        <w:r>
          <w:rPr>
            <w:color w:val="2196D1"/>
            <w:spacing w:val="-9"/>
            <w:w w:val="110"/>
            <w:sz w:val="12"/>
          </w:rPr>
          <w:t> </w:t>
        </w:r>
        <w:r>
          <w:rPr>
            <w:color w:val="2196D1"/>
            <w:w w:val="110"/>
            <w:sz w:val="12"/>
          </w:rPr>
          <w:t>p.</w:t>
        </w:r>
        <w:r>
          <w:rPr>
            <w:color w:val="2196D1"/>
            <w:spacing w:val="-10"/>
            <w:w w:val="110"/>
            <w:sz w:val="12"/>
          </w:rPr>
          <w:t> </w:t>
        </w:r>
        <w:r>
          <w:rPr>
            <w:color w:val="2196D1"/>
            <w:w w:val="110"/>
            <w:sz w:val="12"/>
          </w:rPr>
          <w:t>p.</w:t>
        </w:r>
      </w:hyperlink>
      <w:bookmarkStart w:name="_bookmark124" w:id="144"/>
      <w:bookmarkEnd w:id="144"/>
      <w:r>
        <w:rPr>
          <w:color w:val="2196D1"/>
          <w:w w:val="110"/>
          <w:sz w:val="12"/>
        </w:rPr>
      </w:r>
      <w:hyperlink r:id="rId126">
        <w:r>
          <w:rPr>
            <w:color w:val="2196D1"/>
            <w:w w:val="110"/>
            <w:sz w:val="12"/>
          </w:rPr>
          <w:t> 3.1.</w:t>
        </w:r>
      </w:hyperlink>
      <w:r>
        <w:rPr>
          <w:w w:val="110"/>
          <w:sz w:val="12"/>
        </w:rPr>
        <w:t>.</w:t>
      </w:r>
    </w:p>
    <w:p>
      <w:pPr>
        <w:pStyle w:val="ListParagraph"/>
        <w:numPr>
          <w:ilvl w:val="0"/>
          <w:numId w:val="10"/>
        </w:numPr>
        <w:tabs>
          <w:tab w:pos="595" w:val="left" w:leader="none"/>
        </w:tabs>
        <w:spacing w:line="240" w:lineRule="auto" w:before="2" w:after="0"/>
        <w:ind w:left="594" w:right="0" w:hanging="404"/>
        <w:jc w:val="left"/>
        <w:rPr>
          <w:sz w:val="12"/>
        </w:rPr>
      </w:pPr>
      <w:hyperlink r:id="rId127">
        <w:r>
          <w:rPr>
            <w:color w:val="2196D1"/>
            <w:w w:val="110"/>
            <w:sz w:val="12"/>
          </w:rPr>
          <w:t>P. Politzer, J.S. Murray, High Performance, Low Sensitivity: Conflicting</w:t>
        </w:r>
        <w:r>
          <w:rPr>
            <w:color w:val="2196D1"/>
            <w:spacing w:val="7"/>
            <w:w w:val="110"/>
            <w:sz w:val="12"/>
          </w:rPr>
          <w:t> </w:t>
        </w:r>
        <w:r>
          <w:rPr>
            <w:color w:val="2196D1"/>
            <w:w w:val="110"/>
            <w:sz w:val="12"/>
          </w:rPr>
          <w:t>or</w:t>
        </w:r>
      </w:hyperlink>
    </w:p>
    <w:p>
      <w:pPr>
        <w:spacing w:line="176" w:lineRule="exact" w:before="11"/>
        <w:ind w:left="594" w:right="0" w:firstLine="0"/>
        <w:jc w:val="left"/>
        <w:rPr>
          <w:sz w:val="12"/>
        </w:rPr>
      </w:pPr>
      <w:bookmarkStart w:name="_bookmark125" w:id="145"/>
      <w:bookmarkEnd w:id="145"/>
      <w:r>
        <w:rPr/>
      </w:r>
      <w:hyperlink r:id="rId127">
        <w:r>
          <w:rPr>
            <w:color w:val="2196D1"/>
            <w:w w:val="105"/>
            <w:sz w:val="12"/>
          </w:rPr>
          <w:t>Compatible? Propellants Explos. Pyrotech. 41 (2016) 414</w:t>
        </w:r>
        <w:r>
          <w:rPr>
            <w:rFonts w:ascii="STIX" w:hAnsi="STIX"/>
            <w:color w:val="2196D1"/>
            <w:w w:val="105"/>
            <w:sz w:val="12"/>
          </w:rPr>
          <w:t>–</w:t>
        </w:r>
        <w:r>
          <w:rPr>
            <w:color w:val="2196D1"/>
            <w:w w:val="105"/>
            <w:sz w:val="12"/>
          </w:rPr>
          <w:t>425</w:t>
        </w:r>
      </w:hyperlink>
      <w:r>
        <w:rPr>
          <w:w w:val="105"/>
          <w:sz w:val="12"/>
        </w:rPr>
        <w:t>.</w:t>
      </w:r>
    </w:p>
    <w:p>
      <w:pPr>
        <w:pStyle w:val="ListParagraph"/>
        <w:numPr>
          <w:ilvl w:val="0"/>
          <w:numId w:val="10"/>
        </w:numPr>
        <w:tabs>
          <w:tab w:pos="595" w:val="left" w:leader="none"/>
        </w:tabs>
        <w:spacing w:line="132" w:lineRule="exact" w:before="0" w:after="0"/>
        <w:ind w:left="594" w:right="0" w:hanging="404"/>
        <w:jc w:val="left"/>
        <w:rPr>
          <w:sz w:val="12"/>
        </w:rPr>
      </w:pPr>
      <w:hyperlink r:id="rId128">
        <w:r>
          <w:rPr>
            <w:color w:val="2196D1"/>
            <w:w w:val="105"/>
            <w:sz w:val="12"/>
          </w:rPr>
          <w:t>A.F. Belyaev, V.K. Bobolev, Z.I. Ratner, O mechanizme vozniknoveniya</w:t>
        </w:r>
        <w:r>
          <w:rPr>
            <w:color w:val="2196D1"/>
            <w:spacing w:val="32"/>
            <w:w w:val="105"/>
            <w:sz w:val="12"/>
          </w:rPr>
          <w:t> </w:t>
        </w:r>
        <w:r>
          <w:rPr>
            <w:color w:val="2196D1"/>
            <w:w w:val="105"/>
            <w:sz w:val="12"/>
          </w:rPr>
          <w:t>detonacii</w:t>
        </w:r>
      </w:hyperlink>
    </w:p>
    <w:p>
      <w:pPr>
        <w:spacing w:line="170" w:lineRule="exact" w:before="10"/>
        <w:ind w:left="594" w:right="0" w:firstLine="0"/>
        <w:jc w:val="left"/>
        <w:rPr>
          <w:sz w:val="12"/>
        </w:rPr>
      </w:pPr>
      <w:bookmarkStart w:name="_bookmark126" w:id="146"/>
      <w:bookmarkEnd w:id="146"/>
      <w:r>
        <w:rPr/>
      </w:r>
      <w:hyperlink r:id="rId128">
        <w:r>
          <w:rPr>
            <w:color w:val="2196D1"/>
            <w:w w:val="105"/>
            <w:sz w:val="12"/>
          </w:rPr>
          <w:t>VV(smesei) pri udare, Dokl. Akad. Nauk USSR 50 (1945) 303</w:t>
        </w:r>
        <w:r>
          <w:rPr>
            <w:rFonts w:ascii="STIX" w:hAnsi="STIX"/>
            <w:color w:val="2196D1"/>
            <w:w w:val="105"/>
            <w:sz w:val="12"/>
          </w:rPr>
          <w:t>–</w:t>
        </w:r>
        <w:r>
          <w:rPr>
            <w:color w:val="2196D1"/>
            <w:w w:val="105"/>
            <w:sz w:val="12"/>
          </w:rPr>
          <w:t>305</w:t>
        </w:r>
      </w:hyperlink>
      <w:r>
        <w:rPr>
          <w:w w:val="105"/>
          <w:sz w:val="12"/>
        </w:rPr>
        <w:t>.</w:t>
      </w:r>
    </w:p>
    <w:p>
      <w:pPr>
        <w:pStyle w:val="ListParagraph"/>
        <w:numPr>
          <w:ilvl w:val="0"/>
          <w:numId w:val="10"/>
        </w:numPr>
        <w:tabs>
          <w:tab w:pos="595" w:val="left" w:leader="none"/>
        </w:tabs>
        <w:spacing w:line="211" w:lineRule="auto" w:before="4" w:after="0"/>
        <w:ind w:left="594" w:right="425" w:hanging="404"/>
        <w:jc w:val="left"/>
        <w:rPr>
          <w:sz w:val="12"/>
        </w:rPr>
      </w:pPr>
      <w:hyperlink r:id="rId129">
        <w:r>
          <w:rPr>
            <w:color w:val="2196D1"/>
            <w:w w:val="105"/>
            <w:sz w:val="12"/>
          </w:rPr>
          <w:t>N.V. Muravyev, A.N. Pivkina, V.G. Kiselev, Comment on </w:t>
        </w:r>
        <w:r>
          <w:rPr>
            <w:rFonts w:ascii="STIX" w:hAnsi="STIX"/>
            <w:color w:val="2196D1"/>
            <w:w w:val="105"/>
            <w:sz w:val="12"/>
          </w:rPr>
          <w:t>“</w:t>
        </w:r>
        <w:r>
          <w:rPr>
            <w:color w:val="2196D1"/>
            <w:w w:val="105"/>
            <w:sz w:val="12"/>
          </w:rPr>
          <w:t>Studies on</w:t>
        </w:r>
      </w:hyperlink>
      <w:hyperlink r:id="rId129">
        <w:r>
          <w:rPr>
            <w:color w:val="2196D1"/>
            <w:w w:val="105"/>
            <w:sz w:val="12"/>
          </w:rPr>
          <w:t> Thermodynamic Properties of FOX-7 and Its Five Closed-Loop Derivatives</w:t>
        </w:r>
        <w:r>
          <w:rPr>
            <w:rFonts w:ascii="STIX" w:hAnsi="STIX"/>
            <w:color w:val="2196D1"/>
            <w:w w:val="105"/>
            <w:sz w:val="12"/>
          </w:rPr>
          <w:t>”</w:t>
        </w:r>
        <w:r>
          <w:rPr>
            <w:color w:val="2196D1"/>
            <w:w w:val="105"/>
            <w:sz w:val="12"/>
          </w:rPr>
          <w:t>,</w:t>
        </w:r>
      </w:hyperlink>
      <w:bookmarkStart w:name="_bookmark127" w:id="147"/>
      <w:bookmarkEnd w:id="147"/>
      <w:r>
        <w:rPr>
          <w:color w:val="2196D1"/>
          <w:w w:val="105"/>
          <w:sz w:val="12"/>
        </w:rPr>
      </w:r>
      <w:hyperlink r:id="rId129">
        <w:r>
          <w:rPr>
            <w:color w:val="2196D1"/>
            <w:w w:val="105"/>
            <w:sz w:val="12"/>
          </w:rPr>
          <w:t> J. Chem. Eng. Data 62 (2017)</w:t>
        </w:r>
        <w:r>
          <w:rPr>
            <w:color w:val="2196D1"/>
            <w:spacing w:val="6"/>
            <w:w w:val="105"/>
            <w:sz w:val="12"/>
          </w:rPr>
          <w:t> </w:t>
        </w:r>
        <w:r>
          <w:rPr>
            <w:color w:val="2196D1"/>
            <w:w w:val="105"/>
            <w:sz w:val="12"/>
          </w:rPr>
          <w:t>575</w:t>
        </w:r>
        <w:r>
          <w:rPr>
            <w:rFonts w:ascii="STIX" w:hAnsi="STIX"/>
            <w:color w:val="2196D1"/>
            <w:w w:val="105"/>
            <w:sz w:val="12"/>
          </w:rPr>
          <w:t>–</w:t>
        </w:r>
        <w:r>
          <w:rPr>
            <w:color w:val="2196D1"/>
            <w:w w:val="105"/>
            <w:sz w:val="12"/>
          </w:rPr>
          <w:t>576</w:t>
        </w:r>
      </w:hyperlink>
      <w:r>
        <w:rPr>
          <w:w w:val="105"/>
          <w:sz w:val="12"/>
        </w:rPr>
        <w:t>.</w:t>
      </w:r>
    </w:p>
    <w:p>
      <w:pPr>
        <w:pStyle w:val="ListParagraph"/>
        <w:numPr>
          <w:ilvl w:val="0"/>
          <w:numId w:val="10"/>
        </w:numPr>
        <w:tabs>
          <w:tab w:pos="595" w:val="left" w:leader="none"/>
        </w:tabs>
        <w:spacing w:line="134" w:lineRule="exact" w:before="0" w:after="0"/>
        <w:ind w:left="594" w:right="0" w:hanging="404"/>
        <w:jc w:val="left"/>
        <w:rPr>
          <w:sz w:val="12"/>
        </w:rPr>
      </w:pPr>
      <w:hyperlink r:id="rId130">
        <w:r>
          <w:rPr>
            <w:color w:val="2196D1"/>
            <w:w w:val="105"/>
            <w:sz w:val="12"/>
          </w:rPr>
          <w:t>B.L.</w:t>
        </w:r>
        <w:r>
          <w:rPr>
            <w:color w:val="2196D1"/>
            <w:spacing w:val="7"/>
            <w:w w:val="105"/>
            <w:sz w:val="12"/>
          </w:rPr>
          <w:t> </w:t>
        </w:r>
        <w:r>
          <w:rPr>
            <w:color w:val="2196D1"/>
            <w:w w:val="105"/>
            <w:sz w:val="12"/>
          </w:rPr>
          <w:t>Korsounskii,</w:t>
        </w:r>
        <w:r>
          <w:rPr>
            <w:color w:val="2196D1"/>
            <w:spacing w:val="6"/>
            <w:w w:val="105"/>
            <w:sz w:val="12"/>
          </w:rPr>
          <w:t> </w:t>
        </w:r>
        <w:r>
          <w:rPr>
            <w:color w:val="2196D1"/>
            <w:w w:val="105"/>
            <w:sz w:val="12"/>
          </w:rPr>
          <w:t>G.B.</w:t>
        </w:r>
        <w:r>
          <w:rPr>
            <w:color w:val="2196D1"/>
            <w:spacing w:val="8"/>
            <w:w w:val="105"/>
            <w:sz w:val="12"/>
          </w:rPr>
          <w:t> </w:t>
        </w:r>
        <w:r>
          <w:rPr>
            <w:color w:val="2196D1"/>
            <w:w w:val="105"/>
            <w:sz w:val="12"/>
          </w:rPr>
          <w:t>Manelis,</w:t>
        </w:r>
        <w:r>
          <w:rPr>
            <w:color w:val="2196D1"/>
            <w:spacing w:val="8"/>
            <w:w w:val="105"/>
            <w:sz w:val="12"/>
          </w:rPr>
          <w:t> </w:t>
        </w:r>
        <w:r>
          <w:rPr>
            <w:color w:val="2196D1"/>
            <w:w w:val="105"/>
            <w:sz w:val="12"/>
          </w:rPr>
          <w:t>G.M.</w:t>
        </w:r>
        <w:r>
          <w:rPr>
            <w:color w:val="2196D1"/>
            <w:spacing w:val="7"/>
            <w:w w:val="105"/>
            <w:sz w:val="12"/>
          </w:rPr>
          <w:t> </w:t>
        </w:r>
        <w:r>
          <w:rPr>
            <w:color w:val="2196D1"/>
            <w:w w:val="105"/>
            <w:sz w:val="12"/>
          </w:rPr>
          <w:t>Nazin,</w:t>
        </w:r>
        <w:r>
          <w:rPr>
            <w:color w:val="2196D1"/>
            <w:spacing w:val="8"/>
            <w:w w:val="105"/>
            <w:sz w:val="12"/>
          </w:rPr>
          <w:t> </w:t>
        </w:r>
        <w:r>
          <w:rPr>
            <w:color w:val="2196D1"/>
            <w:w w:val="105"/>
            <w:sz w:val="12"/>
          </w:rPr>
          <w:t>P.N.</w:t>
        </w:r>
        <w:r>
          <w:rPr>
            <w:color w:val="2196D1"/>
            <w:spacing w:val="7"/>
            <w:w w:val="105"/>
            <w:sz w:val="12"/>
          </w:rPr>
          <w:t> </w:t>
        </w:r>
        <w:r>
          <w:rPr>
            <w:color w:val="2196D1"/>
            <w:w w:val="105"/>
            <w:sz w:val="12"/>
          </w:rPr>
          <w:t>Stolyarov,</w:t>
        </w:r>
        <w:r>
          <w:rPr>
            <w:color w:val="2196D1"/>
            <w:spacing w:val="8"/>
            <w:w w:val="105"/>
            <w:sz w:val="12"/>
          </w:rPr>
          <w:t> </w:t>
        </w:r>
        <w:r>
          <w:rPr>
            <w:color w:val="2196D1"/>
            <w:w w:val="105"/>
            <w:sz w:val="12"/>
          </w:rPr>
          <w:t>Metodologicheskie</w:t>
        </w:r>
      </w:hyperlink>
    </w:p>
    <w:p>
      <w:pPr>
        <w:spacing w:line="240" w:lineRule="auto" w:before="11"/>
        <w:ind w:left="594" w:right="342" w:firstLine="0"/>
        <w:jc w:val="left"/>
        <w:rPr>
          <w:sz w:val="12"/>
        </w:rPr>
      </w:pPr>
      <w:hyperlink r:id="rId130">
        <w:r>
          <w:rPr>
            <w:color w:val="2196D1"/>
            <w:w w:val="110"/>
            <w:sz w:val="12"/>
          </w:rPr>
          <w:t>problemy opredeleniya termicheskoj stabil</w:t>
        </w:r>
        <w:r>
          <w:rPr>
            <w:rFonts w:ascii="STIX" w:hAnsi="STIX"/>
            <w:color w:val="2196D1"/>
            <w:w w:val="110"/>
            <w:sz w:val="12"/>
          </w:rPr>
          <w:t>’</w:t>
        </w:r>
        <w:r>
          <w:rPr>
            <w:color w:val="2196D1"/>
            <w:w w:val="110"/>
            <w:sz w:val="12"/>
          </w:rPr>
          <w:t>nosti vzryvchatyh materialov</w:t>
        </w:r>
      </w:hyperlink>
      <w:r>
        <w:rPr>
          <w:color w:val="2196D1"/>
          <w:w w:val="110"/>
          <w:sz w:val="12"/>
        </w:rPr>
        <w:t> </w:t>
      </w:r>
      <w:hyperlink r:id="rId130">
        <w:r>
          <w:rPr>
            <w:color w:val="2196D1"/>
            <w:w w:val="110"/>
            <w:sz w:val="12"/>
          </w:rPr>
          <w:t>(Methodological problems of thermal stability determination for explosives),</w:t>
        </w:r>
      </w:hyperlink>
      <w:r>
        <w:rPr>
          <w:color w:val="2196D1"/>
          <w:w w:val="110"/>
          <w:sz w:val="12"/>
        </w:rPr>
        <w:t> </w:t>
      </w:r>
      <w:hyperlink r:id="rId130">
        <w:r>
          <w:rPr>
            <w:color w:val="2196D1"/>
            <w:w w:val="110"/>
            <w:sz w:val="12"/>
          </w:rPr>
          <w:t>Ross. Khimicheskii J. 41 (1997) 49</w:t>
        </w:r>
        <w:r>
          <w:rPr>
            <w:rFonts w:ascii="STIX" w:hAnsi="STIX"/>
            <w:color w:val="2196D1"/>
            <w:w w:val="110"/>
            <w:sz w:val="12"/>
          </w:rPr>
          <w:t>–</w:t>
        </w:r>
        <w:r>
          <w:rPr>
            <w:color w:val="2196D1"/>
            <w:w w:val="110"/>
            <w:sz w:val="12"/>
          </w:rPr>
          <w:t>54</w:t>
        </w:r>
      </w:hyperlink>
      <w:r>
        <w:rPr>
          <w:w w:val="110"/>
          <w:sz w:val="12"/>
        </w:rPr>
        <w:t>.</w:t>
      </w:r>
    </w:p>
    <w:p>
      <w:pPr>
        <w:pStyle w:val="ListParagraph"/>
        <w:numPr>
          <w:ilvl w:val="0"/>
          <w:numId w:val="10"/>
        </w:numPr>
        <w:tabs>
          <w:tab w:pos="595" w:val="left" w:leader="none"/>
        </w:tabs>
        <w:spacing w:line="127" w:lineRule="exact" w:before="0" w:after="0"/>
        <w:ind w:left="594" w:right="0" w:hanging="404"/>
        <w:jc w:val="left"/>
        <w:rPr>
          <w:sz w:val="12"/>
        </w:rPr>
      </w:pPr>
      <w:hyperlink r:id="rId131">
        <w:r>
          <w:rPr>
            <w:color w:val="2196D1"/>
            <w:w w:val="110"/>
            <w:sz w:val="12"/>
          </w:rPr>
          <w:t>G.B.</w:t>
        </w:r>
        <w:r>
          <w:rPr>
            <w:color w:val="2196D1"/>
            <w:spacing w:val="-4"/>
            <w:w w:val="110"/>
            <w:sz w:val="12"/>
          </w:rPr>
          <w:t> </w:t>
        </w:r>
        <w:r>
          <w:rPr>
            <w:color w:val="2196D1"/>
            <w:w w:val="110"/>
            <w:sz w:val="12"/>
          </w:rPr>
          <w:t>Manelis,</w:t>
        </w:r>
        <w:r>
          <w:rPr>
            <w:color w:val="2196D1"/>
            <w:spacing w:val="-3"/>
            <w:w w:val="110"/>
            <w:sz w:val="12"/>
          </w:rPr>
          <w:t> </w:t>
        </w:r>
        <w:r>
          <w:rPr>
            <w:color w:val="2196D1"/>
            <w:w w:val="110"/>
            <w:sz w:val="12"/>
          </w:rPr>
          <w:t>G.M.</w:t>
        </w:r>
        <w:r>
          <w:rPr>
            <w:color w:val="2196D1"/>
            <w:spacing w:val="-3"/>
            <w:w w:val="110"/>
            <w:sz w:val="12"/>
          </w:rPr>
          <w:t> </w:t>
        </w:r>
        <w:r>
          <w:rPr>
            <w:color w:val="2196D1"/>
            <w:w w:val="110"/>
            <w:sz w:val="12"/>
          </w:rPr>
          <w:t>Nazin,</w:t>
        </w:r>
        <w:r>
          <w:rPr>
            <w:color w:val="2196D1"/>
            <w:spacing w:val="-3"/>
            <w:w w:val="110"/>
            <w:sz w:val="12"/>
          </w:rPr>
          <w:t> </w:t>
        </w:r>
        <w:r>
          <w:rPr>
            <w:color w:val="2196D1"/>
            <w:w w:val="110"/>
            <w:sz w:val="12"/>
          </w:rPr>
          <w:t>V.G.</w:t>
        </w:r>
        <w:r>
          <w:rPr>
            <w:color w:val="2196D1"/>
            <w:spacing w:val="-3"/>
            <w:w w:val="110"/>
            <w:sz w:val="12"/>
          </w:rPr>
          <w:t> </w:t>
        </w:r>
        <w:r>
          <w:rPr>
            <w:color w:val="2196D1"/>
            <w:w w:val="110"/>
            <w:sz w:val="12"/>
          </w:rPr>
          <w:t>Prokudin,</w:t>
        </w:r>
        <w:r>
          <w:rPr>
            <w:color w:val="2196D1"/>
            <w:spacing w:val="-4"/>
            <w:w w:val="110"/>
            <w:sz w:val="12"/>
          </w:rPr>
          <w:t> </w:t>
        </w:r>
        <w:r>
          <w:rPr>
            <w:color w:val="2196D1"/>
            <w:w w:val="110"/>
            <w:sz w:val="12"/>
          </w:rPr>
          <w:t>Models</w:t>
        </w:r>
        <w:r>
          <w:rPr>
            <w:color w:val="2196D1"/>
            <w:spacing w:val="-3"/>
            <w:w w:val="110"/>
            <w:sz w:val="12"/>
          </w:rPr>
          <w:t> </w:t>
        </w:r>
        <w:r>
          <w:rPr>
            <w:color w:val="2196D1"/>
            <w:w w:val="110"/>
            <w:sz w:val="12"/>
          </w:rPr>
          <w:t>for</w:t>
        </w:r>
        <w:r>
          <w:rPr>
            <w:color w:val="2196D1"/>
            <w:spacing w:val="-3"/>
            <w:w w:val="110"/>
            <w:sz w:val="12"/>
          </w:rPr>
          <w:t> </w:t>
        </w:r>
        <w:r>
          <w:rPr>
            <w:color w:val="2196D1"/>
            <w:w w:val="110"/>
            <w:sz w:val="12"/>
          </w:rPr>
          <w:t>unimolecular</w:t>
        </w:r>
        <w:r>
          <w:rPr>
            <w:color w:val="2196D1"/>
            <w:spacing w:val="-3"/>
            <w:w w:val="110"/>
            <w:sz w:val="12"/>
          </w:rPr>
          <w:t> </w:t>
        </w:r>
        <w:r>
          <w:rPr>
            <w:color w:val="2196D1"/>
            <w:w w:val="110"/>
            <w:sz w:val="12"/>
          </w:rPr>
          <w:t>reactions</w:t>
        </w:r>
        <w:r>
          <w:rPr>
            <w:color w:val="2196D1"/>
            <w:spacing w:val="-3"/>
            <w:w w:val="110"/>
            <w:sz w:val="12"/>
          </w:rPr>
          <w:t> </w:t>
        </w:r>
        <w:r>
          <w:rPr>
            <w:color w:val="2196D1"/>
            <w:w w:val="110"/>
            <w:sz w:val="12"/>
          </w:rPr>
          <w:t>in</w:t>
        </w:r>
      </w:hyperlink>
    </w:p>
    <w:p>
      <w:pPr>
        <w:spacing w:line="259" w:lineRule="auto" w:before="22"/>
        <w:ind w:left="594" w:right="0" w:firstLine="0"/>
        <w:jc w:val="left"/>
        <w:rPr>
          <w:sz w:val="12"/>
        </w:rPr>
      </w:pPr>
      <w:hyperlink r:id="rId131">
        <w:r>
          <w:rPr>
            <w:color w:val="2196D1"/>
            <w:w w:val="105"/>
            <w:sz w:val="12"/>
          </w:rPr>
          <w:t>the solid phase and stability prediction of energetic compounds in the condensed</w:t>
        </w:r>
      </w:hyperlink>
      <w:r>
        <w:rPr>
          <w:color w:val="2196D1"/>
          <w:w w:val="105"/>
          <w:sz w:val="12"/>
        </w:rPr>
        <w:t> </w:t>
      </w:r>
      <w:hyperlink r:id="rId131">
        <w:r>
          <w:rPr>
            <w:color w:val="2196D1"/>
            <w:w w:val="105"/>
            <w:sz w:val="12"/>
          </w:rPr>
          <w:t>state, Russ. Chem. Bull. 60 (2011) 1440</w:t>
        </w:r>
        <w:r>
          <w:rPr>
            <w:rFonts w:ascii="STIX" w:hAnsi="STIX"/>
            <w:color w:val="2196D1"/>
            <w:w w:val="105"/>
            <w:sz w:val="12"/>
          </w:rPr>
          <w:t>–</w:t>
        </w:r>
        <w:r>
          <w:rPr>
            <w:color w:val="2196D1"/>
            <w:w w:val="105"/>
            <w:sz w:val="12"/>
          </w:rPr>
          <w:t>1447</w:t>
        </w:r>
      </w:hyperlink>
      <w:r>
        <w:rPr>
          <w:w w:val="105"/>
          <w:sz w:val="12"/>
        </w:rPr>
        <w:t>.</w:t>
      </w:r>
    </w:p>
    <w:p>
      <w:pPr>
        <w:spacing w:after="0" w:line="259" w:lineRule="auto"/>
        <w:jc w:val="left"/>
        <w:rPr>
          <w:sz w:val="12"/>
        </w:rPr>
        <w:sectPr>
          <w:pgSz w:w="11910" w:h="15880"/>
          <w:pgMar w:header="673" w:footer="585" w:top="880" w:bottom="780" w:left="640" w:right="640"/>
          <w:cols w:num="2" w:equalWidth="0">
            <w:col w:w="5135" w:space="166"/>
            <w:col w:w="5329"/>
          </w:cols>
        </w:sectPr>
      </w:pPr>
    </w:p>
    <w:p>
      <w:pPr>
        <w:pStyle w:val="BodyText"/>
        <w:spacing w:before="5"/>
        <w:jc w:val="left"/>
        <w:rPr>
          <w:sz w:val="17"/>
        </w:rPr>
      </w:pPr>
    </w:p>
    <w:p>
      <w:pPr>
        <w:pStyle w:val="ListParagraph"/>
        <w:numPr>
          <w:ilvl w:val="0"/>
          <w:numId w:val="10"/>
        </w:numPr>
        <w:tabs>
          <w:tab w:pos="516" w:val="left" w:leader="none"/>
        </w:tabs>
        <w:spacing w:line="276" w:lineRule="auto" w:before="0" w:after="0"/>
        <w:ind w:left="515" w:right="59" w:hanging="404"/>
        <w:jc w:val="left"/>
        <w:rPr>
          <w:sz w:val="12"/>
        </w:rPr>
      </w:pPr>
      <w:hyperlink r:id="rId132">
        <w:r>
          <w:rPr>
            <w:color w:val="2196D1"/>
            <w:w w:val="105"/>
            <w:sz w:val="12"/>
          </w:rPr>
          <w:t>B. Roduit, M. Hartmann, P. Folly, A. Sarbach, P. Brodard, R. Baltensperger,</w:t>
        </w:r>
      </w:hyperlink>
      <w:hyperlink r:id="rId132">
        <w:r>
          <w:rPr>
            <w:color w:val="2196D1"/>
            <w:w w:val="105"/>
            <w:sz w:val="12"/>
          </w:rPr>
          <w:t> Determination of thermal hazard from DSC measurements. Investigation of self-</w:t>
        </w:r>
      </w:hyperlink>
      <w:hyperlink r:id="rId132">
        <w:r>
          <w:rPr>
            <w:color w:val="2196D1"/>
            <w:w w:val="105"/>
            <w:sz w:val="12"/>
          </w:rPr>
          <w:t> accelerating</w:t>
        </w:r>
        <w:r>
          <w:rPr>
            <w:color w:val="2196D1"/>
            <w:spacing w:val="8"/>
            <w:w w:val="105"/>
            <w:sz w:val="12"/>
          </w:rPr>
          <w:t> </w:t>
        </w:r>
        <w:r>
          <w:rPr>
            <w:color w:val="2196D1"/>
            <w:w w:val="105"/>
            <w:sz w:val="12"/>
          </w:rPr>
          <w:t>decomposition</w:t>
        </w:r>
        <w:r>
          <w:rPr>
            <w:color w:val="2196D1"/>
            <w:spacing w:val="12"/>
            <w:w w:val="105"/>
            <w:sz w:val="12"/>
          </w:rPr>
          <w:t> </w:t>
        </w:r>
        <w:r>
          <w:rPr>
            <w:color w:val="2196D1"/>
            <w:w w:val="105"/>
            <w:sz w:val="12"/>
          </w:rPr>
          <w:t>temperature</w:t>
        </w:r>
        <w:r>
          <w:rPr>
            <w:color w:val="2196D1"/>
            <w:spacing w:val="10"/>
            <w:w w:val="105"/>
            <w:sz w:val="12"/>
          </w:rPr>
          <w:t> </w:t>
        </w:r>
        <w:r>
          <w:rPr>
            <w:color w:val="2196D1"/>
            <w:w w:val="105"/>
            <w:sz w:val="12"/>
          </w:rPr>
          <w:t>(SADT)</w:t>
        </w:r>
        <w:r>
          <w:rPr>
            <w:color w:val="2196D1"/>
            <w:spacing w:val="10"/>
            <w:w w:val="105"/>
            <w:sz w:val="12"/>
          </w:rPr>
          <w:t> </w:t>
        </w:r>
        <w:r>
          <w:rPr>
            <w:color w:val="2196D1"/>
            <w:w w:val="105"/>
            <w:sz w:val="12"/>
          </w:rPr>
          <w:t>of</w:t>
        </w:r>
        <w:r>
          <w:rPr>
            <w:color w:val="2196D1"/>
            <w:spacing w:val="9"/>
            <w:w w:val="105"/>
            <w:sz w:val="12"/>
          </w:rPr>
          <w:t> </w:t>
        </w:r>
        <w:r>
          <w:rPr>
            <w:color w:val="2196D1"/>
            <w:w w:val="105"/>
            <w:sz w:val="12"/>
          </w:rPr>
          <w:t>AIBN,</w:t>
        </w:r>
        <w:r>
          <w:rPr>
            <w:color w:val="2196D1"/>
            <w:spacing w:val="10"/>
            <w:w w:val="105"/>
            <w:sz w:val="12"/>
          </w:rPr>
          <w:t> </w:t>
        </w:r>
        <w:r>
          <w:rPr>
            <w:color w:val="2196D1"/>
            <w:w w:val="105"/>
            <w:sz w:val="12"/>
          </w:rPr>
          <w:t>J.</w:t>
        </w:r>
        <w:r>
          <w:rPr>
            <w:color w:val="2196D1"/>
            <w:spacing w:val="9"/>
            <w:w w:val="105"/>
            <w:sz w:val="12"/>
          </w:rPr>
          <w:t> </w:t>
        </w:r>
        <w:r>
          <w:rPr>
            <w:color w:val="2196D1"/>
            <w:w w:val="105"/>
            <w:sz w:val="12"/>
          </w:rPr>
          <w:t>Therm.</w:t>
        </w:r>
        <w:r>
          <w:rPr>
            <w:color w:val="2196D1"/>
            <w:spacing w:val="10"/>
            <w:w w:val="105"/>
            <w:sz w:val="12"/>
          </w:rPr>
          <w:t> </w:t>
        </w:r>
        <w:r>
          <w:rPr>
            <w:color w:val="2196D1"/>
            <w:w w:val="105"/>
            <w:sz w:val="12"/>
          </w:rPr>
          <w:t>Anal.</w:t>
        </w:r>
      </w:hyperlink>
    </w:p>
    <w:p>
      <w:pPr>
        <w:spacing w:line="167" w:lineRule="exact" w:before="0"/>
        <w:ind w:left="515" w:right="0" w:firstLine="0"/>
        <w:jc w:val="left"/>
        <w:rPr>
          <w:sz w:val="12"/>
        </w:rPr>
      </w:pPr>
      <w:bookmarkStart w:name="_bookmark128" w:id="148"/>
      <w:bookmarkEnd w:id="148"/>
      <w:r>
        <w:rPr/>
      </w:r>
      <w:hyperlink r:id="rId132">
        <w:r>
          <w:rPr>
            <w:color w:val="2196D1"/>
            <w:w w:val="110"/>
            <w:sz w:val="12"/>
          </w:rPr>
          <w:t>Calorim. 117 (2014) 1017</w:t>
        </w:r>
        <w:r>
          <w:rPr>
            <w:rFonts w:ascii="STIX" w:hAnsi="STIX"/>
            <w:color w:val="2196D1"/>
            <w:w w:val="110"/>
            <w:sz w:val="12"/>
          </w:rPr>
          <w:t>–</w:t>
        </w:r>
        <w:r>
          <w:rPr>
            <w:color w:val="2196D1"/>
            <w:w w:val="110"/>
            <w:sz w:val="12"/>
          </w:rPr>
          <w:t>1026</w:t>
        </w:r>
      </w:hyperlink>
      <w:r>
        <w:rPr>
          <w:w w:val="110"/>
          <w:sz w:val="12"/>
        </w:rPr>
        <w:t>.</w:t>
      </w:r>
    </w:p>
    <w:p>
      <w:pPr>
        <w:pStyle w:val="ListParagraph"/>
        <w:numPr>
          <w:ilvl w:val="0"/>
          <w:numId w:val="10"/>
        </w:numPr>
        <w:tabs>
          <w:tab w:pos="516" w:val="left" w:leader="none"/>
        </w:tabs>
        <w:spacing w:line="132" w:lineRule="exact" w:before="0" w:after="0"/>
        <w:ind w:left="515" w:right="0" w:hanging="405"/>
        <w:jc w:val="left"/>
        <w:rPr>
          <w:sz w:val="12"/>
        </w:rPr>
      </w:pPr>
      <w:bookmarkStart w:name="_bookmark129" w:id="149"/>
      <w:bookmarkEnd w:id="149"/>
      <w:r>
        <w:rPr/>
      </w:r>
      <w:bookmarkStart w:name="_bookmark129" w:id="150"/>
      <w:bookmarkEnd w:id="150"/>
      <w:r>
        <w:rPr>
          <w:w w:val="105"/>
          <w:sz w:val="12"/>
        </w:rPr>
        <w:t>H.</w:t>
      </w:r>
      <w:r>
        <w:rPr>
          <w:w w:val="105"/>
          <w:sz w:val="12"/>
        </w:rPr>
        <w:t> Kast, Z. Fuer Gesamte Schiess- Sprengstoffwesen 1906,</w:t>
      </w:r>
      <w:r>
        <w:rPr>
          <w:spacing w:val="31"/>
          <w:w w:val="105"/>
          <w:sz w:val="12"/>
        </w:rPr>
        <w:t> </w:t>
      </w:r>
      <w:r>
        <w:rPr>
          <w:w w:val="105"/>
          <w:sz w:val="12"/>
        </w:rPr>
        <w:t>263.</w:t>
      </w:r>
    </w:p>
    <w:p>
      <w:pPr>
        <w:pStyle w:val="ListParagraph"/>
        <w:numPr>
          <w:ilvl w:val="0"/>
          <w:numId w:val="10"/>
        </w:numPr>
        <w:tabs>
          <w:tab w:pos="516" w:val="left" w:leader="none"/>
        </w:tabs>
        <w:spacing w:line="211" w:lineRule="auto" w:before="27" w:after="0"/>
        <w:ind w:left="515" w:right="38" w:hanging="404"/>
        <w:jc w:val="left"/>
        <w:rPr>
          <w:sz w:val="12"/>
        </w:rPr>
      </w:pPr>
      <w:r>
        <w:rPr>
          <w:w w:val="110"/>
          <w:sz w:val="12"/>
        </w:rPr>
        <w:t>O.</w:t>
      </w:r>
      <w:r>
        <w:rPr>
          <w:spacing w:val="-13"/>
          <w:w w:val="110"/>
          <w:sz w:val="12"/>
        </w:rPr>
        <w:t> </w:t>
      </w:r>
      <w:r>
        <w:rPr>
          <w:w w:val="110"/>
          <w:sz w:val="12"/>
        </w:rPr>
        <w:t>A.</w:t>
      </w:r>
      <w:r>
        <w:rPr>
          <w:spacing w:val="-14"/>
          <w:w w:val="110"/>
          <w:sz w:val="12"/>
        </w:rPr>
        <w:t> </w:t>
      </w:r>
      <w:r>
        <w:rPr>
          <w:w w:val="110"/>
          <w:sz w:val="12"/>
        </w:rPr>
        <w:t>Luk</w:t>
      </w:r>
      <w:r>
        <w:rPr>
          <w:rFonts w:ascii="STIX" w:hAnsi="STIX"/>
          <w:w w:val="110"/>
          <w:sz w:val="12"/>
        </w:rPr>
        <w:t>’</w:t>
      </w:r>
      <w:r>
        <w:rPr>
          <w:w w:val="110"/>
          <w:sz w:val="12"/>
        </w:rPr>
        <w:t>yanov,</w:t>
      </w:r>
      <w:r>
        <w:rPr>
          <w:spacing w:val="-13"/>
          <w:w w:val="110"/>
          <w:sz w:val="12"/>
        </w:rPr>
        <w:t> </w:t>
      </w:r>
      <w:r>
        <w:rPr>
          <w:w w:val="110"/>
          <w:sz w:val="12"/>
        </w:rPr>
        <w:t>V.</w:t>
      </w:r>
      <w:r>
        <w:rPr>
          <w:spacing w:val="-13"/>
          <w:w w:val="110"/>
          <w:sz w:val="12"/>
        </w:rPr>
        <w:t> </w:t>
      </w:r>
      <w:r>
        <w:rPr>
          <w:w w:val="110"/>
          <w:sz w:val="12"/>
        </w:rPr>
        <w:t>P.</w:t>
      </w:r>
      <w:r>
        <w:rPr>
          <w:spacing w:val="-13"/>
          <w:w w:val="110"/>
          <w:sz w:val="12"/>
        </w:rPr>
        <w:t> </w:t>
      </w:r>
      <w:r>
        <w:rPr>
          <w:w w:val="110"/>
          <w:sz w:val="12"/>
        </w:rPr>
        <w:t>Gorelik,</w:t>
      </w:r>
      <w:r>
        <w:rPr>
          <w:spacing w:val="-14"/>
          <w:w w:val="110"/>
          <w:sz w:val="12"/>
        </w:rPr>
        <w:t> </w:t>
      </w:r>
      <w:r>
        <w:rPr>
          <w:w w:val="110"/>
          <w:sz w:val="12"/>
        </w:rPr>
        <w:t>V.</w:t>
      </w:r>
      <w:r>
        <w:rPr>
          <w:spacing w:val="-12"/>
          <w:w w:val="110"/>
          <w:sz w:val="12"/>
        </w:rPr>
        <w:t> </w:t>
      </w:r>
      <w:r>
        <w:rPr>
          <w:w w:val="110"/>
          <w:sz w:val="12"/>
        </w:rPr>
        <w:t>A.</w:t>
      </w:r>
      <w:r>
        <w:rPr>
          <w:spacing w:val="-14"/>
          <w:w w:val="110"/>
          <w:sz w:val="12"/>
        </w:rPr>
        <w:t> </w:t>
      </w:r>
      <w:r>
        <w:rPr>
          <w:w w:val="110"/>
          <w:sz w:val="12"/>
        </w:rPr>
        <w:t>Tartakovskii,</w:t>
      </w:r>
      <w:r>
        <w:rPr>
          <w:spacing w:val="-13"/>
          <w:w w:val="110"/>
          <w:sz w:val="12"/>
        </w:rPr>
        <w:t> </w:t>
      </w:r>
      <w:r>
        <w:rPr>
          <w:w w:val="110"/>
          <w:sz w:val="12"/>
        </w:rPr>
        <w:t>Dinitramide</w:t>
      </w:r>
      <w:r>
        <w:rPr>
          <w:spacing w:val="-14"/>
          <w:w w:val="110"/>
          <w:sz w:val="12"/>
        </w:rPr>
        <w:t> </w:t>
      </w:r>
      <w:r>
        <w:rPr>
          <w:w w:val="110"/>
          <w:sz w:val="12"/>
        </w:rPr>
        <w:t>and</w:t>
      </w:r>
      <w:r>
        <w:rPr>
          <w:spacing w:val="-14"/>
          <w:w w:val="110"/>
          <w:sz w:val="12"/>
        </w:rPr>
        <w:t> </w:t>
      </w:r>
      <w:r>
        <w:rPr>
          <w:w w:val="110"/>
          <w:sz w:val="12"/>
        </w:rPr>
        <w:t>its</w:t>
      </w:r>
      <w:r>
        <w:rPr>
          <w:spacing w:val="-12"/>
          <w:w w:val="110"/>
          <w:sz w:val="12"/>
        </w:rPr>
        <w:t> </w:t>
      </w:r>
      <w:r>
        <w:rPr>
          <w:w w:val="110"/>
          <w:sz w:val="12"/>
        </w:rPr>
        <w:t>salts,</w:t>
      </w:r>
      <w:r>
        <w:rPr>
          <w:spacing w:val="-14"/>
          <w:w w:val="110"/>
          <w:sz w:val="12"/>
        </w:rPr>
        <w:t> </w:t>
      </w:r>
      <w:r>
        <w:rPr>
          <w:w w:val="110"/>
          <w:sz w:val="12"/>
        </w:rPr>
        <w:t>Russ.</w:t>
      </w:r>
      <w:bookmarkStart w:name="_bookmark130" w:id="151"/>
      <w:bookmarkEnd w:id="151"/>
      <w:r>
        <w:rPr>
          <w:w w:val="110"/>
          <w:sz w:val="12"/>
        </w:rPr>
      </w:r>
      <w:r>
        <w:rPr>
          <w:w w:val="110"/>
          <w:sz w:val="12"/>
        </w:rPr>
        <w:t> Chem. Bull. 1994, 43,</w:t>
      </w:r>
      <w:r>
        <w:rPr>
          <w:spacing w:val="19"/>
          <w:w w:val="110"/>
          <w:sz w:val="12"/>
        </w:rPr>
        <w:t> </w:t>
      </w:r>
      <w:r>
        <w:rPr>
          <w:w w:val="110"/>
          <w:sz w:val="12"/>
        </w:rPr>
        <w:t>89</w:t>
      </w:r>
      <w:r>
        <w:rPr>
          <w:rFonts w:ascii="STIX" w:hAnsi="STIX"/>
          <w:w w:val="110"/>
          <w:sz w:val="12"/>
        </w:rPr>
        <w:t>–</w:t>
      </w:r>
      <w:r>
        <w:rPr>
          <w:w w:val="110"/>
          <w:sz w:val="12"/>
        </w:rPr>
        <w:t>92.</w:t>
      </w:r>
    </w:p>
    <w:p>
      <w:pPr>
        <w:pStyle w:val="ListParagraph"/>
        <w:numPr>
          <w:ilvl w:val="0"/>
          <w:numId w:val="10"/>
        </w:numPr>
        <w:tabs>
          <w:tab w:pos="516" w:val="left" w:leader="none"/>
        </w:tabs>
        <w:spacing w:line="133" w:lineRule="exact" w:before="0" w:after="0"/>
        <w:ind w:left="515" w:right="0" w:hanging="405"/>
        <w:jc w:val="left"/>
        <w:rPr>
          <w:sz w:val="12"/>
        </w:rPr>
      </w:pPr>
      <w:hyperlink r:id="rId133">
        <w:r>
          <w:rPr>
            <w:color w:val="2196D1"/>
            <w:w w:val="105"/>
            <w:sz w:val="12"/>
          </w:rPr>
          <w:t>N.S.</w:t>
        </w:r>
        <w:r>
          <w:rPr>
            <w:color w:val="2196D1"/>
            <w:spacing w:val="10"/>
            <w:w w:val="105"/>
            <w:sz w:val="12"/>
          </w:rPr>
          <w:t> </w:t>
        </w:r>
        <w:r>
          <w:rPr>
            <w:color w:val="2196D1"/>
            <w:w w:val="105"/>
            <w:sz w:val="12"/>
          </w:rPr>
          <w:t>Marans,</w:t>
        </w:r>
        <w:r>
          <w:rPr>
            <w:color w:val="2196D1"/>
            <w:spacing w:val="11"/>
            <w:w w:val="105"/>
            <w:sz w:val="12"/>
          </w:rPr>
          <w:t> </w:t>
        </w:r>
        <w:r>
          <w:rPr>
            <w:color w:val="2196D1"/>
            <w:w w:val="105"/>
            <w:sz w:val="12"/>
          </w:rPr>
          <w:t>R.P.</w:t>
        </w:r>
        <w:r>
          <w:rPr>
            <w:color w:val="2196D1"/>
            <w:spacing w:val="11"/>
            <w:w w:val="105"/>
            <w:sz w:val="12"/>
          </w:rPr>
          <w:t> </w:t>
        </w:r>
        <w:r>
          <w:rPr>
            <w:color w:val="2196D1"/>
            <w:w w:val="105"/>
            <w:sz w:val="12"/>
          </w:rPr>
          <w:t>Zelinski,</w:t>
        </w:r>
        <w:r>
          <w:rPr>
            <w:color w:val="2196D1"/>
            <w:spacing w:val="11"/>
            <w:w w:val="105"/>
            <w:sz w:val="12"/>
          </w:rPr>
          <w:t> </w:t>
        </w:r>
        <w:r>
          <w:rPr>
            <w:color w:val="2196D1"/>
            <w:w w:val="105"/>
            <w:sz w:val="12"/>
          </w:rPr>
          <w:t>2,2,2-Trinitroethanol:</w:t>
        </w:r>
        <w:r>
          <w:rPr>
            <w:color w:val="2196D1"/>
            <w:spacing w:val="12"/>
            <w:w w:val="105"/>
            <w:sz w:val="12"/>
          </w:rPr>
          <w:t> </w:t>
        </w:r>
        <w:r>
          <w:rPr>
            <w:color w:val="2196D1"/>
            <w:w w:val="105"/>
            <w:sz w:val="12"/>
          </w:rPr>
          <w:t>Preparation</w:t>
        </w:r>
        <w:r>
          <w:rPr>
            <w:color w:val="2196D1"/>
            <w:spacing w:val="10"/>
            <w:w w:val="105"/>
            <w:sz w:val="12"/>
          </w:rPr>
          <w:t> </w:t>
        </w:r>
        <w:r>
          <w:rPr>
            <w:color w:val="2196D1"/>
            <w:w w:val="105"/>
            <w:sz w:val="12"/>
          </w:rPr>
          <w:t>and</w:t>
        </w:r>
        <w:r>
          <w:rPr>
            <w:color w:val="2196D1"/>
            <w:spacing w:val="12"/>
            <w:w w:val="105"/>
            <w:sz w:val="12"/>
          </w:rPr>
          <w:t> </w:t>
        </w:r>
        <w:r>
          <w:rPr>
            <w:color w:val="2196D1"/>
            <w:w w:val="105"/>
            <w:sz w:val="12"/>
          </w:rPr>
          <w:t>Properties1,</w:t>
        </w:r>
      </w:hyperlink>
    </w:p>
    <w:p>
      <w:pPr>
        <w:spacing w:line="175" w:lineRule="exact" w:before="11"/>
        <w:ind w:left="515" w:right="0" w:firstLine="0"/>
        <w:jc w:val="left"/>
        <w:rPr>
          <w:sz w:val="12"/>
        </w:rPr>
      </w:pPr>
      <w:bookmarkStart w:name="_bookmark131" w:id="152"/>
      <w:bookmarkEnd w:id="152"/>
      <w:r>
        <w:rPr/>
      </w:r>
      <w:hyperlink r:id="rId133">
        <w:r>
          <w:rPr>
            <w:color w:val="2196D1"/>
            <w:w w:val="105"/>
            <w:sz w:val="12"/>
          </w:rPr>
          <w:t>J. Am. Chem. Soc. 72 (1950) 5329</w:t>
        </w:r>
        <w:r>
          <w:rPr>
            <w:rFonts w:ascii="STIX" w:hAnsi="STIX"/>
            <w:color w:val="2196D1"/>
            <w:w w:val="105"/>
            <w:sz w:val="12"/>
          </w:rPr>
          <w:t>–</w:t>
        </w:r>
        <w:r>
          <w:rPr>
            <w:color w:val="2196D1"/>
            <w:w w:val="105"/>
            <w:sz w:val="12"/>
          </w:rPr>
          <w:t>5330</w:t>
        </w:r>
      </w:hyperlink>
      <w:r>
        <w:rPr>
          <w:w w:val="105"/>
          <w:sz w:val="12"/>
        </w:rPr>
        <w:t>.</w:t>
      </w:r>
    </w:p>
    <w:p>
      <w:pPr>
        <w:pStyle w:val="ListParagraph"/>
        <w:numPr>
          <w:ilvl w:val="0"/>
          <w:numId w:val="10"/>
        </w:numPr>
        <w:tabs>
          <w:tab w:pos="516" w:val="left" w:leader="none"/>
        </w:tabs>
        <w:spacing w:line="278" w:lineRule="auto" w:before="0" w:after="0"/>
        <w:ind w:left="515" w:right="311" w:hanging="404"/>
        <w:jc w:val="left"/>
        <w:rPr>
          <w:sz w:val="12"/>
        </w:rPr>
      </w:pPr>
      <w:hyperlink r:id="rId134">
        <w:r>
          <w:rPr>
            <w:color w:val="2196D1"/>
            <w:w w:val="105"/>
            <w:sz w:val="12"/>
          </w:rPr>
          <w:t>N.V. Latypov, J. Bergman, A. Langlet, U. Wellmar, U. Bemm, Synthesis and</w:t>
        </w:r>
      </w:hyperlink>
      <w:hyperlink r:id="rId134">
        <w:r>
          <w:rPr>
            <w:color w:val="2196D1"/>
            <w:w w:val="105"/>
            <w:sz w:val="12"/>
          </w:rPr>
          <w:t> Reactions</w:t>
        </w:r>
        <w:r>
          <w:rPr>
            <w:color w:val="2196D1"/>
            <w:spacing w:val="12"/>
            <w:w w:val="105"/>
            <w:sz w:val="12"/>
          </w:rPr>
          <w:t> </w:t>
        </w:r>
        <w:r>
          <w:rPr>
            <w:color w:val="2196D1"/>
            <w:w w:val="105"/>
            <w:sz w:val="12"/>
          </w:rPr>
          <w:t>of</w:t>
        </w:r>
        <w:r>
          <w:rPr>
            <w:color w:val="2196D1"/>
            <w:spacing w:val="13"/>
            <w:w w:val="105"/>
            <w:sz w:val="12"/>
          </w:rPr>
          <w:t> </w:t>
        </w:r>
        <w:r>
          <w:rPr>
            <w:color w:val="2196D1"/>
            <w:w w:val="105"/>
            <w:sz w:val="12"/>
          </w:rPr>
          <w:t>1,1-Diamino-2,2-dinitroethylene,</w:t>
        </w:r>
        <w:r>
          <w:rPr>
            <w:color w:val="2196D1"/>
            <w:spacing w:val="14"/>
            <w:w w:val="105"/>
            <w:sz w:val="12"/>
          </w:rPr>
          <w:t> </w:t>
        </w:r>
        <w:r>
          <w:rPr>
            <w:color w:val="2196D1"/>
            <w:w w:val="105"/>
            <w:sz w:val="12"/>
          </w:rPr>
          <w:t>Tetrahedron</w:t>
        </w:r>
        <w:r>
          <w:rPr>
            <w:color w:val="2196D1"/>
            <w:spacing w:val="15"/>
            <w:w w:val="105"/>
            <w:sz w:val="12"/>
          </w:rPr>
          <w:t> </w:t>
        </w:r>
        <w:r>
          <w:rPr>
            <w:color w:val="2196D1"/>
            <w:w w:val="105"/>
            <w:sz w:val="12"/>
          </w:rPr>
          <w:t>54</w:t>
        </w:r>
        <w:r>
          <w:rPr>
            <w:color w:val="2196D1"/>
            <w:spacing w:val="14"/>
            <w:w w:val="105"/>
            <w:sz w:val="12"/>
          </w:rPr>
          <w:t> </w:t>
        </w:r>
        <w:r>
          <w:rPr>
            <w:color w:val="2196D1"/>
            <w:w w:val="105"/>
            <w:sz w:val="12"/>
          </w:rPr>
          <w:t>(1998)</w:t>
        </w:r>
      </w:hyperlink>
    </w:p>
    <w:p>
      <w:pPr>
        <w:spacing w:line="164" w:lineRule="exact" w:before="0"/>
        <w:ind w:left="515" w:right="0" w:firstLine="0"/>
        <w:jc w:val="left"/>
        <w:rPr>
          <w:sz w:val="12"/>
        </w:rPr>
      </w:pPr>
      <w:bookmarkStart w:name="_bookmark132" w:id="153"/>
      <w:bookmarkEnd w:id="153"/>
      <w:r>
        <w:rPr/>
      </w:r>
      <w:hyperlink r:id="rId134">
        <w:r>
          <w:rPr>
            <w:color w:val="2196D1"/>
            <w:w w:val="105"/>
            <w:sz w:val="12"/>
          </w:rPr>
          <w:t>11525</w:t>
        </w:r>
        <w:r>
          <w:rPr>
            <w:rFonts w:ascii="STIX" w:hAnsi="STIX"/>
            <w:color w:val="2196D1"/>
            <w:w w:val="105"/>
            <w:sz w:val="12"/>
          </w:rPr>
          <w:t>–</w:t>
        </w:r>
        <w:r>
          <w:rPr>
            <w:color w:val="2196D1"/>
            <w:w w:val="105"/>
            <w:sz w:val="12"/>
          </w:rPr>
          <w:t>11536</w:t>
        </w:r>
      </w:hyperlink>
      <w:r>
        <w:rPr>
          <w:w w:val="105"/>
          <w:sz w:val="12"/>
        </w:rPr>
        <w:t>.</w:t>
      </w:r>
    </w:p>
    <w:p>
      <w:pPr>
        <w:pStyle w:val="ListParagraph"/>
        <w:numPr>
          <w:ilvl w:val="0"/>
          <w:numId w:val="10"/>
        </w:numPr>
        <w:tabs>
          <w:tab w:pos="516" w:val="left" w:leader="none"/>
        </w:tabs>
        <w:spacing w:line="278" w:lineRule="auto" w:before="0" w:after="0"/>
        <w:ind w:left="515" w:right="159" w:hanging="404"/>
        <w:jc w:val="left"/>
        <w:rPr>
          <w:sz w:val="12"/>
        </w:rPr>
      </w:pPr>
      <w:hyperlink r:id="rId135">
        <w:r>
          <w:rPr>
            <w:color w:val="2196D1"/>
            <w:w w:val="110"/>
            <w:sz w:val="12"/>
          </w:rPr>
          <w:t>F.R.</w:t>
        </w:r>
        <w:r>
          <w:rPr>
            <w:color w:val="2196D1"/>
            <w:spacing w:val="-16"/>
            <w:w w:val="110"/>
            <w:sz w:val="12"/>
          </w:rPr>
          <w:t> </w:t>
        </w:r>
        <w:r>
          <w:rPr>
            <w:color w:val="2196D1"/>
            <w:w w:val="110"/>
            <w:sz w:val="12"/>
          </w:rPr>
          <w:t>Schenck,</w:t>
        </w:r>
        <w:r>
          <w:rPr>
            <w:color w:val="2196D1"/>
            <w:spacing w:val="-15"/>
            <w:w w:val="110"/>
            <w:sz w:val="12"/>
          </w:rPr>
          <w:t> </w:t>
        </w:r>
        <w:r>
          <w:rPr>
            <w:color w:val="2196D1"/>
            <w:w w:val="110"/>
            <w:sz w:val="12"/>
          </w:rPr>
          <w:t>G.A.</w:t>
        </w:r>
        <w:r>
          <w:rPr>
            <w:color w:val="2196D1"/>
            <w:spacing w:val="-15"/>
            <w:w w:val="110"/>
            <w:sz w:val="12"/>
          </w:rPr>
          <w:t> </w:t>
        </w:r>
        <w:r>
          <w:rPr>
            <w:color w:val="2196D1"/>
            <w:w w:val="110"/>
            <w:sz w:val="12"/>
          </w:rPr>
          <w:t>Wetterholm,</w:t>
        </w:r>
        <w:r>
          <w:rPr>
            <w:color w:val="2196D1"/>
            <w:spacing w:val="-16"/>
            <w:w w:val="110"/>
            <w:sz w:val="12"/>
          </w:rPr>
          <w:t> </w:t>
        </w:r>
        <w:r>
          <w:rPr>
            <w:color w:val="2196D1"/>
            <w:w w:val="110"/>
            <w:sz w:val="12"/>
          </w:rPr>
          <w:t>Process</w:t>
        </w:r>
        <w:r>
          <w:rPr>
            <w:color w:val="2196D1"/>
            <w:spacing w:val="-15"/>
            <w:w w:val="110"/>
            <w:sz w:val="12"/>
          </w:rPr>
          <w:t> </w:t>
        </w:r>
        <w:r>
          <w:rPr>
            <w:color w:val="2196D1"/>
            <w:w w:val="110"/>
            <w:sz w:val="12"/>
          </w:rPr>
          <w:t>for</w:t>
        </w:r>
        <w:r>
          <w:rPr>
            <w:color w:val="2196D1"/>
            <w:spacing w:val="-16"/>
            <w:w w:val="110"/>
            <w:sz w:val="12"/>
          </w:rPr>
          <w:t> </w:t>
        </w:r>
        <w:r>
          <w:rPr>
            <w:color w:val="2196D1"/>
            <w:w w:val="110"/>
            <w:sz w:val="12"/>
          </w:rPr>
          <w:t>producing</w:t>
        </w:r>
        <w:r>
          <w:rPr>
            <w:color w:val="2196D1"/>
            <w:spacing w:val="-14"/>
            <w:w w:val="110"/>
            <w:sz w:val="12"/>
          </w:rPr>
          <w:t> </w:t>
        </w:r>
        <w:r>
          <w:rPr>
            <w:color w:val="2196D1"/>
            <w:w w:val="110"/>
            <w:sz w:val="12"/>
          </w:rPr>
          <w:t>ammonia</w:t>
        </w:r>
        <w:r>
          <w:rPr>
            <w:color w:val="2196D1"/>
            <w:spacing w:val="-16"/>
            <w:w w:val="110"/>
            <w:sz w:val="12"/>
          </w:rPr>
          <w:t> </w:t>
        </w:r>
        <w:r>
          <w:rPr>
            <w:color w:val="2196D1"/>
            <w:w w:val="110"/>
            <w:sz w:val="12"/>
          </w:rPr>
          <w:t>derivatives</w:t>
        </w:r>
        <w:r>
          <w:rPr>
            <w:color w:val="2196D1"/>
            <w:spacing w:val="-15"/>
            <w:w w:val="110"/>
            <w:sz w:val="12"/>
          </w:rPr>
          <w:t> </w:t>
        </w:r>
        <w:r>
          <w:rPr>
            <w:color w:val="2196D1"/>
            <w:w w:val="110"/>
            <w:sz w:val="12"/>
          </w:rPr>
          <w:t>of</w:t>
        </w:r>
      </w:hyperlink>
      <w:bookmarkStart w:name="_bookmark133" w:id="154"/>
      <w:bookmarkEnd w:id="154"/>
      <w:r>
        <w:rPr>
          <w:color w:val="2196D1"/>
          <w:w w:val="110"/>
          <w:sz w:val="12"/>
        </w:rPr>
      </w:r>
      <w:hyperlink r:id="rId135">
        <w:r>
          <w:rPr>
            <w:color w:val="2196D1"/>
            <w:w w:val="110"/>
            <w:sz w:val="12"/>
          </w:rPr>
          <w:t> polynitroalcohols, US2731460A</w:t>
        </w:r>
        <w:r>
          <w:rPr>
            <w:color w:val="2196D1"/>
            <w:spacing w:val="6"/>
            <w:w w:val="110"/>
            <w:sz w:val="12"/>
          </w:rPr>
          <w:t> </w:t>
        </w:r>
        <w:r>
          <w:rPr>
            <w:color w:val="2196D1"/>
            <w:w w:val="110"/>
            <w:sz w:val="12"/>
          </w:rPr>
          <w:t>(1945)</w:t>
        </w:r>
      </w:hyperlink>
      <w:r>
        <w:rPr>
          <w:w w:val="110"/>
          <w:sz w:val="12"/>
        </w:rPr>
        <w:t>.</w:t>
      </w:r>
    </w:p>
    <w:p>
      <w:pPr>
        <w:pStyle w:val="ListParagraph"/>
        <w:numPr>
          <w:ilvl w:val="0"/>
          <w:numId w:val="10"/>
        </w:numPr>
        <w:tabs>
          <w:tab w:pos="516" w:val="left" w:leader="none"/>
        </w:tabs>
        <w:spacing w:line="208" w:lineRule="auto" w:before="0" w:after="0"/>
        <w:ind w:left="515" w:right="96" w:hanging="404"/>
        <w:jc w:val="left"/>
        <w:rPr>
          <w:sz w:val="12"/>
        </w:rPr>
      </w:pPr>
      <w:hyperlink r:id="rId136">
        <w:r>
          <w:rPr>
            <w:color w:val="2196D1"/>
            <w:w w:val="105"/>
            <w:sz w:val="12"/>
          </w:rPr>
          <w:t>I.Sh. Shvartz, M.M. Krayushkin, V.V. Sevost</w:t>
        </w:r>
        <w:r>
          <w:rPr>
            <w:rFonts w:ascii="STIX" w:hAnsi="STIX"/>
            <w:color w:val="2196D1"/>
            <w:w w:val="105"/>
            <w:sz w:val="12"/>
          </w:rPr>
          <w:t>’</w:t>
        </w:r>
        <w:r>
          <w:rPr>
            <w:color w:val="2196D1"/>
            <w:w w:val="105"/>
            <w:sz w:val="12"/>
          </w:rPr>
          <w:t>yanova, V.N. Yarovenko, Synthesis</w:t>
        </w:r>
      </w:hyperlink>
      <w:hyperlink r:id="rId136">
        <w:r>
          <w:rPr>
            <w:color w:val="2196D1"/>
            <w:w w:val="105"/>
            <w:sz w:val="12"/>
          </w:rPr>
          <w:t> and properties of </w:t>
        </w:r>
        <w:r>
          <w:rPr>
            <w:rFonts w:ascii="STIX" w:hAnsi="STIX"/>
            <w:color w:val="2196D1"/>
            <w:w w:val="105"/>
            <w:sz w:val="13"/>
          </w:rPr>
          <w:t>α</w:t>
        </w:r>
        <w:r>
          <w:rPr>
            <w:color w:val="2196D1"/>
            <w:w w:val="105"/>
            <w:sz w:val="12"/>
          </w:rPr>
          <w:t>-C-nitrohydrazones 2. Reaction of hydrazines with</w:t>
        </w:r>
      </w:hyperlink>
      <w:hyperlink r:id="rId136">
        <w:r>
          <w:rPr>
            <w:color w:val="2196D1"/>
            <w:w w:val="105"/>
            <w:sz w:val="12"/>
          </w:rPr>
          <w:t> trinitromethyl</w:t>
        </w:r>
        <w:r>
          <w:rPr>
            <w:color w:val="2196D1"/>
            <w:spacing w:val="9"/>
            <w:w w:val="105"/>
            <w:sz w:val="12"/>
          </w:rPr>
          <w:t> </w:t>
        </w:r>
        <w:r>
          <w:rPr>
            <w:color w:val="2196D1"/>
            <w:w w:val="105"/>
            <w:sz w:val="12"/>
          </w:rPr>
          <w:t>compounds,</w:t>
        </w:r>
        <w:r>
          <w:rPr>
            <w:color w:val="2196D1"/>
            <w:spacing w:val="9"/>
            <w:w w:val="105"/>
            <w:sz w:val="12"/>
          </w:rPr>
          <w:t> </w:t>
        </w:r>
        <w:r>
          <w:rPr>
            <w:color w:val="2196D1"/>
            <w:w w:val="105"/>
            <w:sz w:val="12"/>
          </w:rPr>
          <w:t>Bull.</w:t>
        </w:r>
        <w:r>
          <w:rPr>
            <w:color w:val="2196D1"/>
            <w:spacing w:val="10"/>
            <w:w w:val="105"/>
            <w:sz w:val="12"/>
          </w:rPr>
          <w:t> </w:t>
        </w:r>
        <w:r>
          <w:rPr>
            <w:color w:val="2196D1"/>
            <w:w w:val="105"/>
            <w:sz w:val="12"/>
          </w:rPr>
          <w:t>Acad.</w:t>
        </w:r>
        <w:r>
          <w:rPr>
            <w:color w:val="2196D1"/>
            <w:spacing w:val="10"/>
            <w:w w:val="105"/>
            <w:sz w:val="12"/>
          </w:rPr>
          <w:t> </w:t>
        </w:r>
        <w:r>
          <w:rPr>
            <w:color w:val="2196D1"/>
            <w:w w:val="105"/>
            <w:sz w:val="12"/>
          </w:rPr>
          <w:t>Sci.</w:t>
        </w:r>
        <w:r>
          <w:rPr>
            <w:color w:val="2196D1"/>
            <w:spacing w:val="10"/>
            <w:w w:val="105"/>
            <w:sz w:val="12"/>
          </w:rPr>
          <w:t> </w:t>
        </w:r>
        <w:r>
          <w:rPr>
            <w:color w:val="2196D1"/>
            <w:w w:val="105"/>
            <w:sz w:val="12"/>
          </w:rPr>
          <w:t>USSR</w:t>
        </w:r>
        <w:r>
          <w:rPr>
            <w:color w:val="2196D1"/>
            <w:spacing w:val="11"/>
            <w:w w:val="105"/>
            <w:sz w:val="12"/>
          </w:rPr>
          <w:t> </w:t>
        </w:r>
        <w:r>
          <w:rPr>
            <w:color w:val="2196D1"/>
            <w:w w:val="105"/>
            <w:sz w:val="12"/>
          </w:rPr>
          <w:t>Div.</w:t>
        </w:r>
        <w:r>
          <w:rPr>
            <w:color w:val="2196D1"/>
            <w:spacing w:val="9"/>
            <w:w w:val="105"/>
            <w:sz w:val="12"/>
          </w:rPr>
          <w:t> </w:t>
        </w:r>
        <w:r>
          <w:rPr>
            <w:color w:val="2196D1"/>
            <w:w w:val="105"/>
            <w:sz w:val="12"/>
          </w:rPr>
          <w:t>Chem.</w:t>
        </w:r>
        <w:r>
          <w:rPr>
            <w:color w:val="2196D1"/>
            <w:spacing w:val="10"/>
            <w:w w:val="105"/>
            <w:sz w:val="12"/>
          </w:rPr>
          <w:t> </w:t>
        </w:r>
        <w:r>
          <w:rPr>
            <w:color w:val="2196D1"/>
            <w:w w:val="105"/>
            <w:sz w:val="12"/>
          </w:rPr>
          <w:t>Sci.</w:t>
        </w:r>
        <w:r>
          <w:rPr>
            <w:color w:val="2196D1"/>
            <w:spacing w:val="10"/>
            <w:w w:val="105"/>
            <w:sz w:val="12"/>
          </w:rPr>
          <w:t> </w:t>
        </w:r>
        <w:r>
          <w:rPr>
            <w:color w:val="2196D1"/>
            <w:w w:val="105"/>
            <w:sz w:val="12"/>
          </w:rPr>
          <w:t>28</w:t>
        </w:r>
        <w:r>
          <w:rPr>
            <w:color w:val="2196D1"/>
            <w:spacing w:val="10"/>
            <w:w w:val="105"/>
            <w:sz w:val="12"/>
          </w:rPr>
          <w:t> </w:t>
        </w:r>
        <w:r>
          <w:rPr>
            <w:color w:val="2196D1"/>
            <w:w w:val="105"/>
            <w:sz w:val="12"/>
          </w:rPr>
          <w:t>(1979)</w:t>
        </w:r>
      </w:hyperlink>
    </w:p>
    <w:p>
      <w:pPr>
        <w:spacing w:line="176" w:lineRule="exact" w:before="7"/>
        <w:ind w:left="515" w:right="0" w:firstLine="0"/>
        <w:jc w:val="left"/>
        <w:rPr>
          <w:sz w:val="12"/>
        </w:rPr>
      </w:pPr>
      <w:bookmarkStart w:name="_bookmark134" w:id="155"/>
      <w:bookmarkEnd w:id="155"/>
      <w:r>
        <w:rPr/>
      </w:r>
      <w:hyperlink r:id="rId136">
        <w:r>
          <w:rPr>
            <w:color w:val="2196D1"/>
            <w:w w:val="105"/>
            <w:sz w:val="12"/>
          </w:rPr>
          <w:t>1000</w:t>
        </w:r>
        <w:r>
          <w:rPr>
            <w:rFonts w:ascii="STIX" w:hAnsi="STIX"/>
            <w:color w:val="2196D1"/>
            <w:w w:val="105"/>
            <w:sz w:val="12"/>
          </w:rPr>
          <w:t>–</w:t>
        </w:r>
        <w:r>
          <w:rPr>
            <w:color w:val="2196D1"/>
            <w:w w:val="105"/>
            <w:sz w:val="12"/>
          </w:rPr>
          <w:t>1002</w:t>
        </w:r>
      </w:hyperlink>
      <w:r>
        <w:rPr>
          <w:w w:val="105"/>
          <w:sz w:val="12"/>
        </w:rPr>
        <w:t>.</w:t>
      </w:r>
    </w:p>
    <w:p>
      <w:pPr>
        <w:pStyle w:val="ListParagraph"/>
        <w:numPr>
          <w:ilvl w:val="0"/>
          <w:numId w:val="10"/>
        </w:numPr>
        <w:tabs>
          <w:tab w:pos="516" w:val="left" w:leader="none"/>
        </w:tabs>
        <w:spacing w:line="276" w:lineRule="auto" w:before="0" w:after="0"/>
        <w:ind w:left="515" w:right="233" w:hanging="404"/>
        <w:jc w:val="left"/>
        <w:rPr>
          <w:sz w:val="12"/>
        </w:rPr>
      </w:pPr>
      <w:r>
        <w:rPr>
          <w:w w:val="105"/>
          <w:sz w:val="12"/>
        </w:rPr>
        <w:t>J. Boileau, J.-M. L. Emeury, J.-P. Kehren, Tetranitroglycoluril and method of</w:t>
      </w:r>
      <w:bookmarkStart w:name="_bookmark135" w:id="156"/>
      <w:bookmarkEnd w:id="156"/>
      <w:r>
        <w:rPr>
          <w:w w:val="105"/>
          <w:sz w:val="12"/>
        </w:rPr>
      </w:r>
      <w:r>
        <w:rPr>
          <w:w w:val="105"/>
          <w:sz w:val="12"/>
        </w:rPr>
        <w:t> preparation thereof, US Patent 4,487,938,</w:t>
      </w:r>
      <w:r>
        <w:rPr>
          <w:spacing w:val="13"/>
          <w:w w:val="105"/>
          <w:sz w:val="12"/>
        </w:rPr>
        <w:t> </w:t>
      </w:r>
      <w:r>
        <w:rPr>
          <w:w w:val="105"/>
          <w:sz w:val="12"/>
        </w:rPr>
        <w:t>Paris, France 1984.</w:t>
      </w:r>
    </w:p>
    <w:p>
      <w:pPr>
        <w:pStyle w:val="ListParagraph"/>
        <w:numPr>
          <w:ilvl w:val="0"/>
          <w:numId w:val="10"/>
        </w:numPr>
        <w:tabs>
          <w:tab w:pos="516" w:val="left" w:leader="none"/>
        </w:tabs>
        <w:spacing w:line="276" w:lineRule="auto" w:before="0" w:after="0"/>
        <w:ind w:left="515" w:right="686" w:hanging="404"/>
        <w:jc w:val="left"/>
        <w:rPr>
          <w:sz w:val="12"/>
        </w:rPr>
      </w:pPr>
      <w:hyperlink r:id="rId137">
        <w:r>
          <w:rPr>
            <w:color w:val="2196D1"/>
            <w:w w:val="105"/>
            <w:sz w:val="12"/>
          </w:rPr>
          <w:t>M. Chaykovsky, W.M. Koppes, </w:t>
        </w:r>
        <w:r>
          <w:rPr>
            <w:rFonts w:ascii="Times New Roman"/>
            <w:i/>
            <w:color w:val="2196D1"/>
            <w:w w:val="105"/>
            <w:sz w:val="12"/>
          </w:rPr>
          <w:t>Synthesis of Energetic Materials</w:t>
        </w:r>
        <w:r>
          <w:rPr>
            <w:color w:val="2196D1"/>
            <w:w w:val="105"/>
            <w:sz w:val="12"/>
          </w:rPr>
          <w:t>, Report</w:t>
        </w:r>
      </w:hyperlink>
      <w:bookmarkStart w:name="_bookmark136" w:id="157"/>
      <w:bookmarkEnd w:id="157"/>
      <w:r>
        <w:rPr>
          <w:color w:val="2196D1"/>
          <w:w w:val="105"/>
          <w:sz w:val="12"/>
        </w:rPr>
      </w:r>
      <w:hyperlink r:id="rId137">
        <w:r>
          <w:rPr>
            <w:color w:val="2196D1"/>
            <w:w w:val="105"/>
            <w:sz w:val="12"/>
          </w:rPr>
          <w:t> ADA199472, NSWC, Silver Spring, MD, USA,</w:t>
        </w:r>
        <w:r>
          <w:rPr>
            <w:color w:val="2196D1"/>
            <w:spacing w:val="6"/>
            <w:w w:val="105"/>
            <w:sz w:val="12"/>
          </w:rPr>
          <w:t> </w:t>
        </w:r>
        <w:r>
          <w:rPr>
            <w:color w:val="2196D1"/>
            <w:w w:val="105"/>
            <w:sz w:val="12"/>
          </w:rPr>
          <w:t>1987</w:t>
        </w:r>
      </w:hyperlink>
      <w:r>
        <w:rPr>
          <w:w w:val="105"/>
          <w:sz w:val="12"/>
        </w:rPr>
        <w:t>.</w:t>
      </w:r>
    </w:p>
    <w:p>
      <w:pPr>
        <w:pStyle w:val="ListParagraph"/>
        <w:numPr>
          <w:ilvl w:val="0"/>
          <w:numId w:val="10"/>
        </w:numPr>
        <w:tabs>
          <w:tab w:pos="516" w:val="left" w:leader="none"/>
        </w:tabs>
        <w:spacing w:line="276" w:lineRule="auto" w:before="0" w:after="0"/>
        <w:ind w:left="515" w:right="312" w:hanging="404"/>
        <w:jc w:val="left"/>
        <w:rPr>
          <w:sz w:val="12"/>
        </w:rPr>
      </w:pPr>
      <w:hyperlink r:id="rId138">
        <w:r>
          <w:rPr>
            <w:color w:val="2196D1"/>
            <w:w w:val="110"/>
            <w:sz w:val="12"/>
          </w:rPr>
          <w:t>R.A. Henry, W.P. Norris, </w:t>
        </w:r>
        <w:r>
          <w:rPr>
            <w:rFonts w:ascii="Times New Roman"/>
            <w:i/>
            <w:color w:val="2196D1"/>
            <w:w w:val="110"/>
            <w:sz w:val="12"/>
          </w:rPr>
          <w:t>1,9-Diazido-2,4,6,8-tetranitro-2,4,6,8-tetrazanonane</w:t>
        </w:r>
        <w:r>
          <w:rPr>
            <w:color w:val="2196D1"/>
            <w:w w:val="110"/>
            <w:sz w:val="12"/>
          </w:rPr>
          <w:t>,</w:t>
        </w:r>
      </w:hyperlink>
      <w:bookmarkStart w:name="_bookmark137" w:id="158"/>
      <w:bookmarkEnd w:id="158"/>
      <w:r>
        <w:rPr>
          <w:color w:val="2196D1"/>
          <w:w w:val="110"/>
          <w:sz w:val="12"/>
        </w:rPr>
      </w:r>
      <w:hyperlink r:id="rId138">
        <w:r>
          <w:rPr>
            <w:color w:val="2196D1"/>
            <w:w w:val="110"/>
            <w:sz w:val="12"/>
          </w:rPr>
          <w:t> US4362583A, DC, USA, Washington,</w:t>
        </w:r>
        <w:r>
          <w:rPr>
            <w:color w:val="2196D1"/>
            <w:spacing w:val="10"/>
            <w:w w:val="110"/>
            <w:sz w:val="12"/>
          </w:rPr>
          <w:t> </w:t>
        </w:r>
        <w:r>
          <w:rPr>
            <w:color w:val="2196D1"/>
            <w:w w:val="110"/>
            <w:sz w:val="12"/>
          </w:rPr>
          <w:t>1982</w:t>
        </w:r>
      </w:hyperlink>
      <w:r>
        <w:rPr>
          <w:w w:val="110"/>
          <w:sz w:val="12"/>
        </w:rPr>
        <w:t>.</w:t>
      </w:r>
    </w:p>
    <w:p>
      <w:pPr>
        <w:pStyle w:val="ListParagraph"/>
        <w:numPr>
          <w:ilvl w:val="0"/>
          <w:numId w:val="10"/>
        </w:numPr>
        <w:tabs>
          <w:tab w:pos="516" w:val="left" w:leader="none"/>
        </w:tabs>
        <w:spacing w:line="240" w:lineRule="auto" w:before="0" w:after="0"/>
        <w:ind w:left="515" w:right="0" w:hanging="405"/>
        <w:jc w:val="left"/>
        <w:rPr>
          <w:sz w:val="12"/>
        </w:rPr>
      </w:pPr>
      <w:hyperlink r:id="rId139">
        <w:r>
          <w:rPr>
            <w:color w:val="2196D1"/>
            <w:w w:val="105"/>
            <w:sz w:val="12"/>
          </w:rPr>
          <w:t>R.G.</w:t>
        </w:r>
        <w:r>
          <w:rPr>
            <w:color w:val="2196D1"/>
            <w:spacing w:val="6"/>
            <w:w w:val="105"/>
            <w:sz w:val="12"/>
          </w:rPr>
          <w:t> </w:t>
        </w:r>
        <w:r>
          <w:rPr>
            <w:color w:val="2196D1"/>
            <w:w w:val="105"/>
            <w:sz w:val="12"/>
          </w:rPr>
          <w:t>Gafurov,</w:t>
        </w:r>
        <w:r>
          <w:rPr>
            <w:color w:val="2196D1"/>
            <w:spacing w:val="7"/>
            <w:w w:val="105"/>
            <w:sz w:val="12"/>
          </w:rPr>
          <w:t> </w:t>
        </w:r>
        <w:r>
          <w:rPr>
            <w:color w:val="2196D1"/>
            <w:w w:val="105"/>
            <w:sz w:val="12"/>
          </w:rPr>
          <w:t>E.M.</w:t>
        </w:r>
        <w:r>
          <w:rPr>
            <w:color w:val="2196D1"/>
            <w:spacing w:val="7"/>
            <w:w w:val="105"/>
            <w:sz w:val="12"/>
          </w:rPr>
          <w:t> </w:t>
        </w:r>
        <w:r>
          <w:rPr>
            <w:color w:val="2196D1"/>
            <w:w w:val="105"/>
            <w:sz w:val="12"/>
          </w:rPr>
          <w:t>Sogomonyan,</w:t>
        </w:r>
        <w:r>
          <w:rPr>
            <w:color w:val="2196D1"/>
            <w:spacing w:val="7"/>
            <w:w w:val="105"/>
            <w:sz w:val="12"/>
          </w:rPr>
          <w:t> </w:t>
        </w:r>
        <w:r>
          <w:rPr>
            <w:color w:val="2196D1"/>
            <w:w w:val="105"/>
            <w:sz w:val="12"/>
          </w:rPr>
          <w:t>L.T.</w:t>
        </w:r>
        <w:r>
          <w:rPr>
            <w:color w:val="2196D1"/>
            <w:spacing w:val="8"/>
            <w:w w:val="105"/>
            <w:sz w:val="12"/>
          </w:rPr>
          <w:t> </w:t>
        </w:r>
        <w:r>
          <w:rPr>
            <w:color w:val="2196D1"/>
            <w:w w:val="105"/>
            <w:sz w:val="12"/>
          </w:rPr>
          <w:t>Eremenko,</w:t>
        </w:r>
        <w:r>
          <w:rPr>
            <w:color w:val="2196D1"/>
            <w:spacing w:val="6"/>
            <w:w w:val="105"/>
            <w:sz w:val="12"/>
          </w:rPr>
          <w:t> </w:t>
        </w:r>
        <w:r>
          <w:rPr>
            <w:color w:val="2196D1"/>
            <w:w w:val="105"/>
            <w:sz w:val="12"/>
          </w:rPr>
          <w:t>Synthesis</w:t>
        </w:r>
        <w:r>
          <w:rPr>
            <w:color w:val="2196D1"/>
            <w:spacing w:val="7"/>
            <w:w w:val="105"/>
            <w:sz w:val="12"/>
          </w:rPr>
          <w:t> </w:t>
        </w:r>
        <w:r>
          <w:rPr>
            <w:color w:val="2196D1"/>
            <w:w w:val="105"/>
            <w:sz w:val="12"/>
          </w:rPr>
          <w:t>of</w:t>
        </w:r>
        <w:r>
          <w:rPr>
            <w:color w:val="2196D1"/>
            <w:spacing w:val="8"/>
            <w:w w:val="105"/>
            <w:sz w:val="12"/>
          </w:rPr>
          <w:t> </w:t>
        </w:r>
        <w:r>
          <w:rPr>
            <w:color w:val="2196D1"/>
            <w:w w:val="105"/>
            <w:sz w:val="12"/>
          </w:rPr>
          <w:t>nitroalkyl-N-</w:t>
        </w:r>
      </w:hyperlink>
    </w:p>
    <w:p>
      <w:pPr>
        <w:spacing w:line="175" w:lineRule="exact" w:before="8"/>
        <w:ind w:left="515" w:right="0" w:firstLine="0"/>
        <w:jc w:val="left"/>
        <w:rPr>
          <w:sz w:val="12"/>
        </w:rPr>
      </w:pPr>
      <w:bookmarkStart w:name="_bookmark138" w:id="159"/>
      <w:bookmarkEnd w:id="159"/>
      <w:r>
        <w:rPr/>
      </w:r>
      <w:hyperlink r:id="rId139">
        <w:r>
          <w:rPr>
            <w:color w:val="2196D1"/>
            <w:w w:val="105"/>
            <w:sz w:val="12"/>
          </w:rPr>
          <w:t>nitrosamines, Bull. Acad. Sci. USSR Div. Chem. Sci. 20 (1971) 2480</w:t>
        </w:r>
        <w:r>
          <w:rPr>
            <w:rFonts w:ascii="STIX" w:hAnsi="STIX"/>
            <w:color w:val="2196D1"/>
            <w:w w:val="105"/>
            <w:sz w:val="12"/>
          </w:rPr>
          <w:t>–</w:t>
        </w:r>
        <w:r>
          <w:rPr>
            <w:color w:val="2196D1"/>
            <w:w w:val="105"/>
            <w:sz w:val="12"/>
          </w:rPr>
          <w:t>2482</w:t>
        </w:r>
      </w:hyperlink>
      <w:r>
        <w:rPr>
          <w:w w:val="105"/>
          <w:sz w:val="12"/>
        </w:rPr>
        <w:t>.</w:t>
      </w:r>
    </w:p>
    <w:p>
      <w:pPr>
        <w:pStyle w:val="ListParagraph"/>
        <w:numPr>
          <w:ilvl w:val="0"/>
          <w:numId w:val="10"/>
        </w:numPr>
        <w:tabs>
          <w:tab w:pos="516" w:val="left" w:leader="none"/>
        </w:tabs>
        <w:spacing w:line="132" w:lineRule="exact" w:before="0" w:after="0"/>
        <w:ind w:left="515" w:right="0" w:hanging="405"/>
        <w:jc w:val="left"/>
        <w:rPr>
          <w:sz w:val="12"/>
        </w:rPr>
      </w:pPr>
      <w:hyperlink r:id="rId140">
        <w:r>
          <w:rPr>
            <w:color w:val="2196D1"/>
            <w:w w:val="110"/>
            <w:sz w:val="12"/>
          </w:rPr>
          <w:t>R.N.</w:t>
        </w:r>
        <w:r>
          <w:rPr>
            <w:color w:val="2196D1"/>
            <w:spacing w:val="-17"/>
            <w:w w:val="110"/>
            <w:sz w:val="12"/>
          </w:rPr>
          <w:t> </w:t>
        </w:r>
        <w:r>
          <w:rPr>
            <w:color w:val="2196D1"/>
            <w:w w:val="110"/>
            <w:sz w:val="12"/>
          </w:rPr>
          <w:t>Jones,</w:t>
        </w:r>
        <w:r>
          <w:rPr>
            <w:color w:val="2196D1"/>
            <w:spacing w:val="-16"/>
            <w:w w:val="110"/>
            <w:sz w:val="12"/>
          </w:rPr>
          <w:t> </w:t>
        </w:r>
        <w:r>
          <w:rPr>
            <w:color w:val="2196D1"/>
            <w:w w:val="110"/>
            <w:sz w:val="12"/>
          </w:rPr>
          <w:t>G.D.</w:t>
        </w:r>
        <w:r>
          <w:rPr>
            <w:color w:val="2196D1"/>
            <w:spacing w:val="-18"/>
            <w:w w:val="110"/>
            <w:sz w:val="12"/>
          </w:rPr>
          <w:t> </w:t>
        </w:r>
        <w:r>
          <w:rPr>
            <w:color w:val="2196D1"/>
            <w:w w:val="110"/>
            <w:sz w:val="12"/>
          </w:rPr>
          <w:t>Thorn,</w:t>
        </w:r>
        <w:r>
          <w:rPr>
            <w:color w:val="2196D1"/>
            <w:spacing w:val="-17"/>
            <w:w w:val="110"/>
            <w:sz w:val="12"/>
          </w:rPr>
          <w:t> </w:t>
        </w:r>
        <w:r>
          <w:rPr>
            <w:color w:val="2196D1"/>
            <w:w w:val="110"/>
            <w:sz w:val="12"/>
          </w:rPr>
          <w:t>The</w:t>
        </w:r>
        <w:r>
          <w:rPr>
            <w:color w:val="2196D1"/>
            <w:spacing w:val="-16"/>
            <w:w w:val="110"/>
            <w:sz w:val="12"/>
          </w:rPr>
          <w:t> </w:t>
        </w:r>
        <w:r>
          <w:rPr>
            <w:color w:val="2196D1"/>
            <w:w w:val="110"/>
            <w:sz w:val="12"/>
          </w:rPr>
          <w:t>ultraviolet</w:t>
        </w:r>
        <w:r>
          <w:rPr>
            <w:color w:val="2196D1"/>
            <w:spacing w:val="-17"/>
            <w:w w:val="110"/>
            <w:sz w:val="12"/>
          </w:rPr>
          <w:t> </w:t>
        </w:r>
        <w:r>
          <w:rPr>
            <w:color w:val="2196D1"/>
            <w:w w:val="110"/>
            <w:sz w:val="12"/>
          </w:rPr>
          <w:t>absorption</w:t>
        </w:r>
        <w:r>
          <w:rPr>
            <w:color w:val="2196D1"/>
            <w:spacing w:val="-16"/>
            <w:w w:val="110"/>
            <w:sz w:val="12"/>
          </w:rPr>
          <w:t> </w:t>
        </w:r>
        <w:r>
          <w:rPr>
            <w:color w:val="2196D1"/>
            <w:w w:val="110"/>
            <w:sz w:val="12"/>
          </w:rPr>
          <w:t>spectra</w:t>
        </w:r>
        <w:r>
          <w:rPr>
            <w:color w:val="2196D1"/>
            <w:spacing w:val="-17"/>
            <w:w w:val="110"/>
            <w:sz w:val="12"/>
          </w:rPr>
          <w:t> </w:t>
        </w:r>
        <w:r>
          <w:rPr>
            <w:color w:val="2196D1"/>
            <w:w w:val="110"/>
            <w:sz w:val="12"/>
          </w:rPr>
          <w:t>of</w:t>
        </w:r>
        <w:r>
          <w:rPr>
            <w:color w:val="2196D1"/>
            <w:spacing w:val="-17"/>
            <w:w w:val="110"/>
            <w:sz w:val="12"/>
          </w:rPr>
          <w:t> </w:t>
        </w:r>
        <w:r>
          <w:rPr>
            <w:color w:val="2196D1"/>
            <w:w w:val="110"/>
            <w:sz w:val="12"/>
          </w:rPr>
          <w:t>aliphatic</w:t>
        </w:r>
        <w:r>
          <w:rPr>
            <w:color w:val="2196D1"/>
            <w:spacing w:val="-16"/>
            <w:w w:val="110"/>
            <w:sz w:val="12"/>
          </w:rPr>
          <w:t> </w:t>
        </w:r>
        <w:r>
          <w:rPr>
            <w:color w:val="2196D1"/>
            <w:w w:val="110"/>
            <w:sz w:val="12"/>
          </w:rPr>
          <w:t>nitramines,</w:t>
        </w:r>
      </w:hyperlink>
    </w:p>
    <w:p>
      <w:pPr>
        <w:spacing w:line="175" w:lineRule="exact" w:before="12"/>
        <w:ind w:left="515" w:right="0" w:firstLine="0"/>
        <w:jc w:val="left"/>
        <w:rPr>
          <w:sz w:val="12"/>
        </w:rPr>
      </w:pPr>
      <w:bookmarkStart w:name="_bookmark139" w:id="160"/>
      <w:bookmarkEnd w:id="160"/>
      <w:r>
        <w:rPr/>
      </w:r>
      <w:hyperlink r:id="rId140">
        <w:r>
          <w:rPr>
            <w:color w:val="2196D1"/>
            <w:w w:val="105"/>
            <w:sz w:val="12"/>
          </w:rPr>
          <w:t>nitrosamines, and nitrates, Can. J. Res. 27b (1949) 828</w:t>
        </w:r>
        <w:r>
          <w:rPr>
            <w:rFonts w:ascii="STIX" w:hAnsi="STIX"/>
            <w:color w:val="2196D1"/>
            <w:w w:val="105"/>
            <w:sz w:val="12"/>
          </w:rPr>
          <w:t>–</w:t>
        </w:r>
        <w:r>
          <w:rPr>
            <w:color w:val="2196D1"/>
            <w:w w:val="105"/>
            <w:sz w:val="12"/>
          </w:rPr>
          <w:t>860</w:t>
        </w:r>
      </w:hyperlink>
      <w:r>
        <w:rPr>
          <w:w w:val="105"/>
          <w:sz w:val="12"/>
        </w:rPr>
        <w:t>.</w:t>
      </w:r>
    </w:p>
    <w:p>
      <w:pPr>
        <w:pStyle w:val="ListParagraph"/>
        <w:numPr>
          <w:ilvl w:val="0"/>
          <w:numId w:val="10"/>
        </w:numPr>
        <w:tabs>
          <w:tab w:pos="516" w:val="left" w:leader="none"/>
        </w:tabs>
        <w:spacing w:line="278" w:lineRule="auto" w:before="0" w:after="0"/>
        <w:ind w:left="515" w:right="72" w:hanging="404"/>
        <w:jc w:val="left"/>
        <w:rPr>
          <w:sz w:val="12"/>
        </w:rPr>
      </w:pPr>
      <w:hyperlink r:id="rId141">
        <w:r>
          <w:rPr>
            <w:color w:val="2196D1"/>
            <w:w w:val="105"/>
            <w:sz w:val="12"/>
          </w:rPr>
          <w:t>J.H. Boyer, V.T. Ramakrishnan, M. Vedachalam, 4,10-Dinitro-2,6,8,12-tetraoxa-</w:t>
        </w:r>
      </w:hyperlink>
      <w:bookmarkStart w:name="_bookmark140" w:id="161"/>
      <w:bookmarkEnd w:id="161"/>
      <w:r>
        <w:rPr>
          <w:color w:val="2196D1"/>
          <w:w w:val="105"/>
          <w:sz w:val="12"/>
        </w:rPr>
      </w:r>
      <w:hyperlink r:id="rId141">
        <w:r>
          <w:rPr>
            <w:color w:val="2196D1"/>
            <w:w w:val="105"/>
            <w:sz w:val="12"/>
          </w:rPr>
          <w:t> 4,10-diazatetracyclo[5.5.0.05,903,11]dodecane, Heterocycles 31 (1990)</w:t>
        </w:r>
        <w:r>
          <w:rPr>
            <w:color w:val="2196D1"/>
            <w:spacing w:val="-1"/>
            <w:w w:val="105"/>
            <w:sz w:val="12"/>
          </w:rPr>
          <w:t> </w:t>
        </w:r>
        <w:r>
          <w:rPr>
            <w:color w:val="2196D1"/>
            <w:w w:val="105"/>
            <w:sz w:val="12"/>
          </w:rPr>
          <w:t>479</w:t>
        </w:r>
      </w:hyperlink>
      <w:r>
        <w:rPr>
          <w:w w:val="105"/>
          <w:sz w:val="12"/>
        </w:rPr>
        <w:t>.</w:t>
      </w:r>
    </w:p>
    <w:p>
      <w:pPr>
        <w:pStyle w:val="ListParagraph"/>
        <w:numPr>
          <w:ilvl w:val="0"/>
          <w:numId w:val="10"/>
        </w:numPr>
        <w:tabs>
          <w:tab w:pos="516" w:val="left" w:leader="none"/>
        </w:tabs>
        <w:spacing w:line="276" w:lineRule="auto" w:before="0" w:after="0"/>
        <w:ind w:left="515" w:right="38" w:hanging="404"/>
        <w:jc w:val="left"/>
        <w:rPr>
          <w:sz w:val="12"/>
        </w:rPr>
      </w:pPr>
      <w:r>
        <w:rPr>
          <w:w w:val="105"/>
          <w:sz w:val="12"/>
        </w:rPr>
        <w:t>A. Nielsen, Polycyclic Amine Chemistry, in: Chemistry of Energetic Materials</w:t>
      </w:r>
      <w:bookmarkStart w:name="_bookmark141" w:id="162"/>
      <w:bookmarkEnd w:id="162"/>
      <w:r>
        <w:rPr>
          <w:w w:val="105"/>
          <w:sz w:val="12"/>
        </w:rPr>
      </w:r>
      <w:r>
        <w:rPr>
          <w:w w:val="105"/>
          <w:sz w:val="12"/>
        </w:rPr>
        <w:t> (Eds.:</w:t>
      </w:r>
      <w:r>
        <w:rPr>
          <w:spacing w:val="-5"/>
          <w:w w:val="105"/>
          <w:sz w:val="12"/>
        </w:rPr>
        <w:t> </w:t>
      </w:r>
      <w:r>
        <w:rPr>
          <w:w w:val="105"/>
          <w:sz w:val="12"/>
        </w:rPr>
        <w:t>G.</w:t>
      </w:r>
      <w:r>
        <w:rPr>
          <w:spacing w:val="-6"/>
          <w:w w:val="105"/>
          <w:sz w:val="12"/>
        </w:rPr>
        <w:t> </w:t>
      </w:r>
      <w:r>
        <w:rPr>
          <w:w w:val="105"/>
          <w:sz w:val="12"/>
        </w:rPr>
        <w:t>A.</w:t>
      </w:r>
      <w:r>
        <w:rPr>
          <w:spacing w:val="-6"/>
          <w:w w:val="105"/>
          <w:sz w:val="12"/>
        </w:rPr>
        <w:t> </w:t>
      </w:r>
      <w:r>
        <w:rPr>
          <w:w w:val="105"/>
          <w:sz w:val="12"/>
        </w:rPr>
        <w:t>Olah,</w:t>
      </w:r>
      <w:r>
        <w:rPr>
          <w:spacing w:val="-7"/>
          <w:w w:val="105"/>
          <w:sz w:val="12"/>
        </w:rPr>
        <w:t> </w:t>
      </w:r>
      <w:r>
        <w:rPr>
          <w:w w:val="105"/>
          <w:sz w:val="12"/>
        </w:rPr>
        <w:t>D.</w:t>
      </w:r>
      <w:r>
        <w:rPr>
          <w:spacing w:val="-5"/>
          <w:w w:val="105"/>
          <w:sz w:val="12"/>
        </w:rPr>
        <w:t> </w:t>
      </w:r>
      <w:r>
        <w:rPr>
          <w:w w:val="105"/>
          <w:sz w:val="12"/>
        </w:rPr>
        <w:t>P.</w:t>
      </w:r>
      <w:r>
        <w:rPr>
          <w:spacing w:val="-5"/>
          <w:w w:val="105"/>
          <w:sz w:val="12"/>
        </w:rPr>
        <w:t> </w:t>
      </w:r>
      <w:r>
        <w:rPr>
          <w:w w:val="105"/>
          <w:sz w:val="12"/>
        </w:rPr>
        <w:t>Squire),</w:t>
      </w:r>
      <w:r>
        <w:rPr>
          <w:spacing w:val="-6"/>
          <w:w w:val="105"/>
          <w:sz w:val="12"/>
        </w:rPr>
        <w:t> </w:t>
      </w:r>
      <w:r>
        <w:rPr>
          <w:w w:val="105"/>
          <w:sz w:val="12"/>
        </w:rPr>
        <w:t>Academic</w:t>
      </w:r>
      <w:r>
        <w:rPr>
          <w:spacing w:val="-6"/>
          <w:w w:val="105"/>
          <w:sz w:val="12"/>
        </w:rPr>
        <w:t> </w:t>
      </w:r>
      <w:r>
        <w:rPr>
          <w:w w:val="105"/>
          <w:sz w:val="12"/>
        </w:rPr>
        <w:t>Press,</w:t>
      </w:r>
      <w:r>
        <w:rPr>
          <w:spacing w:val="-6"/>
          <w:w w:val="105"/>
          <w:sz w:val="12"/>
        </w:rPr>
        <w:t> </w:t>
      </w:r>
      <w:r>
        <w:rPr>
          <w:w w:val="105"/>
          <w:sz w:val="12"/>
        </w:rPr>
        <w:t>San</w:t>
      </w:r>
      <w:r>
        <w:rPr>
          <w:spacing w:val="-6"/>
          <w:w w:val="105"/>
          <w:sz w:val="12"/>
        </w:rPr>
        <w:t> </w:t>
      </w:r>
      <w:r>
        <w:rPr>
          <w:w w:val="105"/>
          <w:sz w:val="12"/>
        </w:rPr>
        <w:t>Diego,</w:t>
      </w:r>
      <w:r>
        <w:rPr>
          <w:spacing w:val="-5"/>
          <w:w w:val="105"/>
          <w:sz w:val="12"/>
        </w:rPr>
        <w:t> </w:t>
      </w:r>
      <w:r>
        <w:rPr>
          <w:w w:val="105"/>
          <w:sz w:val="12"/>
        </w:rPr>
        <w:t>CA,</w:t>
      </w:r>
      <w:r>
        <w:rPr>
          <w:spacing w:val="-5"/>
          <w:w w:val="105"/>
          <w:sz w:val="12"/>
        </w:rPr>
        <w:t> </w:t>
      </w:r>
      <w:r>
        <w:rPr>
          <w:w w:val="105"/>
          <w:sz w:val="12"/>
        </w:rPr>
        <w:t>USA</w:t>
      </w:r>
      <w:r>
        <w:rPr>
          <w:spacing w:val="-6"/>
          <w:w w:val="105"/>
          <w:sz w:val="12"/>
        </w:rPr>
        <w:t> </w:t>
      </w:r>
      <w:r>
        <w:rPr>
          <w:w w:val="105"/>
          <w:sz w:val="12"/>
        </w:rPr>
        <w:t>1991,</w:t>
      </w:r>
      <w:r>
        <w:rPr>
          <w:spacing w:val="-5"/>
          <w:w w:val="105"/>
          <w:sz w:val="12"/>
        </w:rPr>
        <w:t> </w:t>
      </w:r>
      <w:r>
        <w:rPr>
          <w:w w:val="105"/>
          <w:sz w:val="12"/>
        </w:rPr>
        <w:t>p.</w:t>
      </w:r>
      <w:r>
        <w:rPr>
          <w:spacing w:val="-6"/>
          <w:w w:val="105"/>
          <w:sz w:val="12"/>
        </w:rPr>
        <w:t> </w:t>
      </w:r>
      <w:r>
        <w:rPr>
          <w:w w:val="105"/>
          <w:sz w:val="12"/>
        </w:rPr>
        <w:t>95.</w:t>
      </w:r>
    </w:p>
    <w:p>
      <w:pPr>
        <w:pStyle w:val="ListParagraph"/>
        <w:numPr>
          <w:ilvl w:val="0"/>
          <w:numId w:val="10"/>
        </w:numPr>
        <w:tabs>
          <w:tab w:pos="516" w:val="left" w:leader="none"/>
        </w:tabs>
        <w:spacing w:line="276" w:lineRule="auto" w:before="0" w:after="0"/>
        <w:ind w:left="515" w:right="632" w:hanging="404"/>
        <w:jc w:val="left"/>
        <w:rPr>
          <w:sz w:val="12"/>
        </w:rPr>
      </w:pPr>
      <w:hyperlink r:id="rId142">
        <w:r>
          <w:rPr>
            <w:color w:val="2196D1"/>
            <w:w w:val="110"/>
            <w:sz w:val="12"/>
          </w:rPr>
          <w:t>R.L. Willer, </w:t>
        </w:r>
        <w:r>
          <w:rPr>
            <w:rFonts w:ascii="Times New Roman"/>
            <w:i/>
            <w:color w:val="2196D1"/>
            <w:w w:val="110"/>
            <w:sz w:val="12"/>
          </w:rPr>
          <w:t>TRANS-1,4,5,8-TETRANITRO-1,4,5,8-TETRAAZADECALIN</w:t>
        </w:r>
        <w:r>
          <w:rPr>
            <w:color w:val="2196D1"/>
            <w:w w:val="110"/>
            <w:sz w:val="12"/>
          </w:rPr>
          <w:t>,</w:t>
        </w:r>
      </w:hyperlink>
      <w:bookmarkStart w:name="_bookmark142" w:id="163"/>
      <w:bookmarkEnd w:id="163"/>
      <w:r>
        <w:rPr>
          <w:color w:val="2196D1"/>
          <w:w w:val="110"/>
          <w:sz w:val="12"/>
        </w:rPr>
      </w:r>
      <w:hyperlink r:id="rId142">
        <w:r>
          <w:rPr>
            <w:color w:val="2196D1"/>
            <w:w w:val="110"/>
            <w:sz w:val="12"/>
          </w:rPr>
          <w:t> US4443602, DC, USA, Washington,</w:t>
        </w:r>
        <w:r>
          <w:rPr>
            <w:color w:val="2196D1"/>
            <w:spacing w:val="8"/>
            <w:w w:val="110"/>
            <w:sz w:val="12"/>
          </w:rPr>
          <w:t> </w:t>
        </w:r>
        <w:r>
          <w:rPr>
            <w:color w:val="2196D1"/>
            <w:w w:val="110"/>
            <w:sz w:val="12"/>
          </w:rPr>
          <w:t>1984</w:t>
        </w:r>
      </w:hyperlink>
      <w:r>
        <w:rPr>
          <w:w w:val="110"/>
          <w:sz w:val="12"/>
        </w:rPr>
        <w:t>.</w:t>
      </w:r>
    </w:p>
    <w:p>
      <w:pPr>
        <w:pStyle w:val="ListParagraph"/>
        <w:numPr>
          <w:ilvl w:val="0"/>
          <w:numId w:val="10"/>
        </w:numPr>
        <w:tabs>
          <w:tab w:pos="516" w:val="left" w:leader="none"/>
        </w:tabs>
        <w:spacing w:line="139" w:lineRule="exact" w:before="0" w:after="0"/>
        <w:ind w:left="515" w:right="0" w:hanging="405"/>
        <w:jc w:val="left"/>
        <w:rPr>
          <w:sz w:val="12"/>
        </w:rPr>
      </w:pPr>
      <w:hyperlink r:id="rId143">
        <w:r>
          <w:rPr>
            <w:color w:val="2196D1"/>
            <w:w w:val="104"/>
            <w:sz w:val="12"/>
          </w:rPr>
          <w:t>J.</w:t>
        </w:r>
        <w:r>
          <w:rPr>
            <w:color w:val="2196D1"/>
            <w:spacing w:val="8"/>
            <w:sz w:val="12"/>
          </w:rPr>
          <w:t> </w:t>
        </w:r>
        <w:r>
          <w:rPr>
            <w:color w:val="2196D1"/>
            <w:w w:val="100"/>
            <w:sz w:val="12"/>
          </w:rPr>
          <w:t>Stenhouse,</w:t>
        </w:r>
        <w:r>
          <w:rPr>
            <w:color w:val="2196D1"/>
            <w:spacing w:val="10"/>
            <w:sz w:val="12"/>
          </w:rPr>
          <w:t> </w:t>
        </w:r>
        <w:r>
          <w:rPr>
            <w:color w:val="2196D1"/>
            <w:w w:val="102"/>
            <w:sz w:val="12"/>
          </w:rPr>
          <w:t>Ueber</w:t>
        </w:r>
        <w:r>
          <w:rPr>
            <w:color w:val="2196D1"/>
            <w:spacing w:val="9"/>
            <w:sz w:val="12"/>
          </w:rPr>
          <w:t> </w:t>
        </w:r>
        <w:r>
          <w:rPr>
            <w:color w:val="2196D1"/>
            <w:w w:val="108"/>
            <w:sz w:val="12"/>
          </w:rPr>
          <w:t>die</w:t>
        </w:r>
        <w:r>
          <w:rPr>
            <w:color w:val="2196D1"/>
            <w:spacing w:val="9"/>
            <w:sz w:val="12"/>
          </w:rPr>
          <w:t> </w:t>
        </w:r>
        <w:r>
          <w:rPr>
            <w:color w:val="2196D1"/>
            <w:w w:val="108"/>
            <w:sz w:val="12"/>
          </w:rPr>
          <w:t>n</w:t>
        </w:r>
        <w:r>
          <w:rPr>
            <w:rFonts w:ascii="Trebuchet MS" w:hAnsi="Trebuchet MS"/>
            <w:color w:val="2196D1"/>
            <w:spacing w:val="-64"/>
            <w:w w:val="101"/>
            <w:position w:val="1"/>
            <w:sz w:val="12"/>
          </w:rPr>
          <w:t>¨</w:t>
        </w:r>
        <w:r>
          <w:rPr>
            <w:color w:val="2196D1"/>
            <w:w w:val="103"/>
            <w:sz w:val="12"/>
          </w:rPr>
          <w:t>aheren</w:t>
        </w:r>
        <w:r>
          <w:rPr>
            <w:color w:val="2196D1"/>
            <w:spacing w:val="8"/>
            <w:sz w:val="12"/>
          </w:rPr>
          <w:t> </w:t>
        </w:r>
        <w:r>
          <w:rPr>
            <w:color w:val="2196D1"/>
            <w:w w:val="104"/>
            <w:sz w:val="12"/>
          </w:rPr>
          <w:t>Bestandtheile</w:t>
        </w:r>
        <w:r>
          <w:rPr>
            <w:color w:val="2196D1"/>
            <w:spacing w:val="9"/>
            <w:sz w:val="12"/>
          </w:rPr>
          <w:t> </w:t>
        </w:r>
        <w:r>
          <w:rPr>
            <w:color w:val="2196D1"/>
            <w:w w:val="108"/>
            <w:sz w:val="12"/>
          </w:rPr>
          <w:t>einiger</w:t>
        </w:r>
        <w:r>
          <w:rPr>
            <w:color w:val="2196D1"/>
            <w:spacing w:val="8"/>
            <w:sz w:val="12"/>
          </w:rPr>
          <w:t> </w:t>
        </w:r>
        <w:r>
          <w:rPr>
            <w:color w:val="2196D1"/>
            <w:w w:val="104"/>
            <w:sz w:val="12"/>
          </w:rPr>
          <w:t>Flechten,</w:t>
        </w:r>
        <w:r>
          <w:rPr>
            <w:color w:val="2196D1"/>
            <w:spacing w:val="9"/>
            <w:sz w:val="12"/>
          </w:rPr>
          <w:t> </w:t>
        </w:r>
        <w:r>
          <w:rPr>
            <w:color w:val="2196D1"/>
            <w:w w:val="107"/>
            <w:sz w:val="12"/>
          </w:rPr>
          <w:t>Ann.</w:t>
        </w:r>
        <w:r>
          <w:rPr>
            <w:color w:val="2196D1"/>
            <w:spacing w:val="8"/>
            <w:sz w:val="12"/>
          </w:rPr>
          <w:t> </w:t>
        </w:r>
        <w:r>
          <w:rPr>
            <w:color w:val="2196D1"/>
            <w:w w:val="101"/>
            <w:sz w:val="12"/>
          </w:rPr>
          <w:t>Chem.</w:t>
        </w:r>
      </w:hyperlink>
    </w:p>
    <w:p>
      <w:pPr>
        <w:spacing w:line="170" w:lineRule="exact" w:before="7"/>
        <w:ind w:left="515" w:right="0" w:firstLine="0"/>
        <w:jc w:val="left"/>
        <w:rPr>
          <w:sz w:val="12"/>
        </w:rPr>
      </w:pPr>
      <w:bookmarkStart w:name="_bookmark143" w:id="164"/>
      <w:bookmarkEnd w:id="164"/>
      <w:r>
        <w:rPr/>
      </w:r>
      <w:hyperlink r:id="rId143">
        <w:r>
          <w:rPr>
            <w:color w:val="2196D1"/>
            <w:w w:val="110"/>
            <w:sz w:val="12"/>
          </w:rPr>
          <w:t>Pharm. 68 (1848)</w:t>
        </w:r>
        <w:r>
          <w:rPr>
            <w:color w:val="2196D1"/>
            <w:spacing w:val="-16"/>
            <w:w w:val="110"/>
            <w:sz w:val="12"/>
          </w:rPr>
          <w:t> </w:t>
        </w:r>
        <w:r>
          <w:rPr>
            <w:color w:val="2196D1"/>
            <w:w w:val="110"/>
            <w:sz w:val="12"/>
          </w:rPr>
          <w:t>55</w:t>
        </w:r>
        <w:r>
          <w:rPr>
            <w:rFonts w:ascii="STIX" w:hAnsi="STIX"/>
            <w:color w:val="2196D1"/>
            <w:w w:val="110"/>
            <w:sz w:val="12"/>
          </w:rPr>
          <w:t>–</w:t>
        </w:r>
        <w:r>
          <w:rPr>
            <w:color w:val="2196D1"/>
            <w:w w:val="110"/>
            <w:sz w:val="12"/>
          </w:rPr>
          <w:t>99</w:t>
        </w:r>
      </w:hyperlink>
      <w:r>
        <w:rPr>
          <w:w w:val="110"/>
          <w:sz w:val="12"/>
        </w:rPr>
        <w:t>.</w:t>
      </w:r>
    </w:p>
    <w:p>
      <w:pPr>
        <w:pStyle w:val="ListParagraph"/>
        <w:numPr>
          <w:ilvl w:val="0"/>
          <w:numId w:val="10"/>
        </w:numPr>
        <w:tabs>
          <w:tab w:pos="516" w:val="left" w:leader="none"/>
        </w:tabs>
        <w:spacing w:line="225" w:lineRule="auto" w:before="0" w:after="0"/>
        <w:ind w:left="515" w:right="38" w:hanging="404"/>
        <w:jc w:val="left"/>
        <w:rPr>
          <w:sz w:val="12"/>
        </w:rPr>
      </w:pPr>
      <w:r>
        <w:rPr>
          <w:w w:val="105"/>
          <w:sz w:val="12"/>
        </w:rPr>
        <w:t>S. S. Novikov, L. I. Khmel</w:t>
      </w:r>
      <w:r>
        <w:rPr>
          <w:rFonts w:ascii="STIX" w:hAnsi="STIX"/>
          <w:w w:val="105"/>
          <w:sz w:val="12"/>
        </w:rPr>
        <w:t>’</w:t>
      </w:r>
      <w:r>
        <w:rPr>
          <w:w w:val="105"/>
          <w:sz w:val="12"/>
        </w:rPr>
        <w:t>nitskii, O. V. Lebedev, V. V. Sevast</w:t>
      </w:r>
      <w:r>
        <w:rPr>
          <w:rFonts w:ascii="STIX" w:hAnsi="STIX"/>
          <w:w w:val="105"/>
          <w:sz w:val="12"/>
        </w:rPr>
        <w:t>’</w:t>
      </w:r>
      <w:r>
        <w:rPr>
          <w:w w:val="105"/>
          <w:sz w:val="12"/>
        </w:rPr>
        <w:t>yanova, L. V. Epishina,</w:t>
      </w:r>
      <w:r>
        <w:rPr>
          <w:spacing w:val="7"/>
          <w:w w:val="105"/>
          <w:sz w:val="12"/>
        </w:rPr>
        <w:t> </w:t>
      </w:r>
      <w:r>
        <w:rPr>
          <w:w w:val="105"/>
          <w:sz w:val="12"/>
        </w:rPr>
        <w:t>Nitration</w:t>
      </w:r>
      <w:r>
        <w:rPr>
          <w:spacing w:val="8"/>
          <w:w w:val="105"/>
          <w:sz w:val="12"/>
        </w:rPr>
        <w:t> </w:t>
      </w:r>
      <w:r>
        <w:rPr>
          <w:w w:val="105"/>
          <w:sz w:val="12"/>
        </w:rPr>
        <w:t>of</w:t>
      </w:r>
      <w:r>
        <w:rPr>
          <w:spacing w:val="9"/>
          <w:w w:val="105"/>
          <w:sz w:val="12"/>
        </w:rPr>
        <w:t> </w:t>
      </w:r>
      <w:r>
        <w:rPr>
          <w:w w:val="105"/>
          <w:sz w:val="12"/>
        </w:rPr>
        <w:t>imidazoles</w:t>
      </w:r>
      <w:r>
        <w:rPr>
          <w:spacing w:val="9"/>
          <w:w w:val="105"/>
          <w:sz w:val="12"/>
        </w:rPr>
        <w:t> </w:t>
      </w:r>
      <w:r>
        <w:rPr>
          <w:w w:val="105"/>
          <w:sz w:val="12"/>
        </w:rPr>
        <w:t>with</w:t>
      </w:r>
      <w:r>
        <w:rPr>
          <w:spacing w:val="9"/>
          <w:w w:val="105"/>
          <w:sz w:val="12"/>
        </w:rPr>
        <w:t> </w:t>
      </w:r>
      <w:r>
        <w:rPr>
          <w:w w:val="105"/>
          <w:sz w:val="12"/>
        </w:rPr>
        <w:t>various</w:t>
      </w:r>
      <w:r>
        <w:rPr>
          <w:spacing w:val="8"/>
          <w:w w:val="105"/>
          <w:sz w:val="12"/>
        </w:rPr>
        <w:t> </w:t>
      </w:r>
      <w:r>
        <w:rPr>
          <w:w w:val="105"/>
          <w:sz w:val="12"/>
        </w:rPr>
        <w:t>nitrating</w:t>
      </w:r>
      <w:r>
        <w:rPr>
          <w:spacing w:val="8"/>
          <w:w w:val="105"/>
          <w:sz w:val="12"/>
        </w:rPr>
        <w:t> </w:t>
      </w:r>
      <w:r>
        <w:rPr>
          <w:w w:val="105"/>
          <w:sz w:val="12"/>
        </w:rPr>
        <w:t>agents,</w:t>
      </w:r>
      <w:r>
        <w:rPr>
          <w:spacing w:val="8"/>
          <w:w w:val="105"/>
          <w:sz w:val="12"/>
        </w:rPr>
        <w:t> </w:t>
      </w:r>
      <w:r>
        <w:rPr>
          <w:w w:val="105"/>
          <w:sz w:val="12"/>
        </w:rPr>
        <w:t>Chem.</w:t>
      </w:r>
      <w:r>
        <w:rPr>
          <w:spacing w:val="9"/>
          <w:w w:val="105"/>
          <w:sz w:val="12"/>
        </w:rPr>
        <w:t> </w:t>
      </w:r>
      <w:r>
        <w:rPr>
          <w:w w:val="105"/>
          <w:sz w:val="12"/>
        </w:rPr>
        <w:t>Heterocycl.</w:t>
      </w:r>
    </w:p>
    <w:p>
      <w:pPr>
        <w:spacing w:line="176" w:lineRule="exact" w:before="7"/>
        <w:ind w:left="515" w:right="0" w:firstLine="0"/>
        <w:jc w:val="left"/>
        <w:rPr>
          <w:sz w:val="12"/>
        </w:rPr>
      </w:pPr>
      <w:bookmarkStart w:name="_bookmark144" w:id="165"/>
      <w:bookmarkEnd w:id="165"/>
      <w:r>
        <w:rPr/>
      </w:r>
      <w:r>
        <w:rPr>
          <w:w w:val="105"/>
          <w:sz w:val="12"/>
        </w:rPr>
        <w:t>Compd. 1970, 6, 465</w:t>
      </w:r>
      <w:r>
        <w:rPr>
          <w:rFonts w:ascii="STIX" w:hAnsi="STIX"/>
          <w:w w:val="105"/>
          <w:sz w:val="12"/>
        </w:rPr>
        <w:t>–</w:t>
      </w:r>
      <w:r>
        <w:rPr>
          <w:w w:val="105"/>
          <w:sz w:val="12"/>
        </w:rPr>
        <w:t>469.</w:t>
      </w:r>
    </w:p>
    <w:p>
      <w:pPr>
        <w:pStyle w:val="ListParagraph"/>
        <w:numPr>
          <w:ilvl w:val="0"/>
          <w:numId w:val="10"/>
        </w:numPr>
        <w:tabs>
          <w:tab w:pos="516" w:val="left" w:leader="none"/>
        </w:tabs>
        <w:spacing w:line="276" w:lineRule="auto" w:before="0" w:after="0"/>
        <w:ind w:left="515" w:right="38" w:hanging="404"/>
        <w:jc w:val="left"/>
        <w:rPr>
          <w:sz w:val="12"/>
        </w:rPr>
      </w:pPr>
      <w:hyperlink r:id="rId144">
        <w:r>
          <w:rPr>
            <w:color w:val="2196D1"/>
            <w:w w:val="105"/>
            <w:sz w:val="12"/>
          </w:rPr>
          <w:t>V.M. Vinogradov, I.L. Dalinger, V.I. Gulevskaya, S.A. Shevelev, Nitropyrazoles: 4.</w:t>
        </w:r>
      </w:hyperlink>
      <w:hyperlink r:id="rId144">
        <w:r>
          <w:rPr>
            <w:color w:val="2196D1"/>
            <w:w w:val="105"/>
            <w:sz w:val="12"/>
          </w:rPr>
          <w:t> N-amination</w:t>
        </w:r>
        <w:r>
          <w:rPr>
            <w:color w:val="2196D1"/>
            <w:spacing w:val="6"/>
            <w:w w:val="105"/>
            <w:sz w:val="12"/>
          </w:rPr>
          <w:t> </w:t>
        </w:r>
        <w:r>
          <w:rPr>
            <w:color w:val="2196D1"/>
            <w:w w:val="105"/>
            <w:sz w:val="12"/>
          </w:rPr>
          <w:t>under</w:t>
        </w:r>
        <w:r>
          <w:rPr>
            <w:color w:val="2196D1"/>
            <w:spacing w:val="6"/>
            <w:w w:val="105"/>
            <w:sz w:val="12"/>
          </w:rPr>
          <w:t> </w:t>
        </w:r>
        <w:r>
          <w:rPr>
            <w:color w:val="2196D1"/>
            <w:w w:val="105"/>
            <w:sz w:val="12"/>
          </w:rPr>
          <w:t>control</w:t>
        </w:r>
        <w:r>
          <w:rPr>
            <w:color w:val="2196D1"/>
            <w:spacing w:val="7"/>
            <w:w w:val="105"/>
            <w:sz w:val="12"/>
          </w:rPr>
          <w:t> </w:t>
        </w:r>
        <w:r>
          <w:rPr>
            <w:color w:val="2196D1"/>
            <w:w w:val="105"/>
            <w:sz w:val="12"/>
          </w:rPr>
          <w:t>of</w:t>
        </w:r>
        <w:r>
          <w:rPr>
            <w:color w:val="2196D1"/>
            <w:spacing w:val="7"/>
            <w:w w:val="105"/>
            <w:sz w:val="12"/>
          </w:rPr>
          <w:t> </w:t>
        </w:r>
        <w:r>
          <w:rPr>
            <w:color w:val="2196D1"/>
            <w:w w:val="105"/>
            <w:sz w:val="12"/>
          </w:rPr>
          <w:t>the</w:t>
        </w:r>
        <w:r>
          <w:rPr>
            <w:color w:val="2196D1"/>
            <w:spacing w:val="7"/>
            <w:w w:val="105"/>
            <w:sz w:val="12"/>
          </w:rPr>
          <w:t> </w:t>
        </w:r>
        <w:r>
          <w:rPr>
            <w:color w:val="2196D1"/>
            <w:w w:val="105"/>
            <w:sz w:val="12"/>
          </w:rPr>
          <w:t>pH</w:t>
        </w:r>
        <w:r>
          <w:rPr>
            <w:color w:val="2196D1"/>
            <w:spacing w:val="6"/>
            <w:w w:val="105"/>
            <w:sz w:val="12"/>
          </w:rPr>
          <w:t> </w:t>
        </w:r>
        <w:r>
          <w:rPr>
            <w:color w:val="2196D1"/>
            <w:w w:val="105"/>
            <w:sz w:val="12"/>
          </w:rPr>
          <w:t>of</w:t>
        </w:r>
        <w:r>
          <w:rPr>
            <w:color w:val="2196D1"/>
            <w:spacing w:val="7"/>
            <w:w w:val="105"/>
            <w:sz w:val="12"/>
          </w:rPr>
          <w:t> </w:t>
        </w:r>
        <w:r>
          <w:rPr>
            <w:color w:val="2196D1"/>
            <w:w w:val="105"/>
            <w:sz w:val="12"/>
          </w:rPr>
          <w:t>the</w:t>
        </w:r>
        <w:r>
          <w:rPr>
            <w:color w:val="2196D1"/>
            <w:spacing w:val="6"/>
            <w:w w:val="105"/>
            <w:sz w:val="12"/>
          </w:rPr>
          <w:t> </w:t>
        </w:r>
        <w:r>
          <w:rPr>
            <w:color w:val="2196D1"/>
            <w:w w:val="105"/>
            <w:sz w:val="12"/>
          </w:rPr>
          <w:t>medium,</w:t>
        </w:r>
        <w:r>
          <w:rPr>
            <w:color w:val="2196D1"/>
            <w:spacing w:val="6"/>
            <w:w w:val="105"/>
            <w:sz w:val="12"/>
          </w:rPr>
          <w:t> </w:t>
        </w:r>
        <w:r>
          <w:rPr>
            <w:color w:val="2196D1"/>
            <w:w w:val="105"/>
            <w:sz w:val="12"/>
          </w:rPr>
          <w:t>Russ.</w:t>
        </w:r>
        <w:r>
          <w:rPr>
            <w:color w:val="2196D1"/>
            <w:spacing w:val="7"/>
            <w:w w:val="105"/>
            <w:sz w:val="12"/>
          </w:rPr>
          <w:t> </w:t>
        </w:r>
        <w:r>
          <w:rPr>
            <w:color w:val="2196D1"/>
            <w:w w:val="105"/>
            <w:sz w:val="12"/>
          </w:rPr>
          <w:t>Chem.</w:t>
        </w:r>
        <w:r>
          <w:rPr>
            <w:color w:val="2196D1"/>
            <w:spacing w:val="7"/>
            <w:w w:val="105"/>
            <w:sz w:val="12"/>
          </w:rPr>
          <w:t> </w:t>
        </w:r>
        <w:r>
          <w:rPr>
            <w:color w:val="2196D1"/>
            <w:w w:val="105"/>
            <w:sz w:val="12"/>
          </w:rPr>
          <w:t>Bull.</w:t>
        </w:r>
        <w:r>
          <w:rPr>
            <w:color w:val="2196D1"/>
            <w:spacing w:val="6"/>
            <w:w w:val="105"/>
            <w:sz w:val="12"/>
          </w:rPr>
          <w:t> </w:t>
        </w:r>
        <w:r>
          <w:rPr>
            <w:color w:val="2196D1"/>
            <w:w w:val="105"/>
            <w:sz w:val="12"/>
          </w:rPr>
          <w:t>42</w:t>
        </w:r>
        <w:r>
          <w:rPr>
            <w:color w:val="2196D1"/>
            <w:spacing w:val="7"/>
            <w:w w:val="105"/>
            <w:sz w:val="12"/>
          </w:rPr>
          <w:t> </w:t>
        </w:r>
        <w:r>
          <w:rPr>
            <w:color w:val="2196D1"/>
            <w:w w:val="105"/>
            <w:sz w:val="12"/>
          </w:rPr>
          <w:t>(1993)</w:t>
        </w:r>
      </w:hyperlink>
    </w:p>
    <w:p>
      <w:pPr>
        <w:spacing w:line="162" w:lineRule="exact" w:before="0"/>
        <w:ind w:left="515" w:right="0" w:firstLine="0"/>
        <w:jc w:val="left"/>
        <w:rPr>
          <w:sz w:val="12"/>
        </w:rPr>
      </w:pPr>
      <w:bookmarkStart w:name="_bookmark145" w:id="166"/>
      <w:bookmarkEnd w:id="166"/>
      <w:r>
        <w:rPr/>
      </w:r>
      <w:hyperlink r:id="rId144">
        <w:r>
          <w:rPr>
            <w:color w:val="2196D1"/>
            <w:w w:val="105"/>
            <w:sz w:val="12"/>
          </w:rPr>
          <w:t>1369</w:t>
        </w:r>
        <w:r>
          <w:rPr>
            <w:rFonts w:ascii="STIX" w:hAnsi="STIX"/>
            <w:color w:val="2196D1"/>
            <w:w w:val="105"/>
            <w:sz w:val="12"/>
          </w:rPr>
          <w:t>–</w:t>
        </w:r>
        <w:r>
          <w:rPr>
            <w:color w:val="2196D1"/>
            <w:w w:val="105"/>
            <w:sz w:val="12"/>
          </w:rPr>
          <w:t>1371</w:t>
        </w:r>
      </w:hyperlink>
      <w:r>
        <w:rPr>
          <w:w w:val="105"/>
          <w:sz w:val="12"/>
        </w:rPr>
        <w:t>.</w:t>
      </w:r>
    </w:p>
    <w:p>
      <w:pPr>
        <w:pStyle w:val="ListParagraph"/>
        <w:numPr>
          <w:ilvl w:val="0"/>
          <w:numId w:val="10"/>
        </w:numPr>
        <w:tabs>
          <w:tab w:pos="516" w:val="left" w:leader="none"/>
        </w:tabs>
        <w:spacing w:line="138" w:lineRule="exact" w:before="0" w:after="0"/>
        <w:ind w:left="515" w:right="0" w:hanging="405"/>
        <w:jc w:val="left"/>
        <w:rPr>
          <w:sz w:val="12"/>
        </w:rPr>
      </w:pPr>
      <w:hyperlink r:id="rId145">
        <w:r>
          <w:rPr>
            <w:color w:val="2196D1"/>
            <w:w w:val="98"/>
            <w:sz w:val="12"/>
          </w:rPr>
          <w:t>G.</w:t>
        </w:r>
        <w:r>
          <w:rPr>
            <w:color w:val="2196D1"/>
            <w:spacing w:val="9"/>
            <w:sz w:val="12"/>
          </w:rPr>
          <w:t> </w:t>
        </w:r>
        <w:r>
          <w:rPr>
            <w:color w:val="2196D1"/>
            <w:w w:val="108"/>
            <w:sz w:val="12"/>
          </w:rPr>
          <w:t>Her</w:t>
        </w:r>
        <w:r>
          <w:rPr>
            <w:color w:val="2196D1"/>
            <w:spacing w:val="-2"/>
            <w:w w:val="108"/>
            <w:sz w:val="12"/>
          </w:rPr>
          <w:t>v</w:t>
        </w:r>
        <w:r>
          <w:rPr>
            <w:rFonts w:ascii="Trebuchet MS" w:hAnsi="Trebuchet MS"/>
            <w:color w:val="2196D1"/>
            <w:spacing w:val="-63"/>
            <w:w w:val="101"/>
            <w:position w:val="1"/>
            <w:sz w:val="12"/>
          </w:rPr>
          <w:t>´</w:t>
        </w:r>
        <w:r>
          <w:rPr>
            <w:color w:val="2196D1"/>
            <w:w w:val="98"/>
            <w:sz w:val="12"/>
          </w:rPr>
          <w:t>e,</w:t>
        </w:r>
        <w:r>
          <w:rPr>
            <w:color w:val="2196D1"/>
            <w:spacing w:val="9"/>
            <w:sz w:val="12"/>
          </w:rPr>
          <w:t> </w:t>
        </w:r>
        <w:r>
          <w:rPr>
            <w:color w:val="2196D1"/>
            <w:w w:val="96"/>
            <w:sz w:val="12"/>
          </w:rPr>
          <w:t>C.</w:t>
        </w:r>
        <w:r>
          <w:rPr>
            <w:color w:val="2196D1"/>
            <w:spacing w:val="9"/>
            <w:sz w:val="12"/>
          </w:rPr>
          <w:t> </w:t>
        </w:r>
        <w:r>
          <w:rPr>
            <w:color w:val="2196D1"/>
            <w:w w:val="98"/>
            <w:sz w:val="12"/>
          </w:rPr>
          <w:t>Roussel,</w:t>
        </w:r>
        <w:r>
          <w:rPr>
            <w:color w:val="2196D1"/>
            <w:spacing w:val="8"/>
            <w:sz w:val="12"/>
          </w:rPr>
          <w:t> </w:t>
        </w:r>
        <w:r>
          <w:rPr>
            <w:color w:val="2196D1"/>
            <w:w w:val="108"/>
            <w:sz w:val="12"/>
          </w:rPr>
          <w:t>H.</w:t>
        </w:r>
        <w:r>
          <w:rPr>
            <w:color w:val="2196D1"/>
            <w:spacing w:val="8"/>
            <w:sz w:val="12"/>
          </w:rPr>
          <w:t> </w:t>
        </w:r>
        <w:r>
          <w:rPr>
            <w:color w:val="2196D1"/>
            <w:w w:val="105"/>
            <w:sz w:val="12"/>
          </w:rPr>
          <w:t>Graindorge,</w:t>
        </w:r>
        <w:r>
          <w:rPr>
            <w:color w:val="2196D1"/>
            <w:spacing w:val="9"/>
            <w:sz w:val="12"/>
          </w:rPr>
          <w:t> </w:t>
        </w:r>
        <w:r>
          <w:rPr>
            <w:color w:val="2196D1"/>
            <w:w w:val="102"/>
            <w:sz w:val="12"/>
          </w:rPr>
          <w:t>Selective</w:t>
        </w:r>
        <w:r>
          <w:rPr>
            <w:color w:val="2196D1"/>
            <w:spacing w:val="9"/>
            <w:sz w:val="12"/>
          </w:rPr>
          <w:t> </w:t>
        </w:r>
        <w:r>
          <w:rPr>
            <w:color w:val="2196D1"/>
            <w:w w:val="108"/>
            <w:sz w:val="12"/>
          </w:rPr>
          <w:t>preparation</w:t>
        </w:r>
        <w:r>
          <w:rPr>
            <w:color w:val="2196D1"/>
            <w:spacing w:val="8"/>
            <w:sz w:val="12"/>
          </w:rPr>
          <w:t> </w:t>
        </w:r>
        <w:r>
          <w:rPr>
            <w:color w:val="2196D1"/>
            <w:w w:val="110"/>
            <w:sz w:val="12"/>
          </w:rPr>
          <w:t>of</w:t>
        </w:r>
        <w:r>
          <w:rPr>
            <w:color w:val="2196D1"/>
            <w:spacing w:val="9"/>
            <w:sz w:val="12"/>
          </w:rPr>
          <w:t> </w:t>
        </w:r>
        <w:r>
          <w:rPr>
            <w:color w:val="2196D1"/>
            <w:w w:val="112"/>
            <w:sz w:val="12"/>
          </w:rPr>
          <w:t>3,4,5-trinitro-1H-</w:t>
        </w:r>
      </w:hyperlink>
    </w:p>
    <w:p>
      <w:pPr>
        <w:spacing w:line="160" w:lineRule="exact" w:before="0"/>
        <w:ind w:left="515" w:right="94" w:firstLine="0"/>
        <w:jc w:val="left"/>
        <w:rPr>
          <w:sz w:val="12"/>
        </w:rPr>
      </w:pPr>
      <w:hyperlink r:id="rId145">
        <w:r>
          <w:rPr>
            <w:color w:val="2196D1"/>
            <w:w w:val="110"/>
            <w:sz w:val="12"/>
          </w:rPr>
          <w:t>pyrazole: a stable all-carbon-nitrated arene, Angew. Chem. Int. Ed. 49 (2010)</w:t>
        </w:r>
      </w:hyperlink>
      <w:r>
        <w:rPr>
          <w:color w:val="2196D1"/>
          <w:w w:val="110"/>
          <w:sz w:val="12"/>
        </w:rPr>
        <w:t> </w:t>
      </w:r>
      <w:hyperlink r:id="rId145">
        <w:r>
          <w:rPr>
            <w:color w:val="2196D1"/>
            <w:w w:val="110"/>
            <w:sz w:val="12"/>
          </w:rPr>
          <w:t>3177</w:t>
        </w:r>
        <w:r>
          <w:rPr>
            <w:rFonts w:ascii="STIX" w:hAnsi="STIX"/>
            <w:color w:val="2196D1"/>
            <w:w w:val="110"/>
            <w:sz w:val="12"/>
          </w:rPr>
          <w:t>–</w:t>
        </w:r>
        <w:r>
          <w:rPr>
            <w:color w:val="2196D1"/>
            <w:w w:val="110"/>
            <w:sz w:val="12"/>
          </w:rPr>
          <w:t>3181</w:t>
        </w:r>
      </w:hyperlink>
      <w:r>
        <w:rPr>
          <w:w w:val="110"/>
          <w:sz w:val="12"/>
        </w:rPr>
        <w:t>.</w:t>
      </w:r>
    </w:p>
    <w:p>
      <w:pPr>
        <w:pStyle w:val="ListParagraph"/>
        <w:numPr>
          <w:ilvl w:val="0"/>
          <w:numId w:val="10"/>
        </w:numPr>
        <w:tabs>
          <w:tab w:pos="516" w:val="left" w:leader="none"/>
        </w:tabs>
        <w:spacing w:line="278" w:lineRule="auto" w:before="14" w:after="0"/>
        <w:ind w:left="515" w:right="39" w:hanging="404"/>
        <w:jc w:val="left"/>
        <w:rPr>
          <w:sz w:val="12"/>
        </w:rPr>
      </w:pPr>
      <w:hyperlink r:id="rId146">
        <w:r>
          <w:rPr>
            <w:color w:val="2196D1"/>
            <w:w w:val="105"/>
            <w:sz w:val="12"/>
          </w:rPr>
          <w:t>I.L.</w:t>
        </w:r>
        <w:r>
          <w:rPr>
            <w:color w:val="2196D1"/>
            <w:spacing w:val="-6"/>
            <w:w w:val="105"/>
            <w:sz w:val="12"/>
          </w:rPr>
          <w:t> </w:t>
        </w:r>
        <w:r>
          <w:rPr>
            <w:color w:val="2196D1"/>
            <w:w w:val="105"/>
            <w:sz w:val="12"/>
          </w:rPr>
          <w:t>Dalinger,</w:t>
        </w:r>
        <w:r>
          <w:rPr>
            <w:color w:val="2196D1"/>
            <w:spacing w:val="-5"/>
            <w:w w:val="105"/>
            <w:sz w:val="12"/>
          </w:rPr>
          <w:t> </w:t>
        </w:r>
        <w:r>
          <w:rPr>
            <w:color w:val="2196D1"/>
            <w:w w:val="105"/>
            <w:sz w:val="12"/>
          </w:rPr>
          <w:t>G.P.</w:t>
        </w:r>
        <w:r>
          <w:rPr>
            <w:color w:val="2196D1"/>
            <w:spacing w:val="-5"/>
            <w:w w:val="105"/>
            <w:sz w:val="12"/>
          </w:rPr>
          <w:t> </w:t>
        </w:r>
        <w:r>
          <w:rPr>
            <w:color w:val="2196D1"/>
            <w:w w:val="105"/>
            <w:sz w:val="12"/>
          </w:rPr>
          <w:t>Popova,</w:t>
        </w:r>
        <w:r>
          <w:rPr>
            <w:color w:val="2196D1"/>
            <w:spacing w:val="-4"/>
            <w:w w:val="105"/>
            <w:sz w:val="12"/>
          </w:rPr>
          <w:t> </w:t>
        </w:r>
        <w:r>
          <w:rPr>
            <w:color w:val="2196D1"/>
            <w:w w:val="105"/>
            <w:sz w:val="12"/>
          </w:rPr>
          <w:t>I.A.</w:t>
        </w:r>
        <w:r>
          <w:rPr>
            <w:color w:val="2196D1"/>
            <w:spacing w:val="-6"/>
            <w:w w:val="105"/>
            <w:sz w:val="12"/>
          </w:rPr>
          <w:t> </w:t>
        </w:r>
        <w:r>
          <w:rPr>
            <w:color w:val="2196D1"/>
            <w:w w:val="105"/>
            <w:sz w:val="12"/>
          </w:rPr>
          <w:t>Vatsadze,</w:t>
        </w:r>
        <w:r>
          <w:rPr>
            <w:color w:val="2196D1"/>
            <w:spacing w:val="-5"/>
            <w:w w:val="105"/>
            <w:sz w:val="12"/>
          </w:rPr>
          <w:t> </w:t>
        </w:r>
        <w:r>
          <w:rPr>
            <w:color w:val="2196D1"/>
            <w:w w:val="105"/>
            <w:sz w:val="12"/>
          </w:rPr>
          <w:t>T.K.</w:t>
        </w:r>
        <w:r>
          <w:rPr>
            <w:color w:val="2196D1"/>
            <w:spacing w:val="-5"/>
            <w:w w:val="105"/>
            <w:sz w:val="12"/>
          </w:rPr>
          <w:t> </w:t>
        </w:r>
        <w:r>
          <w:rPr>
            <w:color w:val="2196D1"/>
            <w:w w:val="105"/>
            <w:sz w:val="12"/>
          </w:rPr>
          <w:t>Shkineva,</w:t>
        </w:r>
        <w:r>
          <w:rPr>
            <w:color w:val="2196D1"/>
            <w:spacing w:val="-4"/>
            <w:w w:val="105"/>
            <w:sz w:val="12"/>
          </w:rPr>
          <w:t> </w:t>
        </w:r>
        <w:r>
          <w:rPr>
            <w:color w:val="2196D1"/>
            <w:w w:val="105"/>
            <w:sz w:val="12"/>
          </w:rPr>
          <w:t>S.A.</w:t>
        </w:r>
        <w:r>
          <w:rPr>
            <w:color w:val="2196D1"/>
            <w:spacing w:val="-5"/>
            <w:w w:val="105"/>
            <w:sz w:val="12"/>
          </w:rPr>
          <w:t> </w:t>
        </w:r>
        <w:r>
          <w:rPr>
            <w:color w:val="2196D1"/>
            <w:w w:val="105"/>
            <w:sz w:val="12"/>
          </w:rPr>
          <w:t>Shevelev,</w:t>
        </w:r>
        <w:r>
          <w:rPr>
            <w:color w:val="2196D1"/>
            <w:spacing w:val="-5"/>
            <w:w w:val="105"/>
            <w:sz w:val="12"/>
          </w:rPr>
          <w:t> </w:t>
        </w:r>
        <w:r>
          <w:rPr>
            <w:color w:val="2196D1"/>
            <w:w w:val="105"/>
            <w:sz w:val="12"/>
          </w:rPr>
          <w:t>Synthesis</w:t>
        </w:r>
      </w:hyperlink>
      <w:bookmarkStart w:name="_bookmark146" w:id="167"/>
      <w:bookmarkEnd w:id="167"/>
      <w:r>
        <w:rPr>
          <w:color w:val="2196D1"/>
          <w:w w:val="105"/>
          <w:sz w:val="12"/>
        </w:rPr>
      </w:r>
      <w:hyperlink r:id="rId146">
        <w:r>
          <w:rPr>
            <w:color w:val="2196D1"/>
            <w:w w:val="105"/>
            <w:sz w:val="12"/>
          </w:rPr>
          <w:t> </w:t>
        </w:r>
        <w:r>
          <w:rPr>
            <w:color w:val="2196D1"/>
            <w:w w:val="110"/>
            <w:sz w:val="12"/>
          </w:rPr>
          <w:t>of 3,4,5-trinitropyrazole, Russ. Chem. Bull. 58 (2009)</w:t>
        </w:r>
        <w:r>
          <w:rPr>
            <w:color w:val="2196D1"/>
            <w:spacing w:val="23"/>
            <w:w w:val="110"/>
            <w:sz w:val="12"/>
          </w:rPr>
          <w:t> </w:t>
        </w:r>
        <w:r>
          <w:rPr>
            <w:color w:val="2196D1"/>
            <w:w w:val="110"/>
            <w:sz w:val="12"/>
          </w:rPr>
          <w:t>2185</w:t>
        </w:r>
      </w:hyperlink>
      <w:r>
        <w:rPr>
          <w:w w:val="110"/>
          <w:sz w:val="12"/>
        </w:rPr>
        <w:t>.</w:t>
      </w:r>
    </w:p>
    <w:p>
      <w:pPr>
        <w:pStyle w:val="ListParagraph"/>
        <w:numPr>
          <w:ilvl w:val="0"/>
          <w:numId w:val="10"/>
        </w:numPr>
        <w:tabs>
          <w:tab w:pos="516" w:val="left" w:leader="none"/>
        </w:tabs>
        <w:spacing w:line="276" w:lineRule="auto" w:before="0" w:after="0"/>
        <w:ind w:left="515" w:right="38" w:hanging="404"/>
        <w:jc w:val="left"/>
        <w:rPr>
          <w:sz w:val="12"/>
        </w:rPr>
      </w:pPr>
      <w:hyperlink r:id="rId147">
        <w:r>
          <w:rPr>
            <w:color w:val="2196D1"/>
            <w:w w:val="105"/>
            <w:sz w:val="12"/>
          </w:rPr>
          <w:t>J.W.A.M. Janssen, H.J. Koeners, C.G. Kruse, C.L. Habrakern, Pyrazoles. XII.</w:t>
        </w:r>
      </w:hyperlink>
      <w:hyperlink r:id="rId147">
        <w:r>
          <w:rPr>
            <w:color w:val="2196D1"/>
            <w:w w:val="105"/>
            <w:sz w:val="12"/>
          </w:rPr>
          <w:t> Preparation</w:t>
        </w:r>
        <w:r>
          <w:rPr>
            <w:color w:val="2196D1"/>
            <w:spacing w:val="8"/>
            <w:w w:val="105"/>
            <w:sz w:val="12"/>
          </w:rPr>
          <w:t> </w:t>
        </w:r>
        <w:r>
          <w:rPr>
            <w:color w:val="2196D1"/>
            <w:w w:val="105"/>
            <w:sz w:val="12"/>
          </w:rPr>
          <w:t>of</w:t>
        </w:r>
        <w:r>
          <w:rPr>
            <w:color w:val="2196D1"/>
            <w:spacing w:val="9"/>
            <w:w w:val="105"/>
            <w:sz w:val="12"/>
          </w:rPr>
          <w:t> </w:t>
        </w:r>
        <w:r>
          <w:rPr>
            <w:color w:val="2196D1"/>
            <w:w w:val="105"/>
            <w:sz w:val="12"/>
          </w:rPr>
          <w:t>3(5)-nitropyrazoles</w:t>
        </w:r>
        <w:r>
          <w:rPr>
            <w:color w:val="2196D1"/>
            <w:spacing w:val="10"/>
            <w:w w:val="105"/>
            <w:sz w:val="12"/>
          </w:rPr>
          <w:t> </w:t>
        </w:r>
        <w:r>
          <w:rPr>
            <w:color w:val="2196D1"/>
            <w:w w:val="105"/>
            <w:sz w:val="12"/>
          </w:rPr>
          <w:t>by</w:t>
        </w:r>
        <w:r>
          <w:rPr>
            <w:color w:val="2196D1"/>
            <w:spacing w:val="11"/>
            <w:w w:val="105"/>
            <w:sz w:val="12"/>
          </w:rPr>
          <w:t> </w:t>
        </w:r>
        <w:r>
          <w:rPr>
            <w:color w:val="2196D1"/>
            <w:w w:val="105"/>
            <w:sz w:val="12"/>
          </w:rPr>
          <w:t>thermal</w:t>
        </w:r>
        <w:r>
          <w:rPr>
            <w:color w:val="2196D1"/>
            <w:spacing w:val="8"/>
            <w:w w:val="105"/>
            <w:sz w:val="12"/>
          </w:rPr>
          <w:t> </w:t>
        </w:r>
        <w:r>
          <w:rPr>
            <w:color w:val="2196D1"/>
            <w:w w:val="105"/>
            <w:sz w:val="12"/>
          </w:rPr>
          <w:t>rearrangement</w:t>
        </w:r>
        <w:r>
          <w:rPr>
            <w:color w:val="2196D1"/>
            <w:spacing w:val="9"/>
            <w:w w:val="105"/>
            <w:sz w:val="12"/>
          </w:rPr>
          <w:t> </w:t>
        </w:r>
        <w:r>
          <w:rPr>
            <w:color w:val="2196D1"/>
            <w:w w:val="105"/>
            <w:sz w:val="12"/>
          </w:rPr>
          <w:t>of</w:t>
        </w:r>
        <w:r>
          <w:rPr>
            <w:color w:val="2196D1"/>
            <w:spacing w:val="9"/>
            <w:w w:val="105"/>
            <w:sz w:val="12"/>
          </w:rPr>
          <w:t> </w:t>
        </w:r>
        <w:r>
          <w:rPr>
            <w:color w:val="2196D1"/>
            <w:w w:val="105"/>
            <w:sz w:val="12"/>
          </w:rPr>
          <w:t>N-nitropyrazoles,</w:t>
        </w:r>
      </w:hyperlink>
    </w:p>
    <w:p>
      <w:pPr>
        <w:spacing w:line="161" w:lineRule="exact" w:before="0"/>
        <w:ind w:left="515" w:right="0" w:firstLine="0"/>
        <w:jc w:val="left"/>
        <w:rPr>
          <w:sz w:val="12"/>
        </w:rPr>
      </w:pPr>
      <w:bookmarkStart w:name="_bookmark147" w:id="168"/>
      <w:bookmarkEnd w:id="168"/>
      <w:r>
        <w:rPr/>
      </w:r>
      <w:hyperlink r:id="rId147">
        <w:r>
          <w:rPr>
            <w:color w:val="2196D1"/>
            <w:w w:val="105"/>
            <w:sz w:val="12"/>
          </w:rPr>
          <w:t>J. Org. Chem. 38 (1973) 1777</w:t>
        </w:r>
        <w:r>
          <w:rPr>
            <w:rFonts w:ascii="STIX" w:hAnsi="STIX"/>
            <w:color w:val="2196D1"/>
            <w:w w:val="105"/>
            <w:sz w:val="12"/>
          </w:rPr>
          <w:t>–</w:t>
        </w:r>
        <w:r>
          <w:rPr>
            <w:color w:val="2196D1"/>
            <w:w w:val="105"/>
            <w:sz w:val="12"/>
          </w:rPr>
          <w:t>1782</w:t>
        </w:r>
      </w:hyperlink>
      <w:r>
        <w:rPr>
          <w:w w:val="105"/>
          <w:sz w:val="12"/>
        </w:rPr>
        <w:t>.</w:t>
      </w:r>
    </w:p>
    <w:p>
      <w:pPr>
        <w:pStyle w:val="ListParagraph"/>
        <w:numPr>
          <w:ilvl w:val="0"/>
          <w:numId w:val="10"/>
        </w:numPr>
        <w:tabs>
          <w:tab w:pos="516" w:val="left" w:leader="none"/>
        </w:tabs>
        <w:spacing w:line="164" w:lineRule="exact" w:before="0" w:after="0"/>
        <w:ind w:left="515" w:right="0" w:hanging="405"/>
        <w:jc w:val="left"/>
        <w:rPr>
          <w:sz w:val="12"/>
        </w:rPr>
      </w:pPr>
      <w:bookmarkStart w:name="_bookmark148" w:id="169"/>
      <w:bookmarkEnd w:id="169"/>
      <w:r>
        <w:rPr/>
      </w:r>
      <w:hyperlink r:id="rId148">
        <w:bookmarkStart w:name="_bookmark148" w:id="170"/>
        <w:bookmarkEnd w:id="170"/>
        <w:r>
          <w:rPr>
            <w:color w:val="2196D1"/>
            <w:w w:val="105"/>
            <w:sz w:val="12"/>
          </w:rPr>
          <w:t>R.</w:t>
        </w:r>
        <w:r>
          <w:rPr>
            <w:color w:val="2196D1"/>
            <w:spacing w:val="12"/>
            <w:w w:val="105"/>
            <w:sz w:val="12"/>
          </w:rPr>
          <w:t> </w:t>
        </w:r>
        <w:r>
          <w:rPr>
            <w:color w:val="2196D1"/>
            <w:w w:val="105"/>
            <w:sz w:val="12"/>
          </w:rPr>
          <w:t>Hüttel,</w:t>
        </w:r>
        <w:r>
          <w:rPr>
            <w:color w:val="2196D1"/>
            <w:spacing w:val="10"/>
            <w:w w:val="105"/>
            <w:sz w:val="12"/>
          </w:rPr>
          <w:t> </w:t>
        </w:r>
        <w:r>
          <w:rPr>
            <w:color w:val="2196D1"/>
            <w:w w:val="105"/>
            <w:sz w:val="12"/>
          </w:rPr>
          <w:t>F.</w:t>
        </w:r>
        <w:r>
          <w:rPr>
            <w:color w:val="2196D1"/>
            <w:spacing w:val="13"/>
            <w:w w:val="105"/>
            <w:sz w:val="12"/>
          </w:rPr>
          <w:t> </w:t>
        </w:r>
        <w:r>
          <w:rPr>
            <w:color w:val="2196D1"/>
            <w:w w:val="105"/>
            <w:sz w:val="12"/>
          </w:rPr>
          <w:t>Büchele,</w:t>
        </w:r>
        <w:r>
          <w:rPr>
            <w:color w:val="2196D1"/>
            <w:spacing w:val="12"/>
            <w:w w:val="105"/>
            <w:sz w:val="12"/>
          </w:rPr>
          <w:t> </w:t>
        </w:r>
        <w:r>
          <w:rPr>
            <w:color w:val="2196D1"/>
            <w:w w:val="105"/>
            <w:sz w:val="12"/>
          </w:rPr>
          <w:t>ÜberN-Nitro-pyrazole,</w:t>
        </w:r>
        <w:r>
          <w:rPr>
            <w:color w:val="2196D1"/>
            <w:spacing w:val="10"/>
            <w:w w:val="105"/>
            <w:sz w:val="12"/>
          </w:rPr>
          <w:t> </w:t>
        </w:r>
        <w:r>
          <w:rPr>
            <w:color w:val="2196D1"/>
            <w:w w:val="105"/>
            <w:sz w:val="12"/>
          </w:rPr>
          <w:t>Chem.</w:t>
        </w:r>
        <w:r>
          <w:rPr>
            <w:color w:val="2196D1"/>
            <w:spacing w:val="13"/>
            <w:w w:val="105"/>
            <w:sz w:val="12"/>
          </w:rPr>
          <w:t> </w:t>
        </w:r>
        <w:r>
          <w:rPr>
            <w:color w:val="2196D1"/>
            <w:w w:val="105"/>
            <w:sz w:val="12"/>
          </w:rPr>
          <w:t>Ber.</w:t>
        </w:r>
        <w:r>
          <w:rPr>
            <w:color w:val="2196D1"/>
            <w:spacing w:val="12"/>
            <w:w w:val="105"/>
            <w:sz w:val="12"/>
          </w:rPr>
          <w:t> </w:t>
        </w:r>
        <w:r>
          <w:rPr>
            <w:color w:val="2196D1"/>
            <w:w w:val="105"/>
            <w:sz w:val="12"/>
          </w:rPr>
          <w:t>88</w:t>
        </w:r>
        <w:r>
          <w:rPr>
            <w:color w:val="2196D1"/>
            <w:spacing w:val="12"/>
            <w:w w:val="105"/>
            <w:sz w:val="12"/>
          </w:rPr>
          <w:t> </w:t>
        </w:r>
        <w:r>
          <w:rPr>
            <w:color w:val="2196D1"/>
            <w:w w:val="105"/>
            <w:sz w:val="12"/>
          </w:rPr>
          <w:t>(1955)</w:t>
        </w:r>
        <w:r>
          <w:rPr>
            <w:color w:val="2196D1"/>
            <w:spacing w:val="11"/>
            <w:w w:val="105"/>
            <w:sz w:val="12"/>
          </w:rPr>
          <w:t> </w:t>
        </w:r>
        <w:r>
          <w:rPr>
            <w:color w:val="2196D1"/>
            <w:w w:val="105"/>
            <w:sz w:val="12"/>
          </w:rPr>
          <w:t>1586</w:t>
        </w:r>
        <w:r>
          <w:rPr>
            <w:rFonts w:ascii="STIX" w:hAnsi="STIX"/>
            <w:color w:val="2196D1"/>
            <w:w w:val="105"/>
            <w:sz w:val="12"/>
          </w:rPr>
          <w:t>–</w:t>
        </w:r>
        <w:r>
          <w:rPr>
            <w:color w:val="2196D1"/>
            <w:w w:val="105"/>
            <w:sz w:val="12"/>
          </w:rPr>
          <w:t>1590</w:t>
        </w:r>
      </w:hyperlink>
      <w:r>
        <w:rPr>
          <w:w w:val="105"/>
          <w:sz w:val="12"/>
        </w:rPr>
        <w:t>.</w:t>
      </w:r>
    </w:p>
    <w:p>
      <w:pPr>
        <w:pStyle w:val="ListParagraph"/>
        <w:numPr>
          <w:ilvl w:val="0"/>
          <w:numId w:val="10"/>
        </w:numPr>
        <w:tabs>
          <w:tab w:pos="516" w:val="left" w:leader="none"/>
        </w:tabs>
        <w:spacing w:line="276" w:lineRule="auto" w:before="0" w:after="0"/>
        <w:ind w:left="515" w:right="39" w:hanging="404"/>
        <w:jc w:val="left"/>
        <w:rPr>
          <w:sz w:val="12"/>
        </w:rPr>
      </w:pPr>
      <w:hyperlink r:id="rId149">
        <w:r>
          <w:rPr>
            <w:color w:val="2196D1"/>
            <w:w w:val="105"/>
            <w:sz w:val="12"/>
          </w:rPr>
          <w:t>I.L.</w:t>
        </w:r>
        <w:r>
          <w:rPr>
            <w:color w:val="2196D1"/>
            <w:spacing w:val="-10"/>
            <w:w w:val="105"/>
            <w:sz w:val="12"/>
          </w:rPr>
          <w:t> </w:t>
        </w:r>
        <w:r>
          <w:rPr>
            <w:color w:val="2196D1"/>
            <w:w w:val="105"/>
            <w:sz w:val="12"/>
          </w:rPr>
          <w:t>Dalinger,</w:t>
        </w:r>
        <w:r>
          <w:rPr>
            <w:color w:val="2196D1"/>
            <w:spacing w:val="-7"/>
            <w:w w:val="105"/>
            <w:sz w:val="12"/>
          </w:rPr>
          <w:t> </w:t>
        </w:r>
        <w:r>
          <w:rPr>
            <w:color w:val="2196D1"/>
            <w:w w:val="105"/>
            <w:sz w:val="12"/>
          </w:rPr>
          <w:t>I.A.</w:t>
        </w:r>
        <w:r>
          <w:rPr>
            <w:color w:val="2196D1"/>
            <w:spacing w:val="-9"/>
            <w:w w:val="105"/>
            <w:sz w:val="12"/>
          </w:rPr>
          <w:t> </w:t>
        </w:r>
        <w:r>
          <w:rPr>
            <w:color w:val="2196D1"/>
            <w:w w:val="105"/>
            <w:sz w:val="12"/>
          </w:rPr>
          <w:t>Vatsadse,</w:t>
        </w:r>
        <w:r>
          <w:rPr>
            <w:color w:val="2196D1"/>
            <w:spacing w:val="-9"/>
            <w:w w:val="105"/>
            <w:sz w:val="12"/>
          </w:rPr>
          <w:t> </w:t>
        </w:r>
        <w:r>
          <w:rPr>
            <w:color w:val="2196D1"/>
            <w:w w:val="105"/>
            <w:sz w:val="12"/>
          </w:rPr>
          <w:t>T.K.</w:t>
        </w:r>
        <w:r>
          <w:rPr>
            <w:color w:val="2196D1"/>
            <w:spacing w:val="-8"/>
            <w:w w:val="105"/>
            <w:sz w:val="12"/>
          </w:rPr>
          <w:t> </w:t>
        </w:r>
        <w:r>
          <w:rPr>
            <w:color w:val="2196D1"/>
            <w:w w:val="105"/>
            <w:sz w:val="12"/>
          </w:rPr>
          <w:t>Shkineva,</w:t>
        </w:r>
        <w:r>
          <w:rPr>
            <w:color w:val="2196D1"/>
            <w:spacing w:val="-8"/>
            <w:w w:val="105"/>
            <w:sz w:val="12"/>
          </w:rPr>
          <w:t> </w:t>
        </w:r>
        <w:r>
          <w:rPr>
            <w:color w:val="2196D1"/>
            <w:w w:val="105"/>
            <w:sz w:val="12"/>
          </w:rPr>
          <w:t>G.P.</w:t>
        </w:r>
        <w:r>
          <w:rPr>
            <w:color w:val="2196D1"/>
            <w:spacing w:val="-8"/>
            <w:w w:val="105"/>
            <w:sz w:val="12"/>
          </w:rPr>
          <w:t> </w:t>
        </w:r>
        <w:r>
          <w:rPr>
            <w:color w:val="2196D1"/>
            <w:w w:val="105"/>
            <w:sz w:val="12"/>
          </w:rPr>
          <w:t>Popova,</w:t>
        </w:r>
        <w:r>
          <w:rPr>
            <w:color w:val="2196D1"/>
            <w:spacing w:val="-9"/>
            <w:w w:val="105"/>
            <w:sz w:val="12"/>
          </w:rPr>
          <w:t> </w:t>
        </w:r>
        <w:r>
          <w:rPr>
            <w:color w:val="2196D1"/>
            <w:w w:val="105"/>
            <w:sz w:val="12"/>
          </w:rPr>
          <w:t>B.I.</w:t>
        </w:r>
        <w:r>
          <w:rPr>
            <w:color w:val="2196D1"/>
            <w:spacing w:val="-8"/>
            <w:w w:val="105"/>
            <w:sz w:val="12"/>
          </w:rPr>
          <w:t> </w:t>
        </w:r>
        <w:r>
          <w:rPr>
            <w:color w:val="2196D1"/>
            <w:w w:val="105"/>
            <w:sz w:val="12"/>
          </w:rPr>
          <w:t>Ugrak,</w:t>
        </w:r>
        <w:r>
          <w:rPr>
            <w:color w:val="2196D1"/>
            <w:spacing w:val="-9"/>
            <w:w w:val="105"/>
            <w:sz w:val="12"/>
          </w:rPr>
          <w:t> </w:t>
        </w:r>
        <w:r>
          <w:rPr>
            <w:color w:val="2196D1"/>
            <w:w w:val="105"/>
            <w:sz w:val="12"/>
          </w:rPr>
          <w:t>S.A.</w:t>
        </w:r>
        <w:r>
          <w:rPr>
            <w:color w:val="2196D1"/>
            <w:spacing w:val="-8"/>
            <w:w w:val="105"/>
            <w:sz w:val="12"/>
          </w:rPr>
          <w:t> </w:t>
        </w:r>
        <w:r>
          <w:rPr>
            <w:color w:val="2196D1"/>
            <w:w w:val="105"/>
            <w:sz w:val="12"/>
          </w:rPr>
          <w:t>Shevelev,</w:t>
        </w:r>
      </w:hyperlink>
      <w:hyperlink r:id="rId149">
        <w:r>
          <w:rPr>
            <w:color w:val="2196D1"/>
            <w:w w:val="105"/>
            <w:sz w:val="12"/>
          </w:rPr>
          <w:t> Nitropyrazoles: 18. Synthesis and transformations of</w:t>
        </w:r>
        <w:r>
          <w:rPr>
            <w:color w:val="2196D1"/>
            <w:spacing w:val="14"/>
            <w:w w:val="105"/>
            <w:sz w:val="12"/>
          </w:rPr>
          <w:t> </w:t>
        </w:r>
        <w:r>
          <w:rPr>
            <w:color w:val="2196D1"/>
            <w:w w:val="105"/>
            <w:sz w:val="12"/>
          </w:rPr>
          <w:t>5-amino-3,4-</w:t>
        </w:r>
      </w:hyperlink>
    </w:p>
    <w:p>
      <w:pPr>
        <w:spacing w:line="167" w:lineRule="exact" w:before="0"/>
        <w:ind w:left="515" w:right="0" w:firstLine="0"/>
        <w:jc w:val="left"/>
        <w:rPr>
          <w:sz w:val="12"/>
        </w:rPr>
      </w:pPr>
      <w:bookmarkStart w:name="_bookmark149" w:id="171"/>
      <w:bookmarkEnd w:id="171"/>
      <w:r>
        <w:rPr/>
      </w:r>
      <w:hyperlink r:id="rId149">
        <w:r>
          <w:rPr>
            <w:color w:val="2196D1"/>
            <w:w w:val="110"/>
            <w:sz w:val="12"/>
          </w:rPr>
          <w:t>dinitropyrazole, Russ. Chem. Bull. 59 (2010) 1631</w:t>
        </w:r>
        <w:r>
          <w:rPr>
            <w:rFonts w:ascii="STIX" w:hAnsi="STIX"/>
            <w:color w:val="2196D1"/>
            <w:w w:val="110"/>
            <w:sz w:val="12"/>
          </w:rPr>
          <w:t>–</w:t>
        </w:r>
        <w:r>
          <w:rPr>
            <w:color w:val="2196D1"/>
            <w:w w:val="110"/>
            <w:sz w:val="12"/>
          </w:rPr>
          <w:t>1638</w:t>
        </w:r>
      </w:hyperlink>
      <w:r>
        <w:rPr>
          <w:w w:val="110"/>
          <w:sz w:val="12"/>
        </w:rPr>
        <w:t>.</w:t>
      </w:r>
    </w:p>
    <w:p>
      <w:pPr>
        <w:pStyle w:val="ListParagraph"/>
        <w:numPr>
          <w:ilvl w:val="0"/>
          <w:numId w:val="10"/>
        </w:numPr>
        <w:tabs>
          <w:tab w:pos="516" w:val="left" w:leader="none"/>
        </w:tabs>
        <w:spacing w:line="276" w:lineRule="auto" w:before="0" w:after="0"/>
        <w:ind w:left="515" w:right="48" w:hanging="404"/>
        <w:jc w:val="left"/>
        <w:rPr>
          <w:sz w:val="12"/>
        </w:rPr>
      </w:pPr>
      <w:hyperlink r:id="rId150">
        <w:r>
          <w:rPr>
            <w:color w:val="2196D1"/>
            <w:w w:val="105"/>
            <w:sz w:val="12"/>
          </w:rPr>
          <w:t>A.V. Kormanov, T.K. Shkineva, I.A. Vatsadze, S.A. Shevelev, I.L. Dalinger,</w:t>
        </w:r>
      </w:hyperlink>
      <w:hyperlink r:id="rId150">
        <w:r>
          <w:rPr>
            <w:color w:val="2196D1"/>
            <w:w w:val="105"/>
            <w:sz w:val="12"/>
          </w:rPr>
          <w:t> Nitropyrazoles 23. Synthesis of substituted</w:t>
        </w:r>
        <w:r>
          <w:rPr>
            <w:color w:val="2196D1"/>
            <w:spacing w:val="16"/>
            <w:w w:val="105"/>
            <w:sz w:val="12"/>
          </w:rPr>
          <w:t> </w:t>
        </w:r>
        <w:r>
          <w:rPr>
            <w:color w:val="2196D1"/>
            <w:w w:val="105"/>
            <w:sz w:val="12"/>
          </w:rPr>
          <w:t>N-amino-3-nitro-5-R-pyrazoles, Russ.</w:t>
        </w:r>
      </w:hyperlink>
    </w:p>
    <w:p>
      <w:pPr>
        <w:spacing w:line="166" w:lineRule="exact" w:before="0"/>
        <w:ind w:left="515" w:right="0" w:firstLine="0"/>
        <w:jc w:val="left"/>
        <w:rPr>
          <w:sz w:val="12"/>
        </w:rPr>
      </w:pPr>
      <w:bookmarkStart w:name="_bookmark150" w:id="172"/>
      <w:bookmarkEnd w:id="172"/>
      <w:r>
        <w:rPr/>
      </w:r>
      <w:hyperlink r:id="rId150">
        <w:r>
          <w:rPr>
            <w:color w:val="2196D1"/>
            <w:w w:val="105"/>
            <w:sz w:val="12"/>
          </w:rPr>
          <w:t>Chem. Bull. 63 (2014) 435</w:t>
        </w:r>
        <w:r>
          <w:rPr>
            <w:rFonts w:ascii="STIX" w:hAnsi="STIX"/>
            <w:color w:val="2196D1"/>
            <w:w w:val="105"/>
            <w:sz w:val="12"/>
          </w:rPr>
          <w:t>–</w:t>
        </w:r>
        <w:r>
          <w:rPr>
            <w:color w:val="2196D1"/>
            <w:w w:val="105"/>
            <w:sz w:val="12"/>
          </w:rPr>
          <w:t>442</w:t>
        </w:r>
      </w:hyperlink>
      <w:r>
        <w:rPr>
          <w:w w:val="105"/>
          <w:sz w:val="12"/>
        </w:rPr>
        <w:t>.</w:t>
      </w:r>
    </w:p>
    <w:p>
      <w:pPr>
        <w:pStyle w:val="ListParagraph"/>
        <w:numPr>
          <w:ilvl w:val="0"/>
          <w:numId w:val="10"/>
        </w:numPr>
        <w:tabs>
          <w:tab w:pos="516" w:val="left" w:leader="none"/>
        </w:tabs>
        <w:spacing w:line="132" w:lineRule="exact" w:before="0" w:after="0"/>
        <w:ind w:left="515" w:right="0" w:hanging="405"/>
        <w:jc w:val="left"/>
        <w:rPr>
          <w:sz w:val="12"/>
        </w:rPr>
      </w:pPr>
      <w:hyperlink r:id="rId151">
        <w:r>
          <w:rPr>
            <w:color w:val="2196D1"/>
            <w:w w:val="105"/>
            <w:sz w:val="12"/>
          </w:rPr>
          <w:t>Y.</w:t>
        </w:r>
        <w:r>
          <w:rPr>
            <w:color w:val="2196D1"/>
            <w:spacing w:val="7"/>
            <w:w w:val="105"/>
            <w:sz w:val="12"/>
          </w:rPr>
          <w:t> </w:t>
        </w:r>
        <w:r>
          <w:rPr>
            <w:color w:val="2196D1"/>
            <w:w w:val="105"/>
            <w:sz w:val="12"/>
          </w:rPr>
          <w:t>Zhang,</w:t>
        </w:r>
        <w:r>
          <w:rPr>
            <w:color w:val="2196D1"/>
            <w:spacing w:val="8"/>
            <w:w w:val="105"/>
            <w:sz w:val="12"/>
          </w:rPr>
          <w:t> </w:t>
        </w:r>
        <w:r>
          <w:rPr>
            <w:color w:val="2196D1"/>
            <w:w w:val="105"/>
            <w:sz w:val="12"/>
          </w:rPr>
          <w:t>Y.</w:t>
        </w:r>
        <w:r>
          <w:rPr>
            <w:color w:val="2196D1"/>
            <w:spacing w:val="9"/>
            <w:w w:val="105"/>
            <w:sz w:val="12"/>
          </w:rPr>
          <w:t> </w:t>
        </w:r>
        <w:r>
          <w:rPr>
            <w:color w:val="2196D1"/>
            <w:w w:val="105"/>
            <w:sz w:val="12"/>
          </w:rPr>
          <w:t>Guo,</w:t>
        </w:r>
        <w:r>
          <w:rPr>
            <w:color w:val="2196D1"/>
            <w:spacing w:val="8"/>
            <w:w w:val="105"/>
            <w:sz w:val="12"/>
          </w:rPr>
          <w:t> </w:t>
        </w:r>
        <w:r>
          <w:rPr>
            <w:color w:val="2196D1"/>
            <w:w w:val="105"/>
            <w:sz w:val="12"/>
          </w:rPr>
          <w:t>Y.-H.</w:t>
        </w:r>
        <w:r>
          <w:rPr>
            <w:color w:val="2196D1"/>
            <w:spacing w:val="8"/>
            <w:w w:val="105"/>
            <w:sz w:val="12"/>
          </w:rPr>
          <w:t> </w:t>
        </w:r>
        <w:r>
          <w:rPr>
            <w:color w:val="2196D1"/>
            <w:w w:val="105"/>
            <w:sz w:val="12"/>
          </w:rPr>
          <w:t>Joo,</w:t>
        </w:r>
        <w:r>
          <w:rPr>
            <w:color w:val="2196D1"/>
            <w:spacing w:val="9"/>
            <w:w w:val="105"/>
            <w:sz w:val="12"/>
          </w:rPr>
          <w:t> </w:t>
        </w:r>
        <w:r>
          <w:rPr>
            <w:color w:val="2196D1"/>
            <w:w w:val="105"/>
            <w:sz w:val="12"/>
          </w:rPr>
          <w:t>D.A.</w:t>
        </w:r>
        <w:r>
          <w:rPr>
            <w:color w:val="2196D1"/>
            <w:spacing w:val="9"/>
            <w:w w:val="105"/>
            <w:sz w:val="12"/>
          </w:rPr>
          <w:t> </w:t>
        </w:r>
        <w:r>
          <w:rPr>
            <w:color w:val="2196D1"/>
            <w:w w:val="105"/>
            <w:sz w:val="12"/>
          </w:rPr>
          <w:t>Parrish,</w:t>
        </w:r>
        <w:r>
          <w:rPr>
            <w:color w:val="2196D1"/>
            <w:spacing w:val="7"/>
            <w:w w:val="105"/>
            <w:sz w:val="12"/>
          </w:rPr>
          <w:t> </w:t>
        </w:r>
        <w:r>
          <w:rPr>
            <w:color w:val="2196D1"/>
            <w:w w:val="105"/>
            <w:sz w:val="12"/>
          </w:rPr>
          <w:t>J.M.</w:t>
        </w:r>
        <w:r>
          <w:rPr>
            <w:color w:val="2196D1"/>
            <w:spacing w:val="9"/>
            <w:w w:val="105"/>
            <w:sz w:val="12"/>
          </w:rPr>
          <w:t> </w:t>
        </w:r>
        <w:r>
          <w:rPr>
            <w:color w:val="2196D1"/>
            <w:w w:val="105"/>
            <w:sz w:val="12"/>
          </w:rPr>
          <w:t>Shreeve,</w:t>
        </w:r>
        <w:r>
          <w:rPr>
            <w:color w:val="2196D1"/>
            <w:spacing w:val="9"/>
            <w:w w:val="105"/>
            <w:sz w:val="12"/>
          </w:rPr>
          <w:t> </w:t>
        </w:r>
        <w:r>
          <w:rPr>
            <w:color w:val="2196D1"/>
            <w:w w:val="105"/>
            <w:sz w:val="12"/>
          </w:rPr>
          <w:t>3,4,5-Trinitropyrazole-</w:t>
        </w:r>
      </w:hyperlink>
    </w:p>
    <w:p>
      <w:pPr>
        <w:spacing w:line="176" w:lineRule="exact" w:before="0"/>
        <w:ind w:left="515" w:right="0" w:firstLine="0"/>
        <w:jc w:val="left"/>
        <w:rPr>
          <w:sz w:val="12"/>
        </w:rPr>
      </w:pPr>
      <w:hyperlink r:id="rId151">
        <w:r>
          <w:rPr>
            <w:color w:val="2196D1"/>
            <w:w w:val="105"/>
            <w:sz w:val="12"/>
          </w:rPr>
          <w:t>Based Energetic Salts, Chem. - Eur. J. 16 (2010) 10778</w:t>
        </w:r>
        <w:r>
          <w:rPr>
            <w:rFonts w:ascii="STIX" w:hAnsi="STIX"/>
            <w:color w:val="2196D1"/>
            <w:w w:val="105"/>
            <w:sz w:val="12"/>
          </w:rPr>
          <w:t>–</w:t>
        </w:r>
        <w:r>
          <w:rPr>
            <w:color w:val="2196D1"/>
            <w:w w:val="105"/>
            <w:sz w:val="12"/>
          </w:rPr>
          <w:t>10784</w:t>
        </w:r>
      </w:hyperlink>
      <w:r>
        <w:rPr>
          <w:w w:val="105"/>
          <w:sz w:val="12"/>
        </w:rPr>
        <w:t>.</w:t>
      </w:r>
    </w:p>
    <w:p>
      <w:pPr>
        <w:pStyle w:val="ListParagraph"/>
        <w:numPr>
          <w:ilvl w:val="0"/>
          <w:numId w:val="10"/>
        </w:numPr>
        <w:tabs>
          <w:tab w:pos="516" w:val="left" w:leader="none"/>
        </w:tabs>
        <w:spacing w:line="276" w:lineRule="auto" w:before="0" w:after="0"/>
        <w:ind w:left="515" w:right="67" w:hanging="404"/>
        <w:jc w:val="left"/>
        <w:rPr>
          <w:sz w:val="12"/>
        </w:rPr>
      </w:pPr>
      <w:hyperlink r:id="rId152">
        <w:r>
          <w:rPr>
            <w:color w:val="2196D1"/>
            <w:w w:val="110"/>
            <w:sz w:val="12"/>
          </w:rPr>
          <w:t>I.L. Dalinger, I.A. Vatsadze, T.K. Shkineva, G.P. Popova, S.A. Shevelev, The</w:t>
        </w:r>
      </w:hyperlink>
      <w:hyperlink r:id="rId152">
        <w:r>
          <w:rPr>
            <w:color w:val="2196D1"/>
            <w:w w:val="110"/>
            <w:sz w:val="12"/>
          </w:rPr>
          <w:t> specific reactivity of 3,4,5-trinitro-1H-pyrazole, Mendeleev Commun. 20</w:t>
        </w:r>
        <w:r>
          <w:rPr>
            <w:color w:val="2196D1"/>
            <w:spacing w:val="-17"/>
            <w:w w:val="110"/>
            <w:sz w:val="12"/>
          </w:rPr>
          <w:t> </w:t>
        </w:r>
        <w:r>
          <w:rPr>
            <w:color w:val="2196D1"/>
            <w:spacing w:val="-3"/>
            <w:w w:val="110"/>
            <w:sz w:val="12"/>
          </w:rPr>
          <w:t>(2010)</w:t>
        </w:r>
      </w:hyperlink>
    </w:p>
    <w:p>
      <w:pPr>
        <w:spacing w:line="166" w:lineRule="exact" w:before="0"/>
        <w:ind w:left="515" w:right="0" w:firstLine="0"/>
        <w:jc w:val="left"/>
        <w:rPr>
          <w:sz w:val="12"/>
        </w:rPr>
      </w:pPr>
      <w:bookmarkStart w:name="_bookmark151" w:id="173"/>
      <w:bookmarkEnd w:id="173"/>
      <w:r>
        <w:rPr/>
      </w:r>
      <w:hyperlink r:id="rId152">
        <w:r>
          <w:rPr>
            <w:color w:val="2196D1"/>
            <w:w w:val="105"/>
            <w:sz w:val="12"/>
          </w:rPr>
          <w:t>253</w:t>
        </w:r>
        <w:r>
          <w:rPr>
            <w:rFonts w:ascii="STIX" w:hAnsi="STIX"/>
            <w:color w:val="2196D1"/>
            <w:w w:val="105"/>
            <w:sz w:val="12"/>
          </w:rPr>
          <w:t>–</w:t>
        </w:r>
        <w:r>
          <w:rPr>
            <w:color w:val="2196D1"/>
            <w:w w:val="105"/>
            <w:sz w:val="12"/>
          </w:rPr>
          <w:t>254</w:t>
        </w:r>
      </w:hyperlink>
      <w:r>
        <w:rPr>
          <w:w w:val="105"/>
          <w:sz w:val="12"/>
        </w:rPr>
        <w:t>.</w:t>
      </w:r>
    </w:p>
    <w:p>
      <w:pPr>
        <w:pStyle w:val="ListParagraph"/>
        <w:numPr>
          <w:ilvl w:val="0"/>
          <w:numId w:val="10"/>
        </w:numPr>
        <w:tabs>
          <w:tab w:pos="516" w:val="left" w:leader="none"/>
        </w:tabs>
        <w:spacing w:line="278" w:lineRule="auto" w:before="0" w:after="0"/>
        <w:ind w:left="515" w:right="38" w:hanging="404"/>
        <w:jc w:val="left"/>
        <w:rPr>
          <w:sz w:val="12"/>
        </w:rPr>
      </w:pPr>
      <w:hyperlink r:id="rId153">
        <w:r>
          <w:rPr>
            <w:color w:val="2196D1"/>
            <w:w w:val="105"/>
            <w:sz w:val="12"/>
          </w:rPr>
          <w:t>I.L. Dalinger, A.V. Kormanov, I.A. Vatsadze, O.V. Serushkina, T.K. Shkineva, K.</w:t>
        </w:r>
      </w:hyperlink>
      <w:hyperlink r:id="rId153">
        <w:r>
          <w:rPr>
            <w:color w:val="2196D1"/>
            <w:w w:val="105"/>
            <w:sz w:val="12"/>
          </w:rPr>
          <w:t> Yu. Suponitsky, A.N. Pivkina, A.B. Sheremetev, Synthesis of 1- and 5-(pyrazolyl)</w:t>
        </w:r>
      </w:hyperlink>
      <w:hyperlink r:id="rId153">
        <w:r>
          <w:rPr>
            <w:color w:val="2196D1"/>
            <w:w w:val="105"/>
            <w:sz w:val="12"/>
          </w:rPr>
          <w:t> tetrazole</w:t>
        </w:r>
        <w:r>
          <w:rPr>
            <w:color w:val="2196D1"/>
            <w:spacing w:val="12"/>
            <w:w w:val="105"/>
            <w:sz w:val="12"/>
          </w:rPr>
          <w:t> </w:t>
        </w:r>
        <w:r>
          <w:rPr>
            <w:color w:val="2196D1"/>
            <w:w w:val="105"/>
            <w:sz w:val="12"/>
          </w:rPr>
          <w:t>amino</w:t>
        </w:r>
        <w:r>
          <w:rPr>
            <w:color w:val="2196D1"/>
            <w:spacing w:val="12"/>
            <w:w w:val="105"/>
            <w:sz w:val="12"/>
          </w:rPr>
          <w:t> </w:t>
        </w:r>
        <w:r>
          <w:rPr>
            <w:color w:val="2196D1"/>
            <w:w w:val="105"/>
            <w:sz w:val="12"/>
          </w:rPr>
          <w:t>and</w:t>
        </w:r>
        <w:r>
          <w:rPr>
            <w:color w:val="2196D1"/>
            <w:spacing w:val="12"/>
            <w:w w:val="105"/>
            <w:sz w:val="12"/>
          </w:rPr>
          <w:t> </w:t>
        </w:r>
        <w:r>
          <w:rPr>
            <w:color w:val="2196D1"/>
            <w:w w:val="105"/>
            <w:sz w:val="12"/>
          </w:rPr>
          <w:t>nitro</w:t>
        </w:r>
        <w:r>
          <w:rPr>
            <w:color w:val="2196D1"/>
            <w:spacing w:val="13"/>
            <w:w w:val="105"/>
            <w:sz w:val="12"/>
          </w:rPr>
          <w:t> </w:t>
        </w:r>
        <w:r>
          <w:rPr>
            <w:color w:val="2196D1"/>
            <w:w w:val="105"/>
            <w:sz w:val="12"/>
          </w:rPr>
          <w:t>derivatives,</w:t>
        </w:r>
        <w:r>
          <w:rPr>
            <w:color w:val="2196D1"/>
            <w:spacing w:val="13"/>
            <w:w w:val="105"/>
            <w:sz w:val="12"/>
          </w:rPr>
          <w:t> </w:t>
        </w:r>
        <w:r>
          <w:rPr>
            <w:color w:val="2196D1"/>
            <w:w w:val="105"/>
            <w:sz w:val="12"/>
          </w:rPr>
          <w:t>Chem.</w:t>
        </w:r>
        <w:r>
          <w:rPr>
            <w:color w:val="2196D1"/>
            <w:spacing w:val="11"/>
            <w:w w:val="105"/>
            <w:sz w:val="12"/>
          </w:rPr>
          <w:t> </w:t>
        </w:r>
        <w:r>
          <w:rPr>
            <w:color w:val="2196D1"/>
            <w:w w:val="105"/>
            <w:sz w:val="12"/>
          </w:rPr>
          <w:t>Heterocycl.</w:t>
        </w:r>
        <w:r>
          <w:rPr>
            <w:color w:val="2196D1"/>
            <w:spacing w:val="12"/>
            <w:w w:val="105"/>
            <w:sz w:val="12"/>
          </w:rPr>
          <w:t> </w:t>
        </w:r>
        <w:r>
          <w:rPr>
            <w:color w:val="2196D1"/>
            <w:w w:val="105"/>
            <w:sz w:val="12"/>
          </w:rPr>
          <w:t>Compd.</w:t>
        </w:r>
        <w:r>
          <w:rPr>
            <w:color w:val="2196D1"/>
            <w:spacing w:val="13"/>
            <w:w w:val="105"/>
            <w:sz w:val="12"/>
          </w:rPr>
          <w:t> </w:t>
        </w:r>
        <w:r>
          <w:rPr>
            <w:color w:val="2196D1"/>
            <w:w w:val="105"/>
            <w:sz w:val="12"/>
          </w:rPr>
          <w:t>52</w:t>
        </w:r>
        <w:r>
          <w:rPr>
            <w:color w:val="2196D1"/>
            <w:spacing w:val="12"/>
            <w:w w:val="105"/>
            <w:sz w:val="12"/>
          </w:rPr>
          <w:t> </w:t>
        </w:r>
        <w:r>
          <w:rPr>
            <w:color w:val="2196D1"/>
            <w:w w:val="105"/>
            <w:sz w:val="12"/>
          </w:rPr>
          <w:t>(2016)</w:t>
        </w:r>
      </w:hyperlink>
    </w:p>
    <w:p>
      <w:pPr>
        <w:spacing w:line="164" w:lineRule="exact" w:before="0"/>
        <w:ind w:left="515" w:right="0" w:firstLine="0"/>
        <w:jc w:val="left"/>
        <w:rPr>
          <w:sz w:val="12"/>
        </w:rPr>
      </w:pPr>
      <w:bookmarkStart w:name="_bookmark152" w:id="174"/>
      <w:bookmarkEnd w:id="174"/>
      <w:r>
        <w:rPr/>
      </w:r>
      <w:hyperlink r:id="rId153">
        <w:r>
          <w:rPr>
            <w:color w:val="2196D1"/>
            <w:w w:val="105"/>
            <w:sz w:val="12"/>
          </w:rPr>
          <w:t>1025</w:t>
        </w:r>
        <w:r>
          <w:rPr>
            <w:rFonts w:ascii="STIX" w:hAnsi="STIX"/>
            <w:color w:val="2196D1"/>
            <w:w w:val="105"/>
            <w:sz w:val="12"/>
          </w:rPr>
          <w:t>–</w:t>
        </w:r>
        <w:r>
          <w:rPr>
            <w:color w:val="2196D1"/>
            <w:w w:val="105"/>
            <w:sz w:val="12"/>
          </w:rPr>
          <w:t>1034</w:t>
        </w:r>
      </w:hyperlink>
      <w:r>
        <w:rPr>
          <w:w w:val="105"/>
          <w:sz w:val="12"/>
        </w:rPr>
        <w:t>.</w:t>
      </w:r>
    </w:p>
    <w:p>
      <w:pPr>
        <w:pStyle w:val="ListParagraph"/>
        <w:numPr>
          <w:ilvl w:val="0"/>
          <w:numId w:val="10"/>
        </w:numPr>
        <w:tabs>
          <w:tab w:pos="516" w:val="left" w:leader="none"/>
        </w:tabs>
        <w:spacing w:line="132" w:lineRule="exact" w:before="0" w:after="0"/>
        <w:ind w:left="515" w:right="0" w:hanging="405"/>
        <w:jc w:val="left"/>
        <w:rPr>
          <w:sz w:val="12"/>
        </w:rPr>
      </w:pPr>
      <w:hyperlink r:id="rId154">
        <w:r>
          <w:rPr>
            <w:color w:val="2196D1"/>
            <w:w w:val="105"/>
            <w:sz w:val="12"/>
          </w:rPr>
          <w:t>S.A.</w:t>
        </w:r>
        <w:r>
          <w:rPr>
            <w:color w:val="2196D1"/>
            <w:spacing w:val="6"/>
            <w:w w:val="105"/>
            <w:sz w:val="12"/>
          </w:rPr>
          <w:t> </w:t>
        </w:r>
        <w:r>
          <w:rPr>
            <w:color w:val="2196D1"/>
            <w:w w:val="105"/>
            <w:sz w:val="12"/>
          </w:rPr>
          <w:t>Shevelev,</w:t>
        </w:r>
        <w:r>
          <w:rPr>
            <w:color w:val="2196D1"/>
            <w:spacing w:val="6"/>
            <w:w w:val="105"/>
            <w:sz w:val="12"/>
          </w:rPr>
          <w:t> </w:t>
        </w:r>
        <w:r>
          <w:rPr>
            <w:color w:val="2196D1"/>
            <w:w w:val="105"/>
            <w:sz w:val="12"/>
          </w:rPr>
          <w:t>I.L.</w:t>
        </w:r>
        <w:r>
          <w:rPr>
            <w:color w:val="2196D1"/>
            <w:spacing w:val="7"/>
            <w:w w:val="105"/>
            <w:sz w:val="12"/>
          </w:rPr>
          <w:t> </w:t>
        </w:r>
        <w:r>
          <w:rPr>
            <w:color w:val="2196D1"/>
            <w:w w:val="105"/>
            <w:sz w:val="12"/>
          </w:rPr>
          <w:t>Dalinger,</w:t>
        </w:r>
        <w:r>
          <w:rPr>
            <w:color w:val="2196D1"/>
            <w:spacing w:val="6"/>
            <w:w w:val="105"/>
            <w:sz w:val="12"/>
          </w:rPr>
          <w:t> </w:t>
        </w:r>
        <w:r>
          <w:rPr>
            <w:color w:val="2196D1"/>
            <w:w w:val="105"/>
            <w:sz w:val="12"/>
          </w:rPr>
          <w:t>T.K.</w:t>
        </w:r>
        <w:r>
          <w:rPr>
            <w:color w:val="2196D1"/>
            <w:spacing w:val="7"/>
            <w:w w:val="105"/>
            <w:sz w:val="12"/>
          </w:rPr>
          <w:t> </w:t>
        </w:r>
        <w:r>
          <w:rPr>
            <w:color w:val="2196D1"/>
            <w:w w:val="105"/>
            <w:sz w:val="12"/>
          </w:rPr>
          <w:t>Shkineva,</w:t>
        </w:r>
        <w:r>
          <w:rPr>
            <w:color w:val="2196D1"/>
            <w:spacing w:val="7"/>
            <w:w w:val="105"/>
            <w:sz w:val="12"/>
          </w:rPr>
          <w:t> </w:t>
        </w:r>
        <w:r>
          <w:rPr>
            <w:color w:val="2196D1"/>
            <w:w w:val="105"/>
            <w:sz w:val="12"/>
          </w:rPr>
          <w:t>B.I.</w:t>
        </w:r>
        <w:r>
          <w:rPr>
            <w:color w:val="2196D1"/>
            <w:spacing w:val="5"/>
            <w:w w:val="105"/>
            <w:sz w:val="12"/>
          </w:rPr>
          <w:t> </w:t>
        </w:r>
        <w:r>
          <w:rPr>
            <w:color w:val="2196D1"/>
            <w:w w:val="105"/>
            <w:sz w:val="12"/>
          </w:rPr>
          <w:t>Ugrak,</w:t>
        </w:r>
        <w:r>
          <w:rPr>
            <w:color w:val="2196D1"/>
            <w:spacing w:val="7"/>
            <w:w w:val="105"/>
            <w:sz w:val="12"/>
          </w:rPr>
          <w:t> </w:t>
        </w:r>
        <w:r>
          <w:rPr>
            <w:color w:val="2196D1"/>
            <w:w w:val="105"/>
            <w:sz w:val="12"/>
          </w:rPr>
          <w:t>V.I.</w:t>
        </w:r>
        <w:r>
          <w:rPr>
            <w:color w:val="2196D1"/>
            <w:spacing w:val="6"/>
            <w:w w:val="105"/>
            <w:sz w:val="12"/>
          </w:rPr>
          <w:t> </w:t>
        </w:r>
        <w:r>
          <w:rPr>
            <w:color w:val="2196D1"/>
            <w:w w:val="105"/>
            <w:sz w:val="12"/>
          </w:rPr>
          <w:t>Gulevskaya,</w:t>
        </w:r>
        <w:r>
          <w:rPr>
            <w:color w:val="2196D1"/>
            <w:spacing w:val="6"/>
            <w:w w:val="105"/>
            <w:sz w:val="12"/>
          </w:rPr>
          <w:t> </w:t>
        </w:r>
        <w:r>
          <w:rPr>
            <w:color w:val="2196D1"/>
            <w:w w:val="105"/>
            <w:sz w:val="12"/>
          </w:rPr>
          <w:t>M.</w:t>
        </w:r>
      </w:hyperlink>
    </w:p>
    <w:p>
      <w:pPr>
        <w:spacing w:before="9"/>
        <w:ind w:left="515" w:right="0" w:firstLine="0"/>
        <w:jc w:val="left"/>
        <w:rPr>
          <w:sz w:val="12"/>
        </w:rPr>
      </w:pPr>
      <w:hyperlink r:id="rId154">
        <w:r>
          <w:rPr>
            <w:color w:val="2196D1"/>
            <w:w w:val="105"/>
            <w:sz w:val="12"/>
          </w:rPr>
          <w:t>I. Kanishchev, Nitropyrazoles: 1. Synthesis, transformations, and physicochemical</w:t>
        </w:r>
      </w:hyperlink>
    </w:p>
    <w:p>
      <w:pPr>
        <w:spacing w:line="158" w:lineRule="exact" w:before="8"/>
        <w:ind w:left="515" w:right="102" w:firstLine="0"/>
        <w:jc w:val="left"/>
        <w:rPr>
          <w:sz w:val="12"/>
        </w:rPr>
      </w:pPr>
      <w:hyperlink r:id="rId154">
        <w:r>
          <w:rPr>
            <w:color w:val="2196D1"/>
            <w:w w:val="110"/>
            <w:sz w:val="12"/>
          </w:rPr>
          <w:t>properties of nitro derivatives of 1H,4H-pyrazolo[4,3-c]pyrazole, Russ. Chem.</w:t>
        </w:r>
      </w:hyperlink>
      <w:bookmarkStart w:name="_bookmark153" w:id="175"/>
      <w:bookmarkEnd w:id="175"/>
      <w:r>
        <w:rPr>
          <w:color w:val="2196D1"/>
          <w:w w:val="110"/>
          <w:sz w:val="12"/>
        </w:rPr>
      </w:r>
      <w:r>
        <w:rPr>
          <w:color w:val="2196D1"/>
          <w:w w:val="110"/>
          <w:sz w:val="12"/>
        </w:rPr>
        <w:t> </w:t>
      </w:r>
      <w:hyperlink r:id="rId154">
        <w:r>
          <w:rPr>
            <w:color w:val="2196D1"/>
            <w:w w:val="110"/>
            <w:sz w:val="12"/>
          </w:rPr>
          <w:t>Bull. 42 (1993) 1063</w:t>
        </w:r>
        <w:r>
          <w:rPr>
            <w:rFonts w:ascii="STIX" w:hAnsi="STIX"/>
            <w:color w:val="2196D1"/>
            <w:w w:val="110"/>
            <w:sz w:val="12"/>
          </w:rPr>
          <w:t>–</w:t>
        </w:r>
        <w:r>
          <w:rPr>
            <w:color w:val="2196D1"/>
            <w:w w:val="110"/>
            <w:sz w:val="12"/>
          </w:rPr>
          <w:t>1068</w:t>
        </w:r>
      </w:hyperlink>
      <w:r>
        <w:rPr>
          <w:w w:val="110"/>
          <w:sz w:val="12"/>
        </w:rPr>
        <w:t>.</w:t>
      </w:r>
    </w:p>
    <w:p>
      <w:pPr>
        <w:pStyle w:val="ListParagraph"/>
        <w:numPr>
          <w:ilvl w:val="0"/>
          <w:numId w:val="10"/>
        </w:numPr>
        <w:tabs>
          <w:tab w:pos="516" w:val="left" w:leader="none"/>
        </w:tabs>
        <w:spacing w:line="240" w:lineRule="auto" w:before="17" w:after="0"/>
        <w:ind w:left="515" w:right="0" w:hanging="405"/>
        <w:jc w:val="left"/>
        <w:rPr>
          <w:sz w:val="12"/>
        </w:rPr>
      </w:pPr>
      <w:hyperlink r:id="rId155">
        <w:r>
          <w:rPr>
            <w:color w:val="2196D1"/>
            <w:w w:val="105"/>
            <w:sz w:val="12"/>
          </w:rPr>
          <w:t>A.A.</w:t>
        </w:r>
        <w:r>
          <w:rPr>
            <w:color w:val="2196D1"/>
            <w:spacing w:val="6"/>
            <w:w w:val="105"/>
            <w:sz w:val="12"/>
          </w:rPr>
          <w:t> </w:t>
        </w:r>
        <w:r>
          <w:rPr>
            <w:color w:val="2196D1"/>
            <w:w w:val="105"/>
            <w:sz w:val="12"/>
          </w:rPr>
          <w:t>Zaitsev,</w:t>
        </w:r>
        <w:r>
          <w:rPr>
            <w:color w:val="2196D1"/>
            <w:spacing w:val="5"/>
            <w:w w:val="105"/>
            <w:sz w:val="12"/>
          </w:rPr>
          <w:t> </w:t>
        </w:r>
        <w:r>
          <w:rPr>
            <w:color w:val="2196D1"/>
            <w:w w:val="105"/>
            <w:sz w:val="12"/>
          </w:rPr>
          <w:t>I.O.</w:t>
        </w:r>
        <w:r>
          <w:rPr>
            <w:color w:val="2196D1"/>
            <w:spacing w:val="7"/>
            <w:w w:val="105"/>
            <w:sz w:val="12"/>
          </w:rPr>
          <w:t> </w:t>
        </w:r>
        <w:r>
          <w:rPr>
            <w:color w:val="2196D1"/>
            <w:w w:val="105"/>
            <w:sz w:val="12"/>
          </w:rPr>
          <w:t>Kortusov,</w:t>
        </w:r>
        <w:r>
          <w:rPr>
            <w:color w:val="2196D1"/>
            <w:spacing w:val="6"/>
            <w:w w:val="105"/>
            <w:sz w:val="12"/>
          </w:rPr>
          <w:t> </w:t>
        </w:r>
        <w:r>
          <w:rPr>
            <w:color w:val="2196D1"/>
            <w:w w:val="105"/>
            <w:sz w:val="12"/>
          </w:rPr>
          <w:t>I.L.</w:t>
        </w:r>
        <w:r>
          <w:rPr>
            <w:color w:val="2196D1"/>
            <w:spacing w:val="6"/>
            <w:w w:val="105"/>
            <w:sz w:val="12"/>
          </w:rPr>
          <w:t> </w:t>
        </w:r>
        <w:r>
          <w:rPr>
            <w:color w:val="2196D1"/>
            <w:w w:val="105"/>
            <w:sz w:val="12"/>
          </w:rPr>
          <w:t>Dalinger,</w:t>
        </w:r>
        <w:r>
          <w:rPr>
            <w:color w:val="2196D1"/>
            <w:spacing w:val="6"/>
            <w:w w:val="105"/>
            <w:sz w:val="12"/>
          </w:rPr>
          <w:t> </w:t>
        </w:r>
        <w:r>
          <w:rPr>
            <w:color w:val="2196D1"/>
            <w:w w:val="105"/>
            <w:sz w:val="12"/>
          </w:rPr>
          <w:t>V.V.</w:t>
        </w:r>
        <w:r>
          <w:rPr>
            <w:color w:val="2196D1"/>
            <w:spacing w:val="6"/>
            <w:w w:val="105"/>
            <w:sz w:val="12"/>
          </w:rPr>
          <w:t> </w:t>
        </w:r>
        <w:r>
          <w:rPr>
            <w:color w:val="2196D1"/>
            <w:w w:val="105"/>
            <w:sz w:val="12"/>
          </w:rPr>
          <w:t>Kachala,</w:t>
        </w:r>
        <w:r>
          <w:rPr>
            <w:color w:val="2196D1"/>
            <w:spacing w:val="6"/>
            <w:w w:val="105"/>
            <w:sz w:val="12"/>
          </w:rPr>
          <w:t> </w:t>
        </w:r>
        <w:r>
          <w:rPr>
            <w:color w:val="2196D1"/>
            <w:w w:val="105"/>
            <w:sz w:val="12"/>
          </w:rPr>
          <w:t>G.P.</w:t>
        </w:r>
        <w:r>
          <w:rPr>
            <w:color w:val="2196D1"/>
            <w:spacing w:val="6"/>
            <w:w w:val="105"/>
            <w:sz w:val="12"/>
          </w:rPr>
          <w:t> </w:t>
        </w:r>
        <w:r>
          <w:rPr>
            <w:color w:val="2196D1"/>
            <w:w w:val="105"/>
            <w:sz w:val="12"/>
          </w:rPr>
          <w:t>Popova,</w:t>
        </w:r>
        <w:r>
          <w:rPr>
            <w:color w:val="2196D1"/>
            <w:spacing w:val="5"/>
            <w:w w:val="105"/>
            <w:sz w:val="12"/>
          </w:rPr>
          <w:t> </w:t>
        </w:r>
        <w:r>
          <w:rPr>
            <w:color w:val="2196D1"/>
            <w:w w:val="105"/>
            <w:sz w:val="12"/>
          </w:rPr>
          <w:t>S.</w:t>
        </w:r>
      </w:hyperlink>
    </w:p>
    <w:p>
      <w:pPr>
        <w:spacing w:line="276" w:lineRule="auto" w:before="22"/>
        <w:ind w:left="515" w:right="0" w:firstLine="0"/>
        <w:jc w:val="left"/>
        <w:rPr>
          <w:sz w:val="12"/>
        </w:rPr>
      </w:pPr>
      <w:hyperlink r:id="rId155">
        <w:r>
          <w:rPr>
            <w:color w:val="2196D1"/>
            <w:w w:val="105"/>
            <w:sz w:val="12"/>
          </w:rPr>
          <w:t>A. Shevelev, Nitropyrazoles 16. The use of methoxymethyl group as a protecting</w:t>
        </w:r>
      </w:hyperlink>
      <w:hyperlink r:id="rId155">
        <w:r>
          <w:rPr>
            <w:color w:val="2196D1"/>
            <w:w w:val="105"/>
            <w:sz w:val="12"/>
          </w:rPr>
          <w:t> group for the synthesis of 4-methyl-3-nitro-5-R-pyrazoles, Russ. Chem. Bull. 58</w:t>
        </w:r>
      </w:hyperlink>
    </w:p>
    <w:p>
      <w:pPr>
        <w:spacing w:line="166" w:lineRule="exact" w:before="0"/>
        <w:ind w:left="515" w:right="0" w:firstLine="0"/>
        <w:jc w:val="left"/>
        <w:rPr>
          <w:sz w:val="12"/>
        </w:rPr>
      </w:pPr>
      <w:bookmarkStart w:name="_bookmark154" w:id="176"/>
      <w:bookmarkEnd w:id="176"/>
      <w:r>
        <w:rPr/>
      </w:r>
      <w:hyperlink r:id="rId155">
        <w:r>
          <w:rPr>
            <w:color w:val="2196D1"/>
            <w:w w:val="110"/>
            <w:sz w:val="12"/>
          </w:rPr>
          <w:t>(2009) 2118</w:t>
        </w:r>
        <w:r>
          <w:rPr>
            <w:rFonts w:ascii="STIX" w:hAnsi="STIX"/>
            <w:color w:val="2196D1"/>
            <w:w w:val="110"/>
            <w:sz w:val="12"/>
          </w:rPr>
          <w:t>–</w:t>
        </w:r>
        <w:r>
          <w:rPr>
            <w:color w:val="2196D1"/>
            <w:w w:val="110"/>
            <w:sz w:val="12"/>
          </w:rPr>
          <w:t>2121</w:t>
        </w:r>
      </w:hyperlink>
      <w:r>
        <w:rPr>
          <w:w w:val="110"/>
          <w:sz w:val="12"/>
        </w:rPr>
        <w:t>.</w:t>
      </w:r>
    </w:p>
    <w:p>
      <w:pPr>
        <w:pStyle w:val="ListParagraph"/>
        <w:numPr>
          <w:ilvl w:val="0"/>
          <w:numId w:val="10"/>
        </w:numPr>
        <w:tabs>
          <w:tab w:pos="516" w:val="left" w:leader="none"/>
        </w:tabs>
        <w:spacing w:line="132" w:lineRule="exact" w:before="0" w:after="0"/>
        <w:ind w:left="515" w:right="0" w:hanging="405"/>
        <w:jc w:val="left"/>
        <w:rPr>
          <w:sz w:val="12"/>
        </w:rPr>
      </w:pPr>
      <w:hyperlink r:id="rId156">
        <w:r>
          <w:rPr>
            <w:color w:val="2196D1"/>
            <w:w w:val="105"/>
            <w:sz w:val="12"/>
          </w:rPr>
          <w:t>P.</w:t>
        </w:r>
        <w:r>
          <w:rPr>
            <w:color w:val="2196D1"/>
            <w:spacing w:val="6"/>
            <w:w w:val="105"/>
            <w:sz w:val="12"/>
          </w:rPr>
          <w:t> </w:t>
        </w:r>
        <w:r>
          <w:rPr>
            <w:color w:val="2196D1"/>
            <w:w w:val="105"/>
            <w:sz w:val="12"/>
          </w:rPr>
          <w:t>Yin,</w:t>
        </w:r>
        <w:r>
          <w:rPr>
            <w:color w:val="2196D1"/>
            <w:spacing w:val="5"/>
            <w:w w:val="105"/>
            <w:sz w:val="12"/>
          </w:rPr>
          <w:t> </w:t>
        </w:r>
        <w:r>
          <w:rPr>
            <w:color w:val="2196D1"/>
            <w:w w:val="105"/>
            <w:sz w:val="12"/>
          </w:rPr>
          <w:t>D.A.</w:t>
        </w:r>
        <w:r>
          <w:rPr>
            <w:color w:val="2196D1"/>
            <w:spacing w:val="7"/>
            <w:w w:val="105"/>
            <w:sz w:val="12"/>
          </w:rPr>
          <w:t> </w:t>
        </w:r>
        <w:r>
          <w:rPr>
            <w:color w:val="2196D1"/>
            <w:w w:val="105"/>
            <w:sz w:val="12"/>
          </w:rPr>
          <w:t>Parrish,</w:t>
        </w:r>
        <w:r>
          <w:rPr>
            <w:color w:val="2196D1"/>
            <w:spacing w:val="4"/>
            <w:w w:val="105"/>
            <w:sz w:val="12"/>
          </w:rPr>
          <w:t> </w:t>
        </w:r>
        <w:r>
          <w:rPr>
            <w:color w:val="2196D1"/>
            <w:w w:val="105"/>
            <w:sz w:val="12"/>
          </w:rPr>
          <w:t>J.M.</w:t>
        </w:r>
        <w:r>
          <w:rPr>
            <w:color w:val="2196D1"/>
            <w:spacing w:val="7"/>
            <w:w w:val="105"/>
            <w:sz w:val="12"/>
          </w:rPr>
          <w:t> </w:t>
        </w:r>
        <w:r>
          <w:rPr>
            <w:color w:val="2196D1"/>
            <w:w w:val="105"/>
            <w:sz w:val="12"/>
          </w:rPr>
          <w:t>Shreeve,</w:t>
        </w:r>
        <w:r>
          <w:rPr>
            <w:color w:val="2196D1"/>
            <w:spacing w:val="6"/>
            <w:w w:val="105"/>
            <w:sz w:val="12"/>
          </w:rPr>
          <w:t> </w:t>
        </w:r>
        <w:r>
          <w:rPr>
            <w:rFonts w:ascii="Times New Roman"/>
            <w:i/>
            <w:color w:val="2196D1"/>
            <w:w w:val="105"/>
            <w:sz w:val="12"/>
          </w:rPr>
          <w:t>N</w:t>
        </w:r>
        <w:r>
          <w:rPr>
            <w:rFonts w:ascii="Times New Roman"/>
            <w:i/>
            <w:color w:val="2196D1"/>
            <w:spacing w:val="9"/>
            <w:w w:val="105"/>
            <w:sz w:val="12"/>
          </w:rPr>
          <w:t> </w:t>
        </w:r>
        <w:r>
          <w:rPr>
            <w:color w:val="2196D1"/>
            <w:w w:val="105"/>
            <w:sz w:val="12"/>
          </w:rPr>
          <w:t>-Diazo-Bridged</w:t>
        </w:r>
        <w:r>
          <w:rPr>
            <w:color w:val="2196D1"/>
            <w:spacing w:val="6"/>
            <w:w w:val="105"/>
            <w:sz w:val="12"/>
          </w:rPr>
          <w:t> </w:t>
        </w:r>
        <w:r>
          <w:rPr>
            <w:color w:val="2196D1"/>
            <w:w w:val="105"/>
            <w:sz w:val="12"/>
          </w:rPr>
          <w:t>Nitroazoles:</w:t>
        </w:r>
        <w:r>
          <w:rPr>
            <w:color w:val="2196D1"/>
            <w:spacing w:val="6"/>
            <w:w w:val="105"/>
            <w:sz w:val="12"/>
          </w:rPr>
          <w:t> </w:t>
        </w:r>
        <w:r>
          <w:rPr>
            <w:color w:val="2196D1"/>
            <w:w w:val="105"/>
            <w:sz w:val="12"/>
          </w:rPr>
          <w:t>Catenated</w:t>
        </w:r>
      </w:hyperlink>
    </w:p>
    <w:p>
      <w:pPr>
        <w:spacing w:line="160" w:lineRule="exact" w:before="6"/>
        <w:ind w:left="515" w:right="-15" w:firstLine="0"/>
        <w:jc w:val="left"/>
        <w:rPr>
          <w:sz w:val="12"/>
        </w:rPr>
      </w:pPr>
      <w:hyperlink r:id="rId156">
        <w:r>
          <w:rPr>
            <w:color w:val="2196D1"/>
            <w:w w:val="110"/>
            <w:sz w:val="12"/>
          </w:rPr>
          <w:t>Nitrogen-Atom Chains Compatible with Nitro Functionalities, Chem. - Eur. J. 20</w:t>
        </w:r>
      </w:hyperlink>
      <w:bookmarkStart w:name="_bookmark155" w:id="177"/>
      <w:bookmarkEnd w:id="177"/>
      <w:r>
        <w:rPr>
          <w:color w:val="2196D1"/>
          <w:w w:val="110"/>
          <w:sz w:val="12"/>
        </w:rPr>
      </w:r>
      <w:r>
        <w:rPr>
          <w:color w:val="2196D1"/>
          <w:w w:val="110"/>
          <w:sz w:val="12"/>
        </w:rPr>
        <w:t> </w:t>
      </w:r>
      <w:hyperlink r:id="rId156">
        <w:r>
          <w:rPr>
            <w:color w:val="2196D1"/>
            <w:w w:val="110"/>
            <w:sz w:val="12"/>
          </w:rPr>
          <w:t>(2014) 6707</w:t>
        </w:r>
        <w:r>
          <w:rPr>
            <w:rFonts w:ascii="STIX" w:hAnsi="STIX"/>
            <w:color w:val="2196D1"/>
            <w:w w:val="110"/>
            <w:sz w:val="12"/>
          </w:rPr>
          <w:t>–</w:t>
        </w:r>
        <w:r>
          <w:rPr>
            <w:color w:val="2196D1"/>
            <w:w w:val="110"/>
            <w:sz w:val="12"/>
          </w:rPr>
          <w:t>6712</w:t>
        </w:r>
      </w:hyperlink>
      <w:r>
        <w:rPr>
          <w:w w:val="110"/>
          <w:sz w:val="12"/>
        </w:rPr>
        <w:t>.</w:t>
      </w:r>
    </w:p>
    <w:p>
      <w:pPr>
        <w:pStyle w:val="ListParagraph"/>
        <w:numPr>
          <w:ilvl w:val="0"/>
          <w:numId w:val="10"/>
        </w:numPr>
        <w:tabs>
          <w:tab w:pos="516" w:val="left" w:leader="none"/>
        </w:tabs>
        <w:spacing w:line="240" w:lineRule="auto" w:before="14" w:after="0"/>
        <w:ind w:left="515" w:right="0" w:hanging="405"/>
        <w:jc w:val="left"/>
        <w:rPr>
          <w:sz w:val="12"/>
        </w:rPr>
      </w:pPr>
      <w:hyperlink r:id="rId157">
        <w:r>
          <w:rPr>
            <w:color w:val="2196D1"/>
            <w:w w:val="105"/>
            <w:sz w:val="12"/>
          </w:rPr>
          <w:t>V.V.</w:t>
        </w:r>
        <w:r>
          <w:rPr>
            <w:color w:val="2196D1"/>
            <w:spacing w:val="4"/>
            <w:w w:val="105"/>
            <w:sz w:val="12"/>
          </w:rPr>
          <w:t> </w:t>
        </w:r>
        <w:r>
          <w:rPr>
            <w:color w:val="2196D1"/>
            <w:w w:val="105"/>
            <w:sz w:val="12"/>
          </w:rPr>
          <w:t>Semenov,</w:t>
        </w:r>
        <w:r>
          <w:rPr>
            <w:color w:val="2196D1"/>
            <w:spacing w:val="6"/>
            <w:w w:val="105"/>
            <w:sz w:val="12"/>
          </w:rPr>
          <w:t> </w:t>
        </w:r>
        <w:r>
          <w:rPr>
            <w:color w:val="2196D1"/>
            <w:w w:val="105"/>
            <w:sz w:val="12"/>
          </w:rPr>
          <w:t>B.I.</w:t>
        </w:r>
        <w:r>
          <w:rPr>
            <w:color w:val="2196D1"/>
            <w:spacing w:val="5"/>
            <w:w w:val="105"/>
            <w:sz w:val="12"/>
          </w:rPr>
          <w:t> </w:t>
        </w:r>
        <w:r>
          <w:rPr>
            <w:color w:val="2196D1"/>
            <w:w w:val="105"/>
            <w:sz w:val="12"/>
          </w:rPr>
          <w:t>Ugrak,</w:t>
        </w:r>
        <w:r>
          <w:rPr>
            <w:color w:val="2196D1"/>
            <w:spacing w:val="6"/>
            <w:w w:val="105"/>
            <w:sz w:val="12"/>
          </w:rPr>
          <w:t> </w:t>
        </w:r>
        <w:r>
          <w:rPr>
            <w:color w:val="2196D1"/>
            <w:w w:val="105"/>
            <w:sz w:val="12"/>
          </w:rPr>
          <w:t>S.A.</w:t>
        </w:r>
        <w:r>
          <w:rPr>
            <w:color w:val="2196D1"/>
            <w:spacing w:val="5"/>
            <w:w w:val="105"/>
            <w:sz w:val="12"/>
          </w:rPr>
          <w:t> </w:t>
        </w:r>
        <w:r>
          <w:rPr>
            <w:color w:val="2196D1"/>
            <w:w w:val="105"/>
            <w:sz w:val="12"/>
          </w:rPr>
          <w:t>Shevelev,</w:t>
        </w:r>
        <w:r>
          <w:rPr>
            <w:color w:val="2196D1"/>
            <w:spacing w:val="5"/>
            <w:w w:val="105"/>
            <w:sz w:val="12"/>
          </w:rPr>
          <w:t> </w:t>
        </w:r>
        <w:r>
          <w:rPr>
            <w:color w:val="2196D1"/>
            <w:w w:val="105"/>
            <w:sz w:val="12"/>
          </w:rPr>
          <w:t>M.I.</w:t>
        </w:r>
        <w:r>
          <w:rPr>
            <w:color w:val="2196D1"/>
            <w:spacing w:val="6"/>
            <w:w w:val="105"/>
            <w:sz w:val="12"/>
          </w:rPr>
          <w:t> </w:t>
        </w:r>
        <w:r>
          <w:rPr>
            <w:color w:val="2196D1"/>
            <w:w w:val="105"/>
            <w:sz w:val="12"/>
          </w:rPr>
          <w:t>Kanishchev,</w:t>
        </w:r>
        <w:r>
          <w:rPr>
            <w:color w:val="2196D1"/>
            <w:spacing w:val="6"/>
            <w:w w:val="105"/>
            <w:sz w:val="12"/>
          </w:rPr>
          <w:t> </w:t>
        </w:r>
        <w:r>
          <w:rPr>
            <w:color w:val="2196D1"/>
            <w:w w:val="105"/>
            <w:sz w:val="12"/>
          </w:rPr>
          <w:t>A.T.</w:t>
        </w:r>
        <w:r>
          <w:rPr>
            <w:color w:val="2196D1"/>
            <w:spacing w:val="5"/>
            <w:w w:val="105"/>
            <w:sz w:val="12"/>
          </w:rPr>
          <w:t> </w:t>
        </w:r>
        <w:r>
          <w:rPr>
            <w:color w:val="2196D1"/>
            <w:w w:val="105"/>
            <w:sz w:val="12"/>
          </w:rPr>
          <w:t>Baryshnikov,</w:t>
        </w:r>
        <w:r>
          <w:rPr>
            <w:color w:val="2196D1"/>
            <w:spacing w:val="5"/>
            <w:w w:val="105"/>
            <w:sz w:val="12"/>
          </w:rPr>
          <w:t> </w:t>
        </w:r>
        <w:r>
          <w:rPr>
            <w:color w:val="2196D1"/>
            <w:w w:val="105"/>
            <w:sz w:val="12"/>
          </w:rPr>
          <w:t>A.</w:t>
        </w:r>
      </w:hyperlink>
    </w:p>
    <w:p>
      <w:pPr>
        <w:spacing w:line="235" w:lineRule="auto" w:before="4"/>
        <w:ind w:left="515" w:right="0" w:hanging="1"/>
        <w:jc w:val="left"/>
        <w:rPr>
          <w:sz w:val="12"/>
        </w:rPr>
      </w:pPr>
      <w:hyperlink r:id="rId157">
        <w:r>
          <w:rPr>
            <w:color w:val="2196D1"/>
            <w:w w:val="105"/>
            <w:sz w:val="12"/>
          </w:rPr>
          <w:t>A. Fainzil</w:t>
        </w:r>
        <w:r>
          <w:rPr>
            <w:rFonts w:ascii="STIX" w:hAnsi="STIX"/>
            <w:color w:val="2196D1"/>
            <w:w w:val="105"/>
            <w:sz w:val="12"/>
          </w:rPr>
          <w:t>’</w:t>
        </w:r>
        <w:r>
          <w:rPr>
            <w:color w:val="2196D1"/>
            <w:w w:val="105"/>
            <w:sz w:val="12"/>
          </w:rPr>
          <w:t>berg, Investigation of the alkylation of nitroazoles with </w:t>
        </w:r>
        <w:r>
          <w:rPr>
            <w:rFonts w:ascii="STIX" w:hAnsi="STIX"/>
            <w:color w:val="2196D1"/>
            <w:w w:val="105"/>
            <w:sz w:val="13"/>
          </w:rPr>
          <w:t>α</w:t>
        </w:r>
        <w:r>
          <w:rPr>
            <w:color w:val="2196D1"/>
            <w:w w:val="105"/>
            <w:sz w:val="12"/>
          </w:rPr>
          <w:t>-haloketones</w:t>
        </w:r>
      </w:hyperlink>
      <w:hyperlink r:id="rId157">
        <w:r>
          <w:rPr>
            <w:color w:val="2196D1"/>
            <w:w w:val="105"/>
            <w:sz w:val="12"/>
          </w:rPr>
          <w:t> by13C,15N, and14N NMR, Bull. Acad. Sci. USSR Div. Chem. Sci. 39 (1990)</w:t>
        </w:r>
      </w:hyperlink>
      <w:bookmarkStart w:name="_bookmark156" w:id="178"/>
      <w:bookmarkEnd w:id="178"/>
      <w:r>
        <w:rPr>
          <w:color w:val="2196D1"/>
          <w:w w:val="105"/>
          <w:sz w:val="12"/>
        </w:rPr>
      </w:r>
      <w:hyperlink r:id="rId157">
        <w:r>
          <w:rPr>
            <w:color w:val="2196D1"/>
            <w:w w:val="105"/>
            <w:sz w:val="12"/>
          </w:rPr>
          <w:t> 1658</w:t>
        </w:r>
        <w:r>
          <w:rPr>
            <w:rFonts w:ascii="STIX" w:hAnsi="STIX"/>
            <w:color w:val="2196D1"/>
            <w:w w:val="105"/>
            <w:sz w:val="12"/>
          </w:rPr>
          <w:t>–</w:t>
        </w:r>
        <w:r>
          <w:rPr>
            <w:color w:val="2196D1"/>
            <w:w w:val="105"/>
            <w:sz w:val="12"/>
          </w:rPr>
          <w:t>1666</w:t>
        </w:r>
      </w:hyperlink>
      <w:r>
        <w:rPr>
          <w:w w:val="105"/>
          <w:sz w:val="12"/>
        </w:rPr>
        <w:t>.</w:t>
      </w:r>
    </w:p>
    <w:p>
      <w:pPr>
        <w:pStyle w:val="ListParagraph"/>
        <w:numPr>
          <w:ilvl w:val="0"/>
          <w:numId w:val="10"/>
        </w:numPr>
        <w:tabs>
          <w:tab w:pos="516" w:val="left" w:leader="none"/>
        </w:tabs>
        <w:spacing w:line="128" w:lineRule="exact" w:before="0" w:after="0"/>
        <w:ind w:left="515" w:right="0" w:hanging="405"/>
        <w:jc w:val="left"/>
        <w:rPr>
          <w:sz w:val="12"/>
        </w:rPr>
      </w:pPr>
      <w:hyperlink r:id="rId158">
        <w:r>
          <w:rPr>
            <w:color w:val="2196D1"/>
            <w:w w:val="105"/>
            <w:sz w:val="12"/>
          </w:rPr>
          <w:t>G.I.</w:t>
        </w:r>
        <w:r>
          <w:rPr>
            <w:color w:val="2196D1"/>
            <w:spacing w:val="8"/>
            <w:w w:val="105"/>
            <w:sz w:val="12"/>
          </w:rPr>
          <w:t> </w:t>
        </w:r>
        <w:r>
          <w:rPr>
            <w:color w:val="2196D1"/>
            <w:w w:val="105"/>
            <w:sz w:val="12"/>
          </w:rPr>
          <w:t>Chipen,</w:t>
        </w:r>
        <w:r>
          <w:rPr>
            <w:color w:val="2196D1"/>
            <w:spacing w:val="10"/>
            <w:w w:val="105"/>
            <w:sz w:val="12"/>
          </w:rPr>
          <w:t> </w:t>
        </w:r>
        <w:r>
          <w:rPr>
            <w:color w:val="2196D1"/>
            <w:w w:val="105"/>
            <w:sz w:val="12"/>
          </w:rPr>
          <w:t>R.P.</w:t>
        </w:r>
        <w:r>
          <w:rPr>
            <w:color w:val="2196D1"/>
            <w:spacing w:val="10"/>
            <w:w w:val="105"/>
            <w:sz w:val="12"/>
          </w:rPr>
          <w:t> </w:t>
        </w:r>
        <w:r>
          <w:rPr>
            <w:color w:val="2196D1"/>
            <w:w w:val="105"/>
            <w:sz w:val="12"/>
          </w:rPr>
          <w:t>Bokalder,</w:t>
        </w:r>
        <w:r>
          <w:rPr>
            <w:color w:val="2196D1"/>
            <w:spacing w:val="9"/>
            <w:w w:val="105"/>
            <w:sz w:val="12"/>
          </w:rPr>
          <w:t> </w:t>
        </w:r>
        <w:r>
          <w:rPr>
            <w:color w:val="2196D1"/>
            <w:w w:val="105"/>
            <w:sz w:val="12"/>
          </w:rPr>
          <w:t>V.Ya.</w:t>
        </w:r>
        <w:r>
          <w:rPr>
            <w:color w:val="2196D1"/>
            <w:spacing w:val="9"/>
            <w:w w:val="105"/>
            <w:sz w:val="12"/>
          </w:rPr>
          <w:t> </w:t>
        </w:r>
        <w:r>
          <w:rPr>
            <w:color w:val="2196D1"/>
            <w:w w:val="105"/>
            <w:sz w:val="12"/>
          </w:rPr>
          <w:t>Grinshtein,</w:t>
        </w:r>
        <w:r>
          <w:rPr>
            <w:color w:val="2196D1"/>
            <w:spacing w:val="10"/>
            <w:w w:val="105"/>
            <w:sz w:val="12"/>
          </w:rPr>
          <w:t> </w:t>
        </w:r>
        <w:r>
          <w:rPr>
            <w:color w:val="2196D1"/>
            <w:w w:val="105"/>
            <w:sz w:val="12"/>
          </w:rPr>
          <w:t>1,2,4-Triazole</w:t>
        </w:r>
        <w:r>
          <w:rPr>
            <w:color w:val="2196D1"/>
            <w:spacing w:val="9"/>
            <w:w w:val="105"/>
            <w:sz w:val="12"/>
          </w:rPr>
          <w:t> </w:t>
        </w:r>
        <w:r>
          <w:rPr>
            <w:color w:val="2196D1"/>
            <w:w w:val="105"/>
            <w:sz w:val="12"/>
          </w:rPr>
          <w:t>and</w:t>
        </w:r>
        <w:r>
          <w:rPr>
            <w:color w:val="2196D1"/>
            <w:spacing w:val="10"/>
            <w:w w:val="105"/>
            <w:sz w:val="12"/>
          </w:rPr>
          <w:t> </w:t>
        </w:r>
        <w:r>
          <w:rPr>
            <w:color w:val="2196D1"/>
            <w:w w:val="105"/>
            <w:sz w:val="12"/>
          </w:rPr>
          <w:t>its</w:t>
        </w:r>
        <w:r>
          <w:rPr>
            <w:color w:val="2196D1"/>
            <w:spacing w:val="10"/>
            <w:w w:val="105"/>
            <w:sz w:val="12"/>
          </w:rPr>
          <w:t> </w:t>
        </w:r>
        <w:r>
          <w:rPr>
            <w:color w:val="2196D1"/>
            <w:w w:val="105"/>
            <w:sz w:val="12"/>
          </w:rPr>
          <w:t>Nitro</w:t>
        </w:r>
        <w:r>
          <w:rPr>
            <w:color w:val="2196D1"/>
            <w:spacing w:val="9"/>
            <w:w w:val="105"/>
            <w:sz w:val="12"/>
          </w:rPr>
          <w:t> </w:t>
        </w:r>
        <w:r>
          <w:rPr>
            <w:color w:val="2196D1"/>
            <w:w w:val="105"/>
            <w:sz w:val="12"/>
          </w:rPr>
          <w:t>and</w:t>
        </w:r>
      </w:hyperlink>
    </w:p>
    <w:p>
      <w:pPr>
        <w:spacing w:line="176" w:lineRule="exact" w:before="12"/>
        <w:ind w:left="515" w:right="0" w:firstLine="0"/>
        <w:jc w:val="left"/>
        <w:rPr>
          <w:sz w:val="12"/>
        </w:rPr>
      </w:pPr>
      <w:bookmarkStart w:name="_bookmark157" w:id="179"/>
      <w:bookmarkEnd w:id="179"/>
      <w:r>
        <w:rPr/>
      </w:r>
      <w:hyperlink r:id="rId158">
        <w:r>
          <w:rPr>
            <w:color w:val="2196D1"/>
            <w:w w:val="105"/>
            <w:sz w:val="12"/>
          </w:rPr>
          <w:t>Amino Derivatives, Chem. Heterocycl. Compd. 2 (1966) 79</w:t>
        </w:r>
        <w:r>
          <w:rPr>
            <w:rFonts w:ascii="STIX" w:hAnsi="STIX"/>
            <w:color w:val="2196D1"/>
            <w:w w:val="105"/>
            <w:sz w:val="12"/>
          </w:rPr>
          <w:t>–</w:t>
        </w:r>
        <w:r>
          <w:rPr>
            <w:color w:val="2196D1"/>
            <w:w w:val="105"/>
            <w:sz w:val="12"/>
          </w:rPr>
          <w:t>83</w:t>
        </w:r>
      </w:hyperlink>
      <w:r>
        <w:rPr>
          <w:w w:val="105"/>
          <w:sz w:val="12"/>
        </w:rPr>
        <w:t>.</w:t>
      </w:r>
    </w:p>
    <w:p>
      <w:pPr>
        <w:pStyle w:val="ListParagraph"/>
        <w:numPr>
          <w:ilvl w:val="0"/>
          <w:numId w:val="10"/>
        </w:numPr>
        <w:tabs>
          <w:tab w:pos="516" w:val="left" w:leader="none"/>
        </w:tabs>
        <w:spacing w:line="268" w:lineRule="auto" w:before="0" w:after="0"/>
        <w:ind w:left="515" w:right="39" w:hanging="404"/>
        <w:jc w:val="both"/>
        <w:rPr>
          <w:sz w:val="12"/>
        </w:rPr>
      </w:pPr>
      <w:hyperlink r:id="rId159">
        <w:r>
          <w:rPr>
            <w:color w:val="2196D1"/>
            <w:w w:val="105"/>
            <w:sz w:val="12"/>
          </w:rPr>
          <w:t>M.S. Pevzner, T.N. Kulibabina, N.A. Povarova, L.V. Kilina, Nitration of 5-Amino-</w:t>
        </w:r>
      </w:hyperlink>
      <w:hyperlink r:id="rId159">
        <w:r>
          <w:rPr>
            <w:color w:val="2196D1"/>
            <w:w w:val="105"/>
            <w:sz w:val="12"/>
          </w:rPr>
          <w:t> 1,2,4-Triazole and 5-Acetamido-Triazole with Acetyl Nitrate and Nitronium </w:t>
        </w:r>
        <w:r>
          <w:rPr>
            <w:color w:val="2196D1"/>
            <w:spacing w:val="-3"/>
            <w:w w:val="105"/>
            <w:sz w:val="12"/>
          </w:rPr>
          <w:t>Salts,</w:t>
        </w:r>
      </w:hyperlink>
      <w:hyperlink r:id="rId159">
        <w:r>
          <w:rPr>
            <w:color w:val="2196D1"/>
            <w:spacing w:val="-3"/>
            <w:w w:val="105"/>
            <w:sz w:val="12"/>
          </w:rPr>
          <w:t> </w:t>
        </w:r>
        <w:r>
          <w:rPr>
            <w:color w:val="2196D1"/>
            <w:w w:val="105"/>
            <w:sz w:val="12"/>
          </w:rPr>
          <w:t>Khim Geterotsiki Soedin 8 (1979)</w:t>
        </w:r>
        <w:r>
          <w:rPr>
            <w:color w:val="2196D1"/>
            <w:spacing w:val="4"/>
            <w:w w:val="105"/>
            <w:sz w:val="12"/>
          </w:rPr>
          <w:t> </w:t>
        </w:r>
        <w:r>
          <w:rPr>
            <w:color w:val="2196D1"/>
            <w:w w:val="105"/>
            <w:sz w:val="12"/>
          </w:rPr>
          <w:t>1132</w:t>
        </w:r>
        <w:r>
          <w:rPr>
            <w:rFonts w:ascii="STIX" w:hAnsi="STIX"/>
            <w:color w:val="2196D1"/>
            <w:w w:val="105"/>
            <w:sz w:val="12"/>
          </w:rPr>
          <w:t>–</w:t>
        </w:r>
        <w:r>
          <w:rPr>
            <w:color w:val="2196D1"/>
            <w:w w:val="105"/>
            <w:sz w:val="12"/>
          </w:rPr>
          <w:t>1135</w:t>
        </w:r>
      </w:hyperlink>
      <w:r>
        <w:rPr>
          <w:w w:val="105"/>
          <w:sz w:val="12"/>
        </w:rPr>
        <w:t>.</w:t>
      </w:r>
    </w:p>
    <w:p>
      <w:pPr>
        <w:pStyle w:val="BodyText"/>
        <w:spacing w:before="5"/>
        <w:jc w:val="left"/>
        <w:rPr>
          <w:sz w:val="17"/>
        </w:rPr>
      </w:pPr>
      <w:r>
        <w:rPr/>
        <w:br w:type="column"/>
      </w:r>
      <w:r>
        <w:rPr>
          <w:sz w:val="17"/>
        </w:rPr>
      </w:r>
    </w:p>
    <w:p>
      <w:pPr>
        <w:pStyle w:val="ListParagraph"/>
        <w:numPr>
          <w:ilvl w:val="0"/>
          <w:numId w:val="10"/>
        </w:numPr>
        <w:tabs>
          <w:tab w:pos="516" w:val="left" w:leader="none"/>
        </w:tabs>
        <w:spacing w:line="276" w:lineRule="auto" w:before="0" w:after="0"/>
        <w:ind w:left="515" w:right="150" w:hanging="404"/>
        <w:jc w:val="left"/>
        <w:rPr>
          <w:sz w:val="12"/>
        </w:rPr>
      </w:pPr>
      <w:bookmarkStart w:name="_bookmark158" w:id="180"/>
      <w:bookmarkEnd w:id="180"/>
      <w:r>
        <w:rPr/>
      </w:r>
      <w:bookmarkStart w:name="_bookmark158" w:id="181"/>
      <w:bookmarkEnd w:id="181"/>
      <w:r>
        <w:rPr>
          <w:w w:val="110"/>
          <w:sz w:val="12"/>
        </w:rPr>
        <w:t>L.</w:t>
      </w:r>
      <w:r>
        <w:rPr>
          <w:w w:val="110"/>
          <w:sz w:val="12"/>
        </w:rPr>
        <w:t> I. Bagal, M. S. Pevzner, A. N. Frolov, N. I. Sheludyakova, Heterocyclic nitro compounds:</w:t>
      </w:r>
      <w:r>
        <w:rPr>
          <w:spacing w:val="-13"/>
          <w:w w:val="110"/>
          <w:sz w:val="12"/>
        </w:rPr>
        <w:t> </w:t>
      </w:r>
      <w:r>
        <w:rPr>
          <w:w w:val="110"/>
          <w:sz w:val="12"/>
        </w:rPr>
        <w:t>I.</w:t>
      </w:r>
      <w:r>
        <w:rPr>
          <w:spacing w:val="-13"/>
          <w:w w:val="110"/>
          <w:sz w:val="12"/>
        </w:rPr>
        <w:t> </w:t>
      </w:r>
      <w:r>
        <w:rPr>
          <w:w w:val="110"/>
          <w:sz w:val="12"/>
        </w:rPr>
        <w:t>Synthesis</w:t>
      </w:r>
      <w:r>
        <w:rPr>
          <w:spacing w:val="-12"/>
          <w:w w:val="110"/>
          <w:sz w:val="12"/>
        </w:rPr>
        <w:t> </w:t>
      </w:r>
      <w:r>
        <w:rPr>
          <w:w w:val="110"/>
          <w:sz w:val="12"/>
        </w:rPr>
        <w:t>of</w:t>
      </w:r>
      <w:r>
        <w:rPr>
          <w:spacing w:val="-11"/>
          <w:w w:val="110"/>
          <w:sz w:val="12"/>
        </w:rPr>
        <w:t> </w:t>
      </w:r>
      <w:r>
        <w:rPr>
          <w:w w:val="110"/>
          <w:sz w:val="12"/>
        </w:rPr>
        <w:t>nitro</w:t>
      </w:r>
      <w:r>
        <w:rPr>
          <w:spacing w:val="-12"/>
          <w:w w:val="110"/>
          <w:sz w:val="12"/>
        </w:rPr>
        <w:t> </w:t>
      </w:r>
      <w:r>
        <w:rPr>
          <w:w w:val="110"/>
          <w:sz w:val="12"/>
        </w:rPr>
        <w:t>derivatives</w:t>
      </w:r>
      <w:r>
        <w:rPr>
          <w:spacing w:val="-12"/>
          <w:w w:val="110"/>
          <w:sz w:val="12"/>
        </w:rPr>
        <w:t> </w:t>
      </w:r>
      <w:r>
        <w:rPr>
          <w:w w:val="110"/>
          <w:sz w:val="12"/>
        </w:rPr>
        <w:t>of</w:t>
      </w:r>
      <w:r>
        <w:rPr>
          <w:spacing w:val="-13"/>
          <w:w w:val="110"/>
          <w:sz w:val="12"/>
        </w:rPr>
        <w:t> </w:t>
      </w:r>
      <w:r>
        <w:rPr>
          <w:w w:val="110"/>
          <w:sz w:val="12"/>
        </w:rPr>
        <w:t>1,</w:t>
      </w:r>
      <w:r>
        <w:rPr>
          <w:spacing w:val="-12"/>
          <w:w w:val="110"/>
          <w:sz w:val="12"/>
        </w:rPr>
        <w:t> </w:t>
      </w:r>
      <w:r>
        <w:rPr>
          <w:w w:val="110"/>
          <w:sz w:val="12"/>
        </w:rPr>
        <w:t>2,</w:t>
      </w:r>
      <w:r>
        <w:rPr>
          <w:spacing w:val="-12"/>
          <w:w w:val="110"/>
          <w:sz w:val="12"/>
        </w:rPr>
        <w:t> </w:t>
      </w:r>
      <w:r>
        <w:rPr>
          <w:w w:val="110"/>
          <w:sz w:val="12"/>
        </w:rPr>
        <w:t>4-triazole,</w:t>
      </w:r>
      <w:r>
        <w:rPr>
          <w:spacing w:val="-12"/>
          <w:w w:val="110"/>
          <w:sz w:val="12"/>
        </w:rPr>
        <w:t> </w:t>
      </w:r>
      <w:r>
        <w:rPr>
          <w:w w:val="110"/>
          <w:sz w:val="12"/>
        </w:rPr>
        <w:t>1,</w:t>
      </w:r>
      <w:r>
        <w:rPr>
          <w:spacing w:val="-12"/>
          <w:w w:val="110"/>
          <w:sz w:val="12"/>
        </w:rPr>
        <w:t> </w:t>
      </w:r>
      <w:r>
        <w:rPr>
          <w:w w:val="110"/>
          <w:sz w:val="12"/>
        </w:rPr>
        <w:t>3,</w:t>
      </w:r>
      <w:r>
        <w:rPr>
          <w:spacing w:val="-12"/>
          <w:w w:val="110"/>
          <w:sz w:val="12"/>
        </w:rPr>
        <w:t> </w:t>
      </w:r>
      <w:r>
        <w:rPr>
          <w:w w:val="110"/>
          <w:sz w:val="12"/>
        </w:rPr>
        <w:t>4-thiadiazole, tetrazole,</w:t>
      </w:r>
      <w:r>
        <w:rPr>
          <w:spacing w:val="-13"/>
          <w:w w:val="110"/>
          <w:sz w:val="12"/>
        </w:rPr>
        <w:t> </w:t>
      </w:r>
      <w:r>
        <w:rPr>
          <w:w w:val="110"/>
          <w:sz w:val="12"/>
        </w:rPr>
        <w:t>1,</w:t>
      </w:r>
      <w:r>
        <w:rPr>
          <w:spacing w:val="-12"/>
          <w:w w:val="110"/>
          <w:sz w:val="12"/>
        </w:rPr>
        <w:t> </w:t>
      </w:r>
      <w:r>
        <w:rPr>
          <w:w w:val="110"/>
          <w:sz w:val="12"/>
        </w:rPr>
        <w:t>3,</w:t>
      </w:r>
      <w:r>
        <w:rPr>
          <w:spacing w:val="-12"/>
          <w:w w:val="110"/>
          <w:sz w:val="12"/>
        </w:rPr>
        <w:t> </w:t>
      </w:r>
      <w:r>
        <w:rPr>
          <w:w w:val="110"/>
          <w:sz w:val="12"/>
        </w:rPr>
        <w:t>4-oxadiazole,</w:t>
      </w:r>
      <w:r>
        <w:rPr>
          <w:spacing w:val="-11"/>
          <w:w w:val="110"/>
          <w:sz w:val="12"/>
        </w:rPr>
        <w:t> </w:t>
      </w:r>
      <w:r>
        <w:rPr>
          <w:w w:val="110"/>
          <w:sz w:val="12"/>
        </w:rPr>
        <w:t>and</w:t>
      </w:r>
      <w:r>
        <w:rPr>
          <w:spacing w:val="-12"/>
          <w:w w:val="110"/>
          <w:sz w:val="12"/>
        </w:rPr>
        <w:t> </w:t>
      </w:r>
      <w:r>
        <w:rPr>
          <w:w w:val="110"/>
          <w:sz w:val="12"/>
        </w:rPr>
        <w:t>pyrazole</w:t>
      </w:r>
      <w:r>
        <w:rPr>
          <w:spacing w:val="-12"/>
          <w:w w:val="110"/>
          <w:sz w:val="12"/>
        </w:rPr>
        <w:t> </w:t>
      </w:r>
      <w:r>
        <w:rPr>
          <w:w w:val="110"/>
          <w:sz w:val="12"/>
        </w:rPr>
        <w:t>by</w:t>
      </w:r>
      <w:r>
        <w:rPr>
          <w:spacing w:val="-12"/>
          <w:w w:val="110"/>
          <w:sz w:val="12"/>
        </w:rPr>
        <w:t> </w:t>
      </w:r>
      <w:r>
        <w:rPr>
          <w:w w:val="110"/>
          <w:sz w:val="12"/>
        </w:rPr>
        <w:t>the</w:t>
      </w:r>
      <w:r>
        <w:rPr>
          <w:spacing w:val="-11"/>
          <w:w w:val="110"/>
          <w:sz w:val="12"/>
        </w:rPr>
        <w:t> </w:t>
      </w:r>
      <w:r>
        <w:rPr>
          <w:w w:val="110"/>
          <w:sz w:val="12"/>
        </w:rPr>
        <w:t>noncatalytic</w:t>
      </w:r>
      <w:r>
        <w:rPr>
          <w:spacing w:val="-12"/>
          <w:w w:val="110"/>
          <w:sz w:val="12"/>
        </w:rPr>
        <w:t> </w:t>
      </w:r>
      <w:r>
        <w:rPr>
          <w:w w:val="110"/>
          <w:sz w:val="12"/>
        </w:rPr>
        <w:t>replacement</w:t>
      </w:r>
      <w:r>
        <w:rPr>
          <w:spacing w:val="-12"/>
          <w:w w:val="110"/>
          <w:sz w:val="12"/>
        </w:rPr>
        <w:t> </w:t>
      </w:r>
      <w:r>
        <w:rPr>
          <w:w w:val="110"/>
          <w:sz w:val="12"/>
        </w:rPr>
        <w:t>of</w:t>
      </w:r>
      <w:r>
        <w:rPr>
          <w:spacing w:val="-12"/>
          <w:w w:val="110"/>
          <w:sz w:val="12"/>
        </w:rPr>
        <w:t> </w:t>
      </w:r>
      <w:r>
        <w:rPr>
          <w:spacing w:val="-4"/>
          <w:w w:val="110"/>
          <w:sz w:val="12"/>
        </w:rPr>
        <w:t>the</w:t>
      </w:r>
    </w:p>
    <w:p>
      <w:pPr>
        <w:spacing w:line="167" w:lineRule="exact" w:before="0"/>
        <w:ind w:left="515" w:right="0" w:firstLine="0"/>
        <w:jc w:val="left"/>
        <w:rPr>
          <w:sz w:val="12"/>
        </w:rPr>
      </w:pPr>
      <w:bookmarkStart w:name="_bookmark159" w:id="182"/>
      <w:bookmarkEnd w:id="182"/>
      <w:r>
        <w:rPr/>
      </w:r>
      <w:r>
        <w:rPr>
          <w:w w:val="105"/>
          <w:sz w:val="12"/>
        </w:rPr>
        <w:t>diazo group by the nitro group, Chem. Heterocycl. Compd. 1970, 6, 240</w:t>
      </w:r>
      <w:r>
        <w:rPr>
          <w:rFonts w:ascii="STIX" w:hAnsi="STIX"/>
          <w:w w:val="105"/>
          <w:sz w:val="12"/>
        </w:rPr>
        <w:t>–</w:t>
      </w:r>
      <w:r>
        <w:rPr>
          <w:w w:val="105"/>
          <w:sz w:val="12"/>
        </w:rPr>
        <w:t>244.</w:t>
      </w:r>
    </w:p>
    <w:p>
      <w:pPr>
        <w:pStyle w:val="ListParagraph"/>
        <w:numPr>
          <w:ilvl w:val="0"/>
          <w:numId w:val="10"/>
        </w:numPr>
        <w:tabs>
          <w:tab w:pos="516" w:val="left" w:leader="none"/>
        </w:tabs>
        <w:spacing w:line="278" w:lineRule="auto" w:before="0" w:after="0"/>
        <w:ind w:left="515" w:right="223" w:hanging="404"/>
        <w:jc w:val="left"/>
        <w:rPr>
          <w:sz w:val="12"/>
        </w:rPr>
      </w:pPr>
      <w:hyperlink r:id="rId160">
        <w:r>
          <w:rPr>
            <w:color w:val="2196D1"/>
            <w:w w:val="105"/>
            <w:sz w:val="12"/>
          </w:rPr>
          <w:t>G.D. Solodyuk, M.D. Boldyrev, B.V. Gidaspov, V.D. Nikolaev, Oxidation of 3,4-</w:t>
        </w:r>
      </w:hyperlink>
      <w:hyperlink r:id="rId160">
        <w:r>
          <w:rPr>
            <w:color w:val="2196D1"/>
            <w:w w:val="105"/>
            <w:sz w:val="12"/>
          </w:rPr>
          <w:t> Diaminofurazan</w:t>
        </w:r>
        <w:r>
          <w:rPr>
            <w:color w:val="2196D1"/>
            <w:spacing w:val="9"/>
            <w:w w:val="105"/>
            <w:sz w:val="12"/>
          </w:rPr>
          <w:t> </w:t>
        </w:r>
        <w:r>
          <w:rPr>
            <w:color w:val="2196D1"/>
            <w:w w:val="105"/>
            <w:sz w:val="12"/>
          </w:rPr>
          <w:t>by</w:t>
        </w:r>
        <w:r>
          <w:rPr>
            <w:color w:val="2196D1"/>
            <w:spacing w:val="9"/>
            <w:w w:val="105"/>
            <w:sz w:val="12"/>
          </w:rPr>
          <w:t> </w:t>
        </w:r>
        <w:r>
          <w:rPr>
            <w:color w:val="2196D1"/>
            <w:w w:val="105"/>
            <w:sz w:val="12"/>
          </w:rPr>
          <w:t>Some</w:t>
        </w:r>
        <w:r>
          <w:rPr>
            <w:color w:val="2196D1"/>
            <w:spacing w:val="11"/>
            <w:w w:val="105"/>
            <w:sz w:val="12"/>
          </w:rPr>
          <w:t> </w:t>
        </w:r>
        <w:r>
          <w:rPr>
            <w:color w:val="2196D1"/>
            <w:w w:val="105"/>
            <w:sz w:val="12"/>
          </w:rPr>
          <w:t>Peroxide</w:t>
        </w:r>
        <w:r>
          <w:rPr>
            <w:color w:val="2196D1"/>
            <w:spacing w:val="9"/>
            <w:w w:val="105"/>
            <w:sz w:val="12"/>
          </w:rPr>
          <w:t> </w:t>
        </w:r>
        <w:r>
          <w:rPr>
            <w:color w:val="2196D1"/>
            <w:w w:val="105"/>
            <w:sz w:val="12"/>
          </w:rPr>
          <w:t>Reagents,</w:t>
        </w:r>
        <w:r>
          <w:rPr>
            <w:color w:val="2196D1"/>
            <w:spacing w:val="12"/>
            <w:w w:val="105"/>
            <w:sz w:val="12"/>
          </w:rPr>
          <w:t> </w:t>
        </w:r>
        <w:r>
          <w:rPr>
            <w:color w:val="2196D1"/>
            <w:w w:val="105"/>
            <w:sz w:val="12"/>
          </w:rPr>
          <w:t>Zhurnal</w:t>
        </w:r>
        <w:r>
          <w:rPr>
            <w:color w:val="2196D1"/>
            <w:spacing w:val="10"/>
            <w:w w:val="105"/>
            <w:sz w:val="12"/>
          </w:rPr>
          <w:t> </w:t>
        </w:r>
        <w:r>
          <w:rPr>
            <w:color w:val="2196D1"/>
            <w:w w:val="105"/>
            <w:sz w:val="12"/>
          </w:rPr>
          <w:t>Organicheskoi</w:t>
        </w:r>
        <w:r>
          <w:rPr>
            <w:color w:val="2196D1"/>
            <w:spacing w:val="10"/>
            <w:w w:val="105"/>
            <w:sz w:val="12"/>
          </w:rPr>
          <w:t> </w:t>
        </w:r>
        <w:r>
          <w:rPr>
            <w:color w:val="2196D1"/>
            <w:w w:val="105"/>
            <w:sz w:val="12"/>
          </w:rPr>
          <w:t>Khimii</w:t>
        </w:r>
        <w:r>
          <w:rPr>
            <w:color w:val="2196D1"/>
            <w:spacing w:val="10"/>
            <w:w w:val="105"/>
            <w:sz w:val="12"/>
          </w:rPr>
          <w:t> </w:t>
        </w:r>
        <w:r>
          <w:rPr>
            <w:color w:val="2196D1"/>
            <w:w w:val="105"/>
            <w:sz w:val="12"/>
          </w:rPr>
          <w:t>17</w:t>
        </w:r>
      </w:hyperlink>
    </w:p>
    <w:p>
      <w:pPr>
        <w:spacing w:line="164" w:lineRule="exact" w:before="0"/>
        <w:ind w:left="515" w:right="0" w:firstLine="0"/>
        <w:jc w:val="left"/>
        <w:rPr>
          <w:sz w:val="12"/>
        </w:rPr>
      </w:pPr>
      <w:bookmarkStart w:name="_bookmark160" w:id="183"/>
      <w:bookmarkEnd w:id="183"/>
      <w:r>
        <w:rPr/>
      </w:r>
      <w:hyperlink r:id="rId160">
        <w:r>
          <w:rPr>
            <w:color w:val="2196D1"/>
            <w:w w:val="110"/>
            <w:sz w:val="12"/>
          </w:rPr>
          <w:t>(1981) 861</w:t>
        </w:r>
        <w:r>
          <w:rPr>
            <w:rFonts w:ascii="STIX" w:hAnsi="STIX"/>
            <w:color w:val="2196D1"/>
            <w:w w:val="110"/>
            <w:sz w:val="12"/>
          </w:rPr>
          <w:t>–</w:t>
        </w:r>
        <w:r>
          <w:rPr>
            <w:color w:val="2196D1"/>
            <w:w w:val="110"/>
            <w:sz w:val="12"/>
          </w:rPr>
          <w:t>865</w:t>
        </w:r>
      </w:hyperlink>
      <w:r>
        <w:rPr>
          <w:w w:val="110"/>
          <w:sz w:val="12"/>
        </w:rPr>
        <w:t>.</w:t>
      </w:r>
    </w:p>
    <w:p>
      <w:pPr>
        <w:pStyle w:val="ListParagraph"/>
        <w:numPr>
          <w:ilvl w:val="0"/>
          <w:numId w:val="10"/>
        </w:numPr>
        <w:tabs>
          <w:tab w:pos="516" w:val="left" w:leader="none"/>
        </w:tabs>
        <w:spacing w:line="132" w:lineRule="exact" w:before="0" w:after="0"/>
        <w:ind w:left="515" w:right="0" w:hanging="405"/>
        <w:jc w:val="left"/>
        <w:rPr>
          <w:sz w:val="12"/>
        </w:rPr>
      </w:pPr>
      <w:hyperlink r:id="rId161">
        <w:r>
          <w:rPr>
            <w:color w:val="2196D1"/>
            <w:w w:val="105"/>
            <w:sz w:val="12"/>
          </w:rPr>
          <w:t>Y.</w:t>
        </w:r>
        <w:r>
          <w:rPr>
            <w:color w:val="2196D1"/>
            <w:spacing w:val="8"/>
            <w:w w:val="105"/>
            <w:sz w:val="12"/>
          </w:rPr>
          <w:t> </w:t>
        </w:r>
        <w:r>
          <w:rPr>
            <w:color w:val="2196D1"/>
            <w:w w:val="105"/>
            <w:sz w:val="12"/>
          </w:rPr>
          <w:t>Tang,</w:t>
        </w:r>
        <w:r>
          <w:rPr>
            <w:color w:val="2196D1"/>
            <w:spacing w:val="8"/>
            <w:w w:val="105"/>
            <w:sz w:val="12"/>
          </w:rPr>
          <w:t> </w:t>
        </w:r>
        <w:r>
          <w:rPr>
            <w:color w:val="2196D1"/>
            <w:w w:val="105"/>
            <w:sz w:val="12"/>
          </w:rPr>
          <w:t>J.</w:t>
        </w:r>
        <w:r>
          <w:rPr>
            <w:color w:val="2196D1"/>
            <w:spacing w:val="9"/>
            <w:w w:val="105"/>
            <w:sz w:val="12"/>
          </w:rPr>
          <w:t> </w:t>
        </w:r>
        <w:r>
          <w:rPr>
            <w:color w:val="2196D1"/>
            <w:w w:val="105"/>
            <w:sz w:val="12"/>
          </w:rPr>
          <w:t>Zhang,</w:t>
        </w:r>
        <w:r>
          <w:rPr>
            <w:color w:val="2196D1"/>
            <w:spacing w:val="8"/>
            <w:w w:val="105"/>
            <w:sz w:val="12"/>
          </w:rPr>
          <w:t> </w:t>
        </w:r>
        <w:r>
          <w:rPr>
            <w:color w:val="2196D1"/>
            <w:w w:val="105"/>
            <w:sz w:val="12"/>
          </w:rPr>
          <w:t>L.A.</w:t>
        </w:r>
        <w:r>
          <w:rPr>
            <w:color w:val="2196D1"/>
            <w:spacing w:val="9"/>
            <w:w w:val="105"/>
            <w:sz w:val="12"/>
          </w:rPr>
          <w:t> </w:t>
        </w:r>
        <w:r>
          <w:rPr>
            <w:color w:val="2196D1"/>
            <w:w w:val="105"/>
            <w:sz w:val="12"/>
          </w:rPr>
          <w:t>Mitchell,</w:t>
        </w:r>
        <w:r>
          <w:rPr>
            <w:color w:val="2196D1"/>
            <w:spacing w:val="8"/>
            <w:w w:val="105"/>
            <w:sz w:val="12"/>
          </w:rPr>
          <w:t> </w:t>
        </w:r>
        <w:r>
          <w:rPr>
            <w:color w:val="2196D1"/>
            <w:w w:val="105"/>
            <w:sz w:val="12"/>
          </w:rPr>
          <w:t>D.A.</w:t>
        </w:r>
        <w:r>
          <w:rPr>
            <w:color w:val="2196D1"/>
            <w:spacing w:val="9"/>
            <w:w w:val="105"/>
            <w:sz w:val="12"/>
          </w:rPr>
          <w:t> </w:t>
        </w:r>
        <w:r>
          <w:rPr>
            <w:color w:val="2196D1"/>
            <w:w w:val="105"/>
            <w:sz w:val="12"/>
          </w:rPr>
          <w:t>Parrish,</w:t>
        </w:r>
        <w:r>
          <w:rPr>
            <w:color w:val="2196D1"/>
            <w:spacing w:val="9"/>
            <w:w w:val="105"/>
            <w:sz w:val="12"/>
          </w:rPr>
          <w:t> </w:t>
        </w:r>
        <w:r>
          <w:rPr>
            <w:color w:val="2196D1"/>
            <w:w w:val="105"/>
            <w:sz w:val="12"/>
          </w:rPr>
          <w:t>J.M.</w:t>
        </w:r>
        <w:r>
          <w:rPr>
            <w:color w:val="2196D1"/>
            <w:spacing w:val="8"/>
            <w:w w:val="105"/>
            <w:sz w:val="12"/>
          </w:rPr>
          <w:t> </w:t>
        </w:r>
        <w:r>
          <w:rPr>
            <w:color w:val="2196D1"/>
            <w:w w:val="105"/>
            <w:sz w:val="12"/>
          </w:rPr>
          <w:t>Shreeve,</w:t>
        </w:r>
        <w:r>
          <w:rPr>
            <w:color w:val="2196D1"/>
            <w:spacing w:val="9"/>
            <w:w w:val="105"/>
            <w:sz w:val="12"/>
          </w:rPr>
          <w:t> </w:t>
        </w:r>
        <w:r>
          <w:rPr>
            <w:color w:val="2196D1"/>
            <w:w w:val="105"/>
            <w:sz w:val="12"/>
          </w:rPr>
          <w:t>Taming</w:t>
        </w:r>
        <w:r>
          <w:rPr>
            <w:color w:val="2196D1"/>
            <w:spacing w:val="9"/>
            <w:w w:val="105"/>
            <w:sz w:val="12"/>
          </w:rPr>
          <w:t> </w:t>
        </w:r>
        <w:r>
          <w:rPr>
            <w:color w:val="2196D1"/>
            <w:w w:val="105"/>
            <w:sz w:val="12"/>
          </w:rPr>
          <w:t>of</w:t>
        </w:r>
        <w:r>
          <w:rPr>
            <w:color w:val="2196D1"/>
            <w:spacing w:val="8"/>
            <w:w w:val="105"/>
            <w:sz w:val="12"/>
          </w:rPr>
          <w:t> </w:t>
        </w:r>
        <w:r>
          <w:rPr>
            <w:color w:val="2196D1"/>
            <w:w w:val="105"/>
            <w:sz w:val="12"/>
          </w:rPr>
          <w:t>3,4-Di</w:t>
        </w:r>
      </w:hyperlink>
    </w:p>
    <w:p>
      <w:pPr>
        <w:spacing w:line="175" w:lineRule="exact" w:before="6"/>
        <w:ind w:left="515" w:right="0" w:firstLine="0"/>
        <w:jc w:val="left"/>
        <w:rPr>
          <w:sz w:val="12"/>
        </w:rPr>
      </w:pPr>
      <w:bookmarkStart w:name="_bookmark161" w:id="184"/>
      <w:bookmarkEnd w:id="184"/>
      <w:r>
        <w:rPr/>
      </w:r>
      <w:hyperlink r:id="rId161">
        <w:r>
          <w:rPr>
            <w:color w:val="2196D1"/>
            <w:w w:val="110"/>
            <w:sz w:val="12"/>
          </w:rPr>
          <w:t>(nitramino)furazan, J. Am. Chem. Soc. 137 (2015) 15984</w:t>
        </w:r>
        <w:r>
          <w:rPr>
            <w:rFonts w:ascii="STIX" w:hAnsi="STIX"/>
            <w:color w:val="2196D1"/>
            <w:w w:val="110"/>
            <w:sz w:val="12"/>
          </w:rPr>
          <w:t>–</w:t>
        </w:r>
        <w:r>
          <w:rPr>
            <w:color w:val="2196D1"/>
            <w:w w:val="110"/>
            <w:sz w:val="12"/>
          </w:rPr>
          <w:t>15987</w:t>
        </w:r>
      </w:hyperlink>
      <w:r>
        <w:rPr>
          <w:w w:val="110"/>
          <w:sz w:val="12"/>
        </w:rPr>
        <w:t>.</w:t>
      </w:r>
    </w:p>
    <w:p>
      <w:pPr>
        <w:pStyle w:val="ListParagraph"/>
        <w:numPr>
          <w:ilvl w:val="0"/>
          <w:numId w:val="10"/>
        </w:numPr>
        <w:tabs>
          <w:tab w:pos="516" w:val="left" w:leader="none"/>
        </w:tabs>
        <w:spacing w:line="132" w:lineRule="exact" w:before="0" w:after="0"/>
        <w:ind w:left="515" w:right="0" w:hanging="405"/>
        <w:jc w:val="left"/>
        <w:rPr>
          <w:sz w:val="12"/>
        </w:rPr>
      </w:pPr>
      <w:hyperlink r:id="rId162">
        <w:r>
          <w:rPr>
            <w:color w:val="2196D1"/>
            <w:w w:val="105"/>
            <w:sz w:val="12"/>
          </w:rPr>
          <w:t>M.D. Coburn, I.I. Picrylamino-Substituted Heterocycles, J.</w:t>
        </w:r>
        <w:r>
          <w:rPr>
            <w:color w:val="2196D1"/>
            <w:spacing w:val="9"/>
            <w:w w:val="105"/>
            <w:sz w:val="12"/>
          </w:rPr>
          <w:t> </w:t>
        </w:r>
        <w:r>
          <w:rPr>
            <w:color w:val="2196D1"/>
            <w:w w:val="105"/>
            <w:sz w:val="12"/>
          </w:rPr>
          <w:t>Furazans,</w:t>
        </w:r>
      </w:hyperlink>
    </w:p>
    <w:p>
      <w:pPr>
        <w:spacing w:line="176" w:lineRule="exact" w:before="12"/>
        <w:ind w:left="515" w:right="0" w:firstLine="0"/>
        <w:jc w:val="left"/>
        <w:rPr>
          <w:sz w:val="12"/>
        </w:rPr>
      </w:pPr>
      <w:bookmarkStart w:name="_bookmark162" w:id="185"/>
      <w:bookmarkEnd w:id="185"/>
      <w:r>
        <w:rPr/>
      </w:r>
      <w:hyperlink r:id="rId162">
        <w:r>
          <w:rPr>
            <w:color w:val="2196D1"/>
            <w:w w:val="105"/>
            <w:sz w:val="12"/>
          </w:rPr>
          <w:t>J. Heterocycl. Chem. 5 (1968) 83</w:t>
        </w:r>
        <w:r>
          <w:rPr>
            <w:rFonts w:ascii="STIX" w:hAnsi="STIX"/>
            <w:color w:val="2196D1"/>
            <w:w w:val="105"/>
            <w:sz w:val="12"/>
          </w:rPr>
          <w:t>–</w:t>
        </w:r>
        <w:r>
          <w:rPr>
            <w:color w:val="2196D1"/>
            <w:w w:val="105"/>
            <w:sz w:val="12"/>
          </w:rPr>
          <w:t>87</w:t>
        </w:r>
      </w:hyperlink>
      <w:r>
        <w:rPr>
          <w:w w:val="105"/>
          <w:sz w:val="12"/>
        </w:rPr>
        <w:t>.</w:t>
      </w:r>
    </w:p>
    <w:p>
      <w:pPr>
        <w:pStyle w:val="ListParagraph"/>
        <w:numPr>
          <w:ilvl w:val="0"/>
          <w:numId w:val="10"/>
        </w:numPr>
        <w:tabs>
          <w:tab w:pos="516" w:val="left" w:leader="none"/>
        </w:tabs>
        <w:spacing w:line="132" w:lineRule="exact" w:before="0" w:after="0"/>
        <w:ind w:left="515" w:right="0" w:hanging="405"/>
        <w:jc w:val="left"/>
        <w:rPr>
          <w:sz w:val="12"/>
        </w:rPr>
      </w:pPr>
      <w:hyperlink r:id="rId163">
        <w:r>
          <w:rPr>
            <w:color w:val="2196D1"/>
            <w:w w:val="105"/>
            <w:sz w:val="12"/>
          </w:rPr>
          <w:t>V.G.</w:t>
        </w:r>
        <w:r>
          <w:rPr>
            <w:color w:val="2196D1"/>
            <w:spacing w:val="6"/>
            <w:w w:val="105"/>
            <w:sz w:val="12"/>
          </w:rPr>
          <w:t> </w:t>
        </w:r>
        <w:r>
          <w:rPr>
            <w:color w:val="2196D1"/>
            <w:w w:val="105"/>
            <w:sz w:val="12"/>
          </w:rPr>
          <w:t>Andrianov,</w:t>
        </w:r>
        <w:r>
          <w:rPr>
            <w:color w:val="2196D1"/>
            <w:spacing w:val="8"/>
            <w:w w:val="105"/>
            <w:sz w:val="12"/>
          </w:rPr>
          <w:t> </w:t>
        </w:r>
        <w:r>
          <w:rPr>
            <w:color w:val="2196D1"/>
            <w:w w:val="105"/>
            <w:sz w:val="12"/>
          </w:rPr>
          <w:t>A.V.</w:t>
        </w:r>
        <w:r>
          <w:rPr>
            <w:color w:val="2196D1"/>
            <w:spacing w:val="7"/>
            <w:w w:val="105"/>
            <w:sz w:val="12"/>
          </w:rPr>
          <w:t> </w:t>
        </w:r>
        <w:r>
          <w:rPr>
            <w:color w:val="2196D1"/>
            <w:w w:val="105"/>
            <w:sz w:val="12"/>
          </w:rPr>
          <w:t>Eremeev,</w:t>
        </w:r>
        <w:r>
          <w:rPr>
            <w:color w:val="2196D1"/>
            <w:spacing w:val="6"/>
            <w:w w:val="105"/>
            <w:sz w:val="12"/>
          </w:rPr>
          <w:t> </w:t>
        </w:r>
        <w:r>
          <w:rPr>
            <w:color w:val="2196D1"/>
            <w:w w:val="105"/>
            <w:sz w:val="12"/>
          </w:rPr>
          <w:t>Synthesis</w:t>
        </w:r>
        <w:r>
          <w:rPr>
            <w:color w:val="2196D1"/>
            <w:spacing w:val="8"/>
            <w:w w:val="105"/>
            <w:sz w:val="12"/>
          </w:rPr>
          <w:t> </w:t>
        </w:r>
        <w:r>
          <w:rPr>
            <w:color w:val="2196D1"/>
            <w:w w:val="105"/>
            <w:sz w:val="12"/>
          </w:rPr>
          <w:t>and</w:t>
        </w:r>
        <w:r>
          <w:rPr>
            <w:color w:val="2196D1"/>
            <w:spacing w:val="7"/>
            <w:w w:val="105"/>
            <w:sz w:val="12"/>
          </w:rPr>
          <w:t> </w:t>
        </w:r>
        <w:r>
          <w:rPr>
            <w:color w:val="2196D1"/>
            <w:w w:val="105"/>
            <w:sz w:val="12"/>
          </w:rPr>
          <w:t>properties</w:t>
        </w:r>
        <w:r>
          <w:rPr>
            <w:color w:val="2196D1"/>
            <w:spacing w:val="6"/>
            <w:w w:val="105"/>
            <w:sz w:val="12"/>
          </w:rPr>
          <w:t> </w:t>
        </w:r>
        <w:r>
          <w:rPr>
            <w:color w:val="2196D1"/>
            <w:w w:val="105"/>
            <w:sz w:val="12"/>
          </w:rPr>
          <w:t>of</w:t>
        </w:r>
        <w:r>
          <w:rPr>
            <w:color w:val="2196D1"/>
            <w:spacing w:val="8"/>
            <w:w w:val="105"/>
            <w:sz w:val="12"/>
          </w:rPr>
          <w:t> </w:t>
        </w:r>
        <w:r>
          <w:rPr>
            <w:color w:val="2196D1"/>
            <w:w w:val="105"/>
            <w:sz w:val="12"/>
          </w:rPr>
          <w:t>4-amino-3-</w:t>
        </w:r>
      </w:hyperlink>
    </w:p>
    <w:p>
      <w:pPr>
        <w:spacing w:line="170" w:lineRule="exact" w:before="10"/>
        <w:ind w:left="515" w:right="0" w:firstLine="0"/>
        <w:jc w:val="left"/>
        <w:rPr>
          <w:sz w:val="12"/>
        </w:rPr>
      </w:pPr>
      <w:bookmarkStart w:name="_bookmark163" w:id="186"/>
      <w:bookmarkEnd w:id="186"/>
      <w:r>
        <w:rPr/>
      </w:r>
      <w:hyperlink r:id="rId163">
        <w:r>
          <w:rPr>
            <w:color w:val="2196D1"/>
            <w:w w:val="105"/>
            <w:sz w:val="12"/>
          </w:rPr>
          <w:t>cyanofurazan, Chem. Heterocycl. Compd. 30 (1994) 608</w:t>
        </w:r>
        <w:r>
          <w:rPr>
            <w:rFonts w:ascii="STIX" w:hAnsi="STIX"/>
            <w:color w:val="2196D1"/>
            <w:w w:val="105"/>
            <w:sz w:val="12"/>
          </w:rPr>
          <w:t>–</w:t>
        </w:r>
        <w:r>
          <w:rPr>
            <w:color w:val="2196D1"/>
            <w:w w:val="105"/>
            <w:sz w:val="12"/>
          </w:rPr>
          <w:t>611</w:t>
        </w:r>
      </w:hyperlink>
      <w:r>
        <w:rPr>
          <w:w w:val="105"/>
          <w:sz w:val="12"/>
        </w:rPr>
        <w:t>.</w:t>
      </w:r>
    </w:p>
    <w:p>
      <w:pPr>
        <w:pStyle w:val="ListParagraph"/>
        <w:numPr>
          <w:ilvl w:val="0"/>
          <w:numId w:val="10"/>
        </w:numPr>
        <w:tabs>
          <w:tab w:pos="516" w:val="left" w:leader="none"/>
        </w:tabs>
        <w:spacing w:line="218" w:lineRule="auto" w:before="1" w:after="0"/>
        <w:ind w:left="515" w:right="149" w:hanging="404"/>
        <w:jc w:val="left"/>
        <w:rPr>
          <w:sz w:val="12"/>
        </w:rPr>
      </w:pPr>
      <w:r>
        <w:rPr>
          <w:w w:val="105"/>
          <w:sz w:val="12"/>
        </w:rPr>
        <w:t>T. S. Novikova, T. M. Mel</w:t>
      </w:r>
      <w:r>
        <w:rPr>
          <w:rFonts w:ascii="STIX" w:hAnsi="STIX"/>
          <w:w w:val="105"/>
          <w:sz w:val="12"/>
        </w:rPr>
        <w:t>’</w:t>
      </w:r>
      <w:r>
        <w:rPr>
          <w:w w:val="105"/>
          <w:sz w:val="12"/>
        </w:rPr>
        <w:t>nikova, O. V. Kharitonova, V. O. Kulagina, N. S. Aleksandrova,</w:t>
      </w:r>
      <w:r>
        <w:rPr>
          <w:spacing w:val="-6"/>
          <w:w w:val="105"/>
          <w:sz w:val="12"/>
        </w:rPr>
        <w:t> </w:t>
      </w:r>
      <w:r>
        <w:rPr>
          <w:w w:val="105"/>
          <w:sz w:val="12"/>
        </w:rPr>
        <w:t>A.</w:t>
      </w:r>
      <w:r>
        <w:rPr>
          <w:spacing w:val="-2"/>
          <w:w w:val="105"/>
          <w:sz w:val="12"/>
        </w:rPr>
        <w:t> </w:t>
      </w:r>
      <w:r>
        <w:rPr>
          <w:w w:val="105"/>
          <w:sz w:val="12"/>
        </w:rPr>
        <w:t>B.</w:t>
      </w:r>
      <w:r>
        <w:rPr>
          <w:spacing w:val="-5"/>
          <w:w w:val="105"/>
          <w:sz w:val="12"/>
        </w:rPr>
        <w:t> </w:t>
      </w:r>
      <w:r>
        <w:rPr>
          <w:w w:val="105"/>
          <w:sz w:val="12"/>
        </w:rPr>
        <w:t>Sheremetev,</w:t>
      </w:r>
      <w:r>
        <w:rPr>
          <w:spacing w:val="-2"/>
          <w:w w:val="105"/>
          <w:sz w:val="12"/>
        </w:rPr>
        <w:t> </w:t>
      </w:r>
      <w:r>
        <w:rPr>
          <w:w w:val="105"/>
          <w:sz w:val="12"/>
        </w:rPr>
        <w:t>T.</w:t>
      </w:r>
      <w:r>
        <w:rPr>
          <w:spacing w:val="-3"/>
          <w:w w:val="105"/>
          <w:sz w:val="12"/>
        </w:rPr>
        <w:t> </w:t>
      </w:r>
      <w:r>
        <w:rPr>
          <w:w w:val="105"/>
          <w:sz w:val="12"/>
        </w:rPr>
        <w:t>S.</w:t>
      </w:r>
      <w:r>
        <w:rPr>
          <w:spacing w:val="-3"/>
          <w:w w:val="105"/>
          <w:sz w:val="12"/>
        </w:rPr>
        <w:t> </w:t>
      </w:r>
      <w:r>
        <w:rPr>
          <w:w w:val="105"/>
          <w:sz w:val="12"/>
        </w:rPr>
        <w:t>Pivina,</w:t>
      </w:r>
      <w:r>
        <w:rPr>
          <w:spacing w:val="-5"/>
          <w:w w:val="105"/>
          <w:sz w:val="12"/>
        </w:rPr>
        <w:t> </w:t>
      </w:r>
      <w:r>
        <w:rPr>
          <w:w w:val="105"/>
          <w:sz w:val="12"/>
        </w:rPr>
        <w:t>L.</w:t>
      </w:r>
      <w:r>
        <w:rPr>
          <w:spacing w:val="-3"/>
          <w:w w:val="105"/>
          <w:sz w:val="12"/>
        </w:rPr>
        <w:t> </w:t>
      </w:r>
      <w:r>
        <w:rPr>
          <w:w w:val="105"/>
          <w:sz w:val="12"/>
        </w:rPr>
        <w:t>I.</w:t>
      </w:r>
      <w:r>
        <w:rPr>
          <w:spacing w:val="-3"/>
          <w:w w:val="105"/>
          <w:sz w:val="12"/>
        </w:rPr>
        <w:t> </w:t>
      </w:r>
      <w:r>
        <w:rPr>
          <w:w w:val="105"/>
          <w:sz w:val="12"/>
        </w:rPr>
        <w:t>Khmel</w:t>
      </w:r>
      <w:r>
        <w:rPr>
          <w:rFonts w:ascii="STIX" w:hAnsi="STIX"/>
          <w:w w:val="105"/>
          <w:sz w:val="12"/>
        </w:rPr>
        <w:t>’</w:t>
      </w:r>
      <w:r>
        <w:rPr>
          <w:w w:val="105"/>
          <w:sz w:val="12"/>
        </w:rPr>
        <w:t>nitskii,</w:t>
      </w:r>
      <w:r>
        <w:rPr>
          <w:spacing w:val="-4"/>
          <w:w w:val="105"/>
          <w:sz w:val="12"/>
        </w:rPr>
        <w:t> </w:t>
      </w:r>
      <w:r>
        <w:rPr>
          <w:w w:val="105"/>
          <w:sz w:val="12"/>
        </w:rPr>
        <w:t>S.</w:t>
      </w:r>
      <w:r>
        <w:rPr>
          <w:spacing w:val="-3"/>
          <w:w w:val="105"/>
          <w:sz w:val="12"/>
        </w:rPr>
        <w:t> </w:t>
      </w:r>
      <w:r>
        <w:rPr>
          <w:w w:val="105"/>
          <w:sz w:val="12"/>
        </w:rPr>
        <w:t>S.</w:t>
      </w:r>
      <w:r>
        <w:rPr>
          <w:spacing w:val="-3"/>
          <w:w w:val="105"/>
          <w:sz w:val="12"/>
        </w:rPr>
        <w:t> </w:t>
      </w:r>
      <w:r>
        <w:rPr>
          <w:w w:val="105"/>
          <w:sz w:val="12"/>
        </w:rPr>
        <w:t>Novikov,</w:t>
      </w:r>
      <w:r>
        <w:rPr>
          <w:spacing w:val="-5"/>
          <w:w w:val="105"/>
          <w:sz w:val="12"/>
        </w:rPr>
        <w:t> </w:t>
      </w:r>
      <w:r>
        <w:rPr>
          <w:w w:val="105"/>
          <w:sz w:val="12"/>
        </w:rPr>
        <w:t>An Effective Method for the Oxidation of Aminofurazans to Nitrofurazans,</w:t>
      </w:r>
      <w:r>
        <w:rPr>
          <w:spacing w:val="4"/>
          <w:w w:val="105"/>
          <w:sz w:val="12"/>
        </w:rPr>
        <w:t> </w:t>
      </w:r>
      <w:r>
        <w:rPr>
          <w:w w:val="105"/>
          <w:sz w:val="12"/>
        </w:rPr>
        <w:t>Mendeleev</w:t>
      </w:r>
    </w:p>
    <w:p>
      <w:pPr>
        <w:spacing w:line="176" w:lineRule="exact" w:before="11"/>
        <w:ind w:left="515" w:right="0" w:firstLine="0"/>
        <w:jc w:val="left"/>
        <w:rPr>
          <w:sz w:val="12"/>
        </w:rPr>
      </w:pPr>
      <w:r>
        <w:rPr>
          <w:w w:val="105"/>
          <w:sz w:val="12"/>
        </w:rPr>
        <w:t>Commun. 1994, 4, 138</w:t>
      </w:r>
      <w:r>
        <w:rPr>
          <w:rFonts w:ascii="STIX" w:hAnsi="STIX"/>
          <w:w w:val="105"/>
          <w:sz w:val="12"/>
        </w:rPr>
        <w:t>–</w:t>
      </w:r>
      <w:r>
        <w:rPr>
          <w:w w:val="105"/>
          <w:sz w:val="12"/>
        </w:rPr>
        <w:t>140.</w:t>
      </w:r>
    </w:p>
    <w:p>
      <w:pPr>
        <w:pStyle w:val="ListParagraph"/>
        <w:numPr>
          <w:ilvl w:val="0"/>
          <w:numId w:val="10"/>
        </w:numPr>
        <w:tabs>
          <w:tab w:pos="516" w:val="left" w:leader="none"/>
        </w:tabs>
        <w:spacing w:line="132" w:lineRule="exact" w:before="0" w:after="0"/>
        <w:ind w:left="515" w:right="0" w:hanging="405"/>
        <w:jc w:val="left"/>
        <w:rPr>
          <w:sz w:val="12"/>
        </w:rPr>
      </w:pPr>
      <w:hyperlink r:id="rId164">
        <w:r>
          <w:rPr>
            <w:color w:val="2196D1"/>
            <w:w w:val="105"/>
            <w:sz w:val="12"/>
          </w:rPr>
          <w:t>A.B.</w:t>
        </w:r>
        <w:r>
          <w:rPr>
            <w:color w:val="2196D1"/>
            <w:spacing w:val="6"/>
            <w:w w:val="105"/>
            <w:sz w:val="12"/>
          </w:rPr>
          <w:t> </w:t>
        </w:r>
        <w:r>
          <w:rPr>
            <w:color w:val="2196D1"/>
            <w:w w:val="105"/>
            <w:sz w:val="12"/>
          </w:rPr>
          <w:t>Sheremetev,</w:t>
        </w:r>
        <w:r>
          <w:rPr>
            <w:color w:val="2196D1"/>
            <w:spacing w:val="7"/>
            <w:w w:val="105"/>
            <w:sz w:val="12"/>
          </w:rPr>
          <w:t> </w:t>
        </w:r>
        <w:r>
          <w:rPr>
            <w:color w:val="2196D1"/>
            <w:w w:val="105"/>
            <w:sz w:val="12"/>
          </w:rPr>
          <w:t>V.O.</w:t>
        </w:r>
        <w:r>
          <w:rPr>
            <w:color w:val="2196D1"/>
            <w:spacing w:val="6"/>
            <w:w w:val="105"/>
            <w:sz w:val="12"/>
          </w:rPr>
          <w:t> </w:t>
        </w:r>
        <w:r>
          <w:rPr>
            <w:color w:val="2196D1"/>
            <w:w w:val="105"/>
            <w:sz w:val="12"/>
          </w:rPr>
          <w:t>Kulagina,</w:t>
        </w:r>
        <w:r>
          <w:rPr>
            <w:color w:val="2196D1"/>
            <w:spacing w:val="7"/>
            <w:w w:val="105"/>
            <w:sz w:val="12"/>
          </w:rPr>
          <w:t> </w:t>
        </w:r>
        <w:r>
          <w:rPr>
            <w:color w:val="2196D1"/>
            <w:w w:val="105"/>
            <w:sz w:val="12"/>
          </w:rPr>
          <w:t>N.S.</w:t>
        </w:r>
        <w:r>
          <w:rPr>
            <w:color w:val="2196D1"/>
            <w:spacing w:val="6"/>
            <w:w w:val="105"/>
            <w:sz w:val="12"/>
          </w:rPr>
          <w:t> </w:t>
        </w:r>
        <w:r>
          <w:rPr>
            <w:color w:val="2196D1"/>
            <w:w w:val="105"/>
            <w:sz w:val="12"/>
          </w:rPr>
          <w:t>Aleksandrova,</w:t>
        </w:r>
        <w:r>
          <w:rPr>
            <w:color w:val="2196D1"/>
            <w:spacing w:val="6"/>
            <w:w w:val="105"/>
            <w:sz w:val="12"/>
          </w:rPr>
          <w:t> </w:t>
        </w:r>
        <w:r>
          <w:rPr>
            <w:color w:val="2196D1"/>
            <w:w w:val="105"/>
            <w:sz w:val="12"/>
          </w:rPr>
          <w:t>D.E.</w:t>
        </w:r>
        <w:r>
          <w:rPr>
            <w:color w:val="2196D1"/>
            <w:spacing w:val="6"/>
            <w:w w:val="105"/>
            <w:sz w:val="12"/>
          </w:rPr>
          <w:t> </w:t>
        </w:r>
        <w:r>
          <w:rPr>
            <w:color w:val="2196D1"/>
            <w:w w:val="105"/>
            <w:sz w:val="12"/>
          </w:rPr>
          <w:t>Dmitriev,</w:t>
        </w:r>
        <w:r>
          <w:rPr>
            <w:color w:val="2196D1"/>
            <w:spacing w:val="7"/>
            <w:w w:val="105"/>
            <w:sz w:val="12"/>
          </w:rPr>
          <w:t> </w:t>
        </w:r>
        <w:r>
          <w:rPr>
            <w:color w:val="2196D1"/>
            <w:w w:val="105"/>
            <w:sz w:val="12"/>
          </w:rPr>
          <w:t>Y.</w:t>
        </w:r>
      </w:hyperlink>
    </w:p>
    <w:p>
      <w:pPr>
        <w:spacing w:line="158" w:lineRule="exact" w:before="8"/>
        <w:ind w:left="515" w:right="249" w:firstLine="0"/>
        <w:jc w:val="left"/>
        <w:rPr>
          <w:sz w:val="12"/>
        </w:rPr>
      </w:pPr>
      <w:hyperlink r:id="rId164">
        <w:r>
          <w:rPr>
            <w:color w:val="2196D1"/>
            <w:w w:val="105"/>
            <w:sz w:val="12"/>
          </w:rPr>
          <w:t>A. Strelenko, V.P. Lebedev, Y.N. Matyushin, Dinitro Trifurazans with Oxy, Azo,</w:t>
        </w:r>
      </w:hyperlink>
      <w:bookmarkStart w:name="_bookmark164" w:id="187"/>
      <w:bookmarkEnd w:id="187"/>
      <w:r>
        <w:rPr>
          <w:color w:val="2196D1"/>
          <w:w w:val="105"/>
          <w:sz w:val="12"/>
        </w:rPr>
      </w:r>
      <w:hyperlink r:id="rId164">
        <w:r>
          <w:rPr>
            <w:color w:val="2196D1"/>
            <w:w w:val="105"/>
            <w:sz w:val="12"/>
          </w:rPr>
          <w:t> and Azoxy Bridges, Propellants Explos. Pyrotech. 23 (1998) 142</w:t>
        </w:r>
        <w:r>
          <w:rPr>
            <w:rFonts w:ascii="STIX" w:hAnsi="STIX"/>
            <w:color w:val="2196D1"/>
            <w:w w:val="105"/>
            <w:sz w:val="12"/>
          </w:rPr>
          <w:t>–</w:t>
        </w:r>
        <w:r>
          <w:rPr>
            <w:color w:val="2196D1"/>
            <w:w w:val="105"/>
            <w:sz w:val="12"/>
          </w:rPr>
          <w:t>149</w:t>
        </w:r>
      </w:hyperlink>
      <w:r>
        <w:rPr>
          <w:w w:val="105"/>
          <w:sz w:val="12"/>
        </w:rPr>
        <w:t>.</w:t>
      </w:r>
    </w:p>
    <w:p>
      <w:pPr>
        <w:pStyle w:val="ListParagraph"/>
        <w:numPr>
          <w:ilvl w:val="0"/>
          <w:numId w:val="10"/>
        </w:numPr>
        <w:tabs>
          <w:tab w:pos="516" w:val="left" w:leader="none"/>
        </w:tabs>
        <w:spacing w:line="211" w:lineRule="auto" w:before="21" w:after="0"/>
        <w:ind w:left="515" w:right="150" w:hanging="404"/>
        <w:jc w:val="left"/>
        <w:rPr>
          <w:sz w:val="12"/>
        </w:rPr>
      </w:pPr>
      <w:hyperlink r:id="rId165">
        <w:r>
          <w:rPr>
            <w:color w:val="2196D1"/>
            <w:w w:val="105"/>
            <w:sz w:val="12"/>
          </w:rPr>
          <w:t>V.O. Kulagina, T.S. Novikova, L.N. Khnnel</w:t>
        </w:r>
        <w:r>
          <w:rPr>
            <w:rFonts w:ascii="STIX" w:hAnsi="STIX"/>
            <w:color w:val="2196D1"/>
            <w:w w:val="105"/>
            <w:sz w:val="12"/>
          </w:rPr>
          <w:t>’</w:t>
        </w:r>
        <w:r>
          <w:rPr>
            <w:color w:val="2196D1"/>
            <w:w w:val="105"/>
            <w:sz w:val="12"/>
          </w:rPr>
          <w:t>nitskii, Synthesis of diazoxyfurazanes,</w:t>
        </w:r>
      </w:hyperlink>
      <w:bookmarkStart w:name="_bookmark165" w:id="188"/>
      <w:bookmarkEnd w:id="188"/>
      <w:r>
        <w:rPr>
          <w:color w:val="2196D1"/>
          <w:w w:val="105"/>
          <w:sz w:val="12"/>
        </w:rPr>
      </w:r>
      <w:hyperlink r:id="rId165">
        <w:r>
          <w:rPr>
            <w:color w:val="2196D1"/>
            <w:w w:val="105"/>
            <w:sz w:val="12"/>
          </w:rPr>
          <w:t> Chem. Heterocycl. Compd. 30 (1994)</w:t>
        </w:r>
        <w:r>
          <w:rPr>
            <w:color w:val="2196D1"/>
            <w:spacing w:val="1"/>
            <w:w w:val="105"/>
            <w:sz w:val="12"/>
          </w:rPr>
          <w:t> </w:t>
        </w:r>
        <w:r>
          <w:rPr>
            <w:color w:val="2196D1"/>
            <w:w w:val="105"/>
            <w:sz w:val="12"/>
          </w:rPr>
          <w:t>629</w:t>
        </w:r>
        <w:r>
          <w:rPr>
            <w:rFonts w:ascii="STIX" w:hAnsi="STIX"/>
            <w:color w:val="2196D1"/>
            <w:w w:val="105"/>
            <w:sz w:val="12"/>
          </w:rPr>
          <w:t>–</w:t>
        </w:r>
        <w:r>
          <w:rPr>
            <w:color w:val="2196D1"/>
            <w:w w:val="105"/>
            <w:sz w:val="12"/>
          </w:rPr>
          <w:t>630</w:t>
        </w:r>
      </w:hyperlink>
      <w:r>
        <w:rPr>
          <w:w w:val="105"/>
          <w:sz w:val="12"/>
        </w:rPr>
        <w:t>.</w:t>
      </w:r>
    </w:p>
    <w:p>
      <w:pPr>
        <w:pStyle w:val="ListParagraph"/>
        <w:numPr>
          <w:ilvl w:val="0"/>
          <w:numId w:val="10"/>
        </w:numPr>
        <w:tabs>
          <w:tab w:pos="516" w:val="left" w:leader="none"/>
        </w:tabs>
        <w:spacing w:line="225" w:lineRule="auto" w:before="0" w:after="0"/>
        <w:ind w:left="515" w:right="150" w:hanging="404"/>
        <w:jc w:val="left"/>
        <w:rPr>
          <w:sz w:val="12"/>
        </w:rPr>
      </w:pPr>
      <w:hyperlink r:id="rId166">
        <w:r>
          <w:rPr>
            <w:color w:val="2196D1"/>
            <w:w w:val="110"/>
            <w:sz w:val="12"/>
          </w:rPr>
          <w:t>O.A.</w:t>
        </w:r>
        <w:r>
          <w:rPr>
            <w:color w:val="2196D1"/>
            <w:spacing w:val="-12"/>
            <w:w w:val="110"/>
            <w:sz w:val="12"/>
          </w:rPr>
          <w:t> </w:t>
        </w:r>
        <w:r>
          <w:rPr>
            <w:color w:val="2196D1"/>
            <w:w w:val="110"/>
            <w:sz w:val="12"/>
          </w:rPr>
          <w:t>Rakitin,</w:t>
        </w:r>
        <w:r>
          <w:rPr>
            <w:color w:val="2196D1"/>
            <w:spacing w:val="-12"/>
            <w:w w:val="110"/>
            <w:sz w:val="12"/>
          </w:rPr>
          <w:t> </w:t>
        </w:r>
        <w:r>
          <w:rPr>
            <w:color w:val="2196D1"/>
            <w:w w:val="110"/>
            <w:sz w:val="12"/>
          </w:rPr>
          <w:t>V.A.</w:t>
        </w:r>
        <w:r>
          <w:rPr>
            <w:color w:val="2196D1"/>
            <w:spacing w:val="-12"/>
            <w:w w:val="110"/>
            <w:sz w:val="12"/>
          </w:rPr>
          <w:t> </w:t>
        </w:r>
        <w:r>
          <w:rPr>
            <w:color w:val="2196D1"/>
            <w:w w:val="110"/>
            <w:sz w:val="12"/>
          </w:rPr>
          <w:t>Ogurtsov,</w:t>
        </w:r>
        <w:r>
          <w:rPr>
            <w:color w:val="2196D1"/>
            <w:spacing w:val="-12"/>
            <w:w w:val="110"/>
            <w:sz w:val="12"/>
          </w:rPr>
          <w:t> </w:t>
        </w:r>
        <w:r>
          <w:rPr>
            <w:color w:val="2196D1"/>
            <w:w w:val="110"/>
            <w:sz w:val="12"/>
          </w:rPr>
          <w:t>E.A.</w:t>
        </w:r>
        <w:r>
          <w:rPr>
            <w:color w:val="2196D1"/>
            <w:spacing w:val="-11"/>
            <w:w w:val="110"/>
            <w:sz w:val="12"/>
          </w:rPr>
          <w:t> </w:t>
        </w:r>
        <w:r>
          <w:rPr>
            <w:color w:val="2196D1"/>
            <w:w w:val="110"/>
            <w:sz w:val="12"/>
          </w:rPr>
          <w:t>Khaibullina,</w:t>
        </w:r>
        <w:r>
          <w:rPr>
            <w:color w:val="2196D1"/>
            <w:spacing w:val="-13"/>
            <w:w w:val="110"/>
            <w:sz w:val="12"/>
          </w:rPr>
          <w:t> </w:t>
        </w:r>
        <w:r>
          <w:rPr>
            <w:color w:val="2196D1"/>
            <w:w w:val="110"/>
            <w:sz w:val="12"/>
          </w:rPr>
          <w:t>T.I.</w:t>
        </w:r>
        <w:r>
          <w:rPr>
            <w:color w:val="2196D1"/>
            <w:spacing w:val="-11"/>
            <w:w w:val="110"/>
            <w:sz w:val="12"/>
          </w:rPr>
          <w:t> </w:t>
        </w:r>
        <w:r>
          <w:rPr>
            <w:color w:val="2196D1"/>
            <w:w w:val="110"/>
            <w:sz w:val="12"/>
          </w:rPr>
          <w:t>Godovikova,</w:t>
        </w:r>
        <w:r>
          <w:rPr>
            <w:color w:val="2196D1"/>
            <w:spacing w:val="-12"/>
            <w:w w:val="110"/>
            <w:sz w:val="12"/>
          </w:rPr>
          <w:t> </w:t>
        </w:r>
        <w:r>
          <w:rPr>
            <w:color w:val="2196D1"/>
            <w:w w:val="110"/>
            <w:sz w:val="12"/>
          </w:rPr>
          <w:t>L.I.</w:t>
        </w:r>
        <w:r>
          <w:rPr>
            <w:color w:val="2196D1"/>
            <w:spacing w:val="-12"/>
            <w:w w:val="110"/>
            <w:sz w:val="12"/>
          </w:rPr>
          <w:t> </w:t>
        </w:r>
        <w:r>
          <w:rPr>
            <w:color w:val="2196D1"/>
            <w:w w:val="110"/>
            <w:sz w:val="12"/>
          </w:rPr>
          <w:t>Khmel</w:t>
        </w:r>
        <w:r>
          <w:rPr>
            <w:rFonts w:ascii="STIX" w:hAnsi="STIX"/>
            <w:color w:val="2196D1"/>
            <w:w w:val="110"/>
            <w:sz w:val="12"/>
          </w:rPr>
          <w:t>’</w:t>
        </w:r>
        <w:r>
          <w:rPr>
            <w:color w:val="2196D1"/>
            <w:w w:val="110"/>
            <w:sz w:val="12"/>
          </w:rPr>
          <w:t>nitskii,</w:t>
        </w:r>
      </w:hyperlink>
      <w:hyperlink r:id="rId166">
        <w:r>
          <w:rPr>
            <w:color w:val="2196D1"/>
            <w:w w:val="110"/>
            <w:sz w:val="12"/>
          </w:rPr>
          <w:t> Reaction of furoxanenitrolic acids with nitrogen tetroxide, Chem.</w:t>
        </w:r>
        <w:r>
          <w:rPr>
            <w:color w:val="2196D1"/>
            <w:spacing w:val="-4"/>
            <w:w w:val="110"/>
            <w:sz w:val="12"/>
          </w:rPr>
          <w:t> </w:t>
        </w:r>
        <w:r>
          <w:rPr>
            <w:color w:val="2196D1"/>
            <w:w w:val="110"/>
            <w:sz w:val="12"/>
          </w:rPr>
          <w:t>Heterocycl.</w:t>
        </w:r>
      </w:hyperlink>
    </w:p>
    <w:p>
      <w:pPr>
        <w:spacing w:line="176" w:lineRule="exact" w:before="4"/>
        <w:ind w:left="515" w:right="0" w:firstLine="0"/>
        <w:jc w:val="left"/>
        <w:rPr>
          <w:sz w:val="12"/>
        </w:rPr>
      </w:pPr>
      <w:bookmarkStart w:name="_bookmark166" w:id="189"/>
      <w:bookmarkEnd w:id="189"/>
      <w:r>
        <w:rPr/>
      </w:r>
      <w:hyperlink r:id="rId166">
        <w:r>
          <w:rPr>
            <w:color w:val="2196D1"/>
            <w:w w:val="105"/>
            <w:sz w:val="12"/>
          </w:rPr>
          <w:t>Compd. 29 (1993) 1099</w:t>
        </w:r>
        <w:r>
          <w:rPr>
            <w:rFonts w:ascii="STIX" w:hAnsi="STIX"/>
            <w:color w:val="2196D1"/>
            <w:w w:val="105"/>
            <w:sz w:val="12"/>
          </w:rPr>
          <w:t>–</w:t>
        </w:r>
        <w:r>
          <w:rPr>
            <w:color w:val="2196D1"/>
            <w:w w:val="105"/>
            <w:sz w:val="12"/>
          </w:rPr>
          <w:t>1103</w:t>
        </w:r>
      </w:hyperlink>
      <w:r>
        <w:rPr>
          <w:w w:val="105"/>
          <w:sz w:val="12"/>
        </w:rPr>
        <w:t>.</w:t>
      </w:r>
    </w:p>
    <w:p>
      <w:pPr>
        <w:pStyle w:val="ListParagraph"/>
        <w:numPr>
          <w:ilvl w:val="0"/>
          <w:numId w:val="10"/>
        </w:numPr>
        <w:tabs>
          <w:tab w:pos="516" w:val="left" w:leader="none"/>
        </w:tabs>
        <w:spacing w:line="132" w:lineRule="exact" w:before="0" w:after="0"/>
        <w:ind w:left="515" w:right="0" w:hanging="405"/>
        <w:jc w:val="left"/>
        <w:rPr>
          <w:sz w:val="12"/>
        </w:rPr>
      </w:pPr>
      <w:hyperlink r:id="rId167">
        <w:r>
          <w:rPr>
            <w:color w:val="2196D1"/>
            <w:w w:val="105"/>
            <w:sz w:val="12"/>
          </w:rPr>
          <w:t>V.G.</w:t>
        </w:r>
        <w:r>
          <w:rPr>
            <w:color w:val="2196D1"/>
            <w:spacing w:val="9"/>
            <w:w w:val="105"/>
            <w:sz w:val="12"/>
          </w:rPr>
          <w:t> </w:t>
        </w:r>
        <w:r>
          <w:rPr>
            <w:color w:val="2196D1"/>
            <w:w w:val="105"/>
            <w:sz w:val="12"/>
          </w:rPr>
          <w:t>Andrianov,</w:t>
        </w:r>
        <w:r>
          <w:rPr>
            <w:color w:val="2196D1"/>
            <w:spacing w:val="11"/>
            <w:w w:val="105"/>
            <w:sz w:val="12"/>
          </w:rPr>
          <w:t> </w:t>
        </w:r>
        <w:r>
          <w:rPr>
            <w:color w:val="2196D1"/>
            <w:w w:val="105"/>
            <w:sz w:val="12"/>
          </w:rPr>
          <w:t>Synthesis</w:t>
        </w:r>
        <w:r>
          <w:rPr>
            <w:color w:val="2196D1"/>
            <w:spacing w:val="11"/>
            <w:w w:val="105"/>
            <w:sz w:val="12"/>
          </w:rPr>
          <w:t> </w:t>
        </w:r>
        <w:r>
          <w:rPr>
            <w:color w:val="2196D1"/>
            <w:w w:val="105"/>
            <w:sz w:val="12"/>
          </w:rPr>
          <w:t>and</w:t>
        </w:r>
        <w:r>
          <w:rPr>
            <w:color w:val="2196D1"/>
            <w:spacing w:val="10"/>
            <w:w w:val="105"/>
            <w:sz w:val="12"/>
          </w:rPr>
          <w:t> </w:t>
        </w:r>
        <w:r>
          <w:rPr>
            <w:color w:val="2196D1"/>
            <w:w w:val="105"/>
            <w:sz w:val="12"/>
          </w:rPr>
          <w:t>properties</w:t>
        </w:r>
        <w:r>
          <w:rPr>
            <w:color w:val="2196D1"/>
            <w:spacing w:val="10"/>
            <w:w w:val="105"/>
            <w:sz w:val="12"/>
          </w:rPr>
          <w:t> </w:t>
        </w:r>
        <w:r>
          <w:rPr>
            <w:color w:val="2196D1"/>
            <w:w w:val="105"/>
            <w:sz w:val="12"/>
          </w:rPr>
          <w:t>of</w:t>
        </w:r>
        <w:r>
          <w:rPr>
            <w:color w:val="2196D1"/>
            <w:spacing w:val="10"/>
            <w:w w:val="105"/>
            <w:sz w:val="12"/>
          </w:rPr>
          <w:t> </w:t>
        </w:r>
        <w:r>
          <w:rPr>
            <w:color w:val="2196D1"/>
            <w:w w:val="105"/>
            <w:sz w:val="12"/>
          </w:rPr>
          <w:t>derivatives</w:t>
        </w:r>
        <w:r>
          <w:rPr>
            <w:color w:val="2196D1"/>
            <w:spacing w:val="11"/>
            <w:w w:val="105"/>
            <w:sz w:val="12"/>
          </w:rPr>
          <w:t> </w:t>
        </w:r>
        <w:r>
          <w:rPr>
            <w:color w:val="2196D1"/>
            <w:w w:val="105"/>
            <w:sz w:val="12"/>
          </w:rPr>
          <w:t>of</w:t>
        </w:r>
        <w:r>
          <w:rPr>
            <w:color w:val="2196D1"/>
            <w:spacing w:val="10"/>
            <w:w w:val="105"/>
            <w:sz w:val="12"/>
          </w:rPr>
          <w:t> </w:t>
        </w:r>
        <w:r>
          <w:rPr>
            <w:color w:val="2196D1"/>
            <w:w w:val="105"/>
            <w:sz w:val="12"/>
          </w:rPr>
          <w:t>4-aminofuroxan-3-</w:t>
        </w:r>
      </w:hyperlink>
    </w:p>
    <w:p>
      <w:pPr>
        <w:spacing w:line="176" w:lineRule="exact" w:before="10"/>
        <w:ind w:left="515" w:right="0" w:firstLine="0"/>
        <w:jc w:val="left"/>
        <w:rPr>
          <w:sz w:val="12"/>
        </w:rPr>
      </w:pPr>
      <w:bookmarkStart w:name="_bookmark167" w:id="190"/>
      <w:bookmarkEnd w:id="190"/>
      <w:r>
        <w:rPr/>
      </w:r>
      <w:hyperlink r:id="rId167">
        <w:r>
          <w:rPr>
            <w:color w:val="2196D1"/>
            <w:w w:val="105"/>
            <w:sz w:val="12"/>
          </w:rPr>
          <w:t>carboxylic acid, Chem. Heterocycl. Compd. 33 (1997) 973</w:t>
        </w:r>
        <w:r>
          <w:rPr>
            <w:rFonts w:ascii="STIX" w:hAnsi="STIX"/>
            <w:color w:val="2196D1"/>
            <w:w w:val="105"/>
            <w:sz w:val="12"/>
          </w:rPr>
          <w:t>–</w:t>
        </w:r>
        <w:r>
          <w:rPr>
            <w:color w:val="2196D1"/>
            <w:w w:val="105"/>
            <w:sz w:val="12"/>
          </w:rPr>
          <w:t>976</w:t>
        </w:r>
      </w:hyperlink>
      <w:r>
        <w:rPr>
          <w:w w:val="105"/>
          <w:sz w:val="12"/>
        </w:rPr>
        <w:t>.</w:t>
      </w:r>
    </w:p>
    <w:p>
      <w:pPr>
        <w:pStyle w:val="ListParagraph"/>
        <w:numPr>
          <w:ilvl w:val="0"/>
          <w:numId w:val="10"/>
        </w:numPr>
        <w:tabs>
          <w:tab w:pos="516" w:val="left" w:leader="none"/>
        </w:tabs>
        <w:spacing w:line="276" w:lineRule="auto" w:before="0" w:after="0"/>
        <w:ind w:left="515" w:right="150" w:hanging="404"/>
        <w:jc w:val="left"/>
        <w:rPr>
          <w:sz w:val="12"/>
        </w:rPr>
      </w:pPr>
      <w:hyperlink r:id="rId168">
        <w:r>
          <w:rPr>
            <w:color w:val="2196D1"/>
            <w:w w:val="105"/>
            <w:sz w:val="12"/>
          </w:rPr>
          <w:t>A.S. Kulikov, I.V. Ovchinnikov, S.I. Molotov, N.N. Makhova, Synthesis of furoxan</w:t>
        </w:r>
      </w:hyperlink>
      <w:hyperlink r:id="rId168">
        <w:r>
          <w:rPr>
            <w:color w:val="2196D1"/>
            <w:w w:val="105"/>
            <w:sz w:val="12"/>
          </w:rPr>
          <w:t> derivatives</w:t>
        </w:r>
        <w:r>
          <w:rPr>
            <w:color w:val="2196D1"/>
            <w:spacing w:val="8"/>
            <w:w w:val="105"/>
            <w:sz w:val="12"/>
          </w:rPr>
          <w:t> </w:t>
        </w:r>
        <w:r>
          <w:rPr>
            <w:color w:val="2196D1"/>
            <w:w w:val="105"/>
            <w:sz w:val="12"/>
          </w:rPr>
          <w:t>based</w:t>
        </w:r>
        <w:r>
          <w:rPr>
            <w:color w:val="2196D1"/>
            <w:spacing w:val="8"/>
            <w:w w:val="105"/>
            <w:sz w:val="12"/>
          </w:rPr>
          <w:t> </w:t>
        </w:r>
        <w:r>
          <w:rPr>
            <w:color w:val="2196D1"/>
            <w:w w:val="105"/>
            <w:sz w:val="12"/>
          </w:rPr>
          <w:t>on</w:t>
        </w:r>
        <w:r>
          <w:rPr>
            <w:color w:val="2196D1"/>
            <w:spacing w:val="9"/>
            <w:w w:val="105"/>
            <w:sz w:val="12"/>
          </w:rPr>
          <w:t> </w:t>
        </w:r>
        <w:r>
          <w:rPr>
            <w:color w:val="2196D1"/>
            <w:w w:val="105"/>
            <w:sz w:val="12"/>
          </w:rPr>
          <w:t>4-aminofuroxan-3-carboxylic</w:t>
        </w:r>
        <w:r>
          <w:rPr>
            <w:color w:val="2196D1"/>
            <w:spacing w:val="9"/>
            <w:w w:val="105"/>
            <w:sz w:val="12"/>
          </w:rPr>
          <w:t> </w:t>
        </w:r>
        <w:r>
          <w:rPr>
            <w:color w:val="2196D1"/>
            <w:w w:val="105"/>
            <w:sz w:val="12"/>
          </w:rPr>
          <w:t>acid</w:t>
        </w:r>
        <w:r>
          <w:rPr>
            <w:color w:val="2196D1"/>
            <w:spacing w:val="8"/>
            <w:w w:val="105"/>
            <w:sz w:val="12"/>
          </w:rPr>
          <w:t> </w:t>
        </w:r>
        <w:r>
          <w:rPr>
            <w:color w:val="2196D1"/>
            <w:w w:val="105"/>
            <w:sz w:val="12"/>
          </w:rPr>
          <w:t>azide,</w:t>
        </w:r>
        <w:r>
          <w:rPr>
            <w:color w:val="2196D1"/>
            <w:spacing w:val="9"/>
            <w:w w:val="105"/>
            <w:sz w:val="12"/>
          </w:rPr>
          <w:t> </w:t>
        </w:r>
        <w:r>
          <w:rPr>
            <w:color w:val="2196D1"/>
            <w:w w:val="105"/>
            <w:sz w:val="12"/>
          </w:rPr>
          <w:t>Russ.</w:t>
        </w:r>
        <w:r>
          <w:rPr>
            <w:color w:val="2196D1"/>
            <w:spacing w:val="10"/>
            <w:w w:val="105"/>
            <w:sz w:val="12"/>
          </w:rPr>
          <w:t> </w:t>
        </w:r>
        <w:r>
          <w:rPr>
            <w:color w:val="2196D1"/>
            <w:w w:val="105"/>
            <w:sz w:val="12"/>
          </w:rPr>
          <w:t>Chem.</w:t>
        </w:r>
        <w:r>
          <w:rPr>
            <w:color w:val="2196D1"/>
            <w:spacing w:val="8"/>
            <w:w w:val="105"/>
            <w:sz w:val="12"/>
          </w:rPr>
          <w:t> </w:t>
        </w:r>
        <w:r>
          <w:rPr>
            <w:color w:val="2196D1"/>
            <w:w w:val="105"/>
            <w:sz w:val="12"/>
          </w:rPr>
          <w:t>Bull.</w:t>
        </w:r>
      </w:hyperlink>
    </w:p>
    <w:p>
      <w:pPr>
        <w:spacing w:line="167" w:lineRule="exact" w:before="0"/>
        <w:ind w:left="515" w:right="0" w:firstLine="0"/>
        <w:jc w:val="left"/>
        <w:rPr>
          <w:sz w:val="12"/>
        </w:rPr>
      </w:pPr>
      <w:bookmarkStart w:name="_bookmark168" w:id="191"/>
      <w:bookmarkEnd w:id="191"/>
      <w:r>
        <w:rPr/>
      </w:r>
      <w:hyperlink r:id="rId168">
        <w:r>
          <w:rPr>
            <w:color w:val="2196D1"/>
            <w:w w:val="110"/>
            <w:sz w:val="12"/>
          </w:rPr>
          <w:t>52 (2003) 1822</w:t>
        </w:r>
        <w:r>
          <w:rPr>
            <w:rFonts w:ascii="STIX" w:hAnsi="STIX"/>
            <w:color w:val="2196D1"/>
            <w:w w:val="110"/>
            <w:sz w:val="12"/>
          </w:rPr>
          <w:t>–</w:t>
        </w:r>
        <w:r>
          <w:rPr>
            <w:color w:val="2196D1"/>
            <w:w w:val="110"/>
            <w:sz w:val="12"/>
          </w:rPr>
          <w:t>1828</w:t>
        </w:r>
      </w:hyperlink>
      <w:r>
        <w:rPr>
          <w:w w:val="110"/>
          <w:sz w:val="12"/>
        </w:rPr>
        <w:t>.</w:t>
      </w:r>
    </w:p>
    <w:p>
      <w:pPr>
        <w:pStyle w:val="ListParagraph"/>
        <w:numPr>
          <w:ilvl w:val="0"/>
          <w:numId w:val="10"/>
        </w:numPr>
        <w:tabs>
          <w:tab w:pos="516" w:val="left" w:leader="none"/>
        </w:tabs>
        <w:spacing w:line="132" w:lineRule="exact" w:before="0" w:after="0"/>
        <w:ind w:left="515" w:right="0" w:hanging="405"/>
        <w:jc w:val="left"/>
        <w:rPr>
          <w:sz w:val="12"/>
        </w:rPr>
      </w:pPr>
      <w:hyperlink r:id="rId169">
        <w:r>
          <w:rPr>
            <w:color w:val="2196D1"/>
            <w:w w:val="105"/>
            <w:sz w:val="12"/>
          </w:rPr>
          <w:t>O.A.</w:t>
        </w:r>
        <w:r>
          <w:rPr>
            <w:color w:val="2196D1"/>
            <w:spacing w:val="8"/>
            <w:w w:val="105"/>
            <w:sz w:val="12"/>
          </w:rPr>
          <w:t> </w:t>
        </w:r>
        <w:r>
          <w:rPr>
            <w:color w:val="2196D1"/>
            <w:w w:val="105"/>
            <w:sz w:val="12"/>
          </w:rPr>
          <w:t>Rakitin,</w:t>
        </w:r>
        <w:r>
          <w:rPr>
            <w:color w:val="2196D1"/>
            <w:spacing w:val="9"/>
            <w:w w:val="105"/>
            <w:sz w:val="12"/>
          </w:rPr>
          <w:t> </w:t>
        </w:r>
        <w:r>
          <w:rPr>
            <w:color w:val="2196D1"/>
            <w:w w:val="105"/>
            <w:sz w:val="12"/>
          </w:rPr>
          <w:t>O.A.</w:t>
        </w:r>
        <w:r>
          <w:rPr>
            <w:color w:val="2196D1"/>
            <w:spacing w:val="10"/>
            <w:w w:val="105"/>
            <w:sz w:val="12"/>
          </w:rPr>
          <w:t> </w:t>
        </w:r>
        <w:r>
          <w:rPr>
            <w:color w:val="2196D1"/>
            <w:w w:val="105"/>
            <w:sz w:val="12"/>
          </w:rPr>
          <w:t>Zalesova,</w:t>
        </w:r>
        <w:r>
          <w:rPr>
            <w:color w:val="2196D1"/>
            <w:spacing w:val="9"/>
            <w:w w:val="105"/>
            <w:sz w:val="12"/>
          </w:rPr>
          <w:t> </w:t>
        </w:r>
        <w:r>
          <w:rPr>
            <w:color w:val="2196D1"/>
            <w:w w:val="105"/>
            <w:sz w:val="12"/>
          </w:rPr>
          <w:t>A.S.</w:t>
        </w:r>
        <w:r>
          <w:rPr>
            <w:color w:val="2196D1"/>
            <w:spacing w:val="9"/>
            <w:w w:val="105"/>
            <w:sz w:val="12"/>
          </w:rPr>
          <w:t> </w:t>
        </w:r>
        <w:r>
          <w:rPr>
            <w:color w:val="2196D1"/>
            <w:w w:val="105"/>
            <w:sz w:val="12"/>
          </w:rPr>
          <w:t>Kulikov,</w:t>
        </w:r>
        <w:r>
          <w:rPr>
            <w:color w:val="2196D1"/>
            <w:spacing w:val="8"/>
            <w:w w:val="105"/>
            <w:sz w:val="12"/>
          </w:rPr>
          <w:t> </w:t>
        </w:r>
        <w:r>
          <w:rPr>
            <w:color w:val="2196D1"/>
            <w:w w:val="105"/>
            <w:sz w:val="12"/>
          </w:rPr>
          <w:t>N.N.</w:t>
        </w:r>
        <w:r>
          <w:rPr>
            <w:color w:val="2196D1"/>
            <w:spacing w:val="10"/>
            <w:w w:val="105"/>
            <w:sz w:val="12"/>
          </w:rPr>
          <w:t> </w:t>
        </w:r>
        <w:r>
          <w:rPr>
            <w:color w:val="2196D1"/>
            <w:w w:val="105"/>
            <w:sz w:val="12"/>
          </w:rPr>
          <w:t>Makhova,</w:t>
        </w:r>
        <w:r>
          <w:rPr>
            <w:color w:val="2196D1"/>
            <w:spacing w:val="10"/>
            <w:w w:val="105"/>
            <w:sz w:val="12"/>
          </w:rPr>
          <w:t> </w:t>
        </w:r>
        <w:r>
          <w:rPr>
            <w:color w:val="2196D1"/>
            <w:w w:val="105"/>
            <w:sz w:val="12"/>
          </w:rPr>
          <w:t>T.I.</w:t>
        </w:r>
        <w:r>
          <w:rPr>
            <w:color w:val="2196D1"/>
            <w:spacing w:val="10"/>
            <w:w w:val="105"/>
            <w:sz w:val="12"/>
          </w:rPr>
          <w:t> </w:t>
        </w:r>
        <w:r>
          <w:rPr>
            <w:color w:val="2196D1"/>
            <w:w w:val="105"/>
            <w:sz w:val="12"/>
          </w:rPr>
          <w:t>Godovikova,</w:t>
        </w:r>
        <w:r>
          <w:rPr>
            <w:color w:val="2196D1"/>
            <w:spacing w:val="9"/>
            <w:w w:val="105"/>
            <w:sz w:val="12"/>
          </w:rPr>
          <w:t> </w:t>
        </w:r>
        <w:r>
          <w:rPr>
            <w:color w:val="2196D1"/>
            <w:w w:val="105"/>
            <w:sz w:val="12"/>
          </w:rPr>
          <w:t>L.</w:t>
        </w:r>
      </w:hyperlink>
    </w:p>
    <w:p>
      <w:pPr>
        <w:spacing w:line="211" w:lineRule="auto" w:before="20"/>
        <w:ind w:left="515" w:right="202" w:firstLine="0"/>
        <w:jc w:val="left"/>
        <w:rPr>
          <w:sz w:val="12"/>
        </w:rPr>
      </w:pPr>
      <w:hyperlink r:id="rId169">
        <w:r>
          <w:rPr>
            <w:color w:val="2196D1"/>
            <w:w w:val="110"/>
            <w:sz w:val="12"/>
          </w:rPr>
          <w:t>I. Khmel</w:t>
        </w:r>
        <w:r>
          <w:rPr>
            <w:rFonts w:ascii="STIX" w:hAnsi="STIX"/>
            <w:color w:val="2196D1"/>
            <w:w w:val="110"/>
            <w:sz w:val="12"/>
          </w:rPr>
          <w:t>’</w:t>
        </w:r>
        <w:r>
          <w:rPr>
            <w:color w:val="2196D1"/>
            <w:w w:val="110"/>
            <w:sz w:val="12"/>
          </w:rPr>
          <w:t>nitskii, Synthesis and reactivity of furazanyl- and furoxanyldiazonium</w:t>
        </w:r>
      </w:hyperlink>
      <w:hyperlink r:id="rId169">
        <w:r>
          <w:rPr>
            <w:color w:val="2196D1"/>
            <w:w w:val="110"/>
            <w:sz w:val="12"/>
          </w:rPr>
          <w:t> salts, Russ. Chem. Bull. 42 (1993) 1865</w:t>
        </w:r>
        <w:r>
          <w:rPr>
            <w:rFonts w:ascii="STIX" w:hAnsi="STIX"/>
            <w:color w:val="2196D1"/>
            <w:w w:val="110"/>
            <w:sz w:val="12"/>
          </w:rPr>
          <w:t>–</w:t>
        </w:r>
        <w:r>
          <w:rPr>
            <w:color w:val="2196D1"/>
            <w:w w:val="110"/>
            <w:sz w:val="12"/>
          </w:rPr>
          <w:t>1870</w:t>
        </w:r>
      </w:hyperlink>
      <w:r>
        <w:rPr>
          <w:w w:val="110"/>
          <w:sz w:val="12"/>
        </w:rPr>
        <w:t>.</w:t>
      </w:r>
    </w:p>
    <w:p>
      <w:pPr>
        <w:pStyle w:val="ListParagraph"/>
        <w:numPr>
          <w:ilvl w:val="0"/>
          <w:numId w:val="10"/>
        </w:numPr>
        <w:tabs>
          <w:tab w:pos="516" w:val="left" w:leader="none"/>
        </w:tabs>
        <w:spacing w:line="225" w:lineRule="auto" w:before="0" w:after="0"/>
        <w:ind w:left="515" w:right="354" w:hanging="404"/>
        <w:jc w:val="left"/>
        <w:rPr>
          <w:sz w:val="12"/>
        </w:rPr>
      </w:pPr>
      <w:r>
        <w:rPr>
          <w:w w:val="110"/>
          <w:sz w:val="12"/>
        </w:rPr>
        <w:t>I. V. Ovchinnikov, N. N. Makhova, L. I. Khmel</w:t>
      </w:r>
      <w:r>
        <w:rPr>
          <w:rFonts w:ascii="STIX" w:hAnsi="STIX"/>
          <w:w w:val="110"/>
          <w:sz w:val="12"/>
        </w:rPr>
        <w:t>’</w:t>
      </w:r>
      <w:r>
        <w:rPr>
          <w:w w:val="110"/>
          <w:sz w:val="12"/>
        </w:rPr>
        <w:t>nitskii, V. S. Kuz</w:t>
      </w:r>
      <w:r>
        <w:rPr>
          <w:rFonts w:ascii="STIX" w:hAnsi="STIX"/>
          <w:w w:val="110"/>
          <w:sz w:val="12"/>
        </w:rPr>
        <w:t>’</w:t>
      </w:r>
      <w:r>
        <w:rPr>
          <w:w w:val="110"/>
          <w:sz w:val="12"/>
        </w:rPr>
        <w:t>min, L. N. Akimova,</w:t>
      </w:r>
      <w:r>
        <w:rPr>
          <w:spacing w:val="-10"/>
          <w:w w:val="110"/>
          <w:sz w:val="12"/>
        </w:rPr>
        <w:t> </w:t>
      </w:r>
      <w:r>
        <w:rPr>
          <w:w w:val="110"/>
          <w:sz w:val="12"/>
        </w:rPr>
        <w:t>V.</w:t>
      </w:r>
      <w:r>
        <w:rPr>
          <w:spacing w:val="-9"/>
          <w:w w:val="110"/>
          <w:sz w:val="12"/>
        </w:rPr>
        <w:t> </w:t>
      </w:r>
      <w:r>
        <w:rPr>
          <w:w w:val="110"/>
          <w:sz w:val="12"/>
        </w:rPr>
        <w:t>I.</w:t>
      </w:r>
      <w:r>
        <w:rPr>
          <w:spacing w:val="-9"/>
          <w:w w:val="110"/>
          <w:sz w:val="12"/>
        </w:rPr>
        <w:t> </w:t>
      </w:r>
      <w:r>
        <w:rPr>
          <w:w w:val="110"/>
          <w:sz w:val="12"/>
        </w:rPr>
        <w:t>Pepekin,</w:t>
      </w:r>
      <w:r>
        <w:rPr>
          <w:spacing w:val="-9"/>
          <w:w w:val="110"/>
          <w:sz w:val="12"/>
        </w:rPr>
        <w:t> </w:t>
      </w:r>
      <w:r>
        <w:rPr>
          <w:w w:val="110"/>
          <w:sz w:val="12"/>
        </w:rPr>
        <w:t>Dinitrodiazenofuroxan</w:t>
      </w:r>
      <w:r>
        <w:rPr>
          <w:spacing w:val="-10"/>
          <w:w w:val="110"/>
          <w:sz w:val="12"/>
        </w:rPr>
        <w:t> </w:t>
      </w:r>
      <w:r>
        <w:rPr>
          <w:w w:val="110"/>
          <w:sz w:val="12"/>
        </w:rPr>
        <w:t>as</w:t>
      </w:r>
      <w:r>
        <w:rPr>
          <w:spacing w:val="-9"/>
          <w:w w:val="110"/>
          <w:sz w:val="12"/>
        </w:rPr>
        <w:t> </w:t>
      </w:r>
      <w:r>
        <w:rPr>
          <w:w w:val="110"/>
          <w:sz w:val="12"/>
        </w:rPr>
        <w:t>a</w:t>
      </w:r>
      <w:r>
        <w:rPr>
          <w:spacing w:val="-9"/>
          <w:w w:val="110"/>
          <w:sz w:val="12"/>
        </w:rPr>
        <w:t> </w:t>
      </w:r>
      <w:r>
        <w:rPr>
          <w:w w:val="110"/>
          <w:sz w:val="12"/>
        </w:rPr>
        <w:t>new</w:t>
      </w:r>
      <w:r>
        <w:rPr>
          <w:spacing w:val="-9"/>
          <w:w w:val="110"/>
          <w:sz w:val="12"/>
        </w:rPr>
        <w:t> </w:t>
      </w:r>
      <w:r>
        <w:rPr>
          <w:w w:val="110"/>
          <w:sz w:val="12"/>
        </w:rPr>
        <w:t>energetic</w:t>
      </w:r>
      <w:r>
        <w:rPr>
          <w:spacing w:val="-10"/>
          <w:w w:val="110"/>
          <w:sz w:val="12"/>
        </w:rPr>
        <w:t> </w:t>
      </w:r>
      <w:r>
        <w:rPr>
          <w:w w:val="110"/>
          <w:sz w:val="12"/>
        </w:rPr>
        <w:t>explosive,</w:t>
      </w:r>
    </w:p>
    <w:p>
      <w:pPr>
        <w:spacing w:line="175" w:lineRule="exact" w:before="5"/>
        <w:ind w:left="515" w:right="0" w:firstLine="0"/>
        <w:jc w:val="left"/>
        <w:rPr>
          <w:sz w:val="12"/>
        </w:rPr>
      </w:pPr>
      <w:bookmarkStart w:name="_bookmark169" w:id="192"/>
      <w:bookmarkEnd w:id="192"/>
      <w:r>
        <w:rPr/>
      </w:r>
      <w:r>
        <w:rPr>
          <w:w w:val="105"/>
          <w:sz w:val="12"/>
        </w:rPr>
        <w:t>Dokl. Chem. 1998, 39, 67</w:t>
      </w:r>
      <w:r>
        <w:rPr>
          <w:rFonts w:ascii="STIX" w:hAnsi="STIX"/>
          <w:w w:val="105"/>
          <w:sz w:val="12"/>
        </w:rPr>
        <w:t>–</w:t>
      </w:r>
      <w:r>
        <w:rPr>
          <w:w w:val="105"/>
          <w:sz w:val="12"/>
        </w:rPr>
        <w:t>7.</w:t>
      </w:r>
    </w:p>
    <w:p>
      <w:pPr>
        <w:pStyle w:val="ListParagraph"/>
        <w:numPr>
          <w:ilvl w:val="0"/>
          <w:numId w:val="10"/>
        </w:numPr>
        <w:tabs>
          <w:tab w:pos="516" w:val="left" w:leader="none"/>
        </w:tabs>
        <w:spacing w:line="132" w:lineRule="exact" w:before="0" w:after="0"/>
        <w:ind w:left="515" w:right="0" w:hanging="405"/>
        <w:jc w:val="left"/>
        <w:rPr>
          <w:sz w:val="12"/>
        </w:rPr>
      </w:pPr>
      <w:hyperlink r:id="rId170">
        <w:r>
          <w:rPr>
            <w:color w:val="2196D1"/>
            <w:w w:val="110"/>
            <w:sz w:val="12"/>
          </w:rPr>
          <w:t>L.L. Fershtat, A.A. Larin, M.A. Epishina, A.S. Kulikov, I.V. Ovchinnikov,</w:t>
        </w:r>
        <w:r>
          <w:rPr>
            <w:color w:val="2196D1"/>
            <w:spacing w:val="12"/>
            <w:w w:val="110"/>
            <w:sz w:val="12"/>
          </w:rPr>
          <w:t> </w:t>
        </w:r>
        <w:r>
          <w:rPr>
            <w:color w:val="2196D1"/>
            <w:w w:val="110"/>
            <w:sz w:val="12"/>
          </w:rPr>
          <w:t>I.</w:t>
        </w:r>
      </w:hyperlink>
    </w:p>
    <w:p>
      <w:pPr>
        <w:spacing w:line="276" w:lineRule="auto" w:before="22"/>
        <w:ind w:left="515" w:right="144" w:firstLine="0"/>
        <w:jc w:val="left"/>
        <w:rPr>
          <w:sz w:val="12"/>
        </w:rPr>
      </w:pPr>
      <w:hyperlink r:id="rId170">
        <w:r>
          <w:rPr>
            <w:color w:val="2196D1"/>
            <w:w w:val="110"/>
            <w:sz w:val="12"/>
          </w:rPr>
          <w:t>V.</w:t>
        </w:r>
        <w:r>
          <w:rPr>
            <w:color w:val="2196D1"/>
            <w:spacing w:val="-16"/>
            <w:w w:val="110"/>
            <w:sz w:val="12"/>
          </w:rPr>
          <w:t> </w:t>
        </w:r>
        <w:r>
          <w:rPr>
            <w:color w:val="2196D1"/>
            <w:w w:val="110"/>
            <w:sz w:val="12"/>
          </w:rPr>
          <w:t>Ananyev,</w:t>
        </w:r>
        <w:r>
          <w:rPr>
            <w:color w:val="2196D1"/>
            <w:spacing w:val="-15"/>
            <w:w w:val="110"/>
            <w:sz w:val="12"/>
          </w:rPr>
          <w:t> </w:t>
        </w:r>
        <w:r>
          <w:rPr>
            <w:color w:val="2196D1"/>
            <w:w w:val="110"/>
            <w:sz w:val="12"/>
          </w:rPr>
          <w:t>N.N.</w:t>
        </w:r>
        <w:r>
          <w:rPr>
            <w:color w:val="2196D1"/>
            <w:spacing w:val="-15"/>
            <w:w w:val="110"/>
            <w:sz w:val="12"/>
          </w:rPr>
          <w:t> </w:t>
        </w:r>
        <w:r>
          <w:rPr>
            <w:color w:val="2196D1"/>
            <w:w w:val="110"/>
            <w:sz w:val="12"/>
          </w:rPr>
          <w:t>Makhova,</w:t>
        </w:r>
        <w:r>
          <w:rPr>
            <w:color w:val="2196D1"/>
            <w:spacing w:val="-15"/>
            <w:w w:val="110"/>
            <w:sz w:val="12"/>
          </w:rPr>
          <w:t> </w:t>
        </w:r>
        <w:r>
          <w:rPr>
            <w:color w:val="2196D1"/>
            <w:w w:val="110"/>
            <w:sz w:val="12"/>
          </w:rPr>
          <w:t>Regioselective</w:t>
        </w:r>
        <w:r>
          <w:rPr>
            <w:color w:val="2196D1"/>
            <w:spacing w:val="-14"/>
            <w:w w:val="110"/>
            <w:sz w:val="12"/>
          </w:rPr>
          <w:t> </w:t>
        </w:r>
        <w:r>
          <w:rPr>
            <w:color w:val="2196D1"/>
            <w:w w:val="110"/>
            <w:sz w:val="12"/>
          </w:rPr>
          <w:t>synthesis</w:t>
        </w:r>
        <w:r>
          <w:rPr>
            <w:color w:val="2196D1"/>
            <w:spacing w:val="-15"/>
            <w:w w:val="110"/>
            <w:sz w:val="12"/>
          </w:rPr>
          <w:t> </w:t>
        </w:r>
        <w:r>
          <w:rPr>
            <w:color w:val="2196D1"/>
            <w:w w:val="110"/>
            <w:sz w:val="12"/>
          </w:rPr>
          <w:t>of</w:t>
        </w:r>
        <w:r>
          <w:rPr>
            <w:color w:val="2196D1"/>
            <w:spacing w:val="-15"/>
            <w:w w:val="110"/>
            <w:sz w:val="12"/>
          </w:rPr>
          <w:t> </w:t>
        </w:r>
        <w:r>
          <w:rPr>
            <w:color w:val="2196D1"/>
            <w:w w:val="110"/>
            <w:sz w:val="12"/>
          </w:rPr>
          <w:t>bifuroxanyl</w:t>
        </w:r>
        <w:r>
          <w:rPr>
            <w:color w:val="2196D1"/>
            <w:spacing w:val="-15"/>
            <w:w w:val="110"/>
            <w:sz w:val="12"/>
          </w:rPr>
          <w:t> </w:t>
        </w:r>
        <w:r>
          <w:rPr>
            <w:color w:val="2196D1"/>
            <w:w w:val="110"/>
            <w:sz w:val="12"/>
          </w:rPr>
          <w:t>systems</w:t>
        </w:r>
        <w:r>
          <w:rPr>
            <w:color w:val="2196D1"/>
            <w:spacing w:val="-15"/>
            <w:w w:val="110"/>
            <w:sz w:val="12"/>
          </w:rPr>
          <w:t> </w:t>
        </w:r>
        <w:r>
          <w:rPr>
            <w:color w:val="2196D1"/>
            <w:spacing w:val="-3"/>
            <w:w w:val="110"/>
            <w:sz w:val="12"/>
          </w:rPr>
          <w:t>with</w:t>
        </w:r>
      </w:hyperlink>
      <w:hyperlink r:id="rId170">
        <w:r>
          <w:rPr>
            <w:color w:val="2196D1"/>
            <w:spacing w:val="-3"/>
            <w:w w:val="110"/>
            <w:sz w:val="12"/>
          </w:rPr>
          <w:t> </w:t>
        </w:r>
        <w:r>
          <w:rPr>
            <w:color w:val="2196D1"/>
            <w:w w:val="110"/>
            <w:sz w:val="12"/>
          </w:rPr>
          <w:t>the 3-nitrobifuroxanyl core via a one-pot</w:t>
        </w:r>
        <w:r>
          <w:rPr>
            <w:color w:val="2196D1"/>
            <w:spacing w:val="6"/>
            <w:w w:val="110"/>
            <w:sz w:val="12"/>
          </w:rPr>
          <w:t> </w:t>
        </w:r>
        <w:r>
          <w:rPr>
            <w:color w:val="2196D1"/>
            <w:w w:val="110"/>
            <w:sz w:val="12"/>
          </w:rPr>
          <w:t>acylation/nitrosation/cyclization</w:t>
        </w:r>
      </w:hyperlink>
    </w:p>
    <w:p>
      <w:pPr>
        <w:spacing w:line="166" w:lineRule="exact" w:before="0"/>
        <w:ind w:left="515" w:right="0" w:firstLine="0"/>
        <w:jc w:val="left"/>
        <w:rPr>
          <w:sz w:val="12"/>
        </w:rPr>
      </w:pPr>
      <w:bookmarkStart w:name="_bookmark170" w:id="193"/>
      <w:bookmarkEnd w:id="193"/>
      <w:r>
        <w:rPr/>
      </w:r>
      <w:hyperlink r:id="rId170">
        <w:r>
          <w:rPr>
            <w:color w:val="2196D1"/>
            <w:w w:val="105"/>
            <w:sz w:val="12"/>
          </w:rPr>
          <w:t>cascade, Tetrahedron Lett. 57 (2016) 4268</w:t>
        </w:r>
        <w:r>
          <w:rPr>
            <w:rFonts w:ascii="STIX" w:hAnsi="STIX"/>
            <w:color w:val="2196D1"/>
            <w:w w:val="105"/>
            <w:sz w:val="12"/>
          </w:rPr>
          <w:t>–</w:t>
        </w:r>
        <w:r>
          <w:rPr>
            <w:color w:val="2196D1"/>
            <w:w w:val="105"/>
            <w:sz w:val="12"/>
          </w:rPr>
          <w:t>4272</w:t>
        </w:r>
      </w:hyperlink>
      <w:r>
        <w:rPr>
          <w:w w:val="105"/>
          <w:sz w:val="12"/>
        </w:rPr>
        <w:t>.</w:t>
      </w:r>
    </w:p>
    <w:p>
      <w:pPr>
        <w:pStyle w:val="ListParagraph"/>
        <w:numPr>
          <w:ilvl w:val="0"/>
          <w:numId w:val="10"/>
        </w:numPr>
        <w:tabs>
          <w:tab w:pos="516" w:val="left" w:leader="none"/>
        </w:tabs>
        <w:spacing w:line="132" w:lineRule="exact" w:before="0" w:after="0"/>
        <w:ind w:left="515" w:right="0" w:hanging="405"/>
        <w:jc w:val="left"/>
        <w:rPr>
          <w:sz w:val="12"/>
        </w:rPr>
      </w:pPr>
      <w:hyperlink r:id="rId171">
        <w:r>
          <w:rPr>
            <w:color w:val="2196D1"/>
            <w:w w:val="105"/>
            <w:sz w:val="12"/>
          </w:rPr>
          <w:t>I.V.</w:t>
        </w:r>
        <w:r>
          <w:rPr>
            <w:color w:val="2196D1"/>
            <w:spacing w:val="9"/>
            <w:w w:val="105"/>
            <w:sz w:val="12"/>
          </w:rPr>
          <w:t> </w:t>
        </w:r>
        <w:r>
          <w:rPr>
            <w:color w:val="2196D1"/>
            <w:w w:val="105"/>
            <w:sz w:val="12"/>
          </w:rPr>
          <w:t>Ovchinnikov,</w:t>
        </w:r>
        <w:r>
          <w:rPr>
            <w:color w:val="2196D1"/>
            <w:spacing w:val="12"/>
            <w:w w:val="105"/>
            <w:sz w:val="12"/>
          </w:rPr>
          <w:t> </w:t>
        </w:r>
        <w:r>
          <w:rPr>
            <w:color w:val="2196D1"/>
            <w:w w:val="105"/>
            <w:sz w:val="12"/>
          </w:rPr>
          <w:t>M.A.</w:t>
        </w:r>
        <w:r>
          <w:rPr>
            <w:color w:val="2196D1"/>
            <w:spacing w:val="11"/>
            <w:w w:val="105"/>
            <w:sz w:val="12"/>
          </w:rPr>
          <w:t> </w:t>
        </w:r>
        <w:r>
          <w:rPr>
            <w:color w:val="2196D1"/>
            <w:w w:val="105"/>
            <w:sz w:val="12"/>
          </w:rPr>
          <w:t>Epishina,</w:t>
        </w:r>
        <w:r>
          <w:rPr>
            <w:color w:val="2196D1"/>
            <w:spacing w:val="9"/>
            <w:w w:val="105"/>
            <w:sz w:val="12"/>
          </w:rPr>
          <w:t> </w:t>
        </w:r>
        <w:r>
          <w:rPr>
            <w:color w:val="2196D1"/>
            <w:w w:val="105"/>
            <w:sz w:val="12"/>
          </w:rPr>
          <w:t>S.I.</w:t>
        </w:r>
        <w:r>
          <w:rPr>
            <w:color w:val="2196D1"/>
            <w:spacing w:val="12"/>
            <w:w w:val="105"/>
            <w:sz w:val="12"/>
          </w:rPr>
          <w:t> </w:t>
        </w:r>
        <w:r>
          <w:rPr>
            <w:color w:val="2196D1"/>
            <w:w w:val="105"/>
            <w:sz w:val="12"/>
          </w:rPr>
          <w:t>Molotov,</w:t>
        </w:r>
        <w:r>
          <w:rPr>
            <w:color w:val="2196D1"/>
            <w:spacing w:val="11"/>
            <w:w w:val="105"/>
            <w:sz w:val="12"/>
          </w:rPr>
          <w:t> </w:t>
        </w:r>
        <w:r>
          <w:rPr>
            <w:color w:val="2196D1"/>
            <w:w w:val="105"/>
            <w:sz w:val="12"/>
          </w:rPr>
          <w:t>Y.A.</w:t>
        </w:r>
        <w:r>
          <w:rPr>
            <w:color w:val="2196D1"/>
            <w:spacing w:val="10"/>
            <w:w w:val="105"/>
            <w:sz w:val="12"/>
          </w:rPr>
          <w:t> </w:t>
        </w:r>
        <w:r>
          <w:rPr>
            <w:color w:val="2196D1"/>
            <w:w w:val="105"/>
            <w:sz w:val="12"/>
          </w:rPr>
          <w:t>Strelenko,</w:t>
        </w:r>
        <w:r>
          <w:rPr>
            <w:color w:val="2196D1"/>
            <w:spacing w:val="12"/>
            <w:w w:val="105"/>
            <w:sz w:val="12"/>
          </w:rPr>
          <w:t> </w:t>
        </w:r>
        <w:r>
          <w:rPr>
            <w:color w:val="2196D1"/>
            <w:w w:val="105"/>
            <w:sz w:val="12"/>
          </w:rPr>
          <w:t>K.A.</w:t>
        </w:r>
        <w:r>
          <w:rPr>
            <w:color w:val="2196D1"/>
            <w:spacing w:val="11"/>
            <w:w w:val="105"/>
            <w:sz w:val="12"/>
          </w:rPr>
          <w:t> </w:t>
        </w:r>
        <w:r>
          <w:rPr>
            <w:color w:val="2196D1"/>
            <w:w w:val="105"/>
            <w:sz w:val="12"/>
          </w:rPr>
          <w:t>Lyssenko,</w:t>
        </w:r>
        <w:r>
          <w:rPr>
            <w:color w:val="2196D1"/>
            <w:spacing w:val="10"/>
            <w:w w:val="105"/>
            <w:sz w:val="12"/>
          </w:rPr>
          <w:t> </w:t>
        </w:r>
        <w:r>
          <w:rPr>
            <w:color w:val="2196D1"/>
            <w:w w:val="105"/>
            <w:sz w:val="12"/>
          </w:rPr>
          <w:t>N.</w:t>
        </w:r>
      </w:hyperlink>
    </w:p>
    <w:p>
      <w:pPr>
        <w:spacing w:line="160" w:lineRule="exact" w:before="6"/>
        <w:ind w:left="515" w:right="342" w:firstLine="0"/>
        <w:jc w:val="left"/>
        <w:rPr>
          <w:sz w:val="12"/>
        </w:rPr>
      </w:pPr>
      <w:hyperlink r:id="rId171">
        <w:r>
          <w:rPr>
            <w:color w:val="2196D1"/>
            <w:w w:val="105"/>
            <w:sz w:val="12"/>
          </w:rPr>
          <w:t>N. Makhova, New rearrangement of azofuroxans in an oxidising medium,</w:t>
        </w:r>
      </w:hyperlink>
      <w:bookmarkStart w:name="_bookmark171" w:id="194"/>
      <w:bookmarkEnd w:id="194"/>
      <w:r>
        <w:rPr>
          <w:color w:val="2196D1"/>
          <w:w w:val="105"/>
          <w:sz w:val="12"/>
        </w:rPr>
      </w:r>
      <w:hyperlink r:id="rId171">
        <w:r>
          <w:rPr>
            <w:color w:val="2196D1"/>
            <w:w w:val="105"/>
            <w:sz w:val="12"/>
          </w:rPr>
          <w:t> Mendeleev Commun. 13 (2003) 272</w:t>
        </w:r>
        <w:r>
          <w:rPr>
            <w:rFonts w:ascii="STIX" w:hAnsi="STIX"/>
            <w:color w:val="2196D1"/>
            <w:w w:val="105"/>
            <w:sz w:val="12"/>
          </w:rPr>
          <w:t>–</w:t>
        </w:r>
        <w:r>
          <w:rPr>
            <w:color w:val="2196D1"/>
            <w:w w:val="105"/>
            <w:sz w:val="12"/>
          </w:rPr>
          <w:t>275</w:t>
        </w:r>
      </w:hyperlink>
      <w:r>
        <w:rPr>
          <w:w w:val="105"/>
          <w:sz w:val="12"/>
        </w:rPr>
        <w:t>.</w:t>
      </w:r>
    </w:p>
    <w:p>
      <w:pPr>
        <w:pStyle w:val="ListParagraph"/>
        <w:numPr>
          <w:ilvl w:val="0"/>
          <w:numId w:val="10"/>
        </w:numPr>
        <w:tabs>
          <w:tab w:pos="516" w:val="left" w:leader="none"/>
        </w:tabs>
        <w:spacing w:line="240" w:lineRule="auto" w:before="4" w:after="0"/>
        <w:ind w:left="515" w:right="222" w:hanging="404"/>
        <w:jc w:val="left"/>
        <w:rPr>
          <w:sz w:val="12"/>
        </w:rPr>
      </w:pPr>
      <w:hyperlink r:id="rId172">
        <w:r>
          <w:rPr>
            <w:color w:val="2196D1"/>
            <w:w w:val="105"/>
            <w:sz w:val="12"/>
          </w:rPr>
          <w:t>O.A. Rakitin, O.G. Vlasova, A.N. Blinnikov, N.N. Makhova, L.I. Khmel</w:t>
        </w:r>
        <w:r>
          <w:rPr>
            <w:rFonts w:ascii="STIX" w:hAnsi="STIX"/>
            <w:color w:val="2196D1"/>
            <w:w w:val="105"/>
            <w:sz w:val="12"/>
          </w:rPr>
          <w:t>’</w:t>
        </w:r>
        <w:r>
          <w:rPr>
            <w:color w:val="2196D1"/>
            <w:w w:val="105"/>
            <w:sz w:val="12"/>
          </w:rPr>
          <w:t>nitskii,</w:t>
        </w:r>
      </w:hyperlink>
      <w:hyperlink r:id="rId172">
        <w:r>
          <w:rPr>
            <w:color w:val="2196D1"/>
            <w:w w:val="105"/>
            <w:sz w:val="12"/>
          </w:rPr>
          <w:t> Phosphiniminofuroxanes: Synthesis and oxidation to diazene oxide derivatives,</w:t>
        </w:r>
      </w:hyperlink>
      <w:bookmarkStart w:name="_bookmark172" w:id="195"/>
      <w:bookmarkEnd w:id="195"/>
      <w:r>
        <w:rPr>
          <w:color w:val="2196D1"/>
          <w:w w:val="105"/>
          <w:sz w:val="12"/>
        </w:rPr>
      </w:r>
      <w:hyperlink r:id="rId172">
        <w:r>
          <w:rPr>
            <w:color w:val="2196D1"/>
            <w:w w:val="105"/>
            <w:sz w:val="12"/>
          </w:rPr>
          <w:t> Bull.</w:t>
        </w:r>
        <w:r>
          <w:rPr>
            <w:color w:val="2196D1"/>
            <w:spacing w:val="5"/>
            <w:w w:val="105"/>
            <w:sz w:val="12"/>
          </w:rPr>
          <w:t> </w:t>
        </w:r>
        <w:r>
          <w:rPr>
            <w:color w:val="2196D1"/>
            <w:w w:val="105"/>
            <w:sz w:val="12"/>
          </w:rPr>
          <w:t>Acad.</w:t>
        </w:r>
        <w:r>
          <w:rPr>
            <w:color w:val="2196D1"/>
            <w:spacing w:val="7"/>
            <w:w w:val="105"/>
            <w:sz w:val="12"/>
          </w:rPr>
          <w:t> </w:t>
        </w:r>
        <w:r>
          <w:rPr>
            <w:color w:val="2196D1"/>
            <w:w w:val="105"/>
            <w:sz w:val="12"/>
          </w:rPr>
          <w:t>Sci.</w:t>
        </w:r>
        <w:r>
          <w:rPr>
            <w:color w:val="2196D1"/>
            <w:spacing w:val="7"/>
            <w:w w:val="105"/>
            <w:sz w:val="12"/>
          </w:rPr>
          <w:t> </w:t>
        </w:r>
        <w:r>
          <w:rPr>
            <w:color w:val="2196D1"/>
            <w:w w:val="105"/>
            <w:sz w:val="12"/>
          </w:rPr>
          <w:t>USSR</w:t>
        </w:r>
        <w:r>
          <w:rPr>
            <w:color w:val="2196D1"/>
            <w:spacing w:val="7"/>
            <w:w w:val="105"/>
            <w:sz w:val="12"/>
          </w:rPr>
          <w:t> </w:t>
        </w:r>
        <w:r>
          <w:rPr>
            <w:color w:val="2196D1"/>
            <w:w w:val="105"/>
            <w:sz w:val="12"/>
          </w:rPr>
          <w:t>Div.</w:t>
        </w:r>
        <w:r>
          <w:rPr>
            <w:color w:val="2196D1"/>
            <w:spacing w:val="7"/>
            <w:w w:val="105"/>
            <w:sz w:val="12"/>
          </w:rPr>
          <w:t> </w:t>
        </w:r>
        <w:r>
          <w:rPr>
            <w:color w:val="2196D1"/>
            <w:w w:val="105"/>
            <w:sz w:val="12"/>
          </w:rPr>
          <w:t>Chem.</w:t>
        </w:r>
        <w:r>
          <w:rPr>
            <w:color w:val="2196D1"/>
            <w:spacing w:val="6"/>
            <w:w w:val="105"/>
            <w:sz w:val="12"/>
          </w:rPr>
          <w:t> </w:t>
        </w:r>
        <w:r>
          <w:rPr>
            <w:color w:val="2196D1"/>
            <w:w w:val="105"/>
            <w:sz w:val="12"/>
          </w:rPr>
          <w:t>Sci.</w:t>
        </w:r>
        <w:r>
          <w:rPr>
            <w:color w:val="2196D1"/>
            <w:spacing w:val="7"/>
            <w:w w:val="105"/>
            <w:sz w:val="12"/>
          </w:rPr>
          <w:t> </w:t>
        </w:r>
        <w:r>
          <w:rPr>
            <w:color w:val="2196D1"/>
            <w:w w:val="105"/>
            <w:sz w:val="12"/>
          </w:rPr>
          <w:t>40</w:t>
        </w:r>
        <w:r>
          <w:rPr>
            <w:color w:val="2196D1"/>
            <w:spacing w:val="7"/>
            <w:w w:val="105"/>
            <w:sz w:val="12"/>
          </w:rPr>
          <w:t> </w:t>
        </w:r>
        <w:r>
          <w:rPr>
            <w:color w:val="2196D1"/>
            <w:w w:val="105"/>
            <w:sz w:val="12"/>
          </w:rPr>
          <w:t>(1991)</w:t>
        </w:r>
        <w:r>
          <w:rPr>
            <w:color w:val="2196D1"/>
            <w:spacing w:val="7"/>
            <w:w w:val="105"/>
            <w:sz w:val="12"/>
          </w:rPr>
          <w:t> </w:t>
        </w:r>
        <w:r>
          <w:rPr>
            <w:color w:val="2196D1"/>
            <w:w w:val="105"/>
            <w:sz w:val="12"/>
          </w:rPr>
          <w:t>455</w:t>
        </w:r>
        <w:r>
          <w:rPr>
            <w:rFonts w:ascii="STIX" w:hAnsi="STIX"/>
            <w:color w:val="2196D1"/>
            <w:w w:val="105"/>
            <w:sz w:val="12"/>
          </w:rPr>
          <w:t>–</w:t>
        </w:r>
        <w:r>
          <w:rPr>
            <w:color w:val="2196D1"/>
            <w:w w:val="105"/>
            <w:sz w:val="12"/>
          </w:rPr>
          <w:t>456</w:t>
        </w:r>
      </w:hyperlink>
      <w:r>
        <w:rPr>
          <w:w w:val="105"/>
          <w:sz w:val="12"/>
        </w:rPr>
        <w:t>.</w:t>
      </w:r>
    </w:p>
    <w:p>
      <w:pPr>
        <w:pStyle w:val="ListParagraph"/>
        <w:numPr>
          <w:ilvl w:val="0"/>
          <w:numId w:val="10"/>
        </w:numPr>
        <w:tabs>
          <w:tab w:pos="516" w:val="left" w:leader="none"/>
        </w:tabs>
        <w:spacing w:line="119" w:lineRule="exact" w:before="0" w:after="0"/>
        <w:ind w:left="515" w:right="0" w:hanging="405"/>
        <w:jc w:val="left"/>
        <w:rPr>
          <w:sz w:val="12"/>
        </w:rPr>
      </w:pPr>
      <w:hyperlink r:id="rId173">
        <w:r>
          <w:rPr>
            <w:color w:val="2196D1"/>
            <w:w w:val="105"/>
            <w:sz w:val="12"/>
          </w:rPr>
          <w:t>A.O.</w:t>
        </w:r>
        <w:r>
          <w:rPr>
            <w:color w:val="2196D1"/>
            <w:spacing w:val="8"/>
            <w:w w:val="105"/>
            <w:sz w:val="12"/>
          </w:rPr>
          <w:t> </w:t>
        </w:r>
        <w:r>
          <w:rPr>
            <w:color w:val="2196D1"/>
            <w:w w:val="105"/>
            <w:sz w:val="12"/>
          </w:rPr>
          <w:t>Finogenov,</w:t>
        </w:r>
        <w:r>
          <w:rPr>
            <w:color w:val="2196D1"/>
            <w:spacing w:val="8"/>
            <w:w w:val="105"/>
            <w:sz w:val="12"/>
          </w:rPr>
          <w:t> </w:t>
        </w:r>
        <w:r>
          <w:rPr>
            <w:color w:val="2196D1"/>
            <w:w w:val="105"/>
            <w:sz w:val="12"/>
          </w:rPr>
          <w:t>M.A.</w:t>
        </w:r>
        <w:r>
          <w:rPr>
            <w:color w:val="2196D1"/>
            <w:spacing w:val="10"/>
            <w:w w:val="105"/>
            <w:sz w:val="12"/>
          </w:rPr>
          <w:t> </w:t>
        </w:r>
        <w:r>
          <w:rPr>
            <w:color w:val="2196D1"/>
            <w:w w:val="105"/>
            <w:sz w:val="12"/>
          </w:rPr>
          <w:t>Epishina,</w:t>
        </w:r>
        <w:r>
          <w:rPr>
            <w:color w:val="2196D1"/>
            <w:spacing w:val="9"/>
            <w:w w:val="105"/>
            <w:sz w:val="12"/>
          </w:rPr>
          <w:t> </w:t>
        </w:r>
        <w:r>
          <w:rPr>
            <w:color w:val="2196D1"/>
            <w:w w:val="105"/>
            <w:sz w:val="12"/>
          </w:rPr>
          <w:t>A.S.</w:t>
        </w:r>
        <w:r>
          <w:rPr>
            <w:color w:val="2196D1"/>
            <w:spacing w:val="10"/>
            <w:w w:val="105"/>
            <w:sz w:val="12"/>
          </w:rPr>
          <w:t> </w:t>
        </w:r>
        <w:r>
          <w:rPr>
            <w:color w:val="2196D1"/>
            <w:w w:val="105"/>
            <w:sz w:val="12"/>
          </w:rPr>
          <w:t>Kulikov,</w:t>
        </w:r>
        <w:r>
          <w:rPr>
            <w:color w:val="2196D1"/>
            <w:spacing w:val="9"/>
            <w:w w:val="105"/>
            <w:sz w:val="12"/>
          </w:rPr>
          <w:t> </w:t>
        </w:r>
        <w:r>
          <w:rPr>
            <w:color w:val="2196D1"/>
            <w:w w:val="105"/>
            <w:sz w:val="12"/>
          </w:rPr>
          <w:t>N.N.</w:t>
        </w:r>
        <w:r>
          <w:rPr>
            <w:color w:val="2196D1"/>
            <w:spacing w:val="9"/>
            <w:w w:val="105"/>
            <w:sz w:val="12"/>
          </w:rPr>
          <w:t> </w:t>
        </w:r>
        <w:r>
          <w:rPr>
            <w:color w:val="2196D1"/>
            <w:w w:val="105"/>
            <w:sz w:val="12"/>
          </w:rPr>
          <w:t>Makhova,</w:t>
        </w:r>
        <w:r>
          <w:rPr>
            <w:color w:val="2196D1"/>
            <w:spacing w:val="10"/>
            <w:w w:val="105"/>
            <w:sz w:val="12"/>
          </w:rPr>
          <w:t> </w:t>
        </w:r>
        <w:r>
          <w:rPr>
            <w:color w:val="2196D1"/>
            <w:w w:val="105"/>
            <w:sz w:val="12"/>
          </w:rPr>
          <w:t>I.V.</w:t>
        </w:r>
        <w:r>
          <w:rPr>
            <w:color w:val="2196D1"/>
            <w:spacing w:val="10"/>
            <w:w w:val="105"/>
            <w:sz w:val="12"/>
          </w:rPr>
          <w:t> </w:t>
        </w:r>
        <w:r>
          <w:rPr>
            <w:color w:val="2196D1"/>
            <w:w w:val="105"/>
            <w:sz w:val="12"/>
          </w:rPr>
          <w:t>Anan</w:t>
        </w:r>
        <w:r>
          <w:rPr>
            <w:rFonts w:ascii="STIX" w:hAnsi="STIX"/>
            <w:color w:val="2196D1"/>
            <w:w w:val="105"/>
            <w:sz w:val="12"/>
          </w:rPr>
          <w:t>’</w:t>
        </w:r>
        <w:r>
          <w:rPr>
            <w:color w:val="2196D1"/>
            <w:w w:val="105"/>
            <w:sz w:val="12"/>
          </w:rPr>
          <w:t>ev,</w:t>
        </w:r>
        <w:r>
          <w:rPr>
            <w:color w:val="2196D1"/>
            <w:spacing w:val="9"/>
            <w:w w:val="105"/>
            <w:sz w:val="12"/>
          </w:rPr>
          <w:t> </w:t>
        </w:r>
        <w:r>
          <w:rPr>
            <w:color w:val="2196D1"/>
            <w:w w:val="105"/>
            <w:sz w:val="12"/>
          </w:rPr>
          <w:t>V.</w:t>
        </w:r>
      </w:hyperlink>
    </w:p>
    <w:p>
      <w:pPr>
        <w:spacing w:line="177" w:lineRule="exact" w:before="0"/>
        <w:ind w:left="515" w:right="0" w:firstLine="0"/>
        <w:jc w:val="left"/>
        <w:rPr>
          <w:sz w:val="12"/>
        </w:rPr>
      </w:pPr>
      <w:hyperlink r:id="rId173">
        <w:r>
          <w:rPr>
            <w:color w:val="2196D1"/>
            <w:w w:val="105"/>
            <w:sz w:val="12"/>
          </w:rPr>
          <w:t>A. Tartakovsky, Synthesis and nitration of N, N</w:t>
        </w:r>
        <w:r>
          <w:rPr>
            <w:rFonts w:ascii="VL PGothic" w:hAnsi="VL PGothic"/>
            <w:color w:val="2196D1"/>
            <w:w w:val="105"/>
            <w:position w:val="3"/>
            <w:sz w:val="12"/>
          </w:rPr>
          <w:t>́</w:t>
        </w:r>
        <w:r>
          <w:rPr>
            <w:color w:val="2196D1"/>
            <w:w w:val="105"/>
            <w:sz w:val="12"/>
          </w:rPr>
          <w:t>-bis(3-R-furoxan-4-yl)</w:t>
        </w:r>
      </w:hyperlink>
    </w:p>
    <w:p>
      <w:pPr>
        <w:spacing w:line="176" w:lineRule="exact" w:before="1"/>
        <w:ind w:left="515" w:right="0" w:firstLine="0"/>
        <w:jc w:val="left"/>
        <w:rPr>
          <w:sz w:val="12"/>
        </w:rPr>
      </w:pPr>
      <w:bookmarkStart w:name="_bookmark173" w:id="196"/>
      <w:bookmarkEnd w:id="196"/>
      <w:r>
        <w:rPr/>
      </w:r>
      <w:hyperlink r:id="rId173">
        <w:r>
          <w:rPr>
            <w:color w:val="2196D1"/>
            <w:w w:val="105"/>
            <w:sz w:val="12"/>
          </w:rPr>
          <w:t>methylenediamines, Russ. Chem. Bull. 59 (2010) 2108</w:t>
        </w:r>
        <w:r>
          <w:rPr>
            <w:rFonts w:ascii="STIX" w:hAnsi="STIX"/>
            <w:color w:val="2196D1"/>
            <w:w w:val="105"/>
            <w:sz w:val="12"/>
          </w:rPr>
          <w:t>–</w:t>
        </w:r>
        <w:r>
          <w:rPr>
            <w:color w:val="2196D1"/>
            <w:w w:val="105"/>
            <w:sz w:val="12"/>
          </w:rPr>
          <w:t>2113</w:t>
        </w:r>
      </w:hyperlink>
      <w:r>
        <w:rPr>
          <w:w w:val="105"/>
          <w:sz w:val="12"/>
        </w:rPr>
        <w:t>.</w:t>
      </w:r>
    </w:p>
    <w:p>
      <w:pPr>
        <w:pStyle w:val="ListParagraph"/>
        <w:numPr>
          <w:ilvl w:val="0"/>
          <w:numId w:val="10"/>
        </w:numPr>
        <w:tabs>
          <w:tab w:pos="516" w:val="left" w:leader="none"/>
        </w:tabs>
        <w:spacing w:line="133" w:lineRule="exact" w:before="0" w:after="0"/>
        <w:ind w:left="515" w:right="0" w:hanging="405"/>
        <w:jc w:val="left"/>
        <w:rPr>
          <w:sz w:val="12"/>
        </w:rPr>
      </w:pPr>
      <w:hyperlink r:id="rId174">
        <w:r>
          <w:rPr>
            <w:color w:val="2196D1"/>
            <w:w w:val="105"/>
            <w:sz w:val="12"/>
          </w:rPr>
          <w:t>M.D.</w:t>
        </w:r>
        <w:r>
          <w:rPr>
            <w:color w:val="2196D1"/>
            <w:spacing w:val="6"/>
            <w:w w:val="105"/>
            <w:sz w:val="12"/>
          </w:rPr>
          <w:t> </w:t>
        </w:r>
        <w:r>
          <w:rPr>
            <w:color w:val="2196D1"/>
            <w:w w:val="105"/>
            <w:sz w:val="12"/>
          </w:rPr>
          <w:t>Coburn,</w:t>
        </w:r>
        <w:r>
          <w:rPr>
            <w:color w:val="2196D1"/>
            <w:spacing w:val="7"/>
            <w:w w:val="105"/>
            <w:sz w:val="12"/>
          </w:rPr>
          <w:t> </w:t>
        </w:r>
        <w:r>
          <w:rPr>
            <w:color w:val="2196D1"/>
            <w:w w:val="105"/>
            <w:sz w:val="12"/>
          </w:rPr>
          <w:t>H.H.</w:t>
        </w:r>
        <w:r>
          <w:rPr>
            <w:color w:val="2196D1"/>
            <w:spacing w:val="8"/>
            <w:w w:val="105"/>
            <w:sz w:val="12"/>
          </w:rPr>
          <w:t> </w:t>
        </w:r>
        <w:r>
          <w:rPr>
            <w:color w:val="2196D1"/>
            <w:w w:val="105"/>
            <w:sz w:val="12"/>
          </w:rPr>
          <w:t>Hayden,</w:t>
        </w:r>
        <w:r>
          <w:rPr>
            <w:color w:val="2196D1"/>
            <w:spacing w:val="8"/>
            <w:w w:val="105"/>
            <w:sz w:val="12"/>
          </w:rPr>
          <w:t> </w:t>
        </w:r>
        <w:r>
          <w:rPr>
            <w:color w:val="2196D1"/>
            <w:w w:val="105"/>
            <w:sz w:val="12"/>
          </w:rPr>
          <w:t>C.L.</w:t>
        </w:r>
        <w:r>
          <w:rPr>
            <w:color w:val="2196D1"/>
            <w:spacing w:val="7"/>
            <w:w w:val="105"/>
            <w:sz w:val="12"/>
          </w:rPr>
          <w:t> </w:t>
        </w:r>
        <w:r>
          <w:rPr>
            <w:color w:val="2196D1"/>
            <w:w w:val="105"/>
            <w:sz w:val="12"/>
          </w:rPr>
          <w:t>Coon,</w:t>
        </w:r>
        <w:r>
          <w:rPr>
            <w:color w:val="2196D1"/>
            <w:spacing w:val="8"/>
            <w:w w:val="105"/>
            <w:sz w:val="12"/>
          </w:rPr>
          <w:t> </w:t>
        </w:r>
        <w:r>
          <w:rPr>
            <w:color w:val="2196D1"/>
            <w:w w:val="105"/>
            <w:sz w:val="12"/>
          </w:rPr>
          <w:t>A.R.</w:t>
        </w:r>
        <w:r>
          <w:rPr>
            <w:color w:val="2196D1"/>
            <w:spacing w:val="7"/>
            <w:w w:val="105"/>
            <w:sz w:val="12"/>
          </w:rPr>
          <w:t> </w:t>
        </w:r>
        <w:r>
          <w:rPr>
            <w:color w:val="2196D1"/>
            <w:w w:val="105"/>
            <w:sz w:val="12"/>
          </w:rPr>
          <w:t>Mitchell,</w:t>
        </w:r>
        <w:r>
          <w:rPr>
            <w:color w:val="2196D1"/>
            <w:spacing w:val="7"/>
            <w:w w:val="105"/>
            <w:sz w:val="12"/>
          </w:rPr>
          <w:t> </w:t>
        </w:r>
        <w:r>
          <w:rPr>
            <w:color w:val="2196D1"/>
            <w:w w:val="105"/>
            <w:sz w:val="12"/>
          </w:rPr>
          <w:t>Synthesis</w:t>
        </w:r>
        <w:r>
          <w:rPr>
            <w:color w:val="2196D1"/>
            <w:spacing w:val="8"/>
            <w:w w:val="105"/>
            <w:sz w:val="12"/>
          </w:rPr>
          <w:t> </w:t>
        </w:r>
        <w:r>
          <w:rPr>
            <w:color w:val="2196D1"/>
            <w:w w:val="105"/>
            <w:sz w:val="12"/>
          </w:rPr>
          <w:t>of</w:t>
        </w:r>
        <w:r>
          <w:rPr>
            <w:color w:val="2196D1"/>
            <w:spacing w:val="7"/>
            <w:w w:val="105"/>
            <w:sz w:val="12"/>
          </w:rPr>
          <w:t> </w:t>
        </w:r>
        <w:r>
          <w:rPr>
            <w:color w:val="2196D1"/>
            <w:w w:val="105"/>
            <w:sz w:val="12"/>
          </w:rPr>
          <w:t>Poly(</w:t>
        </w:r>
        <w:r>
          <w:rPr>
            <w:rFonts w:ascii="Times New Roman"/>
            <w:i/>
            <w:color w:val="2196D1"/>
            <w:w w:val="105"/>
            <w:sz w:val="12"/>
          </w:rPr>
          <w:t>S,</w:t>
        </w:r>
        <w:r>
          <w:rPr>
            <w:rFonts w:ascii="Times New Roman"/>
            <w:i/>
            <w:color w:val="2196D1"/>
            <w:spacing w:val="11"/>
            <w:w w:val="105"/>
            <w:sz w:val="12"/>
          </w:rPr>
          <w:t> </w:t>
        </w:r>
        <w:r>
          <w:rPr>
            <w:color w:val="2196D1"/>
            <w:w w:val="105"/>
            <w:sz w:val="12"/>
          </w:rPr>
          <w:t>S</w:t>
        </w:r>
      </w:hyperlink>
    </w:p>
    <w:p>
      <w:pPr>
        <w:spacing w:line="176" w:lineRule="exact" w:before="10"/>
        <w:ind w:left="515" w:right="0" w:firstLine="0"/>
        <w:jc w:val="left"/>
        <w:rPr>
          <w:sz w:val="12"/>
        </w:rPr>
      </w:pPr>
      <w:bookmarkStart w:name="_bookmark174" w:id="197"/>
      <w:bookmarkEnd w:id="197"/>
      <w:r>
        <w:rPr/>
      </w:r>
      <w:hyperlink r:id="rId174">
        <w:r>
          <w:rPr>
            <w:color w:val="2196D1"/>
            <w:w w:val="110"/>
            <w:sz w:val="12"/>
          </w:rPr>
          <w:t>-Dimethylsulfilimino)heterocycles, Synthesis 1986 (1986) 490</w:t>
        </w:r>
        <w:r>
          <w:rPr>
            <w:rFonts w:ascii="STIX" w:hAnsi="STIX"/>
            <w:color w:val="2196D1"/>
            <w:w w:val="110"/>
            <w:sz w:val="12"/>
          </w:rPr>
          <w:t>–</w:t>
        </w:r>
        <w:r>
          <w:rPr>
            <w:color w:val="2196D1"/>
            <w:w w:val="110"/>
            <w:sz w:val="12"/>
          </w:rPr>
          <w:t>492</w:t>
        </w:r>
      </w:hyperlink>
      <w:r>
        <w:rPr>
          <w:w w:val="110"/>
          <w:sz w:val="12"/>
        </w:rPr>
        <w:t>.</w:t>
      </w:r>
    </w:p>
    <w:p>
      <w:pPr>
        <w:pStyle w:val="ListParagraph"/>
        <w:numPr>
          <w:ilvl w:val="0"/>
          <w:numId w:val="10"/>
        </w:numPr>
        <w:tabs>
          <w:tab w:pos="516" w:val="left" w:leader="none"/>
        </w:tabs>
        <w:spacing w:line="132" w:lineRule="exact" w:before="0" w:after="0"/>
        <w:ind w:left="515" w:right="0" w:hanging="405"/>
        <w:jc w:val="left"/>
        <w:rPr>
          <w:sz w:val="12"/>
        </w:rPr>
      </w:pPr>
      <w:hyperlink r:id="rId175">
        <w:r>
          <w:rPr>
            <w:color w:val="2196D1"/>
            <w:w w:val="105"/>
            <w:sz w:val="12"/>
          </w:rPr>
          <w:t>P.F.</w:t>
        </w:r>
        <w:r>
          <w:rPr>
            <w:color w:val="2196D1"/>
            <w:spacing w:val="-6"/>
            <w:w w:val="105"/>
            <w:sz w:val="12"/>
          </w:rPr>
          <w:t> </w:t>
        </w:r>
        <w:r>
          <w:rPr>
            <w:color w:val="2196D1"/>
            <w:w w:val="105"/>
            <w:sz w:val="12"/>
          </w:rPr>
          <w:t>Pagoria,</w:t>
        </w:r>
        <w:r>
          <w:rPr>
            <w:color w:val="2196D1"/>
            <w:spacing w:val="-6"/>
            <w:w w:val="105"/>
            <w:sz w:val="12"/>
          </w:rPr>
          <w:t> </w:t>
        </w:r>
        <w:r>
          <w:rPr>
            <w:color w:val="2196D1"/>
            <w:w w:val="105"/>
            <w:sz w:val="12"/>
          </w:rPr>
          <w:t>A.R.</w:t>
        </w:r>
        <w:r>
          <w:rPr>
            <w:color w:val="2196D1"/>
            <w:spacing w:val="-6"/>
            <w:w w:val="105"/>
            <w:sz w:val="12"/>
          </w:rPr>
          <w:t> </w:t>
        </w:r>
        <w:r>
          <w:rPr>
            <w:color w:val="2196D1"/>
            <w:w w:val="105"/>
            <w:sz w:val="12"/>
          </w:rPr>
          <w:t>Mitchell,</w:t>
        </w:r>
        <w:r>
          <w:rPr>
            <w:color w:val="2196D1"/>
            <w:spacing w:val="-5"/>
            <w:w w:val="105"/>
            <w:sz w:val="12"/>
          </w:rPr>
          <w:t> </w:t>
        </w:r>
        <w:r>
          <w:rPr>
            <w:color w:val="2196D1"/>
            <w:w w:val="105"/>
            <w:sz w:val="12"/>
          </w:rPr>
          <w:t>R.D.</w:t>
        </w:r>
        <w:r>
          <w:rPr>
            <w:color w:val="2196D1"/>
            <w:spacing w:val="-5"/>
            <w:w w:val="105"/>
            <w:sz w:val="12"/>
          </w:rPr>
          <w:t> </w:t>
        </w:r>
        <w:r>
          <w:rPr>
            <w:color w:val="2196D1"/>
            <w:w w:val="105"/>
            <w:sz w:val="12"/>
          </w:rPr>
          <w:t>Schmidt,</w:t>
        </w:r>
        <w:r>
          <w:rPr>
            <w:color w:val="2196D1"/>
            <w:spacing w:val="-5"/>
            <w:w w:val="105"/>
            <w:sz w:val="12"/>
          </w:rPr>
          <w:t> </w:t>
        </w:r>
        <w:r>
          <w:rPr>
            <w:color w:val="2196D1"/>
            <w:w w:val="105"/>
            <w:sz w:val="12"/>
          </w:rPr>
          <w:t>R.L.</w:t>
        </w:r>
        <w:r>
          <w:rPr>
            <w:color w:val="2196D1"/>
            <w:spacing w:val="-6"/>
            <w:w w:val="105"/>
            <w:sz w:val="12"/>
          </w:rPr>
          <w:t> </w:t>
        </w:r>
        <w:r>
          <w:rPr>
            <w:color w:val="2196D1"/>
            <w:w w:val="105"/>
            <w:sz w:val="12"/>
          </w:rPr>
          <w:t>Simpson,</w:t>
        </w:r>
        <w:r>
          <w:rPr>
            <w:color w:val="2196D1"/>
            <w:spacing w:val="-5"/>
            <w:w w:val="105"/>
            <w:sz w:val="12"/>
          </w:rPr>
          <w:t> </w:t>
        </w:r>
        <w:r>
          <w:rPr>
            <w:color w:val="2196D1"/>
            <w:w w:val="105"/>
            <w:sz w:val="12"/>
          </w:rPr>
          <w:t>F.</w:t>
        </w:r>
        <w:r>
          <w:rPr>
            <w:color w:val="2196D1"/>
            <w:spacing w:val="-5"/>
            <w:w w:val="105"/>
            <w:sz w:val="12"/>
          </w:rPr>
          <w:t> </w:t>
        </w:r>
        <w:r>
          <w:rPr>
            <w:color w:val="2196D1"/>
            <w:w w:val="105"/>
            <w:sz w:val="12"/>
          </w:rPr>
          <w:t>Garcia,</w:t>
        </w:r>
        <w:r>
          <w:rPr>
            <w:color w:val="2196D1"/>
            <w:spacing w:val="-6"/>
            <w:w w:val="105"/>
            <w:sz w:val="12"/>
          </w:rPr>
          <w:t> </w:t>
        </w:r>
        <w:r>
          <w:rPr>
            <w:color w:val="2196D1"/>
            <w:w w:val="105"/>
            <w:sz w:val="12"/>
          </w:rPr>
          <w:t>J.W.</w:t>
        </w:r>
        <w:r>
          <w:rPr>
            <w:color w:val="2196D1"/>
            <w:spacing w:val="-5"/>
            <w:w w:val="105"/>
            <w:sz w:val="12"/>
          </w:rPr>
          <w:t> </w:t>
        </w:r>
        <w:r>
          <w:rPr>
            <w:color w:val="2196D1"/>
            <w:w w:val="105"/>
            <w:sz w:val="12"/>
          </w:rPr>
          <w:t>Forbes,</w:t>
        </w:r>
        <w:r>
          <w:rPr>
            <w:color w:val="2196D1"/>
            <w:spacing w:val="-5"/>
            <w:w w:val="105"/>
            <w:sz w:val="12"/>
          </w:rPr>
          <w:t> </w:t>
        </w:r>
        <w:r>
          <w:rPr>
            <w:color w:val="2196D1"/>
            <w:w w:val="105"/>
            <w:sz w:val="12"/>
          </w:rPr>
          <w:t>R.</w:t>
        </w:r>
      </w:hyperlink>
    </w:p>
    <w:p>
      <w:pPr>
        <w:spacing w:line="278" w:lineRule="auto" w:before="21"/>
        <w:ind w:left="515" w:right="176" w:firstLine="0"/>
        <w:jc w:val="left"/>
        <w:rPr>
          <w:sz w:val="12"/>
        </w:rPr>
      </w:pPr>
      <w:hyperlink r:id="rId175">
        <w:r>
          <w:rPr>
            <w:color w:val="2196D1"/>
            <w:w w:val="105"/>
            <w:sz w:val="12"/>
          </w:rPr>
          <w:t>W. Swansiger, D.M. Hoffman, Synthesis, Scale-Up, and Characterization of 2, 6-</w:t>
        </w:r>
      </w:hyperlink>
      <w:hyperlink r:id="rId175">
        <w:r>
          <w:rPr>
            <w:color w:val="2196D1"/>
            <w:w w:val="105"/>
            <w:sz w:val="12"/>
          </w:rPr>
          <w:t> Diamino-3,5-Dinitropyrazine-1-Oxide (LLM-105), CA. Lawrence Livermore</w:t>
        </w:r>
      </w:hyperlink>
      <w:bookmarkStart w:name="_bookmark175" w:id="198"/>
      <w:bookmarkEnd w:id="198"/>
      <w:r>
        <w:rPr>
          <w:color w:val="2196D1"/>
          <w:w w:val="105"/>
          <w:sz w:val="12"/>
        </w:rPr>
      </w:r>
      <w:hyperlink r:id="rId175">
        <w:r>
          <w:rPr>
            <w:color w:val="2196D1"/>
            <w:w w:val="105"/>
            <w:sz w:val="12"/>
          </w:rPr>
          <w:t> National Lab, 1998</w:t>
        </w:r>
      </w:hyperlink>
      <w:r>
        <w:rPr>
          <w:w w:val="105"/>
          <w:sz w:val="12"/>
        </w:rPr>
        <w:t>.</w:t>
      </w:r>
    </w:p>
    <w:p>
      <w:pPr>
        <w:pStyle w:val="ListParagraph"/>
        <w:numPr>
          <w:ilvl w:val="0"/>
          <w:numId w:val="10"/>
        </w:numPr>
        <w:tabs>
          <w:tab w:pos="516" w:val="left" w:leader="none"/>
        </w:tabs>
        <w:spacing w:line="225" w:lineRule="auto" w:before="0" w:after="0"/>
        <w:ind w:left="515" w:right="150" w:hanging="404"/>
        <w:jc w:val="left"/>
        <w:rPr>
          <w:sz w:val="12"/>
        </w:rPr>
      </w:pPr>
      <w:hyperlink r:id="rId176">
        <w:r>
          <w:rPr>
            <w:color w:val="2196D1"/>
            <w:w w:val="105"/>
            <w:sz w:val="12"/>
          </w:rPr>
          <w:t>P.N. Gaponik, V.P. Karavai, Yu V. Grigor</w:t>
        </w:r>
        <w:r>
          <w:rPr>
            <w:rFonts w:ascii="STIX" w:hAnsi="STIX"/>
            <w:color w:val="2196D1"/>
            <w:w w:val="105"/>
            <w:sz w:val="12"/>
          </w:rPr>
          <w:t>’</w:t>
        </w:r>
        <w:r>
          <w:rPr>
            <w:color w:val="2196D1"/>
            <w:w w:val="105"/>
            <w:sz w:val="12"/>
          </w:rPr>
          <w:t>ev, Synthesis of 1-substituted tetrazoles</w:t>
        </w:r>
      </w:hyperlink>
      <w:hyperlink r:id="rId176">
        <w:r>
          <w:rPr>
            <w:color w:val="2196D1"/>
            <w:w w:val="105"/>
            <w:sz w:val="12"/>
          </w:rPr>
          <w:t> by heterocyclization of primary amines, orthoformic ester, and sodium</w:t>
        </w:r>
        <w:r>
          <w:rPr>
            <w:color w:val="2196D1"/>
            <w:spacing w:val="22"/>
            <w:w w:val="105"/>
            <w:sz w:val="12"/>
          </w:rPr>
          <w:t> </w:t>
        </w:r>
        <w:r>
          <w:rPr>
            <w:color w:val="2196D1"/>
            <w:w w:val="105"/>
            <w:sz w:val="12"/>
          </w:rPr>
          <w:t>azide,</w:t>
        </w:r>
      </w:hyperlink>
    </w:p>
    <w:p>
      <w:pPr>
        <w:spacing w:line="171" w:lineRule="exact" w:before="7"/>
        <w:ind w:left="515" w:right="0" w:firstLine="0"/>
        <w:jc w:val="left"/>
        <w:rPr>
          <w:sz w:val="12"/>
        </w:rPr>
      </w:pPr>
      <w:bookmarkStart w:name="_bookmark176" w:id="199"/>
      <w:bookmarkEnd w:id="199"/>
      <w:r>
        <w:rPr/>
      </w:r>
      <w:hyperlink r:id="rId176">
        <w:r>
          <w:rPr>
            <w:color w:val="2196D1"/>
            <w:w w:val="105"/>
            <w:sz w:val="12"/>
          </w:rPr>
          <w:t>Chem. Heterocycl. Compd. 21 (1985) 1255</w:t>
        </w:r>
        <w:r>
          <w:rPr>
            <w:rFonts w:ascii="STIX" w:hAnsi="STIX"/>
            <w:color w:val="2196D1"/>
            <w:w w:val="105"/>
            <w:sz w:val="12"/>
          </w:rPr>
          <w:t>–</w:t>
        </w:r>
        <w:r>
          <w:rPr>
            <w:color w:val="2196D1"/>
            <w:w w:val="105"/>
            <w:sz w:val="12"/>
          </w:rPr>
          <w:t>1258</w:t>
        </w:r>
      </w:hyperlink>
      <w:r>
        <w:rPr>
          <w:w w:val="105"/>
          <w:sz w:val="12"/>
        </w:rPr>
        <w:t>.</w:t>
      </w:r>
    </w:p>
    <w:p>
      <w:pPr>
        <w:pStyle w:val="ListParagraph"/>
        <w:numPr>
          <w:ilvl w:val="0"/>
          <w:numId w:val="10"/>
        </w:numPr>
        <w:tabs>
          <w:tab w:pos="516" w:val="left" w:leader="none"/>
        </w:tabs>
        <w:spacing w:line="138" w:lineRule="exact" w:before="0" w:after="0"/>
        <w:ind w:left="515" w:right="0" w:hanging="405"/>
        <w:jc w:val="left"/>
        <w:rPr>
          <w:sz w:val="12"/>
        </w:rPr>
      </w:pPr>
      <w:hyperlink r:id="rId177">
        <w:r>
          <w:rPr>
            <w:color w:val="2196D1"/>
            <w:w w:val="106"/>
            <w:sz w:val="12"/>
          </w:rPr>
          <w:t>N.</w:t>
        </w:r>
        <w:r>
          <w:rPr>
            <w:color w:val="2196D1"/>
            <w:spacing w:val="9"/>
            <w:sz w:val="12"/>
          </w:rPr>
          <w:t> </w:t>
        </w:r>
        <w:r>
          <w:rPr>
            <w:color w:val="2196D1"/>
            <w:w w:val="102"/>
            <w:sz w:val="12"/>
          </w:rPr>
          <w:t>Fischer,</w:t>
        </w:r>
        <w:r>
          <w:rPr>
            <w:color w:val="2196D1"/>
            <w:spacing w:val="7"/>
            <w:sz w:val="12"/>
          </w:rPr>
          <w:t> </w:t>
        </w:r>
        <w:r>
          <w:rPr>
            <w:color w:val="2196D1"/>
            <w:w w:val="103"/>
            <w:sz w:val="12"/>
          </w:rPr>
          <w:t>D.</w:t>
        </w:r>
        <w:r>
          <w:rPr>
            <w:color w:val="2196D1"/>
            <w:spacing w:val="8"/>
            <w:sz w:val="12"/>
          </w:rPr>
          <w:t> </w:t>
        </w:r>
        <w:r>
          <w:rPr>
            <w:color w:val="2196D1"/>
            <w:w w:val="102"/>
            <w:sz w:val="12"/>
          </w:rPr>
          <w:t>Fischer,</w:t>
        </w:r>
        <w:r>
          <w:rPr>
            <w:color w:val="2196D1"/>
            <w:spacing w:val="8"/>
            <w:sz w:val="12"/>
          </w:rPr>
          <w:t> </w:t>
        </w:r>
        <w:r>
          <w:rPr>
            <w:color w:val="2196D1"/>
            <w:w w:val="108"/>
            <w:sz w:val="12"/>
          </w:rPr>
          <w:t>T.M.</w:t>
        </w:r>
        <w:r>
          <w:rPr>
            <w:color w:val="2196D1"/>
            <w:spacing w:val="9"/>
            <w:sz w:val="12"/>
          </w:rPr>
          <w:t> </w:t>
        </w:r>
        <w:r>
          <w:rPr>
            <w:color w:val="2196D1"/>
            <w:w w:val="106"/>
            <w:sz w:val="12"/>
          </w:rPr>
          <w:t>Kla</w:t>
        </w:r>
        <w:r>
          <w:rPr>
            <w:color w:val="2196D1"/>
            <w:spacing w:val="-1"/>
            <w:w w:val="106"/>
            <w:sz w:val="12"/>
          </w:rPr>
          <w:t>p</w:t>
        </w:r>
        <w:r>
          <w:rPr>
            <w:color w:val="2196D1"/>
            <w:spacing w:val="-68"/>
            <w:w w:val="103"/>
            <w:sz w:val="12"/>
          </w:rPr>
          <w:t>o</w:t>
        </w:r>
        <w:r>
          <w:rPr>
            <w:rFonts w:ascii="Trebuchet MS" w:hAnsi="Trebuchet MS"/>
            <w:color w:val="2196D1"/>
            <w:spacing w:val="3"/>
            <w:w w:val="101"/>
            <w:position w:val="1"/>
            <w:sz w:val="12"/>
          </w:rPr>
          <w:t>¨</w:t>
        </w:r>
        <w:r>
          <w:rPr>
            <w:color w:val="2196D1"/>
            <w:w w:val="108"/>
            <w:sz w:val="12"/>
          </w:rPr>
          <w:t>tke,</w:t>
        </w:r>
        <w:r>
          <w:rPr>
            <w:color w:val="2196D1"/>
            <w:spacing w:val="8"/>
            <w:sz w:val="12"/>
          </w:rPr>
          <w:t> </w:t>
        </w:r>
        <w:r>
          <w:rPr>
            <w:color w:val="2196D1"/>
            <w:w w:val="100"/>
            <w:sz w:val="12"/>
          </w:rPr>
          <w:t>D.G.</w:t>
        </w:r>
        <w:r>
          <w:rPr>
            <w:color w:val="2196D1"/>
            <w:spacing w:val="9"/>
            <w:sz w:val="12"/>
          </w:rPr>
          <w:t> </w:t>
        </w:r>
        <w:r>
          <w:rPr>
            <w:color w:val="2196D1"/>
            <w:w w:val="103"/>
            <w:sz w:val="12"/>
          </w:rPr>
          <w:t>Piercey,</w:t>
        </w:r>
        <w:r>
          <w:rPr>
            <w:color w:val="2196D1"/>
            <w:spacing w:val="9"/>
            <w:sz w:val="12"/>
          </w:rPr>
          <w:t> </w:t>
        </w:r>
        <w:r>
          <w:rPr>
            <w:color w:val="2196D1"/>
            <w:w w:val="104"/>
            <w:sz w:val="12"/>
          </w:rPr>
          <w:t>J.</w:t>
        </w:r>
        <w:r>
          <w:rPr>
            <w:color w:val="2196D1"/>
            <w:spacing w:val="8"/>
            <w:sz w:val="12"/>
          </w:rPr>
          <w:t> </w:t>
        </w:r>
        <w:r>
          <w:rPr>
            <w:color w:val="2196D1"/>
            <w:w w:val="106"/>
            <w:sz w:val="12"/>
          </w:rPr>
          <w:t>Stierstorfer,</w:t>
        </w:r>
        <w:r>
          <w:rPr>
            <w:color w:val="2196D1"/>
            <w:spacing w:val="9"/>
            <w:sz w:val="12"/>
          </w:rPr>
          <w:t> </w:t>
        </w:r>
        <w:r>
          <w:rPr>
            <w:color w:val="2196D1"/>
            <w:w w:val="103"/>
            <w:sz w:val="12"/>
          </w:rPr>
          <w:t>Pushing</w:t>
        </w:r>
        <w:r>
          <w:rPr>
            <w:color w:val="2196D1"/>
            <w:spacing w:val="8"/>
            <w:sz w:val="12"/>
          </w:rPr>
          <w:t> </w:t>
        </w:r>
        <w:r>
          <w:rPr>
            <w:color w:val="2196D1"/>
            <w:w w:val="107"/>
            <w:sz w:val="12"/>
          </w:rPr>
          <w:t>the</w:t>
        </w:r>
      </w:hyperlink>
    </w:p>
    <w:p>
      <w:pPr>
        <w:spacing w:line="184" w:lineRule="auto" w:before="40"/>
        <w:ind w:left="515" w:right="0" w:firstLine="0"/>
        <w:jc w:val="left"/>
        <w:rPr>
          <w:sz w:val="12"/>
        </w:rPr>
      </w:pPr>
      <w:hyperlink r:id="rId177">
        <w:r>
          <w:rPr>
            <w:color w:val="2196D1"/>
            <w:w w:val="105"/>
            <w:sz w:val="12"/>
          </w:rPr>
          <w:t>limits of energetic materials </w:t>
        </w:r>
        <w:r>
          <w:rPr>
            <w:rFonts w:ascii="STIX" w:hAnsi="STIX"/>
            <w:color w:val="2196D1"/>
            <w:w w:val="105"/>
            <w:sz w:val="12"/>
          </w:rPr>
          <w:t>– </w:t>
        </w:r>
        <w:r>
          <w:rPr>
            <w:color w:val="2196D1"/>
            <w:w w:val="105"/>
            <w:sz w:val="12"/>
          </w:rPr>
          <w:t>the synthesis and characterization of</w:t>
        </w:r>
      </w:hyperlink>
      <w:r>
        <w:rPr>
          <w:color w:val="2196D1"/>
          <w:w w:val="105"/>
          <w:sz w:val="12"/>
        </w:rPr>
        <w:t> </w:t>
      </w:r>
      <w:hyperlink r:id="rId177">
        <w:r>
          <w:rPr>
            <w:color w:val="2196D1"/>
            <w:w w:val="105"/>
            <w:sz w:val="12"/>
          </w:rPr>
          <w:t>dihydroxylammonium 5,5</w:t>
        </w:r>
        <w:r>
          <w:rPr>
            <w:rFonts w:ascii="Arial Black" w:hAnsi="Arial Black"/>
            <w:color w:val="2196D1"/>
            <w:w w:val="105"/>
            <w:position w:val="5"/>
            <w:sz w:val="9"/>
          </w:rPr>
          <w:t>′</w:t>
        </w:r>
        <w:r>
          <w:rPr>
            <w:color w:val="2196D1"/>
            <w:w w:val="105"/>
            <w:sz w:val="12"/>
          </w:rPr>
          <w:t>-bistetrazole-1,1</w:t>
        </w:r>
        <w:r>
          <w:rPr>
            <w:rFonts w:ascii="Arial Black" w:hAnsi="Arial Black"/>
            <w:color w:val="2196D1"/>
            <w:w w:val="105"/>
            <w:position w:val="5"/>
            <w:sz w:val="9"/>
          </w:rPr>
          <w:t>′</w:t>
        </w:r>
        <w:r>
          <w:rPr>
            <w:color w:val="2196D1"/>
            <w:w w:val="105"/>
            <w:sz w:val="12"/>
          </w:rPr>
          <w:t>-diolate, J. Mater. Chem. 22 (2012)</w:t>
        </w:r>
      </w:hyperlink>
    </w:p>
    <w:p>
      <w:pPr>
        <w:spacing w:before="18"/>
        <w:ind w:left="515" w:right="0" w:firstLine="0"/>
        <w:jc w:val="left"/>
        <w:rPr>
          <w:sz w:val="12"/>
        </w:rPr>
      </w:pPr>
      <w:bookmarkStart w:name="_bookmark177" w:id="200"/>
      <w:bookmarkEnd w:id="200"/>
      <w:r>
        <w:rPr/>
      </w:r>
      <w:hyperlink r:id="rId177">
        <w:r>
          <w:rPr>
            <w:color w:val="2196D1"/>
            <w:w w:val="105"/>
            <w:sz w:val="12"/>
          </w:rPr>
          <w:t>20418</w:t>
        </w:r>
      </w:hyperlink>
      <w:r>
        <w:rPr>
          <w:w w:val="105"/>
          <w:sz w:val="12"/>
        </w:rPr>
        <w:t>.</w:t>
      </w:r>
    </w:p>
    <w:p>
      <w:pPr>
        <w:pStyle w:val="ListParagraph"/>
        <w:numPr>
          <w:ilvl w:val="0"/>
          <w:numId w:val="10"/>
        </w:numPr>
        <w:tabs>
          <w:tab w:pos="516" w:val="left" w:leader="none"/>
        </w:tabs>
        <w:spacing w:line="278" w:lineRule="auto" w:before="21" w:after="0"/>
        <w:ind w:left="515" w:right="150" w:hanging="404"/>
        <w:jc w:val="left"/>
        <w:rPr>
          <w:sz w:val="12"/>
        </w:rPr>
      </w:pPr>
      <w:hyperlink r:id="rId178">
        <w:r>
          <w:rPr>
            <w:color w:val="2196D1"/>
            <w:w w:val="105"/>
            <w:sz w:val="12"/>
          </w:rPr>
          <w:t>M. Esmaeilpour, J. Javidi, S. Zahmatkesh, One-pot synthesis of 1- and 5-</w:t>
        </w:r>
      </w:hyperlink>
      <w:hyperlink r:id="rId178">
        <w:r>
          <w:rPr>
            <w:color w:val="2196D1"/>
            <w:w w:val="105"/>
            <w:sz w:val="12"/>
          </w:rPr>
          <w:t> substituted 1 H -tetrazoles  using 1,4-dihydroxyanthraquinone-copper(II)</w:t>
        </w:r>
      </w:hyperlink>
      <w:hyperlink r:id="rId178">
        <w:r>
          <w:rPr>
            <w:color w:val="2196D1"/>
            <w:w w:val="105"/>
            <w:sz w:val="12"/>
          </w:rPr>
          <w:t> supported on superparamagnetic Fe 3 O 4 @SiO 2 magnetic porous nanospheres</w:t>
        </w:r>
      </w:hyperlink>
      <w:hyperlink r:id="rId178">
        <w:r>
          <w:rPr>
            <w:color w:val="2196D1"/>
            <w:w w:val="105"/>
            <w:sz w:val="12"/>
          </w:rPr>
          <w:t> as a recyclable catalyst: Fe 3 O 4 @SiO 2 -DAQ-Cu(II)-catalysed synthesis</w:t>
        </w:r>
        <w:r>
          <w:rPr>
            <w:color w:val="2196D1"/>
            <w:spacing w:val="8"/>
            <w:w w:val="105"/>
            <w:sz w:val="12"/>
          </w:rPr>
          <w:t> </w:t>
        </w:r>
        <w:r>
          <w:rPr>
            <w:color w:val="2196D1"/>
            <w:w w:val="105"/>
            <w:sz w:val="12"/>
          </w:rPr>
          <w:t>of</w:t>
        </w:r>
      </w:hyperlink>
    </w:p>
    <w:p>
      <w:pPr>
        <w:spacing w:line="163" w:lineRule="exact" w:before="0"/>
        <w:ind w:left="515" w:right="0" w:firstLine="0"/>
        <w:jc w:val="left"/>
        <w:rPr>
          <w:sz w:val="12"/>
        </w:rPr>
      </w:pPr>
      <w:bookmarkStart w:name="_bookmark178" w:id="201"/>
      <w:bookmarkEnd w:id="201"/>
      <w:r>
        <w:rPr/>
      </w:r>
      <w:hyperlink r:id="rId178">
        <w:r>
          <w:rPr>
            <w:color w:val="2196D1"/>
            <w:w w:val="105"/>
            <w:sz w:val="12"/>
          </w:rPr>
          <w:t>tetrazole derivatives, Appl. Organomet. Chem. 30 (2016) 897</w:t>
        </w:r>
        <w:r>
          <w:rPr>
            <w:rFonts w:ascii="STIX" w:hAnsi="STIX"/>
            <w:color w:val="2196D1"/>
            <w:w w:val="105"/>
            <w:sz w:val="12"/>
          </w:rPr>
          <w:t>–</w:t>
        </w:r>
        <w:r>
          <w:rPr>
            <w:color w:val="2196D1"/>
            <w:w w:val="105"/>
            <w:sz w:val="12"/>
          </w:rPr>
          <w:t>904</w:t>
        </w:r>
      </w:hyperlink>
      <w:r>
        <w:rPr>
          <w:w w:val="105"/>
          <w:sz w:val="12"/>
        </w:rPr>
        <w:t>.</w:t>
      </w:r>
    </w:p>
    <w:p>
      <w:pPr>
        <w:pStyle w:val="ListParagraph"/>
        <w:numPr>
          <w:ilvl w:val="0"/>
          <w:numId w:val="10"/>
        </w:numPr>
        <w:tabs>
          <w:tab w:pos="516" w:val="left" w:leader="none"/>
        </w:tabs>
        <w:spacing w:line="132" w:lineRule="exact" w:before="0" w:after="0"/>
        <w:ind w:left="515" w:right="0" w:hanging="405"/>
        <w:jc w:val="left"/>
        <w:rPr>
          <w:sz w:val="12"/>
        </w:rPr>
      </w:pPr>
      <w:hyperlink r:id="rId179">
        <w:r>
          <w:rPr>
            <w:color w:val="2196D1"/>
            <w:w w:val="105"/>
            <w:sz w:val="12"/>
          </w:rPr>
          <w:t>K.</w:t>
        </w:r>
        <w:r>
          <w:rPr>
            <w:color w:val="2196D1"/>
            <w:spacing w:val="10"/>
            <w:w w:val="105"/>
            <w:sz w:val="12"/>
          </w:rPr>
          <w:t> </w:t>
        </w:r>
        <w:r>
          <w:rPr>
            <w:color w:val="2196D1"/>
            <w:w w:val="105"/>
            <w:sz w:val="12"/>
          </w:rPr>
          <w:t>Nishiyama,</w:t>
        </w:r>
        <w:r>
          <w:rPr>
            <w:color w:val="2196D1"/>
            <w:spacing w:val="10"/>
            <w:w w:val="105"/>
            <w:sz w:val="12"/>
          </w:rPr>
          <w:t> </w:t>
        </w:r>
        <w:r>
          <w:rPr>
            <w:color w:val="2196D1"/>
            <w:w w:val="105"/>
            <w:sz w:val="12"/>
          </w:rPr>
          <w:t>M.</w:t>
        </w:r>
        <w:r>
          <w:rPr>
            <w:color w:val="2196D1"/>
            <w:spacing w:val="12"/>
            <w:w w:val="105"/>
            <w:sz w:val="12"/>
          </w:rPr>
          <w:t> </w:t>
        </w:r>
        <w:r>
          <w:rPr>
            <w:color w:val="2196D1"/>
            <w:w w:val="105"/>
            <w:sz w:val="12"/>
          </w:rPr>
          <w:t>Oba,</w:t>
        </w:r>
        <w:r>
          <w:rPr>
            <w:color w:val="2196D1"/>
            <w:spacing w:val="11"/>
            <w:w w:val="105"/>
            <w:sz w:val="12"/>
          </w:rPr>
          <w:t> </w:t>
        </w:r>
        <w:r>
          <w:rPr>
            <w:color w:val="2196D1"/>
            <w:w w:val="105"/>
            <w:sz w:val="12"/>
          </w:rPr>
          <w:t>A.</w:t>
        </w:r>
        <w:r>
          <w:rPr>
            <w:color w:val="2196D1"/>
            <w:spacing w:val="10"/>
            <w:w w:val="105"/>
            <w:sz w:val="12"/>
          </w:rPr>
          <w:t> </w:t>
        </w:r>
        <w:r>
          <w:rPr>
            <w:color w:val="2196D1"/>
            <w:w w:val="105"/>
            <w:sz w:val="12"/>
          </w:rPr>
          <w:t>Watanabe,</w:t>
        </w:r>
        <w:r>
          <w:rPr>
            <w:color w:val="2196D1"/>
            <w:spacing w:val="11"/>
            <w:w w:val="105"/>
            <w:sz w:val="12"/>
          </w:rPr>
          <w:t> </w:t>
        </w:r>
        <w:r>
          <w:rPr>
            <w:color w:val="2196D1"/>
            <w:w w:val="105"/>
            <w:sz w:val="12"/>
          </w:rPr>
          <w:t>Reactions</w:t>
        </w:r>
        <w:r>
          <w:rPr>
            <w:color w:val="2196D1"/>
            <w:spacing w:val="12"/>
            <w:w w:val="105"/>
            <w:sz w:val="12"/>
          </w:rPr>
          <w:t> </w:t>
        </w:r>
        <w:r>
          <w:rPr>
            <w:color w:val="2196D1"/>
            <w:w w:val="105"/>
            <w:sz w:val="12"/>
          </w:rPr>
          <w:t>of</w:t>
        </w:r>
        <w:r>
          <w:rPr>
            <w:color w:val="2196D1"/>
            <w:spacing w:val="10"/>
            <w:w w:val="105"/>
            <w:sz w:val="12"/>
          </w:rPr>
          <w:t> </w:t>
        </w:r>
        <w:r>
          <w:rPr>
            <w:color w:val="2196D1"/>
            <w:w w:val="105"/>
            <w:sz w:val="12"/>
          </w:rPr>
          <w:t>trimethylsilyl</w:t>
        </w:r>
        <w:r>
          <w:rPr>
            <w:color w:val="2196D1"/>
            <w:spacing w:val="11"/>
            <w:w w:val="105"/>
            <w:sz w:val="12"/>
          </w:rPr>
          <w:t> </w:t>
        </w:r>
        <w:r>
          <w:rPr>
            <w:color w:val="2196D1"/>
            <w:w w:val="105"/>
            <w:sz w:val="12"/>
          </w:rPr>
          <w:t>azide</w:t>
        </w:r>
        <w:r>
          <w:rPr>
            <w:color w:val="2196D1"/>
            <w:spacing w:val="11"/>
            <w:w w:val="105"/>
            <w:sz w:val="12"/>
          </w:rPr>
          <w:t> </w:t>
        </w:r>
        <w:r>
          <w:rPr>
            <w:color w:val="2196D1"/>
            <w:w w:val="105"/>
            <w:sz w:val="12"/>
          </w:rPr>
          <w:t>with</w:t>
        </w:r>
      </w:hyperlink>
    </w:p>
    <w:p>
      <w:pPr>
        <w:spacing w:line="158" w:lineRule="exact" w:before="8"/>
        <w:ind w:left="515" w:right="0" w:firstLine="0"/>
        <w:jc w:val="left"/>
        <w:rPr>
          <w:sz w:val="12"/>
        </w:rPr>
      </w:pPr>
      <w:hyperlink r:id="rId179">
        <w:r>
          <w:rPr>
            <w:color w:val="2196D1"/>
            <w:w w:val="105"/>
            <w:sz w:val="12"/>
          </w:rPr>
          <w:t>aldehydes: facile and convenient syntheses of diazides, tetrazoles, and nitriles,</w:t>
        </w:r>
      </w:hyperlink>
      <w:bookmarkStart w:name="_bookmark179" w:id="202"/>
      <w:bookmarkEnd w:id="202"/>
      <w:r>
        <w:rPr>
          <w:color w:val="2196D1"/>
          <w:w w:val="105"/>
          <w:sz w:val="12"/>
        </w:rPr>
      </w:r>
      <w:r>
        <w:rPr>
          <w:color w:val="2196D1"/>
          <w:w w:val="105"/>
          <w:sz w:val="12"/>
        </w:rPr>
        <w:t> </w:t>
      </w:r>
      <w:hyperlink r:id="rId179">
        <w:r>
          <w:rPr>
            <w:color w:val="2196D1"/>
            <w:w w:val="105"/>
            <w:sz w:val="12"/>
          </w:rPr>
          <w:t>Tetrahedron 43 (1987) 693</w:t>
        </w:r>
        <w:r>
          <w:rPr>
            <w:rFonts w:ascii="STIX" w:hAnsi="STIX"/>
            <w:color w:val="2196D1"/>
            <w:w w:val="105"/>
            <w:sz w:val="12"/>
          </w:rPr>
          <w:t>–</w:t>
        </w:r>
        <w:r>
          <w:rPr>
            <w:color w:val="2196D1"/>
            <w:w w:val="105"/>
            <w:sz w:val="12"/>
          </w:rPr>
          <w:t>700</w:t>
        </w:r>
      </w:hyperlink>
      <w:r>
        <w:rPr>
          <w:w w:val="105"/>
          <w:sz w:val="12"/>
        </w:rPr>
        <w:t>.</w:t>
      </w:r>
    </w:p>
    <w:p>
      <w:pPr>
        <w:pStyle w:val="ListParagraph"/>
        <w:numPr>
          <w:ilvl w:val="0"/>
          <w:numId w:val="10"/>
        </w:numPr>
        <w:tabs>
          <w:tab w:pos="516" w:val="left" w:leader="none"/>
        </w:tabs>
        <w:spacing w:line="240" w:lineRule="auto" w:before="16" w:after="0"/>
        <w:ind w:left="515" w:right="0" w:hanging="405"/>
        <w:jc w:val="left"/>
        <w:rPr>
          <w:sz w:val="12"/>
        </w:rPr>
      </w:pPr>
      <w:hyperlink r:id="rId180">
        <w:r>
          <w:rPr>
            <w:color w:val="2196D1"/>
            <w:w w:val="110"/>
            <w:sz w:val="12"/>
          </w:rPr>
          <w:t>N.</w:t>
        </w:r>
        <w:r>
          <w:rPr>
            <w:color w:val="2196D1"/>
            <w:spacing w:val="-9"/>
            <w:w w:val="110"/>
            <w:sz w:val="12"/>
          </w:rPr>
          <w:t> </w:t>
        </w:r>
        <w:r>
          <w:rPr>
            <w:color w:val="2196D1"/>
            <w:w w:val="110"/>
            <w:sz w:val="12"/>
          </w:rPr>
          <w:t>Kommu,</w:t>
        </w:r>
        <w:r>
          <w:rPr>
            <w:color w:val="2196D1"/>
            <w:spacing w:val="-9"/>
            <w:w w:val="110"/>
            <w:sz w:val="12"/>
          </w:rPr>
          <w:t> </w:t>
        </w:r>
        <w:r>
          <w:rPr>
            <w:color w:val="2196D1"/>
            <w:w w:val="110"/>
            <w:sz w:val="12"/>
          </w:rPr>
          <w:t>M.</w:t>
        </w:r>
        <w:r>
          <w:rPr>
            <w:color w:val="2196D1"/>
            <w:spacing w:val="-8"/>
            <w:w w:val="110"/>
            <w:sz w:val="12"/>
          </w:rPr>
          <w:t> </w:t>
        </w:r>
        <w:r>
          <w:rPr>
            <w:color w:val="2196D1"/>
            <w:w w:val="110"/>
            <w:sz w:val="12"/>
          </w:rPr>
          <w:t>Balaraju,</w:t>
        </w:r>
        <w:r>
          <w:rPr>
            <w:color w:val="2196D1"/>
            <w:spacing w:val="-8"/>
            <w:w w:val="110"/>
            <w:sz w:val="12"/>
          </w:rPr>
          <w:t> </w:t>
        </w:r>
        <w:r>
          <w:rPr>
            <w:color w:val="2196D1"/>
            <w:w w:val="110"/>
            <w:sz w:val="12"/>
          </w:rPr>
          <w:t>V.D.</w:t>
        </w:r>
        <w:r>
          <w:rPr>
            <w:color w:val="2196D1"/>
            <w:spacing w:val="-10"/>
            <w:w w:val="110"/>
            <w:sz w:val="12"/>
          </w:rPr>
          <w:t> </w:t>
        </w:r>
        <w:r>
          <w:rPr>
            <w:color w:val="2196D1"/>
            <w:w w:val="110"/>
            <w:sz w:val="12"/>
          </w:rPr>
          <w:t>Ghule,</w:t>
        </w:r>
        <w:r>
          <w:rPr>
            <w:color w:val="2196D1"/>
            <w:spacing w:val="-8"/>
            <w:w w:val="110"/>
            <w:sz w:val="12"/>
          </w:rPr>
          <w:t> </w:t>
        </w:r>
        <w:r>
          <w:rPr>
            <w:color w:val="2196D1"/>
            <w:w w:val="110"/>
            <w:sz w:val="12"/>
          </w:rPr>
          <w:t>A.K.</w:t>
        </w:r>
        <w:r>
          <w:rPr>
            <w:color w:val="2196D1"/>
            <w:spacing w:val="-8"/>
            <w:w w:val="110"/>
            <w:sz w:val="12"/>
          </w:rPr>
          <w:t> </w:t>
        </w:r>
        <w:r>
          <w:rPr>
            <w:color w:val="2196D1"/>
            <w:w w:val="110"/>
            <w:sz w:val="12"/>
          </w:rPr>
          <w:t>Sahoo,</w:t>
        </w:r>
        <w:r>
          <w:rPr>
            <w:color w:val="2196D1"/>
            <w:spacing w:val="-9"/>
            <w:w w:val="110"/>
            <w:sz w:val="12"/>
          </w:rPr>
          <w:t> </w:t>
        </w:r>
        <w:r>
          <w:rPr>
            <w:color w:val="2196D1"/>
            <w:w w:val="110"/>
            <w:sz w:val="12"/>
          </w:rPr>
          <w:t>Synthetic</w:t>
        </w:r>
        <w:r>
          <w:rPr>
            <w:color w:val="2196D1"/>
            <w:spacing w:val="-9"/>
            <w:w w:val="110"/>
            <w:sz w:val="12"/>
          </w:rPr>
          <w:t> </w:t>
        </w:r>
        <w:r>
          <w:rPr>
            <w:color w:val="2196D1"/>
            <w:w w:val="110"/>
            <w:sz w:val="12"/>
          </w:rPr>
          <w:t>manifestation</w:t>
        </w:r>
        <w:r>
          <w:rPr>
            <w:color w:val="2196D1"/>
            <w:spacing w:val="-8"/>
            <w:w w:val="110"/>
            <w:sz w:val="12"/>
          </w:rPr>
          <w:t> </w:t>
        </w:r>
        <w:r>
          <w:rPr>
            <w:color w:val="2196D1"/>
            <w:w w:val="110"/>
            <w:sz w:val="12"/>
          </w:rPr>
          <w:t>of</w:t>
        </w:r>
        <w:r>
          <w:rPr>
            <w:color w:val="2196D1"/>
            <w:spacing w:val="-9"/>
            <w:w w:val="110"/>
            <w:sz w:val="12"/>
          </w:rPr>
          <w:t> </w:t>
        </w:r>
        <w:r>
          <w:rPr>
            <w:color w:val="2196D1"/>
            <w:w w:val="110"/>
            <w:sz w:val="12"/>
          </w:rPr>
          <w:t>nitro</w:t>
        </w:r>
      </w:hyperlink>
    </w:p>
    <w:p>
      <w:pPr>
        <w:spacing w:line="158" w:lineRule="exact" w:before="8"/>
        <w:ind w:left="515" w:right="342" w:firstLine="0"/>
        <w:jc w:val="left"/>
        <w:rPr>
          <w:sz w:val="12"/>
        </w:rPr>
      </w:pPr>
      <w:hyperlink r:id="rId180">
        <w:r>
          <w:rPr>
            <w:color w:val="2196D1"/>
            <w:w w:val="105"/>
            <w:sz w:val="12"/>
          </w:rPr>
          <w:t>substituted tetrazole-N-(hetero)aryl derivatives and energetic studies, J Mater</w:t>
        </w:r>
      </w:hyperlink>
      <w:bookmarkStart w:name="_bookmark180" w:id="203"/>
      <w:bookmarkEnd w:id="203"/>
      <w:r>
        <w:rPr>
          <w:color w:val="2196D1"/>
          <w:w w:val="105"/>
          <w:sz w:val="12"/>
        </w:rPr>
      </w:r>
      <w:r>
        <w:rPr>
          <w:color w:val="2196D1"/>
          <w:w w:val="105"/>
          <w:sz w:val="12"/>
        </w:rPr>
        <w:t> </w:t>
      </w:r>
      <w:hyperlink r:id="rId180">
        <w:r>
          <w:rPr>
            <w:color w:val="2196D1"/>
            <w:w w:val="105"/>
            <w:sz w:val="12"/>
          </w:rPr>
          <w:t>Chem A 5 (2017) 7366</w:t>
        </w:r>
        <w:r>
          <w:rPr>
            <w:rFonts w:ascii="STIX" w:hAnsi="STIX"/>
            <w:color w:val="2196D1"/>
            <w:w w:val="105"/>
            <w:sz w:val="12"/>
          </w:rPr>
          <w:t>–</w:t>
        </w:r>
        <w:r>
          <w:rPr>
            <w:color w:val="2196D1"/>
            <w:w w:val="105"/>
            <w:sz w:val="12"/>
          </w:rPr>
          <w:t>7371</w:t>
        </w:r>
      </w:hyperlink>
      <w:r>
        <w:rPr>
          <w:w w:val="105"/>
          <w:sz w:val="12"/>
        </w:rPr>
        <w:t>.</w:t>
      </w:r>
    </w:p>
    <w:p>
      <w:pPr>
        <w:pStyle w:val="ListParagraph"/>
        <w:numPr>
          <w:ilvl w:val="0"/>
          <w:numId w:val="10"/>
        </w:numPr>
        <w:tabs>
          <w:tab w:pos="516" w:val="left" w:leader="none"/>
        </w:tabs>
        <w:spacing w:line="240" w:lineRule="auto" w:before="17" w:after="0"/>
        <w:ind w:left="515" w:right="0" w:hanging="405"/>
        <w:jc w:val="left"/>
        <w:rPr>
          <w:sz w:val="12"/>
        </w:rPr>
      </w:pPr>
      <w:hyperlink r:id="rId181">
        <w:r>
          <w:rPr>
            <w:color w:val="2196D1"/>
            <w:w w:val="110"/>
            <w:sz w:val="12"/>
          </w:rPr>
          <w:t>I.V.</w:t>
        </w:r>
        <w:r>
          <w:rPr>
            <w:color w:val="2196D1"/>
            <w:spacing w:val="-5"/>
            <w:w w:val="110"/>
            <w:sz w:val="12"/>
          </w:rPr>
          <w:t> </w:t>
        </w:r>
        <w:r>
          <w:rPr>
            <w:color w:val="2196D1"/>
            <w:w w:val="110"/>
            <w:sz w:val="12"/>
          </w:rPr>
          <w:t>Ovchinnikov,</w:t>
        </w:r>
        <w:r>
          <w:rPr>
            <w:color w:val="2196D1"/>
            <w:spacing w:val="-4"/>
            <w:w w:val="110"/>
            <w:sz w:val="12"/>
          </w:rPr>
          <w:t> </w:t>
        </w:r>
        <w:r>
          <w:rPr>
            <w:color w:val="2196D1"/>
            <w:w w:val="110"/>
            <w:sz w:val="12"/>
          </w:rPr>
          <w:t>A.O.</w:t>
        </w:r>
        <w:r>
          <w:rPr>
            <w:color w:val="2196D1"/>
            <w:spacing w:val="-5"/>
            <w:w w:val="110"/>
            <w:sz w:val="12"/>
          </w:rPr>
          <w:t> </w:t>
        </w:r>
        <w:r>
          <w:rPr>
            <w:color w:val="2196D1"/>
            <w:w w:val="110"/>
            <w:sz w:val="12"/>
          </w:rPr>
          <w:t>Finogenov,</w:t>
        </w:r>
        <w:r>
          <w:rPr>
            <w:color w:val="2196D1"/>
            <w:spacing w:val="-5"/>
            <w:w w:val="110"/>
            <w:sz w:val="12"/>
          </w:rPr>
          <w:t> </w:t>
        </w:r>
        <w:r>
          <w:rPr>
            <w:color w:val="2196D1"/>
            <w:w w:val="110"/>
            <w:sz w:val="12"/>
          </w:rPr>
          <w:t>M.A.</w:t>
        </w:r>
        <w:r>
          <w:rPr>
            <w:color w:val="2196D1"/>
            <w:spacing w:val="-5"/>
            <w:w w:val="110"/>
            <w:sz w:val="12"/>
          </w:rPr>
          <w:t> </w:t>
        </w:r>
        <w:r>
          <w:rPr>
            <w:color w:val="2196D1"/>
            <w:w w:val="110"/>
            <w:sz w:val="12"/>
          </w:rPr>
          <w:t>Epishina,</w:t>
        </w:r>
        <w:r>
          <w:rPr>
            <w:color w:val="2196D1"/>
            <w:spacing w:val="-5"/>
            <w:w w:val="110"/>
            <w:sz w:val="12"/>
          </w:rPr>
          <w:t> </w:t>
        </w:r>
        <w:r>
          <w:rPr>
            <w:color w:val="2196D1"/>
            <w:w w:val="110"/>
            <w:sz w:val="12"/>
          </w:rPr>
          <w:t>A.S.</w:t>
        </w:r>
        <w:r>
          <w:rPr>
            <w:color w:val="2196D1"/>
            <w:spacing w:val="-4"/>
            <w:w w:val="110"/>
            <w:sz w:val="12"/>
          </w:rPr>
          <w:t> </w:t>
        </w:r>
        <w:r>
          <w:rPr>
            <w:color w:val="2196D1"/>
            <w:w w:val="110"/>
            <w:sz w:val="12"/>
          </w:rPr>
          <w:t>Kulikov,</w:t>
        </w:r>
        <w:r>
          <w:rPr>
            <w:color w:val="2196D1"/>
            <w:spacing w:val="-5"/>
            <w:w w:val="110"/>
            <w:sz w:val="12"/>
          </w:rPr>
          <w:t> </w:t>
        </w:r>
        <w:r>
          <w:rPr>
            <w:color w:val="2196D1"/>
            <w:w w:val="110"/>
            <w:sz w:val="12"/>
          </w:rPr>
          <w:t>Yu.A.</w:t>
        </w:r>
        <w:r>
          <w:rPr>
            <w:color w:val="2196D1"/>
            <w:spacing w:val="-4"/>
            <w:w w:val="110"/>
            <w:sz w:val="12"/>
          </w:rPr>
          <w:t> </w:t>
        </w:r>
        <w:r>
          <w:rPr>
            <w:color w:val="2196D1"/>
            <w:w w:val="110"/>
            <w:sz w:val="12"/>
          </w:rPr>
          <w:t>Strelenko,</w:t>
        </w:r>
      </w:hyperlink>
    </w:p>
    <w:p>
      <w:pPr>
        <w:spacing w:line="160" w:lineRule="exact" w:before="5"/>
        <w:ind w:left="515" w:right="93" w:firstLine="0"/>
        <w:jc w:val="left"/>
        <w:rPr>
          <w:sz w:val="12"/>
        </w:rPr>
      </w:pPr>
      <w:hyperlink r:id="rId181">
        <w:r>
          <w:rPr>
            <w:color w:val="2196D1"/>
            <w:w w:val="110"/>
            <w:sz w:val="12"/>
          </w:rPr>
          <w:t>N.N. Makhova, Nitrosation of salts of 1-hydroxyimino-2,2-dinitro-1-R-ethanes, a</w:t>
        </w:r>
      </w:hyperlink>
      <w:hyperlink r:id="rId181">
        <w:r>
          <w:rPr>
            <w:color w:val="2196D1"/>
            <w:w w:val="110"/>
            <w:sz w:val="12"/>
          </w:rPr>
          <w:t> novel method for the preparation of isomeric 3(4)-nitro-4(3)-R-furoxans, Russ.</w:t>
        </w:r>
      </w:hyperlink>
      <w:bookmarkStart w:name="_bookmark181" w:id="204"/>
      <w:bookmarkEnd w:id="204"/>
      <w:r>
        <w:rPr>
          <w:color w:val="2196D1"/>
          <w:w w:val="110"/>
          <w:sz w:val="12"/>
        </w:rPr>
      </w:r>
      <w:hyperlink r:id="rId181">
        <w:r>
          <w:rPr>
            <w:color w:val="2196D1"/>
            <w:w w:val="110"/>
            <w:sz w:val="12"/>
          </w:rPr>
          <w:t> Chem. Bull. 58 (2009) 2137</w:t>
        </w:r>
        <w:r>
          <w:rPr>
            <w:rFonts w:ascii="STIX" w:hAnsi="STIX"/>
            <w:color w:val="2196D1"/>
            <w:w w:val="110"/>
            <w:sz w:val="12"/>
          </w:rPr>
          <w:t>–</w:t>
        </w:r>
        <w:r>
          <w:rPr>
            <w:color w:val="2196D1"/>
            <w:w w:val="110"/>
            <w:sz w:val="12"/>
          </w:rPr>
          <w:t>2146</w:t>
        </w:r>
      </w:hyperlink>
      <w:r>
        <w:rPr>
          <w:w w:val="110"/>
          <w:sz w:val="12"/>
        </w:rPr>
        <w:t>.</w:t>
      </w:r>
    </w:p>
    <w:p>
      <w:pPr>
        <w:pStyle w:val="ListParagraph"/>
        <w:numPr>
          <w:ilvl w:val="0"/>
          <w:numId w:val="10"/>
        </w:numPr>
        <w:tabs>
          <w:tab w:pos="516" w:val="left" w:leader="none"/>
        </w:tabs>
        <w:spacing w:line="240" w:lineRule="auto" w:before="14" w:after="0"/>
        <w:ind w:left="515" w:right="0" w:hanging="405"/>
        <w:jc w:val="left"/>
        <w:rPr>
          <w:sz w:val="12"/>
        </w:rPr>
      </w:pPr>
      <w:hyperlink r:id="rId182">
        <w:r>
          <w:rPr>
            <w:color w:val="2196D1"/>
            <w:w w:val="110"/>
            <w:sz w:val="12"/>
          </w:rPr>
          <w:t>N.N. Makhova, V.G. Dubonos, A.N. Blinnikov, I.V. Ovchinnikov,</w:t>
        </w:r>
        <w:r>
          <w:rPr>
            <w:color w:val="2196D1"/>
            <w:spacing w:val="20"/>
            <w:w w:val="110"/>
            <w:sz w:val="12"/>
          </w:rPr>
          <w:t> </w:t>
        </w:r>
        <w:r>
          <w:rPr>
            <w:color w:val="2196D1"/>
            <w:w w:val="110"/>
            <w:sz w:val="12"/>
          </w:rPr>
          <w:t>L.</w:t>
        </w:r>
      </w:hyperlink>
    </w:p>
    <w:p>
      <w:pPr>
        <w:spacing w:line="240" w:lineRule="auto" w:before="12"/>
        <w:ind w:left="515" w:right="0" w:firstLine="0"/>
        <w:jc w:val="left"/>
        <w:rPr>
          <w:sz w:val="12"/>
        </w:rPr>
      </w:pPr>
      <w:hyperlink r:id="rId182">
        <w:r>
          <w:rPr>
            <w:color w:val="2196D1"/>
            <w:w w:val="105"/>
            <w:sz w:val="12"/>
          </w:rPr>
          <w:t>I. Khmel</w:t>
        </w:r>
        <w:r>
          <w:rPr>
            <w:rFonts w:ascii="STIX" w:hAnsi="STIX"/>
            <w:color w:val="2196D1"/>
            <w:w w:val="105"/>
            <w:sz w:val="12"/>
          </w:rPr>
          <w:t>’</w:t>
        </w:r>
        <w:r>
          <w:rPr>
            <w:color w:val="2196D1"/>
            <w:w w:val="105"/>
            <w:sz w:val="12"/>
          </w:rPr>
          <w:t>nitskii, Regiospecific and Regioselective Synthesis of Isomeric</w:t>
        </w:r>
      </w:hyperlink>
      <w:hyperlink r:id="rId182">
        <w:r>
          <w:rPr>
            <w:color w:val="2196D1"/>
            <w:w w:val="105"/>
            <w:sz w:val="12"/>
          </w:rPr>
          <w:t> Nitrofuroxanes from Unsaturated Compounds, Russ. J. Org. Chem. 33 (1997)</w:t>
        </w:r>
      </w:hyperlink>
      <w:bookmarkStart w:name="_bookmark182" w:id="205"/>
      <w:bookmarkEnd w:id="205"/>
      <w:r>
        <w:rPr>
          <w:color w:val="2196D1"/>
          <w:w w:val="105"/>
          <w:sz w:val="12"/>
        </w:rPr>
      </w:r>
      <w:hyperlink r:id="rId182">
        <w:r>
          <w:rPr>
            <w:color w:val="2196D1"/>
            <w:w w:val="105"/>
            <w:sz w:val="12"/>
          </w:rPr>
          <w:t> 1140</w:t>
        </w:r>
        <w:r>
          <w:rPr>
            <w:rFonts w:ascii="STIX" w:hAnsi="STIX"/>
            <w:color w:val="2196D1"/>
            <w:w w:val="105"/>
            <w:sz w:val="12"/>
          </w:rPr>
          <w:t>–</w:t>
        </w:r>
        <w:r>
          <w:rPr>
            <w:color w:val="2196D1"/>
            <w:w w:val="105"/>
            <w:sz w:val="12"/>
          </w:rPr>
          <w:t>1148</w:t>
        </w:r>
      </w:hyperlink>
      <w:r>
        <w:rPr>
          <w:w w:val="105"/>
          <w:sz w:val="12"/>
        </w:rPr>
        <w:t>.</w:t>
      </w:r>
    </w:p>
    <w:p>
      <w:pPr>
        <w:pStyle w:val="ListParagraph"/>
        <w:numPr>
          <w:ilvl w:val="0"/>
          <w:numId w:val="10"/>
        </w:numPr>
        <w:tabs>
          <w:tab w:pos="516" w:val="left" w:leader="none"/>
        </w:tabs>
        <w:spacing w:line="153" w:lineRule="exact" w:before="0" w:after="0"/>
        <w:ind w:left="515" w:right="0" w:hanging="405"/>
        <w:jc w:val="left"/>
        <w:rPr>
          <w:sz w:val="12"/>
        </w:rPr>
      </w:pPr>
      <w:hyperlink r:id="rId183">
        <w:r>
          <w:rPr>
            <w:color w:val="2196D1"/>
            <w:w w:val="110"/>
            <w:sz w:val="12"/>
          </w:rPr>
          <w:t>A.O.</w:t>
        </w:r>
        <w:r>
          <w:rPr>
            <w:color w:val="2196D1"/>
            <w:spacing w:val="-7"/>
            <w:w w:val="110"/>
            <w:sz w:val="12"/>
          </w:rPr>
          <w:t> </w:t>
        </w:r>
        <w:r>
          <w:rPr>
            <w:color w:val="2196D1"/>
            <w:w w:val="110"/>
            <w:sz w:val="12"/>
          </w:rPr>
          <w:t>Finogenov,</w:t>
        </w:r>
        <w:r>
          <w:rPr>
            <w:color w:val="2196D1"/>
            <w:spacing w:val="-8"/>
            <w:w w:val="110"/>
            <w:sz w:val="12"/>
          </w:rPr>
          <w:t> </w:t>
        </w:r>
        <w:r>
          <w:rPr>
            <w:color w:val="2196D1"/>
            <w:w w:val="110"/>
            <w:sz w:val="12"/>
          </w:rPr>
          <w:t>M.A.</w:t>
        </w:r>
        <w:r>
          <w:rPr>
            <w:color w:val="2196D1"/>
            <w:spacing w:val="-6"/>
            <w:w w:val="110"/>
            <w:sz w:val="12"/>
          </w:rPr>
          <w:t> </w:t>
        </w:r>
        <w:r>
          <w:rPr>
            <w:color w:val="2196D1"/>
            <w:w w:val="110"/>
            <w:sz w:val="12"/>
          </w:rPr>
          <w:t>Epishina,</w:t>
        </w:r>
        <w:r>
          <w:rPr>
            <w:color w:val="2196D1"/>
            <w:spacing w:val="-7"/>
            <w:w w:val="110"/>
            <w:sz w:val="12"/>
          </w:rPr>
          <w:t> </w:t>
        </w:r>
        <w:r>
          <w:rPr>
            <w:color w:val="2196D1"/>
            <w:w w:val="110"/>
            <w:sz w:val="12"/>
          </w:rPr>
          <w:t>I.V.</w:t>
        </w:r>
        <w:r>
          <w:rPr>
            <w:color w:val="2196D1"/>
            <w:spacing w:val="-6"/>
            <w:w w:val="110"/>
            <w:sz w:val="12"/>
          </w:rPr>
          <w:t> </w:t>
        </w:r>
        <w:r>
          <w:rPr>
            <w:color w:val="2196D1"/>
            <w:w w:val="110"/>
            <w:sz w:val="12"/>
          </w:rPr>
          <w:t>Ovchinnikov,</w:t>
        </w:r>
        <w:r>
          <w:rPr>
            <w:color w:val="2196D1"/>
            <w:spacing w:val="-7"/>
            <w:w w:val="110"/>
            <w:sz w:val="12"/>
          </w:rPr>
          <w:t> </w:t>
        </w:r>
        <w:r>
          <w:rPr>
            <w:color w:val="2196D1"/>
            <w:w w:val="110"/>
            <w:sz w:val="12"/>
          </w:rPr>
          <w:t>A.S.</w:t>
        </w:r>
        <w:r>
          <w:rPr>
            <w:color w:val="2196D1"/>
            <w:spacing w:val="-6"/>
            <w:w w:val="110"/>
            <w:sz w:val="12"/>
          </w:rPr>
          <w:t> </w:t>
        </w:r>
        <w:r>
          <w:rPr>
            <w:color w:val="2196D1"/>
            <w:w w:val="110"/>
            <w:sz w:val="12"/>
          </w:rPr>
          <w:t>Kulikov,</w:t>
        </w:r>
        <w:r>
          <w:rPr>
            <w:color w:val="2196D1"/>
            <w:spacing w:val="-6"/>
            <w:w w:val="110"/>
            <w:sz w:val="12"/>
          </w:rPr>
          <w:t> </w:t>
        </w:r>
        <w:r>
          <w:rPr>
            <w:color w:val="2196D1"/>
            <w:w w:val="110"/>
            <w:sz w:val="12"/>
          </w:rPr>
          <w:t>I.V.</w:t>
        </w:r>
        <w:r>
          <w:rPr>
            <w:color w:val="2196D1"/>
            <w:spacing w:val="-7"/>
            <w:w w:val="110"/>
            <w:sz w:val="12"/>
          </w:rPr>
          <w:t> </w:t>
        </w:r>
        <w:r>
          <w:rPr>
            <w:color w:val="2196D1"/>
            <w:w w:val="110"/>
            <w:sz w:val="12"/>
          </w:rPr>
          <w:t>Anan</w:t>
        </w:r>
        <w:r>
          <w:rPr>
            <w:rFonts w:ascii="STIX" w:hAnsi="STIX"/>
            <w:color w:val="2196D1"/>
            <w:w w:val="110"/>
            <w:sz w:val="12"/>
          </w:rPr>
          <w:t>’</w:t>
        </w:r>
        <w:r>
          <w:rPr>
            <w:color w:val="2196D1"/>
            <w:w w:val="110"/>
            <w:sz w:val="12"/>
          </w:rPr>
          <w:t>ev,</w:t>
        </w:r>
        <w:r>
          <w:rPr>
            <w:color w:val="2196D1"/>
            <w:spacing w:val="-6"/>
            <w:w w:val="110"/>
            <w:sz w:val="12"/>
          </w:rPr>
          <w:t> </w:t>
        </w:r>
        <w:r>
          <w:rPr>
            <w:color w:val="2196D1"/>
            <w:w w:val="110"/>
            <w:sz w:val="12"/>
          </w:rPr>
          <w:t>N.</w:t>
        </w:r>
      </w:hyperlink>
    </w:p>
    <w:p>
      <w:pPr>
        <w:spacing w:line="268" w:lineRule="auto" w:before="0"/>
        <w:ind w:left="515" w:right="106" w:firstLine="0"/>
        <w:jc w:val="left"/>
        <w:rPr>
          <w:sz w:val="12"/>
        </w:rPr>
      </w:pPr>
      <w:hyperlink r:id="rId183">
        <w:r>
          <w:rPr>
            <w:color w:val="2196D1"/>
            <w:w w:val="110"/>
            <w:sz w:val="12"/>
          </w:rPr>
          <w:t>N. Makhova, Synthesis of isomeric 1,3- and 1,4-bis[3(4)-nitrofuroxan-4(3)-yl]ni-</w:t>
        </w:r>
      </w:hyperlink>
      <w:hyperlink r:id="rId183">
        <w:r>
          <w:rPr>
            <w:color w:val="2196D1"/>
            <w:w w:val="110"/>
            <w:sz w:val="12"/>
          </w:rPr>
          <w:t> trobenzenes by nitration of the corresponding isomeric 1,3- and 1,4-bis[3(4)-</w:t>
        </w:r>
      </w:hyperlink>
      <w:hyperlink r:id="rId183">
        <w:r>
          <w:rPr>
            <w:color w:val="2196D1"/>
            <w:w w:val="110"/>
            <w:sz w:val="12"/>
          </w:rPr>
          <w:t> nitrofuroxan-4(3)-yl]benzenes, Russ. Chem. Bull. 60 (2011) 339</w:t>
        </w:r>
        <w:r>
          <w:rPr>
            <w:rFonts w:ascii="STIX" w:hAnsi="STIX"/>
            <w:color w:val="2196D1"/>
            <w:w w:val="110"/>
            <w:sz w:val="12"/>
          </w:rPr>
          <w:t>–</w:t>
        </w:r>
        <w:r>
          <w:rPr>
            <w:color w:val="2196D1"/>
            <w:w w:val="110"/>
            <w:sz w:val="12"/>
          </w:rPr>
          <w:t>344</w:t>
        </w:r>
      </w:hyperlink>
      <w:r>
        <w:rPr>
          <w:w w:val="110"/>
          <w:sz w:val="12"/>
        </w:rPr>
        <w:t>.</w:t>
      </w:r>
    </w:p>
    <w:p>
      <w:pPr>
        <w:spacing w:after="0" w:line="268" w:lineRule="auto"/>
        <w:jc w:val="left"/>
        <w:rPr>
          <w:sz w:val="12"/>
        </w:rPr>
        <w:sectPr>
          <w:pgSz w:w="11910" w:h="15880"/>
          <w:pgMar w:header="673" w:footer="585" w:top="880" w:bottom="780" w:left="640" w:right="640"/>
          <w:cols w:num="2" w:equalWidth="0">
            <w:col w:w="5135" w:space="245"/>
            <w:col w:w="5250"/>
          </w:cols>
        </w:sectPr>
      </w:pPr>
    </w:p>
    <w:p>
      <w:pPr>
        <w:pStyle w:val="ListParagraph"/>
        <w:numPr>
          <w:ilvl w:val="0"/>
          <w:numId w:val="10"/>
        </w:numPr>
        <w:tabs>
          <w:tab w:pos="516" w:val="left" w:leader="none"/>
        </w:tabs>
        <w:spacing w:line="190" w:lineRule="atLeast" w:before="149" w:after="0"/>
        <w:ind w:left="515" w:right="974" w:hanging="404"/>
        <w:jc w:val="left"/>
        <w:rPr>
          <w:sz w:val="12"/>
        </w:rPr>
      </w:pPr>
      <w:bookmarkStart w:name="_bookmark183" w:id="206"/>
      <w:bookmarkEnd w:id="206"/>
      <w:r>
        <w:rPr/>
      </w:r>
      <w:hyperlink r:id="rId184">
        <w:bookmarkStart w:name="_bookmark183" w:id="207"/>
        <w:bookmarkEnd w:id="207"/>
        <w:r>
          <w:rPr>
            <w:color w:val="2196D1"/>
            <w:w w:val="105"/>
            <w:sz w:val="12"/>
          </w:rPr>
          <w:t>T.P.</w:t>
        </w:r>
        <w:r>
          <w:rPr>
            <w:color w:val="2196D1"/>
            <w:w w:val="105"/>
            <w:sz w:val="12"/>
          </w:rPr>
          <w:t> Hobin, Some aminodinitro derivatives of benzofurazan and</w:t>
        </w:r>
      </w:hyperlink>
      <w:bookmarkStart w:name="_bookmark184" w:id="208"/>
      <w:bookmarkEnd w:id="208"/>
      <w:r>
        <w:rPr>
          <w:color w:val="2196D1"/>
          <w:w w:val="105"/>
          <w:sz w:val="12"/>
        </w:rPr>
      </w:r>
      <w:hyperlink r:id="rId184">
        <w:r>
          <w:rPr>
            <w:color w:val="2196D1"/>
            <w:w w:val="105"/>
            <w:sz w:val="12"/>
          </w:rPr>
          <w:t> benzofurazanoxide, Tetrahedron 24 (1968)</w:t>
        </w:r>
        <w:r>
          <w:rPr>
            <w:color w:val="2196D1"/>
            <w:spacing w:val="3"/>
            <w:w w:val="105"/>
            <w:sz w:val="12"/>
          </w:rPr>
          <w:t> </w:t>
        </w:r>
        <w:r>
          <w:rPr>
            <w:color w:val="2196D1"/>
            <w:w w:val="105"/>
            <w:sz w:val="12"/>
          </w:rPr>
          <w:t>6145</w:t>
        </w:r>
        <w:r>
          <w:rPr>
            <w:rFonts w:ascii="STIX" w:hAnsi="STIX"/>
            <w:color w:val="2196D1"/>
            <w:w w:val="105"/>
            <w:sz w:val="12"/>
          </w:rPr>
          <w:t>–</w:t>
        </w:r>
        <w:r>
          <w:rPr>
            <w:color w:val="2196D1"/>
            <w:w w:val="105"/>
            <w:sz w:val="12"/>
          </w:rPr>
          <w:t>6148</w:t>
        </w:r>
      </w:hyperlink>
      <w:r>
        <w:rPr>
          <w:w w:val="105"/>
          <w:sz w:val="12"/>
        </w:rPr>
        <w:t>.</w:t>
      </w:r>
    </w:p>
    <w:p>
      <w:pPr>
        <w:pStyle w:val="ListParagraph"/>
        <w:numPr>
          <w:ilvl w:val="0"/>
          <w:numId w:val="10"/>
        </w:numPr>
        <w:tabs>
          <w:tab w:pos="516" w:val="left" w:leader="none"/>
        </w:tabs>
        <w:spacing w:line="129" w:lineRule="exact" w:before="0" w:after="0"/>
        <w:ind w:left="515" w:right="0" w:hanging="405"/>
        <w:jc w:val="left"/>
        <w:rPr>
          <w:sz w:val="12"/>
        </w:rPr>
      </w:pPr>
      <w:hyperlink r:id="rId185">
        <w:r>
          <w:rPr>
            <w:color w:val="2196D1"/>
            <w:w w:val="105"/>
            <w:sz w:val="12"/>
          </w:rPr>
          <w:t>W.P.</w:t>
        </w:r>
        <w:r>
          <w:rPr>
            <w:color w:val="2196D1"/>
            <w:spacing w:val="7"/>
            <w:w w:val="105"/>
            <w:sz w:val="12"/>
          </w:rPr>
          <w:t> </w:t>
        </w:r>
        <w:r>
          <w:rPr>
            <w:color w:val="2196D1"/>
            <w:w w:val="105"/>
            <w:sz w:val="12"/>
          </w:rPr>
          <w:t>Norris,</w:t>
        </w:r>
        <w:r>
          <w:rPr>
            <w:color w:val="2196D1"/>
            <w:spacing w:val="8"/>
            <w:w w:val="105"/>
            <w:sz w:val="12"/>
          </w:rPr>
          <w:t> </w:t>
        </w:r>
        <w:r>
          <w:rPr>
            <w:color w:val="2196D1"/>
            <w:w w:val="105"/>
            <w:sz w:val="12"/>
          </w:rPr>
          <w:t>A.</w:t>
        </w:r>
        <w:r>
          <w:rPr>
            <w:color w:val="2196D1"/>
            <w:spacing w:val="9"/>
            <w:w w:val="105"/>
            <w:sz w:val="12"/>
          </w:rPr>
          <w:t> </w:t>
        </w:r>
        <w:r>
          <w:rPr>
            <w:color w:val="2196D1"/>
            <w:w w:val="105"/>
            <w:sz w:val="12"/>
          </w:rPr>
          <w:t>Chafin,</w:t>
        </w:r>
        <w:r>
          <w:rPr>
            <w:color w:val="2196D1"/>
            <w:spacing w:val="9"/>
            <w:w w:val="105"/>
            <w:sz w:val="12"/>
          </w:rPr>
          <w:t> </w:t>
        </w:r>
        <w:r>
          <w:rPr>
            <w:color w:val="2196D1"/>
            <w:w w:val="105"/>
            <w:sz w:val="12"/>
          </w:rPr>
          <w:t>Synthesis</w:t>
        </w:r>
        <w:r>
          <w:rPr>
            <w:color w:val="2196D1"/>
            <w:spacing w:val="9"/>
            <w:w w:val="105"/>
            <w:sz w:val="12"/>
          </w:rPr>
          <w:t> </w:t>
        </w:r>
        <w:r>
          <w:rPr>
            <w:color w:val="2196D1"/>
            <w:w w:val="105"/>
            <w:sz w:val="12"/>
          </w:rPr>
          <w:t>and</w:t>
        </w:r>
        <w:r>
          <w:rPr>
            <w:color w:val="2196D1"/>
            <w:spacing w:val="8"/>
            <w:w w:val="105"/>
            <w:sz w:val="12"/>
          </w:rPr>
          <w:t> </w:t>
        </w:r>
        <w:r>
          <w:rPr>
            <w:color w:val="2196D1"/>
            <w:w w:val="105"/>
            <w:sz w:val="12"/>
          </w:rPr>
          <w:t>Thermal</w:t>
        </w:r>
        <w:r>
          <w:rPr>
            <w:color w:val="2196D1"/>
            <w:spacing w:val="9"/>
            <w:w w:val="105"/>
            <w:sz w:val="12"/>
          </w:rPr>
          <w:t> </w:t>
        </w:r>
        <w:r>
          <w:rPr>
            <w:color w:val="2196D1"/>
            <w:w w:val="105"/>
            <w:sz w:val="12"/>
          </w:rPr>
          <w:t>Rearrangement</w:t>
        </w:r>
        <w:r>
          <w:rPr>
            <w:color w:val="2196D1"/>
            <w:spacing w:val="9"/>
            <w:w w:val="105"/>
            <w:sz w:val="12"/>
          </w:rPr>
          <w:t> </w:t>
        </w:r>
        <w:r>
          <w:rPr>
            <w:color w:val="2196D1"/>
            <w:w w:val="105"/>
            <w:sz w:val="12"/>
          </w:rPr>
          <w:t>of</w:t>
        </w:r>
        <w:r>
          <w:rPr>
            <w:color w:val="2196D1"/>
            <w:spacing w:val="8"/>
            <w:w w:val="105"/>
            <w:sz w:val="12"/>
          </w:rPr>
          <w:t> </w:t>
        </w:r>
        <w:r>
          <w:rPr>
            <w:color w:val="2196D1"/>
            <w:w w:val="105"/>
            <w:sz w:val="12"/>
          </w:rPr>
          <w:t>5-Chiloro-4,6-</w:t>
        </w:r>
      </w:hyperlink>
    </w:p>
    <w:p>
      <w:pPr>
        <w:spacing w:before="21"/>
        <w:ind w:left="515" w:right="0" w:firstLine="0"/>
        <w:jc w:val="left"/>
        <w:rPr>
          <w:sz w:val="12"/>
        </w:rPr>
      </w:pPr>
      <w:bookmarkStart w:name="_bookmark185" w:id="209"/>
      <w:bookmarkEnd w:id="209"/>
      <w:r>
        <w:rPr/>
      </w:r>
      <w:hyperlink r:id="rId185">
        <w:r>
          <w:rPr>
            <w:color w:val="2196D1"/>
            <w:w w:val="110"/>
            <w:sz w:val="12"/>
          </w:rPr>
          <w:t>dinitrobenzofuroxan, Heterocycles 22 (1984) 271</w:t>
        </w:r>
      </w:hyperlink>
      <w:r>
        <w:rPr>
          <w:w w:val="110"/>
          <w:sz w:val="12"/>
        </w:rPr>
        <w:t>.</w:t>
      </w:r>
    </w:p>
    <w:p>
      <w:pPr>
        <w:pStyle w:val="ListParagraph"/>
        <w:numPr>
          <w:ilvl w:val="0"/>
          <w:numId w:val="10"/>
        </w:numPr>
        <w:tabs>
          <w:tab w:pos="516" w:val="left" w:leader="none"/>
        </w:tabs>
        <w:spacing w:line="211" w:lineRule="auto" w:before="26" w:after="0"/>
        <w:ind w:left="515" w:right="146" w:hanging="404"/>
        <w:jc w:val="left"/>
        <w:rPr>
          <w:sz w:val="12"/>
        </w:rPr>
      </w:pPr>
      <w:hyperlink r:id="rId186">
        <w:r>
          <w:rPr>
            <w:color w:val="2196D1"/>
            <w:w w:val="110"/>
            <w:sz w:val="12"/>
          </w:rPr>
          <w:t>O.</w:t>
        </w:r>
        <w:r>
          <w:rPr>
            <w:color w:val="2196D1"/>
            <w:spacing w:val="-16"/>
            <w:w w:val="110"/>
            <w:sz w:val="12"/>
          </w:rPr>
          <w:t> </w:t>
        </w:r>
        <w:r>
          <w:rPr>
            <w:color w:val="2196D1"/>
            <w:w w:val="110"/>
            <w:sz w:val="12"/>
          </w:rPr>
          <w:t>Turek,</w:t>
        </w:r>
        <w:r>
          <w:rPr>
            <w:color w:val="2196D1"/>
            <w:spacing w:val="-16"/>
            <w:w w:val="110"/>
            <w:sz w:val="12"/>
          </w:rPr>
          <w:t> </w:t>
        </w:r>
        <w:r>
          <w:rPr>
            <w:color w:val="2196D1"/>
            <w:w w:val="110"/>
            <w:sz w:val="12"/>
          </w:rPr>
          <w:t>Le</w:t>
        </w:r>
        <w:r>
          <w:rPr>
            <w:color w:val="2196D1"/>
            <w:spacing w:val="-15"/>
            <w:w w:val="110"/>
            <w:sz w:val="12"/>
          </w:rPr>
          <w:t> </w:t>
        </w:r>
        <w:r>
          <w:rPr>
            <w:color w:val="2196D1"/>
            <w:w w:val="110"/>
            <w:sz w:val="12"/>
          </w:rPr>
          <w:t>2,4,6-trinitro-1,3,5-triazido-benzene,</w:t>
        </w:r>
        <w:r>
          <w:rPr>
            <w:color w:val="2196D1"/>
            <w:spacing w:val="-16"/>
            <w:w w:val="110"/>
            <w:sz w:val="12"/>
          </w:rPr>
          <w:t> </w:t>
        </w:r>
        <w:r>
          <w:rPr>
            <w:color w:val="2196D1"/>
            <w:w w:val="110"/>
            <w:sz w:val="12"/>
          </w:rPr>
          <w:t>nouvel</w:t>
        </w:r>
        <w:r>
          <w:rPr>
            <w:color w:val="2196D1"/>
            <w:spacing w:val="-15"/>
            <w:w w:val="110"/>
            <w:sz w:val="12"/>
          </w:rPr>
          <w:t> </w:t>
        </w:r>
        <w:r>
          <w:rPr>
            <w:color w:val="2196D1"/>
            <w:w w:val="110"/>
            <w:sz w:val="12"/>
          </w:rPr>
          <w:t>explosif</w:t>
        </w:r>
        <w:r>
          <w:rPr>
            <w:color w:val="2196D1"/>
            <w:spacing w:val="-15"/>
            <w:w w:val="110"/>
            <w:sz w:val="12"/>
          </w:rPr>
          <w:t> </w:t>
        </w:r>
        <w:r>
          <w:rPr>
            <w:color w:val="2196D1"/>
            <w:w w:val="110"/>
            <w:sz w:val="12"/>
          </w:rPr>
          <w:t>d</w:t>
        </w:r>
        <w:r>
          <w:rPr>
            <w:rFonts w:ascii="STIX" w:hAnsi="STIX"/>
            <w:color w:val="2196D1"/>
            <w:w w:val="110"/>
            <w:sz w:val="12"/>
          </w:rPr>
          <w:t>’</w:t>
        </w:r>
        <w:r>
          <w:rPr>
            <w:color w:val="2196D1"/>
            <w:w w:val="110"/>
            <w:sz w:val="12"/>
          </w:rPr>
          <w:t>amorcage,</w:t>
        </w:r>
      </w:hyperlink>
      <w:bookmarkStart w:name="_bookmark186" w:id="210"/>
      <w:bookmarkEnd w:id="210"/>
      <w:r>
        <w:rPr>
          <w:color w:val="2196D1"/>
          <w:w w:val="110"/>
          <w:sz w:val="12"/>
        </w:rPr>
      </w:r>
      <w:hyperlink r:id="rId186">
        <w:r>
          <w:rPr>
            <w:color w:val="2196D1"/>
            <w:w w:val="110"/>
            <w:sz w:val="12"/>
          </w:rPr>
          <w:t> Chim. Ind. 26 (1931)</w:t>
        </w:r>
        <w:r>
          <w:rPr>
            <w:color w:val="2196D1"/>
            <w:spacing w:val="19"/>
            <w:w w:val="110"/>
            <w:sz w:val="12"/>
          </w:rPr>
          <w:t> </w:t>
        </w:r>
        <w:r>
          <w:rPr>
            <w:color w:val="2196D1"/>
            <w:w w:val="110"/>
            <w:sz w:val="12"/>
          </w:rPr>
          <w:t>781</w:t>
        </w:r>
        <w:r>
          <w:rPr>
            <w:rFonts w:ascii="STIX" w:hAnsi="STIX"/>
            <w:color w:val="2196D1"/>
            <w:w w:val="110"/>
            <w:sz w:val="12"/>
          </w:rPr>
          <w:t>–</w:t>
        </w:r>
        <w:r>
          <w:rPr>
            <w:color w:val="2196D1"/>
            <w:w w:val="110"/>
            <w:sz w:val="12"/>
          </w:rPr>
          <w:t>794</w:t>
        </w:r>
      </w:hyperlink>
      <w:r>
        <w:rPr>
          <w:w w:val="110"/>
          <w:sz w:val="12"/>
        </w:rPr>
        <w:t>.</w:t>
      </w:r>
    </w:p>
    <w:p>
      <w:pPr>
        <w:pStyle w:val="ListParagraph"/>
        <w:numPr>
          <w:ilvl w:val="0"/>
          <w:numId w:val="10"/>
        </w:numPr>
        <w:tabs>
          <w:tab w:pos="516" w:val="left" w:leader="none"/>
        </w:tabs>
        <w:spacing w:line="276" w:lineRule="auto" w:before="0" w:after="0"/>
        <w:ind w:left="515" w:right="122" w:hanging="404"/>
        <w:jc w:val="left"/>
        <w:rPr>
          <w:sz w:val="12"/>
        </w:rPr>
      </w:pPr>
      <w:hyperlink r:id="rId187">
        <w:r>
          <w:rPr>
            <w:color w:val="2196D1"/>
            <w:w w:val="105"/>
            <w:sz w:val="12"/>
          </w:rPr>
          <w:t>D. Srinivas, V.D. Ghule, K. Muralidharan, Synthesis of nitrogen-rich imidazole,</w:t>
        </w:r>
      </w:hyperlink>
      <w:bookmarkStart w:name="_bookmark187" w:id="211"/>
      <w:bookmarkEnd w:id="211"/>
      <w:r>
        <w:rPr>
          <w:color w:val="2196D1"/>
          <w:w w:val="105"/>
          <w:sz w:val="12"/>
        </w:rPr>
      </w:r>
      <w:hyperlink r:id="rId187">
        <w:r>
          <w:rPr>
            <w:color w:val="2196D1"/>
            <w:w w:val="105"/>
            <w:sz w:val="12"/>
          </w:rPr>
          <w:t> 1,2,4-triazole</w:t>
        </w:r>
        <w:r>
          <w:rPr>
            <w:color w:val="2196D1"/>
            <w:spacing w:val="6"/>
            <w:w w:val="105"/>
            <w:sz w:val="12"/>
          </w:rPr>
          <w:t> </w:t>
        </w:r>
        <w:r>
          <w:rPr>
            <w:color w:val="2196D1"/>
            <w:w w:val="105"/>
            <w:sz w:val="12"/>
          </w:rPr>
          <w:t>and</w:t>
        </w:r>
        <w:r>
          <w:rPr>
            <w:color w:val="2196D1"/>
            <w:spacing w:val="8"/>
            <w:w w:val="105"/>
            <w:sz w:val="12"/>
          </w:rPr>
          <w:t> </w:t>
        </w:r>
        <w:r>
          <w:rPr>
            <w:color w:val="2196D1"/>
            <w:w w:val="105"/>
            <w:sz w:val="12"/>
          </w:rPr>
          <w:t>tetrazole-based</w:t>
        </w:r>
        <w:r>
          <w:rPr>
            <w:color w:val="2196D1"/>
            <w:spacing w:val="7"/>
            <w:w w:val="105"/>
            <w:sz w:val="12"/>
          </w:rPr>
          <w:t> </w:t>
        </w:r>
        <w:r>
          <w:rPr>
            <w:color w:val="2196D1"/>
            <w:w w:val="105"/>
            <w:sz w:val="12"/>
          </w:rPr>
          <w:t>compounds,</w:t>
        </w:r>
        <w:r>
          <w:rPr>
            <w:color w:val="2196D1"/>
            <w:spacing w:val="7"/>
            <w:w w:val="105"/>
            <w:sz w:val="12"/>
          </w:rPr>
          <w:t> </w:t>
        </w:r>
        <w:r>
          <w:rPr>
            <w:color w:val="2196D1"/>
            <w:w w:val="105"/>
            <w:sz w:val="12"/>
          </w:rPr>
          <w:t>RSC</w:t>
        </w:r>
        <w:r>
          <w:rPr>
            <w:color w:val="2196D1"/>
            <w:spacing w:val="7"/>
            <w:w w:val="105"/>
            <w:sz w:val="12"/>
          </w:rPr>
          <w:t> </w:t>
        </w:r>
        <w:r>
          <w:rPr>
            <w:color w:val="2196D1"/>
            <w:w w:val="105"/>
            <w:sz w:val="12"/>
          </w:rPr>
          <w:t>Adv.</w:t>
        </w:r>
        <w:r>
          <w:rPr>
            <w:color w:val="2196D1"/>
            <w:spacing w:val="7"/>
            <w:w w:val="105"/>
            <w:sz w:val="12"/>
          </w:rPr>
          <w:t> </w:t>
        </w:r>
        <w:r>
          <w:rPr>
            <w:color w:val="2196D1"/>
            <w:w w:val="105"/>
            <w:sz w:val="12"/>
          </w:rPr>
          <w:t>4</w:t>
        </w:r>
        <w:r>
          <w:rPr>
            <w:color w:val="2196D1"/>
            <w:spacing w:val="7"/>
            <w:w w:val="105"/>
            <w:sz w:val="12"/>
          </w:rPr>
          <w:t> </w:t>
        </w:r>
        <w:r>
          <w:rPr>
            <w:color w:val="2196D1"/>
            <w:w w:val="105"/>
            <w:sz w:val="12"/>
          </w:rPr>
          <w:t>(2014)</w:t>
        </w:r>
        <w:r>
          <w:rPr>
            <w:color w:val="2196D1"/>
            <w:spacing w:val="7"/>
            <w:w w:val="105"/>
            <w:sz w:val="12"/>
          </w:rPr>
          <w:t> </w:t>
        </w:r>
        <w:r>
          <w:rPr>
            <w:color w:val="2196D1"/>
            <w:w w:val="105"/>
            <w:sz w:val="12"/>
          </w:rPr>
          <w:t>7041</w:t>
        </w:r>
      </w:hyperlink>
      <w:r>
        <w:rPr>
          <w:w w:val="105"/>
          <w:sz w:val="12"/>
        </w:rPr>
        <w:t>.</w:t>
      </w:r>
    </w:p>
    <w:p>
      <w:pPr>
        <w:pStyle w:val="ListParagraph"/>
        <w:numPr>
          <w:ilvl w:val="0"/>
          <w:numId w:val="10"/>
        </w:numPr>
        <w:tabs>
          <w:tab w:pos="516" w:val="left" w:leader="none"/>
        </w:tabs>
        <w:spacing w:line="240" w:lineRule="auto" w:before="0" w:after="0"/>
        <w:ind w:left="515" w:right="0" w:hanging="405"/>
        <w:jc w:val="left"/>
        <w:rPr>
          <w:sz w:val="12"/>
        </w:rPr>
      </w:pPr>
      <w:hyperlink r:id="rId188">
        <w:r>
          <w:rPr>
            <w:color w:val="2196D1"/>
            <w:w w:val="105"/>
            <w:sz w:val="12"/>
          </w:rPr>
          <w:t>S.A.</w:t>
        </w:r>
        <w:r>
          <w:rPr>
            <w:color w:val="2196D1"/>
            <w:spacing w:val="7"/>
            <w:w w:val="105"/>
            <w:sz w:val="12"/>
          </w:rPr>
          <w:t> </w:t>
        </w:r>
        <w:r>
          <w:rPr>
            <w:color w:val="2196D1"/>
            <w:w w:val="105"/>
            <w:sz w:val="12"/>
          </w:rPr>
          <w:t>Shevelev,</w:t>
        </w:r>
        <w:r>
          <w:rPr>
            <w:color w:val="2196D1"/>
            <w:spacing w:val="6"/>
            <w:w w:val="105"/>
            <w:sz w:val="12"/>
          </w:rPr>
          <w:t> </w:t>
        </w:r>
        <w:r>
          <w:rPr>
            <w:color w:val="2196D1"/>
            <w:w w:val="105"/>
            <w:sz w:val="12"/>
          </w:rPr>
          <w:t>I.L.</w:t>
        </w:r>
        <w:r>
          <w:rPr>
            <w:color w:val="2196D1"/>
            <w:spacing w:val="7"/>
            <w:w w:val="105"/>
            <w:sz w:val="12"/>
          </w:rPr>
          <w:t> </w:t>
        </w:r>
        <w:r>
          <w:rPr>
            <w:color w:val="2196D1"/>
            <w:w w:val="105"/>
            <w:sz w:val="12"/>
          </w:rPr>
          <w:t>Dalinger,</w:t>
        </w:r>
        <w:r>
          <w:rPr>
            <w:color w:val="2196D1"/>
            <w:spacing w:val="6"/>
            <w:w w:val="105"/>
            <w:sz w:val="12"/>
          </w:rPr>
          <w:t> </w:t>
        </w:r>
        <w:r>
          <w:rPr>
            <w:color w:val="2196D1"/>
            <w:w w:val="105"/>
            <w:sz w:val="12"/>
          </w:rPr>
          <w:t>V.I.</w:t>
        </w:r>
        <w:r>
          <w:rPr>
            <w:color w:val="2196D1"/>
            <w:spacing w:val="7"/>
            <w:w w:val="105"/>
            <w:sz w:val="12"/>
          </w:rPr>
          <w:t> </w:t>
        </w:r>
        <w:r>
          <w:rPr>
            <w:color w:val="2196D1"/>
            <w:w w:val="105"/>
            <w:sz w:val="12"/>
          </w:rPr>
          <w:t>Gulevskaya,</w:t>
        </w:r>
        <w:r>
          <w:rPr>
            <w:color w:val="2196D1"/>
            <w:spacing w:val="6"/>
            <w:w w:val="105"/>
            <w:sz w:val="12"/>
          </w:rPr>
          <w:t> </w:t>
        </w:r>
        <w:r>
          <w:rPr>
            <w:color w:val="2196D1"/>
            <w:w w:val="105"/>
            <w:sz w:val="12"/>
          </w:rPr>
          <w:t>T.I.</w:t>
        </w:r>
        <w:r>
          <w:rPr>
            <w:color w:val="2196D1"/>
            <w:spacing w:val="7"/>
            <w:w w:val="105"/>
            <w:sz w:val="12"/>
          </w:rPr>
          <w:t> </w:t>
        </w:r>
        <w:r>
          <w:rPr>
            <w:color w:val="2196D1"/>
            <w:w w:val="105"/>
            <w:sz w:val="12"/>
          </w:rPr>
          <w:t>Cherkasova,</w:t>
        </w:r>
        <w:r>
          <w:rPr>
            <w:color w:val="2196D1"/>
            <w:spacing w:val="7"/>
            <w:w w:val="105"/>
            <w:sz w:val="12"/>
          </w:rPr>
          <w:t> </w:t>
        </w:r>
        <w:r>
          <w:rPr>
            <w:color w:val="2196D1"/>
            <w:w w:val="105"/>
            <w:sz w:val="12"/>
          </w:rPr>
          <w:t>V.M.</w:t>
        </w:r>
        <w:r>
          <w:rPr>
            <w:color w:val="2196D1"/>
            <w:spacing w:val="7"/>
            <w:w w:val="105"/>
            <w:sz w:val="12"/>
          </w:rPr>
          <w:t> </w:t>
        </w:r>
        <w:r>
          <w:rPr>
            <w:color w:val="2196D1"/>
            <w:w w:val="105"/>
            <w:sz w:val="12"/>
          </w:rPr>
          <w:t>Vinogradov,</w:t>
        </w:r>
      </w:hyperlink>
    </w:p>
    <w:p>
      <w:pPr>
        <w:spacing w:line="160" w:lineRule="exact" w:before="3"/>
        <w:ind w:left="515" w:right="85" w:firstLine="0"/>
        <w:jc w:val="left"/>
        <w:rPr>
          <w:sz w:val="12"/>
        </w:rPr>
      </w:pPr>
      <w:hyperlink r:id="rId188">
        <w:r>
          <w:rPr>
            <w:color w:val="2196D1"/>
            <w:w w:val="110"/>
            <w:sz w:val="12"/>
          </w:rPr>
          <w:t>B.I. Ugrak, A.M. Starosotnikov, Synthesis of mesoionic 3-aryl(hetaryl)-1,2,3,4-</w:t>
        </w:r>
      </w:hyperlink>
      <w:hyperlink r:id="rId188">
        <w:r>
          <w:rPr>
            <w:color w:val="2196D1"/>
            <w:w w:val="110"/>
            <w:sz w:val="12"/>
          </w:rPr>
          <w:t> oxatriazol-5-ones b based on N-aryl-and N-hetarylhydrazones of</w:t>
        </w:r>
      </w:hyperlink>
      <w:bookmarkStart w:name="_bookmark188" w:id="212"/>
      <w:bookmarkEnd w:id="212"/>
      <w:r>
        <w:rPr>
          <w:color w:val="2196D1"/>
          <w:w w:val="110"/>
          <w:sz w:val="12"/>
        </w:rPr>
      </w:r>
      <w:hyperlink r:id="rId188">
        <w:r>
          <w:rPr>
            <w:color w:val="2196D1"/>
            <w:w w:val="110"/>
            <w:sz w:val="12"/>
          </w:rPr>
          <w:t> bromonitroformaldehyde, Chem. Heterocycl. Compd. 35 (1999) 363</w:t>
        </w:r>
        <w:r>
          <w:rPr>
            <w:rFonts w:ascii="STIX" w:hAnsi="STIX"/>
            <w:color w:val="2196D1"/>
            <w:w w:val="110"/>
            <w:sz w:val="12"/>
          </w:rPr>
          <w:t>–</w:t>
        </w:r>
        <w:r>
          <w:rPr>
            <w:color w:val="2196D1"/>
            <w:w w:val="110"/>
            <w:sz w:val="12"/>
          </w:rPr>
          <w:t>373</w:t>
        </w:r>
      </w:hyperlink>
      <w:r>
        <w:rPr>
          <w:w w:val="110"/>
          <w:sz w:val="12"/>
        </w:rPr>
        <w:t>.</w:t>
      </w:r>
    </w:p>
    <w:p>
      <w:pPr>
        <w:pStyle w:val="ListParagraph"/>
        <w:numPr>
          <w:ilvl w:val="0"/>
          <w:numId w:val="10"/>
        </w:numPr>
        <w:tabs>
          <w:tab w:pos="516" w:val="left" w:leader="none"/>
        </w:tabs>
        <w:spacing w:line="240" w:lineRule="auto" w:before="14" w:after="0"/>
        <w:ind w:left="515" w:right="0" w:hanging="405"/>
        <w:jc w:val="left"/>
        <w:rPr>
          <w:sz w:val="12"/>
        </w:rPr>
      </w:pPr>
      <w:hyperlink r:id="rId189">
        <w:r>
          <w:rPr>
            <w:color w:val="2196D1"/>
            <w:w w:val="105"/>
            <w:sz w:val="12"/>
          </w:rPr>
          <w:t>H.</w:t>
        </w:r>
        <w:r>
          <w:rPr>
            <w:color w:val="2196D1"/>
            <w:spacing w:val="5"/>
            <w:w w:val="105"/>
            <w:sz w:val="12"/>
          </w:rPr>
          <w:t> </w:t>
        </w:r>
        <w:r>
          <w:rPr>
            <w:color w:val="2196D1"/>
            <w:w w:val="105"/>
            <w:sz w:val="12"/>
          </w:rPr>
          <w:t>Xiong,</w:t>
        </w:r>
        <w:r>
          <w:rPr>
            <w:color w:val="2196D1"/>
            <w:spacing w:val="6"/>
            <w:w w:val="105"/>
            <w:sz w:val="12"/>
          </w:rPr>
          <w:t> </w:t>
        </w:r>
        <w:r>
          <w:rPr>
            <w:color w:val="2196D1"/>
            <w:w w:val="105"/>
            <w:sz w:val="12"/>
          </w:rPr>
          <w:t>G.</w:t>
        </w:r>
        <w:r>
          <w:rPr>
            <w:color w:val="2196D1"/>
            <w:spacing w:val="7"/>
            <w:w w:val="105"/>
            <w:sz w:val="12"/>
          </w:rPr>
          <w:t> </w:t>
        </w:r>
        <w:r>
          <w:rPr>
            <w:color w:val="2196D1"/>
            <w:w w:val="105"/>
            <w:sz w:val="12"/>
          </w:rPr>
          <w:t>Cheng,</w:t>
        </w:r>
        <w:r>
          <w:rPr>
            <w:color w:val="2196D1"/>
            <w:spacing w:val="6"/>
            <w:w w:val="105"/>
            <w:sz w:val="12"/>
          </w:rPr>
          <w:t> </w:t>
        </w:r>
        <w:r>
          <w:rPr>
            <w:color w:val="2196D1"/>
            <w:w w:val="105"/>
            <w:sz w:val="12"/>
          </w:rPr>
          <w:t>Z.</w:t>
        </w:r>
        <w:r>
          <w:rPr>
            <w:color w:val="2196D1"/>
            <w:spacing w:val="5"/>
            <w:w w:val="105"/>
            <w:sz w:val="12"/>
          </w:rPr>
          <w:t> </w:t>
        </w:r>
        <w:r>
          <w:rPr>
            <w:color w:val="2196D1"/>
            <w:w w:val="105"/>
            <w:sz w:val="12"/>
          </w:rPr>
          <w:t>Zhang,</w:t>
        </w:r>
        <w:r>
          <w:rPr>
            <w:color w:val="2196D1"/>
            <w:spacing w:val="7"/>
            <w:w w:val="105"/>
            <w:sz w:val="12"/>
          </w:rPr>
          <w:t> </w:t>
        </w:r>
        <w:r>
          <w:rPr>
            <w:color w:val="2196D1"/>
            <w:w w:val="105"/>
            <w:sz w:val="12"/>
          </w:rPr>
          <w:t>H.</w:t>
        </w:r>
        <w:r>
          <w:rPr>
            <w:color w:val="2196D1"/>
            <w:spacing w:val="5"/>
            <w:w w:val="105"/>
            <w:sz w:val="12"/>
          </w:rPr>
          <w:t> </w:t>
        </w:r>
        <w:r>
          <w:rPr>
            <w:color w:val="2196D1"/>
            <w:w w:val="105"/>
            <w:sz w:val="12"/>
          </w:rPr>
          <w:t>Yang,</w:t>
        </w:r>
        <w:r>
          <w:rPr>
            <w:color w:val="2196D1"/>
            <w:spacing w:val="5"/>
            <w:w w:val="105"/>
            <w:sz w:val="12"/>
          </w:rPr>
          <w:t> </w:t>
        </w:r>
        <w:r>
          <w:rPr>
            <w:color w:val="2196D1"/>
            <w:w w:val="105"/>
            <w:sz w:val="12"/>
          </w:rPr>
          <w:t>C</w:t>
        </w:r>
        <w:r>
          <w:rPr>
            <w:color w:val="2196D1"/>
            <w:spacing w:val="7"/>
            <w:w w:val="105"/>
            <w:sz w:val="12"/>
          </w:rPr>
          <w:t> </w:t>
        </w:r>
        <w:r>
          <w:rPr>
            <w:color w:val="2196D1"/>
            <w:w w:val="105"/>
            <w:sz w:val="12"/>
          </w:rPr>
          <w:t>8</w:t>
        </w:r>
        <w:r>
          <w:rPr>
            <w:color w:val="2196D1"/>
            <w:spacing w:val="6"/>
            <w:w w:val="105"/>
            <w:sz w:val="12"/>
          </w:rPr>
          <w:t> </w:t>
        </w:r>
        <w:r>
          <w:rPr>
            <w:color w:val="2196D1"/>
            <w:w w:val="105"/>
            <w:sz w:val="12"/>
          </w:rPr>
          <w:t>N</w:t>
        </w:r>
        <w:r>
          <w:rPr>
            <w:color w:val="2196D1"/>
            <w:spacing w:val="6"/>
            <w:w w:val="105"/>
            <w:sz w:val="12"/>
          </w:rPr>
          <w:t> </w:t>
        </w:r>
        <w:r>
          <w:rPr>
            <w:color w:val="2196D1"/>
            <w:w w:val="105"/>
            <w:sz w:val="12"/>
          </w:rPr>
          <w:t>12</w:t>
        </w:r>
        <w:r>
          <w:rPr>
            <w:color w:val="2196D1"/>
            <w:spacing w:val="7"/>
            <w:w w:val="105"/>
            <w:sz w:val="12"/>
          </w:rPr>
          <w:t> </w:t>
        </w:r>
        <w:r>
          <w:rPr>
            <w:color w:val="2196D1"/>
            <w:w w:val="105"/>
            <w:sz w:val="12"/>
          </w:rPr>
          <w:t>O</w:t>
        </w:r>
        <w:r>
          <w:rPr>
            <w:color w:val="2196D1"/>
            <w:spacing w:val="6"/>
            <w:w w:val="105"/>
            <w:sz w:val="12"/>
          </w:rPr>
          <w:t> </w:t>
        </w:r>
        <w:r>
          <w:rPr>
            <w:color w:val="2196D1"/>
            <w:w w:val="105"/>
            <w:sz w:val="12"/>
          </w:rPr>
          <w:t>10:</w:t>
        </w:r>
        <w:r>
          <w:rPr>
            <w:color w:val="2196D1"/>
            <w:spacing w:val="6"/>
            <w:w w:val="105"/>
            <w:sz w:val="12"/>
          </w:rPr>
          <w:t> </w:t>
        </w:r>
        <w:r>
          <w:rPr>
            <w:color w:val="2196D1"/>
            <w:w w:val="105"/>
            <w:sz w:val="12"/>
          </w:rPr>
          <w:t>a</w:t>
        </w:r>
        <w:r>
          <w:rPr>
            <w:color w:val="2196D1"/>
            <w:spacing w:val="6"/>
            <w:w w:val="105"/>
            <w:sz w:val="12"/>
          </w:rPr>
          <w:t> </w:t>
        </w:r>
        <w:r>
          <w:rPr>
            <w:color w:val="2196D1"/>
            <w:w w:val="105"/>
            <w:sz w:val="12"/>
          </w:rPr>
          <w:t>promising</w:t>
        </w:r>
        <w:r>
          <w:rPr>
            <w:color w:val="2196D1"/>
            <w:spacing w:val="5"/>
            <w:w w:val="105"/>
            <w:sz w:val="12"/>
          </w:rPr>
          <w:t> </w:t>
        </w:r>
        <w:r>
          <w:rPr>
            <w:color w:val="2196D1"/>
            <w:w w:val="105"/>
            <w:sz w:val="12"/>
          </w:rPr>
          <w:t>energetic</w:t>
        </w:r>
      </w:hyperlink>
    </w:p>
    <w:p>
      <w:pPr>
        <w:spacing w:line="158" w:lineRule="exact" w:before="8"/>
        <w:ind w:left="515" w:right="85" w:firstLine="0"/>
        <w:jc w:val="left"/>
        <w:rPr>
          <w:sz w:val="12"/>
        </w:rPr>
      </w:pPr>
      <w:hyperlink r:id="rId189">
        <w:r>
          <w:rPr>
            <w:color w:val="2196D1"/>
            <w:w w:val="105"/>
            <w:sz w:val="12"/>
          </w:rPr>
          <w:t>compound with excellent detonation performance and desirable sensitivity, New</w:t>
        </w:r>
      </w:hyperlink>
      <w:bookmarkStart w:name="_bookmark189" w:id="213"/>
      <w:bookmarkEnd w:id="213"/>
      <w:r>
        <w:rPr>
          <w:color w:val="2196D1"/>
          <w:w w:val="105"/>
          <w:sz w:val="12"/>
        </w:rPr>
      </w:r>
      <w:r>
        <w:rPr>
          <w:color w:val="2196D1"/>
          <w:spacing w:val="35"/>
          <w:w w:val="105"/>
          <w:sz w:val="12"/>
        </w:rPr>
        <w:t> </w:t>
      </w:r>
      <w:hyperlink r:id="rId189">
        <w:r>
          <w:rPr>
            <w:color w:val="2196D1"/>
            <w:w w:val="105"/>
            <w:sz w:val="12"/>
          </w:rPr>
          <w:t>J. Chem. 43 (2019)</w:t>
        </w:r>
        <w:r>
          <w:rPr>
            <w:color w:val="2196D1"/>
            <w:spacing w:val="28"/>
            <w:w w:val="105"/>
            <w:sz w:val="12"/>
          </w:rPr>
          <w:t> </w:t>
        </w:r>
        <w:r>
          <w:rPr>
            <w:color w:val="2196D1"/>
            <w:w w:val="105"/>
            <w:sz w:val="12"/>
          </w:rPr>
          <w:t>7784</w:t>
        </w:r>
        <w:r>
          <w:rPr>
            <w:rFonts w:ascii="STIX" w:hAnsi="STIX"/>
            <w:color w:val="2196D1"/>
            <w:w w:val="105"/>
            <w:sz w:val="12"/>
          </w:rPr>
          <w:t>–</w:t>
        </w:r>
        <w:r>
          <w:rPr>
            <w:color w:val="2196D1"/>
            <w:w w:val="105"/>
            <w:sz w:val="12"/>
          </w:rPr>
          <w:t>7789</w:t>
        </w:r>
      </w:hyperlink>
      <w:r>
        <w:rPr>
          <w:w w:val="105"/>
          <w:sz w:val="12"/>
        </w:rPr>
        <w:t>.</w:t>
      </w:r>
    </w:p>
    <w:p>
      <w:pPr>
        <w:pStyle w:val="ListParagraph"/>
        <w:numPr>
          <w:ilvl w:val="0"/>
          <w:numId w:val="10"/>
        </w:numPr>
        <w:tabs>
          <w:tab w:pos="516" w:val="left" w:leader="none"/>
        </w:tabs>
        <w:spacing w:line="240" w:lineRule="auto" w:before="16" w:after="0"/>
        <w:ind w:left="515" w:right="0" w:hanging="405"/>
        <w:jc w:val="left"/>
        <w:rPr>
          <w:sz w:val="12"/>
        </w:rPr>
      </w:pPr>
      <w:hyperlink r:id="rId190">
        <w:r>
          <w:rPr>
            <w:color w:val="2196D1"/>
            <w:w w:val="110"/>
            <w:sz w:val="12"/>
          </w:rPr>
          <w:t>L.L.</w:t>
        </w:r>
        <w:r>
          <w:rPr>
            <w:color w:val="2196D1"/>
            <w:spacing w:val="-6"/>
            <w:w w:val="110"/>
            <w:sz w:val="12"/>
          </w:rPr>
          <w:t> </w:t>
        </w:r>
        <w:r>
          <w:rPr>
            <w:color w:val="2196D1"/>
            <w:w w:val="110"/>
            <w:sz w:val="12"/>
          </w:rPr>
          <w:t>Fershtat,</w:t>
        </w:r>
        <w:r>
          <w:rPr>
            <w:color w:val="2196D1"/>
            <w:spacing w:val="-7"/>
            <w:w w:val="110"/>
            <w:sz w:val="12"/>
          </w:rPr>
          <w:t> </w:t>
        </w:r>
        <w:r>
          <w:rPr>
            <w:color w:val="2196D1"/>
            <w:w w:val="110"/>
            <w:sz w:val="12"/>
          </w:rPr>
          <w:t>M.A.</w:t>
        </w:r>
        <w:r>
          <w:rPr>
            <w:color w:val="2196D1"/>
            <w:spacing w:val="-6"/>
            <w:w w:val="110"/>
            <w:sz w:val="12"/>
          </w:rPr>
          <w:t> </w:t>
        </w:r>
        <w:r>
          <w:rPr>
            <w:color w:val="2196D1"/>
            <w:w w:val="110"/>
            <w:sz w:val="12"/>
          </w:rPr>
          <w:t>Epishina,</w:t>
        </w:r>
        <w:r>
          <w:rPr>
            <w:color w:val="2196D1"/>
            <w:spacing w:val="-6"/>
            <w:w w:val="110"/>
            <w:sz w:val="12"/>
          </w:rPr>
          <w:t> </w:t>
        </w:r>
        <w:r>
          <w:rPr>
            <w:color w:val="2196D1"/>
            <w:w w:val="110"/>
            <w:sz w:val="12"/>
          </w:rPr>
          <w:t>A.S.</w:t>
        </w:r>
        <w:r>
          <w:rPr>
            <w:color w:val="2196D1"/>
            <w:spacing w:val="-6"/>
            <w:w w:val="110"/>
            <w:sz w:val="12"/>
          </w:rPr>
          <w:t> </w:t>
        </w:r>
        <w:r>
          <w:rPr>
            <w:color w:val="2196D1"/>
            <w:w w:val="110"/>
            <w:sz w:val="12"/>
          </w:rPr>
          <w:t>Kulikov,</w:t>
        </w:r>
        <w:r>
          <w:rPr>
            <w:color w:val="2196D1"/>
            <w:spacing w:val="-6"/>
            <w:w w:val="110"/>
            <w:sz w:val="12"/>
          </w:rPr>
          <w:t> </w:t>
        </w:r>
        <w:r>
          <w:rPr>
            <w:color w:val="2196D1"/>
            <w:w w:val="110"/>
            <w:sz w:val="12"/>
          </w:rPr>
          <w:t>I.V.</w:t>
        </w:r>
        <w:r>
          <w:rPr>
            <w:color w:val="2196D1"/>
            <w:spacing w:val="-6"/>
            <w:w w:val="110"/>
            <w:sz w:val="12"/>
          </w:rPr>
          <w:t> </w:t>
        </w:r>
        <w:r>
          <w:rPr>
            <w:color w:val="2196D1"/>
            <w:w w:val="110"/>
            <w:sz w:val="12"/>
          </w:rPr>
          <w:t>Ovchinnikov,</w:t>
        </w:r>
        <w:r>
          <w:rPr>
            <w:color w:val="2196D1"/>
            <w:spacing w:val="-6"/>
            <w:w w:val="110"/>
            <w:sz w:val="12"/>
          </w:rPr>
          <w:t> </w:t>
        </w:r>
        <w:r>
          <w:rPr>
            <w:color w:val="2196D1"/>
            <w:w w:val="110"/>
            <w:sz w:val="12"/>
          </w:rPr>
          <w:t>I.V.</w:t>
        </w:r>
        <w:r>
          <w:rPr>
            <w:color w:val="2196D1"/>
            <w:spacing w:val="-5"/>
            <w:w w:val="110"/>
            <w:sz w:val="12"/>
          </w:rPr>
          <w:t> </w:t>
        </w:r>
        <w:r>
          <w:rPr>
            <w:color w:val="2196D1"/>
            <w:w w:val="110"/>
            <w:sz w:val="12"/>
          </w:rPr>
          <w:t>Ananyev,</w:t>
        </w:r>
        <w:r>
          <w:rPr>
            <w:color w:val="2196D1"/>
            <w:spacing w:val="-7"/>
            <w:w w:val="110"/>
            <w:sz w:val="12"/>
          </w:rPr>
          <w:t> </w:t>
        </w:r>
        <w:r>
          <w:rPr>
            <w:color w:val="2196D1"/>
            <w:w w:val="110"/>
            <w:sz w:val="12"/>
          </w:rPr>
          <w:t>N.</w:t>
        </w:r>
      </w:hyperlink>
    </w:p>
    <w:p>
      <w:pPr>
        <w:spacing w:line="268" w:lineRule="auto" w:before="21"/>
        <w:ind w:left="515" w:right="31" w:firstLine="0"/>
        <w:jc w:val="left"/>
        <w:rPr>
          <w:sz w:val="12"/>
        </w:rPr>
      </w:pPr>
      <w:r>
        <w:rPr/>
        <w:pict>
          <v:shape style="position:absolute;margin-left:132.977875pt;margin-top:9.761929pt;width:4.95pt;height:10.95pt;mso-position-horizontal-relative:page;mso-position-vertical-relative:paragraph;z-index:-18231808" type="#_x0000_t202" filled="false" stroked="false">
            <v:textbox inset="0,0,0,0">
              <w:txbxContent>
                <w:p>
                  <w:pPr>
                    <w:spacing w:line="135" w:lineRule="exact" w:before="0"/>
                    <w:ind w:left="0" w:right="0" w:firstLine="0"/>
                    <w:jc w:val="left"/>
                    <w:rPr>
                      <w:rFonts w:ascii="Arial Black"/>
                      <w:sz w:val="12"/>
                    </w:rPr>
                  </w:pPr>
                  <w:hyperlink r:id="rId190">
                    <w:r>
                      <w:rPr>
                        <w:rFonts w:ascii="Arial Black"/>
                        <w:color w:val="2196D1"/>
                        <w:w w:val="123"/>
                        <w:sz w:val="12"/>
                      </w:rPr>
                      <w:t>+</w:t>
                    </w:r>
                  </w:hyperlink>
                </w:p>
              </w:txbxContent>
            </v:textbox>
            <w10:wrap type="none"/>
          </v:shape>
        </w:pict>
      </w:r>
      <w:hyperlink r:id="rId190">
        <w:r>
          <w:rPr>
            <w:color w:val="2196D1"/>
            <w:w w:val="110"/>
            <w:sz w:val="12"/>
          </w:rPr>
          <w:t>N.</w:t>
        </w:r>
        <w:r>
          <w:rPr>
            <w:color w:val="2196D1"/>
            <w:spacing w:val="-13"/>
            <w:w w:val="110"/>
            <w:sz w:val="12"/>
          </w:rPr>
          <w:t> </w:t>
        </w:r>
        <w:r>
          <w:rPr>
            <w:color w:val="2196D1"/>
            <w:w w:val="110"/>
            <w:sz w:val="12"/>
          </w:rPr>
          <w:t>Makhova,</w:t>
        </w:r>
        <w:r>
          <w:rPr>
            <w:color w:val="2196D1"/>
            <w:spacing w:val="-13"/>
            <w:w w:val="110"/>
            <w:sz w:val="12"/>
          </w:rPr>
          <w:t> </w:t>
        </w:r>
        <w:r>
          <w:rPr>
            <w:color w:val="2196D1"/>
            <w:w w:val="110"/>
            <w:sz w:val="12"/>
          </w:rPr>
          <w:t>An</w:t>
        </w:r>
        <w:r>
          <w:rPr>
            <w:color w:val="2196D1"/>
            <w:spacing w:val="-12"/>
            <w:w w:val="110"/>
            <w:sz w:val="12"/>
          </w:rPr>
          <w:t> </w:t>
        </w:r>
        <w:r>
          <w:rPr>
            <w:color w:val="2196D1"/>
            <w:w w:val="110"/>
            <w:sz w:val="12"/>
          </w:rPr>
          <w:t>efficient</w:t>
        </w:r>
        <w:r>
          <w:rPr>
            <w:color w:val="2196D1"/>
            <w:spacing w:val="-13"/>
            <w:w w:val="110"/>
            <w:sz w:val="12"/>
          </w:rPr>
          <w:t> </w:t>
        </w:r>
        <w:r>
          <w:rPr>
            <w:color w:val="2196D1"/>
            <w:w w:val="110"/>
            <w:sz w:val="12"/>
          </w:rPr>
          <w:t>access</w:t>
        </w:r>
        <w:r>
          <w:rPr>
            <w:color w:val="2196D1"/>
            <w:spacing w:val="-12"/>
            <w:w w:val="110"/>
            <w:sz w:val="12"/>
          </w:rPr>
          <w:t> </w:t>
        </w:r>
        <w:r>
          <w:rPr>
            <w:color w:val="2196D1"/>
            <w:w w:val="110"/>
            <w:sz w:val="12"/>
          </w:rPr>
          <w:t>to</w:t>
        </w:r>
        <w:r>
          <w:rPr>
            <w:color w:val="2196D1"/>
            <w:spacing w:val="-13"/>
            <w:w w:val="110"/>
            <w:sz w:val="12"/>
          </w:rPr>
          <w:t> </w:t>
        </w:r>
        <w:r>
          <w:rPr>
            <w:color w:val="2196D1"/>
            <w:w w:val="110"/>
            <w:sz w:val="12"/>
          </w:rPr>
          <w:t>(1H-tetrazol-5-yl)furoxan</w:t>
        </w:r>
        <w:r>
          <w:rPr>
            <w:color w:val="2196D1"/>
            <w:spacing w:val="-12"/>
            <w:w w:val="110"/>
            <w:sz w:val="12"/>
          </w:rPr>
          <w:t> </w:t>
        </w:r>
        <w:r>
          <w:rPr>
            <w:color w:val="2196D1"/>
            <w:w w:val="110"/>
            <w:sz w:val="12"/>
          </w:rPr>
          <w:t>ammonium</w:t>
        </w:r>
        <w:r>
          <w:rPr>
            <w:color w:val="2196D1"/>
            <w:spacing w:val="-13"/>
            <w:w w:val="110"/>
            <w:sz w:val="12"/>
          </w:rPr>
          <w:t> </w:t>
        </w:r>
        <w:r>
          <w:rPr>
            <w:color w:val="2196D1"/>
            <w:w w:val="110"/>
            <w:sz w:val="12"/>
          </w:rPr>
          <w:t>salts</w:t>
        </w:r>
        <w:r>
          <w:rPr>
            <w:color w:val="2196D1"/>
            <w:spacing w:val="-12"/>
            <w:w w:val="110"/>
            <w:sz w:val="12"/>
          </w:rPr>
          <w:t> </w:t>
        </w:r>
        <w:r>
          <w:rPr>
            <w:color w:val="2196D1"/>
            <w:spacing w:val="-5"/>
            <w:w w:val="110"/>
            <w:sz w:val="12"/>
          </w:rPr>
          <w:t>via</w:t>
        </w:r>
      </w:hyperlink>
      <w:hyperlink r:id="rId190">
        <w:r>
          <w:rPr>
            <w:color w:val="2196D1"/>
            <w:spacing w:val="-5"/>
            <w:w w:val="110"/>
            <w:sz w:val="12"/>
          </w:rPr>
          <w:t> </w:t>
        </w:r>
        <w:r>
          <w:rPr>
            <w:color w:val="2196D1"/>
            <w:w w:val="110"/>
            <w:sz w:val="12"/>
          </w:rPr>
          <w:t>a two-step dehydration/[3 2]-cycloaddition strategy, Tetrahedron 71 (2015)</w:t>
        </w:r>
      </w:hyperlink>
      <w:hyperlink r:id="rId190">
        <w:r>
          <w:rPr>
            <w:color w:val="2196D1"/>
            <w:w w:val="110"/>
            <w:sz w:val="12"/>
          </w:rPr>
          <w:t> 6764</w:t>
        </w:r>
        <w:r>
          <w:rPr>
            <w:rFonts w:ascii="STIX" w:hAnsi="STIX"/>
            <w:color w:val="2196D1"/>
            <w:w w:val="110"/>
            <w:sz w:val="12"/>
          </w:rPr>
          <w:t>–</w:t>
        </w:r>
        <w:r>
          <w:rPr>
            <w:color w:val="2196D1"/>
            <w:w w:val="110"/>
            <w:sz w:val="12"/>
          </w:rPr>
          <w:t>6775</w:t>
        </w:r>
      </w:hyperlink>
      <w:r>
        <w:rPr>
          <w:w w:val="110"/>
          <w:sz w:val="12"/>
        </w:rPr>
        <w:t>.</w:t>
      </w:r>
    </w:p>
    <w:p>
      <w:pPr>
        <w:pStyle w:val="BodyText"/>
        <w:spacing w:before="5"/>
        <w:jc w:val="left"/>
        <w:rPr>
          <w:sz w:val="17"/>
        </w:rPr>
      </w:pPr>
      <w:r>
        <w:rPr/>
        <w:br w:type="column"/>
      </w:r>
      <w:r>
        <w:rPr>
          <w:sz w:val="17"/>
        </w:rPr>
      </w:r>
    </w:p>
    <w:p>
      <w:pPr>
        <w:pStyle w:val="ListParagraph"/>
        <w:numPr>
          <w:ilvl w:val="0"/>
          <w:numId w:val="10"/>
        </w:numPr>
        <w:tabs>
          <w:tab w:pos="516" w:val="left" w:leader="none"/>
        </w:tabs>
        <w:spacing w:line="240" w:lineRule="auto" w:before="0" w:after="0"/>
        <w:ind w:left="515" w:right="0" w:hanging="405"/>
        <w:jc w:val="left"/>
        <w:rPr>
          <w:sz w:val="12"/>
        </w:rPr>
      </w:pPr>
      <w:bookmarkStart w:name="_bookmark190" w:id="214"/>
      <w:bookmarkEnd w:id="214"/>
      <w:r>
        <w:rPr/>
      </w:r>
      <w:hyperlink r:id="rId191">
        <w:bookmarkStart w:name="_bookmark190" w:id="215"/>
        <w:bookmarkEnd w:id="215"/>
        <w:r>
          <w:rPr>
            <w:color w:val="2196D1"/>
            <w:w w:val="105"/>
            <w:sz w:val="12"/>
          </w:rPr>
          <w:t>K.I.</w:t>
        </w:r>
        <w:r>
          <w:rPr>
            <w:color w:val="2196D1"/>
            <w:spacing w:val="8"/>
            <w:w w:val="105"/>
            <w:sz w:val="12"/>
          </w:rPr>
          <w:t> </w:t>
        </w:r>
        <w:r>
          <w:rPr>
            <w:color w:val="2196D1"/>
            <w:w w:val="105"/>
            <w:sz w:val="12"/>
          </w:rPr>
          <w:t>Rezchikova,</w:t>
        </w:r>
        <w:r>
          <w:rPr>
            <w:color w:val="2196D1"/>
            <w:spacing w:val="10"/>
            <w:w w:val="105"/>
            <w:sz w:val="12"/>
          </w:rPr>
          <w:t> </w:t>
        </w:r>
        <w:r>
          <w:rPr>
            <w:color w:val="2196D1"/>
            <w:w w:val="105"/>
            <w:sz w:val="12"/>
          </w:rPr>
          <w:t>A.M.</w:t>
        </w:r>
        <w:r>
          <w:rPr>
            <w:color w:val="2196D1"/>
            <w:spacing w:val="10"/>
            <w:w w:val="105"/>
            <w:sz w:val="12"/>
          </w:rPr>
          <w:t> </w:t>
        </w:r>
        <w:r>
          <w:rPr>
            <w:color w:val="2196D1"/>
            <w:w w:val="105"/>
            <w:sz w:val="12"/>
          </w:rPr>
          <w:t>Churakov,</w:t>
        </w:r>
        <w:r>
          <w:rPr>
            <w:color w:val="2196D1"/>
            <w:spacing w:val="9"/>
            <w:w w:val="105"/>
            <w:sz w:val="12"/>
          </w:rPr>
          <w:t> </w:t>
        </w:r>
        <w:r>
          <w:rPr>
            <w:color w:val="2196D1"/>
            <w:w w:val="105"/>
            <w:sz w:val="12"/>
          </w:rPr>
          <w:t>V.A.</w:t>
        </w:r>
        <w:r>
          <w:rPr>
            <w:color w:val="2196D1"/>
            <w:spacing w:val="10"/>
            <w:w w:val="105"/>
            <w:sz w:val="12"/>
          </w:rPr>
          <w:t> </w:t>
        </w:r>
        <w:r>
          <w:rPr>
            <w:color w:val="2196D1"/>
            <w:w w:val="105"/>
            <w:sz w:val="12"/>
          </w:rPr>
          <w:t>Shlyapochnikov,</w:t>
        </w:r>
        <w:r>
          <w:rPr>
            <w:color w:val="2196D1"/>
            <w:spacing w:val="9"/>
            <w:w w:val="105"/>
            <w:sz w:val="12"/>
          </w:rPr>
          <w:t> </w:t>
        </w:r>
        <w:r>
          <w:rPr>
            <w:color w:val="2196D1"/>
            <w:w w:val="105"/>
            <w:sz w:val="12"/>
          </w:rPr>
          <w:t>V.A.</w:t>
        </w:r>
        <w:r>
          <w:rPr>
            <w:color w:val="2196D1"/>
            <w:spacing w:val="10"/>
            <w:w w:val="105"/>
            <w:sz w:val="12"/>
          </w:rPr>
          <w:t> </w:t>
        </w:r>
        <w:r>
          <w:rPr>
            <w:color w:val="2196D1"/>
            <w:w w:val="105"/>
            <w:sz w:val="12"/>
          </w:rPr>
          <w:t>Tartakovsky,</w:t>
        </w:r>
      </w:hyperlink>
    </w:p>
    <w:p>
      <w:pPr>
        <w:spacing w:line="158" w:lineRule="exact" w:before="8"/>
        <w:ind w:left="515" w:right="0" w:firstLine="0"/>
        <w:jc w:val="left"/>
        <w:rPr>
          <w:sz w:val="12"/>
        </w:rPr>
      </w:pPr>
      <w:hyperlink r:id="rId191">
        <w:r>
          <w:rPr>
            <w:color w:val="2196D1"/>
            <w:w w:val="105"/>
            <w:sz w:val="12"/>
          </w:rPr>
          <w:t>Spectroscopic study of fused 1,2,3,4-tetrazine 1,3-dioxides, Russ. Chem. Bull. 44</w:t>
        </w:r>
      </w:hyperlink>
      <w:bookmarkStart w:name="_bookmark191" w:id="216"/>
      <w:bookmarkEnd w:id="216"/>
      <w:r>
        <w:rPr>
          <w:color w:val="2196D1"/>
          <w:w w:val="105"/>
          <w:sz w:val="12"/>
        </w:rPr>
      </w:r>
      <w:r>
        <w:rPr>
          <w:color w:val="2196D1"/>
          <w:w w:val="105"/>
          <w:sz w:val="12"/>
        </w:rPr>
        <w:t> </w:t>
      </w:r>
      <w:hyperlink r:id="rId191">
        <w:r>
          <w:rPr>
            <w:color w:val="2196D1"/>
            <w:w w:val="105"/>
            <w:sz w:val="12"/>
          </w:rPr>
          <w:t>(1995) 2093</w:t>
        </w:r>
        <w:r>
          <w:rPr>
            <w:rFonts w:ascii="STIX" w:hAnsi="STIX"/>
            <w:color w:val="2196D1"/>
            <w:w w:val="105"/>
            <w:sz w:val="12"/>
          </w:rPr>
          <w:t>–</w:t>
        </w:r>
        <w:r>
          <w:rPr>
            <w:color w:val="2196D1"/>
            <w:w w:val="105"/>
            <w:sz w:val="12"/>
          </w:rPr>
          <w:t>2095</w:t>
        </w:r>
      </w:hyperlink>
      <w:r>
        <w:rPr>
          <w:w w:val="105"/>
          <w:sz w:val="12"/>
        </w:rPr>
        <w:t>.</w:t>
      </w:r>
    </w:p>
    <w:p>
      <w:pPr>
        <w:pStyle w:val="ListParagraph"/>
        <w:numPr>
          <w:ilvl w:val="0"/>
          <w:numId w:val="10"/>
        </w:numPr>
        <w:tabs>
          <w:tab w:pos="516" w:val="left" w:leader="none"/>
        </w:tabs>
        <w:spacing w:line="240" w:lineRule="auto" w:before="17" w:after="0"/>
        <w:ind w:left="515" w:right="0" w:hanging="405"/>
        <w:jc w:val="left"/>
        <w:rPr>
          <w:sz w:val="12"/>
        </w:rPr>
      </w:pPr>
      <w:hyperlink r:id="rId192">
        <w:r>
          <w:rPr>
            <w:color w:val="2196D1"/>
            <w:w w:val="105"/>
            <w:sz w:val="12"/>
          </w:rPr>
          <w:t>M.S.</w:t>
        </w:r>
        <w:r>
          <w:rPr>
            <w:color w:val="2196D1"/>
            <w:spacing w:val="8"/>
            <w:w w:val="105"/>
            <w:sz w:val="12"/>
          </w:rPr>
          <w:t> </w:t>
        </w:r>
        <w:r>
          <w:rPr>
            <w:color w:val="2196D1"/>
            <w:w w:val="105"/>
            <w:sz w:val="12"/>
          </w:rPr>
          <w:t>Klenov,</w:t>
        </w:r>
        <w:r>
          <w:rPr>
            <w:color w:val="2196D1"/>
            <w:spacing w:val="9"/>
            <w:w w:val="105"/>
            <w:sz w:val="12"/>
          </w:rPr>
          <w:t> </w:t>
        </w:r>
        <w:r>
          <w:rPr>
            <w:color w:val="2196D1"/>
            <w:w w:val="105"/>
            <w:sz w:val="12"/>
          </w:rPr>
          <w:t>A.A.</w:t>
        </w:r>
        <w:r>
          <w:rPr>
            <w:color w:val="2196D1"/>
            <w:spacing w:val="10"/>
            <w:w w:val="105"/>
            <w:sz w:val="12"/>
          </w:rPr>
          <w:t> </w:t>
        </w:r>
        <w:r>
          <w:rPr>
            <w:color w:val="2196D1"/>
            <w:w w:val="105"/>
            <w:sz w:val="12"/>
          </w:rPr>
          <w:t>Guskov,</w:t>
        </w:r>
        <w:r>
          <w:rPr>
            <w:color w:val="2196D1"/>
            <w:spacing w:val="8"/>
            <w:w w:val="105"/>
            <w:sz w:val="12"/>
          </w:rPr>
          <w:t> </w:t>
        </w:r>
        <w:r>
          <w:rPr>
            <w:color w:val="2196D1"/>
            <w:w w:val="105"/>
            <w:sz w:val="12"/>
          </w:rPr>
          <w:t>O.V.</w:t>
        </w:r>
        <w:r>
          <w:rPr>
            <w:color w:val="2196D1"/>
            <w:spacing w:val="9"/>
            <w:w w:val="105"/>
            <w:sz w:val="12"/>
          </w:rPr>
          <w:t> </w:t>
        </w:r>
        <w:r>
          <w:rPr>
            <w:color w:val="2196D1"/>
            <w:w w:val="105"/>
            <w:sz w:val="12"/>
          </w:rPr>
          <w:t>Anikin,</w:t>
        </w:r>
        <w:r>
          <w:rPr>
            <w:color w:val="2196D1"/>
            <w:spacing w:val="8"/>
            <w:w w:val="105"/>
            <w:sz w:val="12"/>
          </w:rPr>
          <w:t> </w:t>
        </w:r>
        <w:r>
          <w:rPr>
            <w:color w:val="2196D1"/>
            <w:w w:val="105"/>
            <w:sz w:val="12"/>
          </w:rPr>
          <w:t>A.M.</w:t>
        </w:r>
        <w:r>
          <w:rPr>
            <w:color w:val="2196D1"/>
            <w:spacing w:val="10"/>
            <w:w w:val="105"/>
            <w:sz w:val="12"/>
          </w:rPr>
          <w:t> </w:t>
        </w:r>
        <w:r>
          <w:rPr>
            <w:color w:val="2196D1"/>
            <w:w w:val="105"/>
            <w:sz w:val="12"/>
          </w:rPr>
          <w:t>Churakov,</w:t>
        </w:r>
        <w:r>
          <w:rPr>
            <w:color w:val="2196D1"/>
            <w:spacing w:val="9"/>
            <w:w w:val="105"/>
            <w:sz w:val="12"/>
          </w:rPr>
          <w:t> </w:t>
        </w:r>
        <w:r>
          <w:rPr>
            <w:color w:val="2196D1"/>
            <w:w w:val="105"/>
            <w:sz w:val="12"/>
          </w:rPr>
          <w:t>Y.A.</w:t>
        </w:r>
        <w:r>
          <w:rPr>
            <w:color w:val="2196D1"/>
            <w:spacing w:val="8"/>
            <w:w w:val="105"/>
            <w:sz w:val="12"/>
          </w:rPr>
          <w:t> </w:t>
        </w:r>
        <w:r>
          <w:rPr>
            <w:color w:val="2196D1"/>
            <w:w w:val="105"/>
            <w:sz w:val="12"/>
          </w:rPr>
          <w:t>Strelenko,</w:t>
        </w:r>
        <w:r>
          <w:rPr>
            <w:color w:val="2196D1"/>
            <w:spacing w:val="11"/>
            <w:w w:val="105"/>
            <w:sz w:val="12"/>
          </w:rPr>
          <w:t> </w:t>
        </w:r>
        <w:r>
          <w:rPr>
            <w:color w:val="2196D1"/>
            <w:w w:val="105"/>
            <w:sz w:val="12"/>
          </w:rPr>
          <w:t>I.</w:t>
        </w:r>
      </w:hyperlink>
    </w:p>
    <w:p>
      <w:pPr>
        <w:spacing w:line="160" w:lineRule="exact" w:before="5"/>
        <w:ind w:left="515" w:right="250" w:firstLine="0"/>
        <w:jc w:val="left"/>
        <w:rPr>
          <w:sz w:val="12"/>
        </w:rPr>
      </w:pPr>
      <w:hyperlink r:id="rId192">
        <w:r>
          <w:rPr>
            <w:color w:val="2196D1"/>
            <w:w w:val="105"/>
            <w:sz w:val="12"/>
          </w:rPr>
          <w:t>V. Fedyanin, K.A. Lyssenko, V.A. Tartakovsky, Synthesis of Tetrazino-tetrazine</w:t>
        </w:r>
      </w:hyperlink>
      <w:bookmarkStart w:name="_bookmark192" w:id="217"/>
      <w:bookmarkEnd w:id="217"/>
      <w:r>
        <w:rPr>
          <w:color w:val="2196D1"/>
          <w:w w:val="105"/>
          <w:sz w:val="12"/>
        </w:rPr>
      </w:r>
      <w:hyperlink r:id="rId192">
        <w:r>
          <w:rPr>
            <w:color w:val="2196D1"/>
            <w:w w:val="105"/>
            <w:sz w:val="12"/>
          </w:rPr>
          <w:t> 1,3,6,8-Tetraoxide (TTTO), Angew. Chem. Int. Ed. 55 (2016) 11472</w:t>
        </w:r>
        <w:r>
          <w:rPr>
            <w:rFonts w:ascii="STIX" w:hAnsi="STIX"/>
            <w:color w:val="2196D1"/>
            <w:w w:val="105"/>
            <w:sz w:val="12"/>
          </w:rPr>
          <w:t>–</w:t>
        </w:r>
        <w:r>
          <w:rPr>
            <w:color w:val="2196D1"/>
            <w:w w:val="105"/>
            <w:sz w:val="12"/>
          </w:rPr>
          <w:t>11475</w:t>
        </w:r>
      </w:hyperlink>
      <w:r>
        <w:rPr>
          <w:w w:val="105"/>
          <w:sz w:val="12"/>
        </w:rPr>
        <w:t>.</w:t>
      </w:r>
    </w:p>
    <w:p>
      <w:pPr>
        <w:pStyle w:val="ListParagraph"/>
        <w:numPr>
          <w:ilvl w:val="0"/>
          <w:numId w:val="10"/>
        </w:numPr>
        <w:tabs>
          <w:tab w:pos="516" w:val="left" w:leader="none"/>
        </w:tabs>
        <w:spacing w:line="276" w:lineRule="auto" w:before="15" w:after="0"/>
        <w:ind w:left="515" w:right="150" w:hanging="404"/>
        <w:jc w:val="left"/>
        <w:rPr>
          <w:sz w:val="12"/>
        </w:rPr>
      </w:pPr>
      <w:hyperlink r:id="rId193">
        <w:r>
          <w:rPr>
            <w:color w:val="2196D1"/>
            <w:w w:val="105"/>
            <w:sz w:val="12"/>
          </w:rPr>
          <w:t>D.E.</w:t>
        </w:r>
        <w:r>
          <w:rPr>
            <w:color w:val="2196D1"/>
            <w:spacing w:val="-8"/>
            <w:w w:val="105"/>
            <w:sz w:val="12"/>
          </w:rPr>
          <w:t> </w:t>
        </w:r>
        <w:r>
          <w:rPr>
            <w:color w:val="2196D1"/>
            <w:w w:val="105"/>
            <w:sz w:val="12"/>
          </w:rPr>
          <w:t>Chavez,</w:t>
        </w:r>
        <w:r>
          <w:rPr>
            <w:color w:val="2196D1"/>
            <w:spacing w:val="-9"/>
            <w:w w:val="105"/>
            <w:sz w:val="12"/>
          </w:rPr>
          <w:t> </w:t>
        </w:r>
        <w:r>
          <w:rPr>
            <w:color w:val="2196D1"/>
            <w:w w:val="105"/>
            <w:sz w:val="12"/>
          </w:rPr>
          <w:t>J.C.</w:t>
        </w:r>
        <w:r>
          <w:rPr>
            <w:color w:val="2196D1"/>
            <w:spacing w:val="-7"/>
            <w:w w:val="105"/>
            <w:sz w:val="12"/>
          </w:rPr>
          <w:t> </w:t>
        </w:r>
        <w:r>
          <w:rPr>
            <w:color w:val="2196D1"/>
            <w:w w:val="105"/>
            <w:sz w:val="12"/>
          </w:rPr>
          <w:t>Bottaro,</w:t>
        </w:r>
        <w:r>
          <w:rPr>
            <w:color w:val="2196D1"/>
            <w:spacing w:val="-8"/>
            <w:w w:val="105"/>
            <w:sz w:val="12"/>
          </w:rPr>
          <w:t> </w:t>
        </w:r>
        <w:r>
          <w:rPr>
            <w:color w:val="2196D1"/>
            <w:w w:val="105"/>
            <w:sz w:val="12"/>
          </w:rPr>
          <w:t>M.</w:t>
        </w:r>
        <w:r>
          <w:rPr>
            <w:color w:val="2196D1"/>
            <w:spacing w:val="-8"/>
            <w:w w:val="105"/>
            <w:sz w:val="12"/>
          </w:rPr>
          <w:t> </w:t>
        </w:r>
        <w:r>
          <w:rPr>
            <w:color w:val="2196D1"/>
            <w:w w:val="105"/>
            <w:sz w:val="12"/>
          </w:rPr>
          <w:t>Petrie,</w:t>
        </w:r>
        <w:r>
          <w:rPr>
            <w:color w:val="2196D1"/>
            <w:spacing w:val="-7"/>
            <w:w w:val="105"/>
            <w:sz w:val="12"/>
          </w:rPr>
          <w:t> </w:t>
        </w:r>
        <w:r>
          <w:rPr>
            <w:color w:val="2196D1"/>
            <w:w w:val="105"/>
            <w:sz w:val="12"/>
          </w:rPr>
          <w:t>D.A.</w:t>
        </w:r>
        <w:r>
          <w:rPr>
            <w:color w:val="2196D1"/>
            <w:spacing w:val="-8"/>
            <w:w w:val="105"/>
            <w:sz w:val="12"/>
          </w:rPr>
          <w:t> </w:t>
        </w:r>
        <w:r>
          <w:rPr>
            <w:color w:val="2196D1"/>
            <w:w w:val="105"/>
            <w:sz w:val="12"/>
          </w:rPr>
          <w:t>Parrish,</w:t>
        </w:r>
        <w:r>
          <w:rPr>
            <w:color w:val="2196D1"/>
            <w:spacing w:val="-8"/>
            <w:w w:val="105"/>
            <w:sz w:val="12"/>
          </w:rPr>
          <w:t> </w:t>
        </w:r>
        <w:r>
          <w:rPr>
            <w:color w:val="2196D1"/>
            <w:w w:val="105"/>
            <w:sz w:val="12"/>
          </w:rPr>
          <w:t>Synthesis</w:t>
        </w:r>
        <w:r>
          <w:rPr>
            <w:color w:val="2196D1"/>
            <w:spacing w:val="-8"/>
            <w:w w:val="105"/>
            <w:sz w:val="12"/>
          </w:rPr>
          <w:t> </w:t>
        </w:r>
        <w:r>
          <w:rPr>
            <w:color w:val="2196D1"/>
            <w:w w:val="105"/>
            <w:sz w:val="12"/>
          </w:rPr>
          <w:t>and</w:t>
        </w:r>
        <w:r>
          <w:rPr>
            <w:color w:val="2196D1"/>
            <w:spacing w:val="-8"/>
            <w:w w:val="105"/>
            <w:sz w:val="12"/>
          </w:rPr>
          <w:t> </w:t>
        </w:r>
        <w:r>
          <w:rPr>
            <w:color w:val="2196D1"/>
            <w:w w:val="105"/>
            <w:sz w:val="12"/>
          </w:rPr>
          <w:t>Thermal</w:t>
        </w:r>
        <w:r>
          <w:rPr>
            <w:color w:val="2196D1"/>
            <w:spacing w:val="-8"/>
            <w:w w:val="105"/>
            <w:sz w:val="12"/>
          </w:rPr>
          <w:t> </w:t>
        </w:r>
        <w:r>
          <w:rPr>
            <w:color w:val="2196D1"/>
            <w:w w:val="105"/>
            <w:sz w:val="12"/>
          </w:rPr>
          <w:t>Behavior</w:t>
        </w:r>
      </w:hyperlink>
      <w:hyperlink r:id="rId193">
        <w:r>
          <w:rPr>
            <w:color w:val="2196D1"/>
            <w:w w:val="105"/>
            <w:sz w:val="12"/>
          </w:rPr>
          <w:t> of</w:t>
        </w:r>
        <w:r>
          <w:rPr>
            <w:color w:val="2196D1"/>
            <w:spacing w:val="6"/>
            <w:w w:val="105"/>
            <w:sz w:val="12"/>
          </w:rPr>
          <w:t> </w:t>
        </w:r>
        <w:r>
          <w:rPr>
            <w:color w:val="2196D1"/>
            <w:w w:val="105"/>
            <w:sz w:val="12"/>
          </w:rPr>
          <w:t>a</w:t>
        </w:r>
        <w:r>
          <w:rPr>
            <w:color w:val="2196D1"/>
            <w:spacing w:val="8"/>
            <w:w w:val="105"/>
            <w:sz w:val="12"/>
          </w:rPr>
          <w:t> </w:t>
        </w:r>
        <w:r>
          <w:rPr>
            <w:color w:val="2196D1"/>
            <w:w w:val="105"/>
            <w:sz w:val="12"/>
          </w:rPr>
          <w:t>Fused,</w:t>
        </w:r>
        <w:r>
          <w:rPr>
            <w:color w:val="2196D1"/>
            <w:spacing w:val="7"/>
            <w:w w:val="105"/>
            <w:sz w:val="12"/>
          </w:rPr>
          <w:t> </w:t>
        </w:r>
        <w:r>
          <w:rPr>
            <w:color w:val="2196D1"/>
            <w:w w:val="105"/>
            <w:sz w:val="12"/>
          </w:rPr>
          <w:t>Tricyclic</w:t>
        </w:r>
        <w:r>
          <w:rPr>
            <w:color w:val="2196D1"/>
            <w:spacing w:val="7"/>
            <w:w w:val="105"/>
            <w:sz w:val="12"/>
          </w:rPr>
          <w:t> </w:t>
        </w:r>
        <w:r>
          <w:rPr>
            <w:color w:val="2196D1"/>
            <w:w w:val="105"/>
            <w:sz w:val="12"/>
          </w:rPr>
          <w:t>1,2,3,4-Tetrazine</w:t>
        </w:r>
        <w:r>
          <w:rPr>
            <w:color w:val="2196D1"/>
            <w:spacing w:val="8"/>
            <w:w w:val="105"/>
            <w:sz w:val="12"/>
          </w:rPr>
          <w:t> </w:t>
        </w:r>
        <w:r>
          <w:rPr>
            <w:color w:val="2196D1"/>
            <w:w w:val="105"/>
            <w:sz w:val="12"/>
          </w:rPr>
          <w:t>Ring</w:t>
        </w:r>
        <w:r>
          <w:rPr>
            <w:color w:val="2196D1"/>
            <w:spacing w:val="7"/>
            <w:w w:val="105"/>
            <w:sz w:val="12"/>
          </w:rPr>
          <w:t> </w:t>
        </w:r>
        <w:r>
          <w:rPr>
            <w:color w:val="2196D1"/>
            <w:w w:val="105"/>
            <w:sz w:val="12"/>
          </w:rPr>
          <w:t>System,</w:t>
        </w:r>
        <w:r>
          <w:rPr>
            <w:color w:val="2196D1"/>
            <w:spacing w:val="8"/>
            <w:w w:val="105"/>
            <w:sz w:val="12"/>
          </w:rPr>
          <w:t> </w:t>
        </w:r>
        <w:r>
          <w:rPr>
            <w:color w:val="2196D1"/>
            <w:w w:val="105"/>
            <w:sz w:val="12"/>
          </w:rPr>
          <w:t>Angew.</w:t>
        </w:r>
        <w:r>
          <w:rPr>
            <w:color w:val="2196D1"/>
            <w:spacing w:val="8"/>
            <w:w w:val="105"/>
            <w:sz w:val="12"/>
          </w:rPr>
          <w:t> </w:t>
        </w:r>
        <w:r>
          <w:rPr>
            <w:color w:val="2196D1"/>
            <w:w w:val="105"/>
            <w:sz w:val="12"/>
          </w:rPr>
          <w:t>Chem.</w:t>
        </w:r>
        <w:r>
          <w:rPr>
            <w:color w:val="2196D1"/>
            <w:spacing w:val="6"/>
            <w:w w:val="105"/>
            <w:sz w:val="12"/>
          </w:rPr>
          <w:t> </w:t>
        </w:r>
        <w:r>
          <w:rPr>
            <w:color w:val="2196D1"/>
            <w:w w:val="105"/>
            <w:sz w:val="12"/>
          </w:rPr>
          <w:t>Int.</w:t>
        </w:r>
        <w:r>
          <w:rPr>
            <w:color w:val="2196D1"/>
            <w:spacing w:val="8"/>
            <w:w w:val="105"/>
            <w:sz w:val="12"/>
          </w:rPr>
          <w:t> </w:t>
        </w:r>
        <w:r>
          <w:rPr>
            <w:color w:val="2196D1"/>
            <w:w w:val="105"/>
            <w:sz w:val="12"/>
          </w:rPr>
          <w:t>Ed.</w:t>
        </w:r>
        <w:r>
          <w:rPr>
            <w:color w:val="2196D1"/>
            <w:spacing w:val="6"/>
            <w:w w:val="105"/>
            <w:sz w:val="12"/>
          </w:rPr>
          <w:t> </w:t>
        </w:r>
        <w:r>
          <w:rPr>
            <w:color w:val="2196D1"/>
            <w:w w:val="105"/>
            <w:sz w:val="12"/>
          </w:rPr>
          <w:t>54</w:t>
        </w:r>
      </w:hyperlink>
    </w:p>
    <w:p>
      <w:pPr>
        <w:spacing w:line="166" w:lineRule="exact" w:before="0"/>
        <w:ind w:left="515" w:right="0" w:firstLine="0"/>
        <w:jc w:val="left"/>
        <w:rPr>
          <w:sz w:val="12"/>
        </w:rPr>
      </w:pPr>
      <w:bookmarkStart w:name="_bookmark193" w:id="218"/>
      <w:bookmarkEnd w:id="218"/>
      <w:r>
        <w:rPr/>
      </w:r>
      <w:hyperlink r:id="rId193">
        <w:r>
          <w:rPr>
            <w:color w:val="2196D1"/>
            <w:w w:val="110"/>
            <w:sz w:val="12"/>
          </w:rPr>
          <w:t>(2015) 12973</w:t>
        </w:r>
        <w:r>
          <w:rPr>
            <w:rFonts w:ascii="STIX" w:hAnsi="STIX"/>
            <w:color w:val="2196D1"/>
            <w:w w:val="110"/>
            <w:sz w:val="12"/>
          </w:rPr>
          <w:t>–</w:t>
        </w:r>
        <w:r>
          <w:rPr>
            <w:color w:val="2196D1"/>
            <w:w w:val="110"/>
            <w:sz w:val="12"/>
          </w:rPr>
          <w:t>12975</w:t>
        </w:r>
      </w:hyperlink>
      <w:r>
        <w:rPr>
          <w:w w:val="110"/>
          <w:sz w:val="12"/>
        </w:rPr>
        <w:t>.</w:t>
      </w:r>
    </w:p>
    <w:p>
      <w:pPr>
        <w:pStyle w:val="ListParagraph"/>
        <w:numPr>
          <w:ilvl w:val="0"/>
          <w:numId w:val="10"/>
        </w:numPr>
        <w:tabs>
          <w:tab w:pos="516" w:val="left" w:leader="none"/>
        </w:tabs>
        <w:spacing w:line="132" w:lineRule="exact" w:before="0" w:after="0"/>
        <w:ind w:left="515" w:right="0" w:hanging="405"/>
        <w:jc w:val="left"/>
        <w:rPr>
          <w:sz w:val="12"/>
        </w:rPr>
      </w:pPr>
      <w:hyperlink r:id="rId194">
        <w:r>
          <w:rPr>
            <w:color w:val="2196D1"/>
            <w:w w:val="105"/>
            <w:sz w:val="12"/>
          </w:rPr>
          <w:t>O. Dobrynin, M. Zharkov, I. Kuchurov, I. Fomenkov, S. Zlotin, K.</w:t>
        </w:r>
        <w:r>
          <w:rPr>
            <w:color w:val="2196D1"/>
            <w:spacing w:val="-14"/>
            <w:w w:val="105"/>
            <w:sz w:val="12"/>
          </w:rPr>
          <w:t> </w:t>
        </w:r>
        <w:r>
          <w:rPr>
            <w:color w:val="2196D1"/>
            <w:w w:val="105"/>
            <w:sz w:val="12"/>
          </w:rPr>
          <w:t>Monogarov,</w:t>
        </w:r>
      </w:hyperlink>
    </w:p>
    <w:p>
      <w:pPr>
        <w:spacing w:line="276" w:lineRule="auto" w:before="22"/>
        <w:ind w:left="515" w:right="313" w:firstLine="0"/>
        <w:jc w:val="left"/>
        <w:rPr>
          <w:sz w:val="12"/>
        </w:rPr>
      </w:pPr>
      <w:hyperlink r:id="rId194">
        <w:r>
          <w:rPr>
            <w:color w:val="2196D1"/>
            <w:w w:val="110"/>
            <w:sz w:val="12"/>
          </w:rPr>
          <w:t>D. Meerov, A. Pivkina, N. Muravyev, Supercritical Antisolvent Processing of</w:t>
        </w:r>
      </w:hyperlink>
      <w:hyperlink r:id="rId194">
        <w:r>
          <w:rPr>
            <w:color w:val="2196D1"/>
            <w:w w:val="110"/>
            <w:sz w:val="12"/>
          </w:rPr>
          <w:t> Nitrocellulose: Downscaling to Nanosize, Reducing Friction Sensitivity and</w:t>
        </w:r>
      </w:hyperlink>
      <w:bookmarkStart w:name="_bookmark194" w:id="219"/>
      <w:bookmarkEnd w:id="219"/>
      <w:r>
        <w:rPr>
          <w:color w:val="2196D1"/>
          <w:w w:val="110"/>
          <w:sz w:val="12"/>
        </w:rPr>
      </w:r>
      <w:hyperlink r:id="rId194">
        <w:r>
          <w:rPr>
            <w:color w:val="2196D1"/>
            <w:w w:val="110"/>
            <w:sz w:val="12"/>
          </w:rPr>
          <w:t> Introducing Burning Rate Catalyst, </w:t>
        </w:r>
        <w:r>
          <w:rPr>
            <w:rFonts w:ascii="Times New Roman"/>
            <w:i/>
            <w:color w:val="2196D1"/>
            <w:w w:val="110"/>
            <w:sz w:val="12"/>
          </w:rPr>
          <w:t>Nanomaterials </w:t>
        </w:r>
        <w:r>
          <w:rPr>
            <w:color w:val="2196D1"/>
            <w:w w:val="110"/>
            <w:sz w:val="12"/>
          </w:rPr>
          <w:t>9 (2019) 1386</w:t>
        </w:r>
      </w:hyperlink>
      <w:r>
        <w:rPr>
          <w:w w:val="110"/>
          <w:sz w:val="12"/>
        </w:rPr>
        <w:t>.</w:t>
      </w:r>
    </w:p>
    <w:p>
      <w:pPr>
        <w:pStyle w:val="ListParagraph"/>
        <w:numPr>
          <w:ilvl w:val="0"/>
          <w:numId w:val="10"/>
        </w:numPr>
        <w:tabs>
          <w:tab w:pos="516" w:val="left" w:leader="none"/>
        </w:tabs>
        <w:spacing w:line="276" w:lineRule="auto" w:before="2" w:after="0"/>
        <w:ind w:left="515" w:right="322" w:hanging="404"/>
        <w:jc w:val="left"/>
        <w:rPr>
          <w:sz w:val="12"/>
        </w:rPr>
      </w:pPr>
      <w:hyperlink r:id="rId195">
        <w:r>
          <w:rPr>
            <w:color w:val="2196D1"/>
            <w:w w:val="105"/>
            <w:sz w:val="12"/>
          </w:rPr>
          <w:t>R.R. McGuire, Properties of Benzotrifuroxan, Lawrence Livermore Laboratoty</w:t>
        </w:r>
      </w:hyperlink>
      <w:bookmarkStart w:name="_bookmark195" w:id="220"/>
      <w:bookmarkEnd w:id="220"/>
      <w:r>
        <w:rPr>
          <w:color w:val="2196D1"/>
          <w:w w:val="105"/>
          <w:sz w:val="12"/>
        </w:rPr>
      </w:r>
      <w:hyperlink r:id="rId195">
        <w:r>
          <w:rPr>
            <w:color w:val="2196D1"/>
            <w:w w:val="105"/>
            <w:sz w:val="12"/>
          </w:rPr>
          <w:t> (1978)</w:t>
        </w:r>
      </w:hyperlink>
      <w:r>
        <w:rPr>
          <w:w w:val="105"/>
          <w:sz w:val="12"/>
        </w:rPr>
        <w:t>.</w:t>
      </w:r>
    </w:p>
    <w:p>
      <w:pPr>
        <w:pStyle w:val="ListParagraph"/>
        <w:numPr>
          <w:ilvl w:val="0"/>
          <w:numId w:val="10"/>
        </w:numPr>
        <w:tabs>
          <w:tab w:pos="516" w:val="left" w:leader="none"/>
        </w:tabs>
        <w:spacing w:line="268" w:lineRule="auto" w:before="1" w:after="0"/>
        <w:ind w:left="515" w:right="399" w:hanging="404"/>
        <w:jc w:val="left"/>
        <w:rPr>
          <w:sz w:val="12"/>
        </w:rPr>
      </w:pPr>
      <w:hyperlink r:id="rId196">
        <w:r>
          <w:rPr>
            <w:color w:val="2196D1"/>
            <w:w w:val="110"/>
            <w:sz w:val="12"/>
          </w:rPr>
          <w:t>N.I. Golovina, A.N. Titkov, A.V. Raevskii, L.O. Atovmyan, Kinetics and</w:t>
        </w:r>
      </w:hyperlink>
      <w:hyperlink r:id="rId196">
        <w:r>
          <w:rPr>
            <w:color w:val="2196D1"/>
            <w:w w:val="110"/>
            <w:sz w:val="12"/>
          </w:rPr>
          <w:t> Mechanism</w:t>
        </w:r>
        <w:r>
          <w:rPr>
            <w:color w:val="2196D1"/>
            <w:spacing w:val="-10"/>
            <w:w w:val="110"/>
            <w:sz w:val="12"/>
          </w:rPr>
          <w:t> </w:t>
        </w:r>
        <w:r>
          <w:rPr>
            <w:color w:val="2196D1"/>
            <w:w w:val="110"/>
            <w:sz w:val="12"/>
          </w:rPr>
          <w:t>of</w:t>
        </w:r>
        <w:r>
          <w:rPr>
            <w:color w:val="2196D1"/>
            <w:spacing w:val="-10"/>
            <w:w w:val="110"/>
            <w:sz w:val="12"/>
          </w:rPr>
          <w:t> </w:t>
        </w:r>
        <w:r>
          <w:rPr>
            <w:color w:val="2196D1"/>
            <w:w w:val="110"/>
            <w:sz w:val="12"/>
          </w:rPr>
          <w:t>Phase</w:t>
        </w:r>
        <w:r>
          <w:rPr>
            <w:color w:val="2196D1"/>
            <w:spacing w:val="-8"/>
            <w:w w:val="110"/>
            <w:sz w:val="12"/>
          </w:rPr>
          <w:t> </w:t>
        </w:r>
        <w:r>
          <w:rPr>
            <w:color w:val="2196D1"/>
            <w:w w:val="110"/>
            <w:sz w:val="12"/>
          </w:rPr>
          <w:t>Transitions</w:t>
        </w:r>
        <w:r>
          <w:rPr>
            <w:color w:val="2196D1"/>
            <w:spacing w:val="-11"/>
            <w:w w:val="110"/>
            <w:sz w:val="12"/>
          </w:rPr>
          <w:t> </w:t>
        </w:r>
        <w:r>
          <w:rPr>
            <w:color w:val="2196D1"/>
            <w:w w:val="110"/>
            <w:sz w:val="12"/>
          </w:rPr>
          <w:t>in</w:t>
        </w:r>
        <w:r>
          <w:rPr>
            <w:color w:val="2196D1"/>
            <w:spacing w:val="-8"/>
            <w:w w:val="110"/>
            <w:sz w:val="12"/>
          </w:rPr>
          <w:t> </w:t>
        </w:r>
        <w:r>
          <w:rPr>
            <w:color w:val="2196D1"/>
            <w:w w:val="110"/>
            <w:sz w:val="12"/>
          </w:rPr>
          <w:t>the</w:t>
        </w:r>
        <w:r>
          <w:rPr>
            <w:color w:val="2196D1"/>
            <w:spacing w:val="-10"/>
            <w:w w:val="110"/>
            <w:sz w:val="12"/>
          </w:rPr>
          <w:t> </w:t>
        </w:r>
        <w:r>
          <w:rPr>
            <w:color w:val="2196D1"/>
            <w:w w:val="110"/>
            <w:sz w:val="12"/>
          </w:rPr>
          <w:t>Crystals</w:t>
        </w:r>
        <w:r>
          <w:rPr>
            <w:color w:val="2196D1"/>
            <w:spacing w:val="-9"/>
            <w:w w:val="110"/>
            <w:sz w:val="12"/>
          </w:rPr>
          <w:t> </w:t>
        </w:r>
        <w:r>
          <w:rPr>
            <w:color w:val="2196D1"/>
            <w:w w:val="110"/>
            <w:sz w:val="12"/>
          </w:rPr>
          <w:t>of</w:t>
        </w:r>
        <w:r>
          <w:rPr>
            <w:color w:val="2196D1"/>
            <w:spacing w:val="-9"/>
            <w:w w:val="110"/>
            <w:sz w:val="12"/>
          </w:rPr>
          <w:t> </w:t>
        </w:r>
        <w:r>
          <w:rPr>
            <w:color w:val="2196D1"/>
            <w:w w:val="110"/>
            <w:sz w:val="12"/>
          </w:rPr>
          <w:t>2,4,6-Trinitrotoluene</w:t>
        </w:r>
        <w:r>
          <w:rPr>
            <w:color w:val="2196D1"/>
            <w:spacing w:val="-9"/>
            <w:w w:val="110"/>
            <w:sz w:val="12"/>
          </w:rPr>
          <w:t> </w:t>
        </w:r>
        <w:r>
          <w:rPr>
            <w:color w:val="2196D1"/>
            <w:w w:val="110"/>
            <w:sz w:val="12"/>
          </w:rPr>
          <w:t>and</w:t>
        </w:r>
      </w:hyperlink>
      <w:hyperlink r:id="rId196">
        <w:r>
          <w:rPr>
            <w:color w:val="2196D1"/>
            <w:w w:val="110"/>
            <w:sz w:val="12"/>
          </w:rPr>
          <w:t> Benzotrifuroxane, J. Solid State Chem. 113 (1994)</w:t>
        </w:r>
        <w:r>
          <w:rPr>
            <w:color w:val="2196D1"/>
            <w:spacing w:val="7"/>
            <w:w w:val="110"/>
            <w:sz w:val="12"/>
          </w:rPr>
          <w:t> </w:t>
        </w:r>
        <w:r>
          <w:rPr>
            <w:color w:val="2196D1"/>
            <w:w w:val="110"/>
            <w:sz w:val="12"/>
          </w:rPr>
          <w:t>229</w:t>
        </w:r>
        <w:r>
          <w:rPr>
            <w:rFonts w:ascii="STIX" w:hAnsi="STIX"/>
            <w:color w:val="2196D1"/>
            <w:w w:val="110"/>
            <w:sz w:val="12"/>
          </w:rPr>
          <w:t>–</w:t>
        </w:r>
        <w:r>
          <w:rPr>
            <w:color w:val="2196D1"/>
            <w:w w:val="110"/>
            <w:sz w:val="12"/>
          </w:rPr>
          <w:t>238</w:t>
        </w:r>
      </w:hyperlink>
      <w:r>
        <w:rPr>
          <w:w w:val="110"/>
          <w:sz w:val="12"/>
        </w:rPr>
        <w:t>.</w:t>
      </w:r>
    </w:p>
    <w:sectPr>
      <w:pgSz w:w="11910" w:h="15880"/>
      <w:pgMar w:header="673" w:footer="585" w:top="880" w:bottom="780" w:left="640" w:right="640"/>
      <w:cols w:num="2" w:equalWidth="0">
        <w:col w:w="5134" w:space="24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TIX">
    <w:altName w:val="STIX"/>
    <w:charset w:val="0"/>
    <w:family w:val="auto"/>
    <w:pitch w:val="variable"/>
  </w:font>
  <w:font w:name="Arial Black">
    <w:altName w:val="Arial Black"/>
    <w:charset w:val="0"/>
    <w:family w:val="swiss"/>
    <w:pitch w:val="variable"/>
  </w:font>
  <w:font w:name="Trebuchet MS">
    <w:altName w:val="Trebuchet MS"/>
    <w:charset w:val="0"/>
    <w:family w:val="swiss"/>
    <w:pitch w:val="variable"/>
  </w:font>
  <w:font w:name="Verdana">
    <w:altName w:val="Verdana"/>
    <w:charset w:val="0"/>
    <w:family w:val="swiss"/>
    <w:pitch w:val="variable"/>
  </w:font>
  <w:font w:name="VL PGothic">
    <w:altName w:val="VL PGothic"/>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rPr>
        <w:sz w:val="20"/>
      </w:rPr>
    </w:pPr>
    <w:r>
      <w:rPr/>
      <w:pict>
        <v:shape style="position:absolute;margin-left:293.207977pt;margin-top:753.452942pt;width:9.6pt;height:12.45pt;mso-position-horizontal-relative:page;mso-position-vertical-relative:page;z-index:-18256384" type="#_x0000_t202" filled="false" stroked="false">
          <v:textbox inset="0,0,0,0">
            <w:txbxContent>
              <w:p>
                <w:pPr>
                  <w:spacing w:before="60"/>
                  <w:ind w:left="60" w:right="0" w:firstLine="0"/>
                  <w:jc w:val="left"/>
                  <w:rPr>
                    <w:sz w:val="12"/>
                  </w:rPr>
                </w:pPr>
                <w:r>
                  <w:rPr/>
                  <w:fldChar w:fldCharType="begin"/>
                </w:r>
                <w:r>
                  <w:rPr>
                    <w:w w:val="107"/>
                    <w:sz w:val="12"/>
                  </w:rPr>
                  <w:instrText> PAGE </w:instrText>
                </w:r>
                <w:r>
                  <w:rPr/>
                  <w:fldChar w:fldCharType="separate"/>
                </w:r>
                <w:r>
                  <w:rPr/>
                  <w:t>2</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rPr>
        <w:sz w:val="20"/>
      </w:rPr>
    </w:pPr>
    <w:r>
      <w:rPr/>
      <w:pict>
        <v:shape style="position:absolute;margin-left:293.207977pt;margin-top:753.452942pt;width:9.6pt;height:12.45pt;mso-position-horizontal-relative:page;mso-position-vertical-relative:page;z-index:-18254848" type="#_x0000_t202" filled="false" stroked="false">
          <v:textbox inset="0,0,0,0">
            <w:txbxContent>
              <w:p>
                <w:pPr>
                  <w:spacing w:before="60"/>
                  <w:ind w:left="60" w:right="0" w:firstLine="0"/>
                  <w:jc w:val="left"/>
                  <w:rPr>
                    <w:sz w:val="12"/>
                  </w:rPr>
                </w:pPr>
                <w:r>
                  <w:rPr/>
                  <w:fldChar w:fldCharType="begin"/>
                </w:r>
                <w:r>
                  <w:rPr>
                    <w:w w:val="107"/>
                    <w:sz w:val="12"/>
                  </w:rPr>
                  <w:instrText> PAGE </w:instrText>
                </w:r>
                <w:r>
                  <w:rPr/>
                  <w:fldChar w:fldCharType="separate"/>
                </w:r>
                <w:r>
                  <w:rPr/>
                  <w:t>5</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rPr>
        <w:sz w:val="20"/>
      </w:rPr>
    </w:pPr>
    <w:r>
      <w:rPr/>
      <w:pict>
        <v:shape style="position:absolute;margin-left:484.232788pt;margin-top:724.921936pt;width:68.45pt;height:12.45pt;mso-position-horizontal-relative:page;mso-position-vertical-relative:page;z-index:-18253312" type="#_x0000_t202" filled="false" stroked="false">
          <v:textbox inset="0,0,0,0">
            <w:txbxContent>
              <w:p>
                <w:pPr>
                  <w:spacing w:before="60"/>
                  <w:ind w:left="20" w:right="0" w:firstLine="0"/>
                  <w:jc w:val="left"/>
                  <w:rPr>
                    <w:sz w:val="12"/>
                  </w:rPr>
                </w:pPr>
                <w:r>
                  <w:rPr>
                    <w:w w:val="110"/>
                    <w:sz w:val="12"/>
                  </w:rPr>
                  <w:t>(</w:t>
                </w:r>
                <w:r>
                  <w:rPr>
                    <w:rFonts w:ascii="Times New Roman"/>
                    <w:i/>
                    <w:w w:val="110"/>
                    <w:sz w:val="12"/>
                  </w:rPr>
                  <w:t>continued on next page</w:t>
                </w:r>
                <w:r>
                  <w:rPr>
                    <w:w w:val="110"/>
                    <w:sz w:val="12"/>
                  </w:rPr>
                  <w:t>)</w:t>
                </w:r>
              </w:p>
            </w:txbxContent>
          </v:textbox>
          <w10:wrap type="none"/>
        </v:shape>
      </w:pict>
    </w:r>
    <w:r>
      <w:rPr/>
      <w:pict>
        <v:shape style="position:absolute;margin-left:293.207977pt;margin-top:753.452942pt;width:9.6pt;height:12.45pt;mso-position-horizontal-relative:page;mso-position-vertical-relative:page;z-index:-18252800" type="#_x0000_t202" filled="false" stroked="false">
          <v:textbox inset="0,0,0,0">
            <w:txbxContent>
              <w:p>
                <w:pPr>
                  <w:spacing w:before="60"/>
                  <w:ind w:left="60" w:right="0" w:firstLine="0"/>
                  <w:jc w:val="left"/>
                  <w:rPr>
                    <w:sz w:val="12"/>
                  </w:rPr>
                </w:pPr>
                <w:r>
                  <w:rPr/>
                  <w:fldChar w:fldCharType="begin"/>
                </w:r>
                <w:r>
                  <w:rPr>
                    <w:w w:val="107"/>
                    <w:sz w:val="12"/>
                  </w:rPr>
                  <w:instrText> PAGE </w:instrText>
                </w:r>
                <w:r>
                  <w:rPr/>
                  <w:fldChar w:fldCharType="separate"/>
                </w:r>
                <w:r>
                  <w:rPr/>
                  <w:t>8</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rPr>
        <w:sz w:val="20"/>
      </w:rPr>
    </w:pPr>
    <w:r>
      <w:rPr/>
      <w:pict>
        <v:shape style="position:absolute;margin-left:484.232788pt;margin-top:732.518738pt;width:68.45pt;height:12.45pt;mso-position-horizontal-relative:page;mso-position-vertical-relative:page;z-index:-18251264" type="#_x0000_t202" filled="false" stroked="false">
          <v:textbox inset="0,0,0,0">
            <w:txbxContent>
              <w:p>
                <w:pPr>
                  <w:spacing w:before="60"/>
                  <w:ind w:left="20" w:right="0" w:firstLine="0"/>
                  <w:jc w:val="left"/>
                  <w:rPr>
                    <w:sz w:val="12"/>
                  </w:rPr>
                </w:pPr>
                <w:r>
                  <w:rPr>
                    <w:w w:val="110"/>
                    <w:sz w:val="12"/>
                  </w:rPr>
                  <w:t>(</w:t>
                </w:r>
                <w:r>
                  <w:rPr>
                    <w:rFonts w:ascii="Times New Roman"/>
                    <w:i/>
                    <w:w w:val="110"/>
                    <w:sz w:val="12"/>
                  </w:rPr>
                  <w:t>continued on next page</w:t>
                </w:r>
                <w:r>
                  <w:rPr>
                    <w:w w:val="110"/>
                    <w:sz w:val="12"/>
                  </w:rPr>
                  <w:t>)</w:t>
                </w:r>
              </w:p>
            </w:txbxContent>
          </v:textbox>
          <w10:wrap type="none"/>
        </v:shape>
      </w:pict>
    </w:r>
    <w:r>
      <w:rPr/>
      <w:pict>
        <v:shape style="position:absolute;margin-left:293.207977pt;margin-top:753.452942pt;width:9.6pt;height:12.45pt;mso-position-horizontal-relative:page;mso-position-vertical-relative:page;z-index:-18250752" type="#_x0000_t202" filled="false" stroked="false">
          <v:textbox inset="0,0,0,0">
            <w:txbxContent>
              <w:p>
                <w:pPr>
                  <w:spacing w:before="60"/>
                  <w:ind w:left="60" w:right="0" w:firstLine="0"/>
                  <w:jc w:val="left"/>
                  <w:rPr>
                    <w:sz w:val="12"/>
                  </w:rPr>
                </w:pPr>
                <w:r>
                  <w:rPr/>
                  <w:fldChar w:fldCharType="begin"/>
                </w:r>
                <w:r>
                  <w:rPr>
                    <w:w w:val="107"/>
                    <w:sz w:val="12"/>
                  </w:rPr>
                  <w:instrText> PAGE </w:instrText>
                </w:r>
                <w:r>
                  <w:rPr/>
                  <w:fldChar w:fldCharType="separate"/>
                </w:r>
                <w:r>
                  <w:rPr/>
                  <w:t>9</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rPr>
        <w:sz w:val="20"/>
      </w:rPr>
    </w:pPr>
    <w:r>
      <w:rPr/>
      <w:pict>
        <v:shape style="position:absolute;margin-left:293.417999pt;margin-top:753.452942pt;width:9.2pt;height:12.45pt;mso-position-horizontal-relative:page;mso-position-vertical-relative:page;z-index:-18249216" type="#_x0000_t202" filled="false" stroked="false">
          <v:textbox inset="0,0,0,0">
            <w:txbxContent>
              <w:p>
                <w:pPr>
                  <w:spacing w:before="60"/>
                  <w:ind w:left="20" w:right="0" w:firstLine="0"/>
                  <w:jc w:val="left"/>
                  <w:rPr>
                    <w:sz w:val="12"/>
                  </w:rPr>
                </w:pPr>
                <w:r>
                  <w:rPr>
                    <w:w w:val="110"/>
                    <w:sz w:val="12"/>
                  </w:rPr>
                  <w:t>10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rPr>
        <w:sz w:val="20"/>
      </w:rPr>
    </w:pPr>
    <w:r>
      <w:rPr/>
      <w:pict>
        <v:shape style="position:absolute;margin-left:293.417999pt;margin-top:753.452942pt;width:11.2pt;height:12.45pt;mso-position-horizontal-relative:page;mso-position-vertical-relative:page;z-index:-18247680" type="#_x0000_t202" filled="false" stroked="false">
          <v:textbox inset="0,0,0,0">
            <w:txbxContent>
              <w:p>
                <w:pPr>
                  <w:spacing w:before="60"/>
                  <w:ind w:left="20" w:right="0" w:firstLine="0"/>
                  <w:jc w:val="left"/>
                  <w:rPr>
                    <w:sz w:val="12"/>
                  </w:rPr>
                </w:pPr>
                <w:r>
                  <w:rPr>
                    <w:w w:val="110"/>
                    <w:sz w:val="12"/>
                  </w:rPr>
                  <w:t>1</w:t>
                </w:r>
                <w:r>
                  <w:rPr/>
                  <w:fldChar w:fldCharType="begin"/>
                </w:r>
                <w:r>
                  <w:rPr>
                    <w:w w:val="110"/>
                    <w:sz w:val="12"/>
                  </w:rPr>
                  <w:instrText> PAGE </w:instrText>
                </w:r>
                <w:r>
                  <w:rPr/>
                  <w:fldChar w:fldCharType="separate"/>
                </w:r>
                <w:r>
                  <w:rPr/>
                  <w:t>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rPr>
        <w:sz w:val="20"/>
      </w:rPr>
    </w:pPr>
    <w:r>
      <w:rPr/>
      <w:pict>
        <v:shape style="position:absolute;margin-left:36.587399pt;margin-top:32.645569pt;width:58.5pt;height:12.45pt;mso-position-horizontal-relative:page;mso-position-vertical-relative:page;z-index:-18257408" type="#_x0000_t202" filled="false" stroked="false">
          <v:textbox inset="0,0,0,0">
            <w:txbxContent>
              <w:p>
                <w:pPr>
                  <w:spacing w:before="60"/>
                  <w:ind w:left="20" w:right="0" w:firstLine="0"/>
                  <w:jc w:val="left"/>
                  <w:rPr>
                    <w:rFonts w:ascii="Times New Roman"/>
                    <w:i/>
                    <w:sz w:val="12"/>
                  </w:rPr>
                </w:pPr>
                <w:r>
                  <w:rPr>
                    <w:rFonts w:ascii="Times New Roman"/>
                    <w:i/>
                    <w:w w:val="110"/>
                    <w:sz w:val="12"/>
                  </w:rPr>
                  <w:t>N.V. Muravyev et al.</w:t>
                </w:r>
              </w:p>
            </w:txbxContent>
          </v:textbox>
          <w10:wrap type="none"/>
        </v:shape>
      </w:pict>
    </w:r>
    <w:r>
      <w:rPr/>
      <w:pict>
        <v:shape style="position:absolute;margin-left:421.007996pt;margin-top:32.652962pt;width:138.3pt;height:12.45pt;mso-position-horizontal-relative:page;mso-position-vertical-relative:page;z-index:-18256896" type="#_x0000_t202" filled="false" stroked="false">
          <v:textbox inset="0,0,0,0">
            <w:txbxContent>
              <w:p>
                <w:pPr>
                  <w:spacing w:before="60"/>
                  <w:ind w:left="20" w:right="0" w:firstLine="0"/>
                  <w:jc w:val="left"/>
                  <w:rPr>
                    <w:i/>
                    <w:sz w:val="12"/>
                  </w:rPr>
                </w:pPr>
                <w:r>
                  <w:rPr>
                    <w:i/>
                    <w:w w:val="105"/>
                    <w:sz w:val="12"/>
                  </w:rPr>
                  <w:t>Chemical</w:t>
                </w:r>
                <w:r>
                  <w:rPr>
                    <w:i/>
                    <w:spacing w:val="-13"/>
                    <w:w w:val="105"/>
                    <w:sz w:val="12"/>
                  </w:rPr>
                  <w:t> </w:t>
                </w:r>
                <w:r>
                  <w:rPr>
                    <w:i/>
                    <w:w w:val="105"/>
                    <w:sz w:val="12"/>
                  </w:rPr>
                  <w:t>Engineering</w:t>
                </w:r>
                <w:r>
                  <w:rPr>
                    <w:i/>
                    <w:spacing w:val="-12"/>
                    <w:w w:val="105"/>
                    <w:sz w:val="12"/>
                  </w:rPr>
                  <w:t> </w:t>
                </w:r>
                <w:r>
                  <w:rPr>
                    <w:i/>
                    <w:w w:val="105"/>
                    <w:sz w:val="12"/>
                  </w:rPr>
                  <w:t>Journal</w:t>
                </w:r>
                <w:r>
                  <w:rPr>
                    <w:i/>
                    <w:spacing w:val="-11"/>
                    <w:w w:val="105"/>
                    <w:sz w:val="12"/>
                  </w:rPr>
                  <w:t> </w:t>
                </w:r>
                <w:r>
                  <w:rPr>
                    <w:i/>
                    <w:w w:val="105"/>
                    <w:sz w:val="12"/>
                  </w:rPr>
                  <w:t>421</w:t>
                </w:r>
                <w:r>
                  <w:rPr>
                    <w:i/>
                    <w:spacing w:val="-12"/>
                    <w:w w:val="105"/>
                    <w:sz w:val="12"/>
                  </w:rPr>
                  <w:t> </w:t>
                </w:r>
                <w:r>
                  <w:rPr>
                    <w:i/>
                    <w:w w:val="105"/>
                    <w:sz w:val="12"/>
                  </w:rPr>
                  <w:t>(2021)</w:t>
                </w:r>
                <w:r>
                  <w:rPr>
                    <w:i/>
                    <w:spacing w:val="-12"/>
                    <w:w w:val="105"/>
                    <w:sz w:val="12"/>
                  </w:rPr>
                  <w:t> </w:t>
                </w:r>
                <w:r>
                  <w:rPr>
                    <w:i/>
                    <w:w w:val="105"/>
                    <w:sz w:val="12"/>
                  </w:rPr>
                  <w:t>129804</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rPr>
        <w:sz w:val="20"/>
      </w:rPr>
    </w:pPr>
    <w:r>
      <w:rPr/>
      <w:pict>
        <v:shape style="position:absolute;margin-left:36.587399pt;margin-top:32.645569pt;width:58.5pt;height:12.45pt;mso-position-horizontal-relative:page;mso-position-vertical-relative:page;z-index:-18255872" type="#_x0000_t202" filled="false" stroked="false">
          <v:textbox inset="0,0,0,0">
            <w:txbxContent>
              <w:p>
                <w:pPr>
                  <w:spacing w:before="60"/>
                  <w:ind w:left="20" w:right="0" w:firstLine="0"/>
                  <w:jc w:val="left"/>
                  <w:rPr>
                    <w:rFonts w:ascii="Times New Roman"/>
                    <w:i/>
                    <w:sz w:val="12"/>
                  </w:rPr>
                </w:pPr>
                <w:r>
                  <w:rPr>
                    <w:rFonts w:ascii="Times New Roman"/>
                    <w:i/>
                    <w:w w:val="110"/>
                    <w:sz w:val="12"/>
                  </w:rPr>
                  <w:t>N.V. Muravyev et al.</w:t>
                </w:r>
              </w:p>
            </w:txbxContent>
          </v:textbox>
          <w10:wrap type="none"/>
        </v:shape>
      </w:pict>
    </w:r>
    <w:r>
      <w:rPr/>
      <w:pict>
        <v:shape style="position:absolute;margin-left:421.007996pt;margin-top:32.652962pt;width:138.3pt;height:12.45pt;mso-position-horizontal-relative:page;mso-position-vertical-relative:page;z-index:-18255360" type="#_x0000_t202" filled="false" stroked="false">
          <v:textbox inset="0,0,0,0">
            <w:txbxContent>
              <w:p>
                <w:pPr>
                  <w:spacing w:before="60"/>
                  <w:ind w:left="20" w:right="0" w:firstLine="0"/>
                  <w:jc w:val="left"/>
                  <w:rPr>
                    <w:i/>
                    <w:sz w:val="12"/>
                  </w:rPr>
                </w:pPr>
                <w:r>
                  <w:rPr>
                    <w:i/>
                    <w:w w:val="105"/>
                    <w:sz w:val="12"/>
                  </w:rPr>
                  <w:t>Chemical</w:t>
                </w:r>
                <w:r>
                  <w:rPr>
                    <w:i/>
                    <w:spacing w:val="-13"/>
                    <w:w w:val="105"/>
                    <w:sz w:val="12"/>
                  </w:rPr>
                  <w:t> </w:t>
                </w:r>
                <w:r>
                  <w:rPr>
                    <w:i/>
                    <w:w w:val="105"/>
                    <w:sz w:val="12"/>
                  </w:rPr>
                  <w:t>Engineering</w:t>
                </w:r>
                <w:r>
                  <w:rPr>
                    <w:i/>
                    <w:spacing w:val="-12"/>
                    <w:w w:val="105"/>
                    <w:sz w:val="12"/>
                  </w:rPr>
                  <w:t> </w:t>
                </w:r>
                <w:r>
                  <w:rPr>
                    <w:i/>
                    <w:w w:val="105"/>
                    <w:sz w:val="12"/>
                  </w:rPr>
                  <w:t>Journal</w:t>
                </w:r>
                <w:r>
                  <w:rPr>
                    <w:i/>
                    <w:spacing w:val="-11"/>
                    <w:w w:val="105"/>
                    <w:sz w:val="12"/>
                  </w:rPr>
                  <w:t> </w:t>
                </w:r>
                <w:r>
                  <w:rPr>
                    <w:i/>
                    <w:w w:val="105"/>
                    <w:sz w:val="12"/>
                  </w:rPr>
                  <w:t>421</w:t>
                </w:r>
                <w:r>
                  <w:rPr>
                    <w:i/>
                    <w:spacing w:val="-12"/>
                    <w:w w:val="105"/>
                    <w:sz w:val="12"/>
                  </w:rPr>
                  <w:t> </w:t>
                </w:r>
                <w:r>
                  <w:rPr>
                    <w:i/>
                    <w:w w:val="105"/>
                    <w:sz w:val="12"/>
                  </w:rPr>
                  <w:t>(2021)</w:t>
                </w:r>
                <w:r>
                  <w:rPr>
                    <w:i/>
                    <w:spacing w:val="-12"/>
                    <w:w w:val="105"/>
                    <w:sz w:val="12"/>
                  </w:rPr>
                  <w:t> </w:t>
                </w:r>
                <w:r>
                  <w:rPr>
                    <w:i/>
                    <w:w w:val="105"/>
                    <w:sz w:val="12"/>
                  </w:rPr>
                  <w:t>129804</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rPr>
        <w:sz w:val="20"/>
      </w:rPr>
    </w:pPr>
    <w:r>
      <w:rPr/>
      <w:pict>
        <v:shape style="position:absolute;margin-left:36.591045pt;margin-top:32.652233pt;width:58.5pt;height:12.45pt;mso-position-horizontal-relative:page;mso-position-vertical-relative:page;z-index:-18254336" type="#_x0000_t202" filled="false" stroked="false">
          <v:textbox inset="0,0,0,0">
            <w:txbxContent>
              <w:p>
                <w:pPr>
                  <w:spacing w:before="60"/>
                  <w:ind w:left="20" w:right="0" w:firstLine="0"/>
                  <w:jc w:val="left"/>
                  <w:rPr>
                    <w:rFonts w:ascii="Times New Roman"/>
                    <w:i/>
                    <w:sz w:val="12"/>
                  </w:rPr>
                </w:pPr>
                <w:r>
                  <w:rPr>
                    <w:rFonts w:ascii="Times New Roman"/>
                    <w:i/>
                    <w:w w:val="110"/>
                    <w:sz w:val="12"/>
                  </w:rPr>
                  <w:t>N.V. Muravyev et al.</w:t>
                </w:r>
              </w:p>
            </w:txbxContent>
          </v:textbox>
          <w10:wrap type="none"/>
        </v:shape>
      </w:pict>
    </w:r>
    <w:r>
      <w:rPr/>
      <w:pict>
        <v:shape style="position:absolute;margin-left:421.007996pt;margin-top:32.652962pt;width:138.3pt;height:12.45pt;mso-position-horizontal-relative:page;mso-position-vertical-relative:page;z-index:-18253824" type="#_x0000_t202" filled="false" stroked="false">
          <v:textbox inset="0,0,0,0">
            <w:txbxContent>
              <w:p>
                <w:pPr>
                  <w:spacing w:before="60"/>
                  <w:ind w:left="20" w:right="0" w:firstLine="0"/>
                  <w:jc w:val="left"/>
                  <w:rPr>
                    <w:i/>
                    <w:sz w:val="12"/>
                  </w:rPr>
                </w:pPr>
                <w:r>
                  <w:rPr>
                    <w:i/>
                    <w:w w:val="105"/>
                    <w:sz w:val="12"/>
                  </w:rPr>
                  <w:t>Chemical</w:t>
                </w:r>
                <w:r>
                  <w:rPr>
                    <w:i/>
                    <w:spacing w:val="-13"/>
                    <w:w w:val="105"/>
                    <w:sz w:val="12"/>
                  </w:rPr>
                  <w:t> </w:t>
                </w:r>
                <w:r>
                  <w:rPr>
                    <w:i/>
                    <w:w w:val="105"/>
                    <w:sz w:val="12"/>
                  </w:rPr>
                  <w:t>Engineering</w:t>
                </w:r>
                <w:r>
                  <w:rPr>
                    <w:i/>
                    <w:spacing w:val="-12"/>
                    <w:w w:val="105"/>
                    <w:sz w:val="12"/>
                  </w:rPr>
                  <w:t> </w:t>
                </w:r>
                <w:r>
                  <w:rPr>
                    <w:i/>
                    <w:w w:val="105"/>
                    <w:sz w:val="12"/>
                  </w:rPr>
                  <w:t>Journal</w:t>
                </w:r>
                <w:r>
                  <w:rPr>
                    <w:i/>
                    <w:spacing w:val="-11"/>
                    <w:w w:val="105"/>
                    <w:sz w:val="12"/>
                  </w:rPr>
                  <w:t> </w:t>
                </w:r>
                <w:r>
                  <w:rPr>
                    <w:i/>
                    <w:w w:val="105"/>
                    <w:sz w:val="12"/>
                  </w:rPr>
                  <w:t>421</w:t>
                </w:r>
                <w:r>
                  <w:rPr>
                    <w:i/>
                    <w:spacing w:val="-12"/>
                    <w:w w:val="105"/>
                    <w:sz w:val="12"/>
                  </w:rPr>
                  <w:t> </w:t>
                </w:r>
                <w:r>
                  <w:rPr>
                    <w:i/>
                    <w:w w:val="105"/>
                    <w:sz w:val="12"/>
                  </w:rPr>
                  <w:t>(2021)</w:t>
                </w:r>
                <w:r>
                  <w:rPr>
                    <w:i/>
                    <w:spacing w:val="-12"/>
                    <w:w w:val="105"/>
                    <w:sz w:val="12"/>
                  </w:rPr>
                  <w:t> </w:t>
                </w:r>
                <w:r>
                  <w:rPr>
                    <w:i/>
                    <w:w w:val="105"/>
                    <w:sz w:val="12"/>
                  </w:rPr>
                  <w:t>129804</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rPr>
        <w:sz w:val="20"/>
      </w:rPr>
    </w:pPr>
    <w:r>
      <w:rPr/>
      <w:pict>
        <v:shape style="position:absolute;margin-left:36.587399pt;margin-top:32.655334pt;width:64.8pt;height:32.65pt;mso-position-horizontal-relative:page;mso-position-vertical-relative:page;z-index:-18252288" type="#_x0000_t202" filled="false" stroked="false">
          <v:textbox inset="0,0,0,0">
            <w:txbxContent>
              <w:p>
                <w:pPr>
                  <w:spacing w:before="60"/>
                  <w:ind w:left="20" w:right="0" w:firstLine="0"/>
                  <w:jc w:val="left"/>
                  <w:rPr>
                    <w:rFonts w:ascii="Times New Roman"/>
                    <w:i/>
                    <w:sz w:val="12"/>
                  </w:rPr>
                </w:pPr>
                <w:r>
                  <w:rPr>
                    <w:rFonts w:ascii="Times New Roman"/>
                    <w:i/>
                    <w:w w:val="110"/>
                    <w:sz w:val="12"/>
                  </w:rPr>
                  <w:t>N.V. Muravyev et al.</w:t>
                </w:r>
              </w:p>
              <w:p>
                <w:pPr>
                  <w:pStyle w:val="BodyText"/>
                  <w:spacing w:before="9"/>
                  <w:jc w:val="left"/>
                  <w:rPr>
                    <w:rFonts w:ascii="Times New Roman"/>
                    <w:i/>
                    <w:sz w:val="20"/>
                  </w:rPr>
                </w:pPr>
              </w:p>
              <w:p>
                <w:pPr>
                  <w:spacing w:before="1"/>
                  <w:ind w:left="20" w:right="0" w:firstLine="0"/>
                  <w:jc w:val="left"/>
                  <w:rPr>
                    <w:sz w:val="14"/>
                  </w:rPr>
                </w:pPr>
                <w:r>
                  <w:rPr>
                    <w:b/>
                    <w:w w:val="105"/>
                    <w:sz w:val="14"/>
                  </w:rPr>
                  <w:t>Table 2 </w:t>
                </w:r>
                <w:r>
                  <w:rPr>
                    <w:w w:val="105"/>
                    <w:sz w:val="14"/>
                  </w:rPr>
                  <w:t>(</w:t>
                </w:r>
                <w:r>
                  <w:rPr>
                    <w:rFonts w:ascii="Times New Roman"/>
                    <w:i/>
                    <w:w w:val="105"/>
                    <w:sz w:val="14"/>
                  </w:rPr>
                  <w:t>continued </w:t>
                </w:r>
                <w:r>
                  <w:rPr>
                    <w:w w:val="105"/>
                    <w:sz w:val="14"/>
                  </w:rPr>
                  <w:t>)</w:t>
                </w:r>
              </w:p>
            </w:txbxContent>
          </v:textbox>
          <w10:wrap type="none"/>
        </v:shape>
      </w:pict>
    </w:r>
    <w:r>
      <w:rPr/>
      <w:pict>
        <v:shape style="position:absolute;margin-left:421.007996pt;margin-top:32.652962pt;width:138.3pt;height:12.45pt;mso-position-horizontal-relative:page;mso-position-vertical-relative:page;z-index:-18251776" type="#_x0000_t202" filled="false" stroked="false">
          <v:textbox inset="0,0,0,0">
            <w:txbxContent>
              <w:p>
                <w:pPr>
                  <w:spacing w:before="60"/>
                  <w:ind w:left="20" w:right="0" w:firstLine="0"/>
                  <w:jc w:val="left"/>
                  <w:rPr>
                    <w:i/>
                    <w:sz w:val="12"/>
                  </w:rPr>
                </w:pPr>
                <w:r>
                  <w:rPr>
                    <w:i/>
                    <w:w w:val="105"/>
                    <w:sz w:val="12"/>
                  </w:rPr>
                  <w:t>Chemical</w:t>
                </w:r>
                <w:r>
                  <w:rPr>
                    <w:i/>
                    <w:spacing w:val="-13"/>
                    <w:w w:val="105"/>
                    <w:sz w:val="12"/>
                  </w:rPr>
                  <w:t> </w:t>
                </w:r>
                <w:r>
                  <w:rPr>
                    <w:i/>
                    <w:w w:val="105"/>
                    <w:sz w:val="12"/>
                  </w:rPr>
                  <w:t>Engineering</w:t>
                </w:r>
                <w:r>
                  <w:rPr>
                    <w:i/>
                    <w:spacing w:val="-12"/>
                    <w:w w:val="105"/>
                    <w:sz w:val="12"/>
                  </w:rPr>
                  <w:t> </w:t>
                </w:r>
                <w:r>
                  <w:rPr>
                    <w:i/>
                    <w:w w:val="105"/>
                    <w:sz w:val="12"/>
                  </w:rPr>
                  <w:t>Journal</w:t>
                </w:r>
                <w:r>
                  <w:rPr>
                    <w:i/>
                    <w:spacing w:val="-11"/>
                    <w:w w:val="105"/>
                    <w:sz w:val="12"/>
                  </w:rPr>
                  <w:t> </w:t>
                </w:r>
                <w:r>
                  <w:rPr>
                    <w:i/>
                    <w:w w:val="105"/>
                    <w:sz w:val="12"/>
                  </w:rPr>
                  <w:t>421</w:t>
                </w:r>
                <w:r>
                  <w:rPr>
                    <w:i/>
                    <w:spacing w:val="-12"/>
                    <w:w w:val="105"/>
                    <w:sz w:val="12"/>
                  </w:rPr>
                  <w:t> </w:t>
                </w:r>
                <w:r>
                  <w:rPr>
                    <w:i/>
                    <w:w w:val="105"/>
                    <w:sz w:val="12"/>
                  </w:rPr>
                  <w:t>(2021)</w:t>
                </w:r>
                <w:r>
                  <w:rPr>
                    <w:i/>
                    <w:spacing w:val="-12"/>
                    <w:w w:val="105"/>
                    <w:sz w:val="12"/>
                  </w:rPr>
                  <w:t> </w:t>
                </w:r>
                <w:r>
                  <w:rPr>
                    <w:i/>
                    <w:w w:val="105"/>
                    <w:sz w:val="12"/>
                  </w:rPr>
                  <w:t>129804</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rPr>
        <w:sz w:val="20"/>
      </w:rPr>
    </w:pPr>
    <w:r>
      <w:rPr/>
      <w:pict>
        <v:shape style="position:absolute;margin-left:36.587399pt;margin-top:32.645569pt;width:64.8pt;height:32.65pt;mso-position-horizontal-relative:page;mso-position-vertical-relative:page;z-index:-18250240" type="#_x0000_t202" filled="false" stroked="false">
          <v:textbox inset="0,0,0,0">
            <w:txbxContent>
              <w:p>
                <w:pPr>
                  <w:spacing w:before="60"/>
                  <w:ind w:left="20" w:right="0" w:firstLine="0"/>
                  <w:jc w:val="left"/>
                  <w:rPr>
                    <w:rFonts w:ascii="Times New Roman"/>
                    <w:i/>
                    <w:sz w:val="12"/>
                  </w:rPr>
                </w:pPr>
                <w:r>
                  <w:rPr>
                    <w:rFonts w:ascii="Times New Roman"/>
                    <w:i/>
                    <w:w w:val="110"/>
                    <w:sz w:val="12"/>
                  </w:rPr>
                  <w:t>N.V. Muravyev et al.</w:t>
                </w:r>
              </w:p>
              <w:p>
                <w:pPr>
                  <w:pStyle w:val="BodyText"/>
                  <w:spacing w:before="10"/>
                  <w:jc w:val="left"/>
                  <w:rPr>
                    <w:rFonts w:ascii="Times New Roman"/>
                    <w:i/>
                    <w:sz w:val="20"/>
                  </w:rPr>
                </w:pPr>
              </w:p>
              <w:p>
                <w:pPr>
                  <w:spacing w:before="0"/>
                  <w:ind w:left="20" w:right="0" w:firstLine="0"/>
                  <w:jc w:val="left"/>
                  <w:rPr>
                    <w:sz w:val="14"/>
                  </w:rPr>
                </w:pPr>
                <w:r>
                  <w:rPr>
                    <w:b/>
                    <w:w w:val="105"/>
                    <w:sz w:val="14"/>
                  </w:rPr>
                  <w:t>Table 2 </w:t>
                </w:r>
                <w:r>
                  <w:rPr>
                    <w:w w:val="105"/>
                    <w:sz w:val="14"/>
                  </w:rPr>
                  <w:t>(</w:t>
                </w:r>
                <w:r>
                  <w:rPr>
                    <w:rFonts w:ascii="Times New Roman"/>
                    <w:i/>
                    <w:w w:val="105"/>
                    <w:sz w:val="14"/>
                  </w:rPr>
                  <w:t>continued </w:t>
                </w:r>
                <w:r>
                  <w:rPr>
                    <w:w w:val="105"/>
                    <w:sz w:val="14"/>
                  </w:rPr>
                  <w:t>)</w:t>
                </w:r>
              </w:p>
            </w:txbxContent>
          </v:textbox>
          <w10:wrap type="none"/>
        </v:shape>
      </w:pict>
    </w:r>
    <w:r>
      <w:rPr/>
      <w:pict>
        <v:shape style="position:absolute;margin-left:421.007996pt;margin-top:32.652962pt;width:138.3pt;height:12.45pt;mso-position-horizontal-relative:page;mso-position-vertical-relative:page;z-index:-18249728" type="#_x0000_t202" filled="false" stroked="false">
          <v:textbox inset="0,0,0,0">
            <w:txbxContent>
              <w:p>
                <w:pPr>
                  <w:spacing w:before="60"/>
                  <w:ind w:left="20" w:right="0" w:firstLine="0"/>
                  <w:jc w:val="left"/>
                  <w:rPr>
                    <w:i/>
                    <w:sz w:val="12"/>
                  </w:rPr>
                </w:pPr>
                <w:r>
                  <w:rPr>
                    <w:i/>
                    <w:w w:val="105"/>
                    <w:sz w:val="12"/>
                  </w:rPr>
                  <w:t>Chemical</w:t>
                </w:r>
                <w:r>
                  <w:rPr>
                    <w:i/>
                    <w:spacing w:val="-13"/>
                    <w:w w:val="105"/>
                    <w:sz w:val="12"/>
                  </w:rPr>
                  <w:t> </w:t>
                </w:r>
                <w:r>
                  <w:rPr>
                    <w:i/>
                    <w:w w:val="105"/>
                    <w:sz w:val="12"/>
                  </w:rPr>
                  <w:t>Engineering</w:t>
                </w:r>
                <w:r>
                  <w:rPr>
                    <w:i/>
                    <w:spacing w:val="-12"/>
                    <w:w w:val="105"/>
                    <w:sz w:val="12"/>
                  </w:rPr>
                  <w:t> </w:t>
                </w:r>
                <w:r>
                  <w:rPr>
                    <w:i/>
                    <w:w w:val="105"/>
                    <w:sz w:val="12"/>
                  </w:rPr>
                  <w:t>Journal</w:t>
                </w:r>
                <w:r>
                  <w:rPr>
                    <w:i/>
                    <w:spacing w:val="-11"/>
                    <w:w w:val="105"/>
                    <w:sz w:val="12"/>
                  </w:rPr>
                  <w:t> </w:t>
                </w:r>
                <w:r>
                  <w:rPr>
                    <w:i/>
                    <w:w w:val="105"/>
                    <w:sz w:val="12"/>
                  </w:rPr>
                  <w:t>421</w:t>
                </w:r>
                <w:r>
                  <w:rPr>
                    <w:i/>
                    <w:spacing w:val="-12"/>
                    <w:w w:val="105"/>
                    <w:sz w:val="12"/>
                  </w:rPr>
                  <w:t> </w:t>
                </w:r>
                <w:r>
                  <w:rPr>
                    <w:i/>
                    <w:w w:val="105"/>
                    <w:sz w:val="12"/>
                  </w:rPr>
                  <w:t>(2021)</w:t>
                </w:r>
                <w:r>
                  <w:rPr>
                    <w:i/>
                    <w:spacing w:val="-12"/>
                    <w:w w:val="105"/>
                    <w:sz w:val="12"/>
                  </w:rPr>
                  <w:t> </w:t>
                </w:r>
                <w:r>
                  <w:rPr>
                    <w:i/>
                    <w:w w:val="105"/>
                    <w:sz w:val="12"/>
                  </w:rPr>
                  <w:t>129804</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jc w:val="left"/>
      <w:rPr>
        <w:sz w:val="20"/>
      </w:rPr>
    </w:pPr>
    <w:r>
      <w:rPr/>
      <w:pict>
        <v:shape style="position:absolute;margin-left:36.587399pt;margin-top:32.645569pt;width:58.5pt;height:12.45pt;mso-position-horizontal-relative:page;mso-position-vertical-relative:page;z-index:-18248704" type="#_x0000_t202" filled="false" stroked="false">
          <v:textbox inset="0,0,0,0">
            <w:txbxContent>
              <w:p>
                <w:pPr>
                  <w:spacing w:before="60"/>
                  <w:ind w:left="20" w:right="0" w:firstLine="0"/>
                  <w:jc w:val="left"/>
                  <w:rPr>
                    <w:rFonts w:ascii="Times New Roman"/>
                    <w:i/>
                    <w:sz w:val="12"/>
                  </w:rPr>
                </w:pPr>
                <w:r>
                  <w:rPr>
                    <w:rFonts w:ascii="Times New Roman"/>
                    <w:i/>
                    <w:w w:val="110"/>
                    <w:sz w:val="12"/>
                  </w:rPr>
                  <w:t>N.V. Muravyev et al.</w:t>
                </w:r>
              </w:p>
            </w:txbxContent>
          </v:textbox>
          <w10:wrap type="none"/>
        </v:shape>
      </w:pict>
    </w:r>
    <w:r>
      <w:rPr/>
      <w:pict>
        <v:shape style="position:absolute;margin-left:421.007996pt;margin-top:32.652962pt;width:138.3pt;height:12.45pt;mso-position-horizontal-relative:page;mso-position-vertical-relative:page;z-index:-18248192" type="#_x0000_t202" filled="false" stroked="false">
          <v:textbox inset="0,0,0,0">
            <w:txbxContent>
              <w:p>
                <w:pPr>
                  <w:spacing w:before="60"/>
                  <w:ind w:left="20" w:right="0" w:firstLine="0"/>
                  <w:jc w:val="left"/>
                  <w:rPr>
                    <w:i/>
                    <w:sz w:val="12"/>
                  </w:rPr>
                </w:pPr>
                <w:r>
                  <w:rPr>
                    <w:i/>
                    <w:w w:val="105"/>
                    <w:sz w:val="12"/>
                  </w:rPr>
                  <w:t>Chemical</w:t>
                </w:r>
                <w:r>
                  <w:rPr>
                    <w:i/>
                    <w:spacing w:val="-13"/>
                    <w:w w:val="105"/>
                    <w:sz w:val="12"/>
                  </w:rPr>
                  <w:t> </w:t>
                </w:r>
                <w:r>
                  <w:rPr>
                    <w:i/>
                    <w:w w:val="105"/>
                    <w:sz w:val="12"/>
                  </w:rPr>
                  <w:t>Engineering</w:t>
                </w:r>
                <w:r>
                  <w:rPr>
                    <w:i/>
                    <w:spacing w:val="-12"/>
                    <w:w w:val="105"/>
                    <w:sz w:val="12"/>
                  </w:rPr>
                  <w:t> </w:t>
                </w:r>
                <w:r>
                  <w:rPr>
                    <w:i/>
                    <w:w w:val="105"/>
                    <w:sz w:val="12"/>
                  </w:rPr>
                  <w:t>Journal</w:t>
                </w:r>
                <w:r>
                  <w:rPr>
                    <w:i/>
                    <w:spacing w:val="-11"/>
                    <w:w w:val="105"/>
                    <w:sz w:val="12"/>
                  </w:rPr>
                  <w:t> </w:t>
                </w:r>
                <w:r>
                  <w:rPr>
                    <w:i/>
                    <w:w w:val="105"/>
                    <w:sz w:val="12"/>
                  </w:rPr>
                  <w:t>421</w:t>
                </w:r>
                <w:r>
                  <w:rPr>
                    <w:i/>
                    <w:spacing w:val="-12"/>
                    <w:w w:val="105"/>
                    <w:sz w:val="12"/>
                  </w:rPr>
                  <w:t> </w:t>
                </w:r>
                <w:r>
                  <w:rPr>
                    <w:i/>
                    <w:w w:val="105"/>
                    <w:sz w:val="12"/>
                  </w:rPr>
                  <w:t>(2021)</w:t>
                </w:r>
                <w:r>
                  <w:rPr>
                    <w:i/>
                    <w:spacing w:val="-12"/>
                    <w:w w:val="105"/>
                    <w:sz w:val="12"/>
                  </w:rPr>
                  <w:t> </w:t>
                </w:r>
                <w:r>
                  <w:rPr>
                    <w:i/>
                    <w:w w:val="105"/>
                    <w:sz w:val="12"/>
                  </w:rPr>
                  <w:t>129804</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9">
    <w:multiLevelType w:val="hybridMultilevel"/>
    <w:lvl w:ilvl="0">
      <w:start w:val="1"/>
      <w:numFmt w:val="decimal"/>
      <w:lvlText w:val="[%1]"/>
      <w:lvlJc w:val="left"/>
      <w:pPr>
        <w:ind w:left="530" w:hanging="260"/>
        <w:jc w:val="right"/>
      </w:pPr>
      <w:rPr>
        <w:rFonts w:hint="default" w:ascii="Arial" w:hAnsi="Arial" w:eastAsia="Arial" w:cs="Arial"/>
        <w:w w:val="134"/>
        <w:sz w:val="12"/>
        <w:szCs w:val="12"/>
        <w:lang w:val="en-US" w:eastAsia="en-US" w:bidi="ar-SA"/>
      </w:rPr>
    </w:lvl>
    <w:lvl w:ilvl="1">
      <w:start w:val="5"/>
      <w:numFmt w:val="upperRoman"/>
      <w:lvlText w:val="%2."/>
      <w:lvlJc w:val="left"/>
      <w:pPr>
        <w:ind w:left="522" w:hanging="157"/>
        <w:jc w:val="left"/>
      </w:pPr>
      <w:rPr>
        <w:rFonts w:hint="default" w:ascii="Arial" w:hAnsi="Arial" w:eastAsia="Arial" w:cs="Arial"/>
        <w:color w:val="2196D1"/>
        <w:w w:val="106"/>
        <w:sz w:val="12"/>
        <w:szCs w:val="12"/>
        <w:lang w:val="en-US" w:eastAsia="en-US" w:bidi="ar-SA"/>
      </w:rPr>
    </w:lvl>
    <w:lvl w:ilvl="2">
      <w:start w:val="0"/>
      <w:numFmt w:val="bullet"/>
      <w:lvlText w:val="•"/>
      <w:lvlJc w:val="left"/>
      <w:pPr>
        <w:ind w:left="680" w:hanging="157"/>
      </w:pPr>
      <w:rPr>
        <w:rFonts w:hint="default"/>
        <w:lang w:val="en-US" w:eastAsia="en-US" w:bidi="ar-SA"/>
      </w:rPr>
    </w:lvl>
    <w:lvl w:ilvl="3">
      <w:start w:val="0"/>
      <w:numFmt w:val="bullet"/>
      <w:lvlText w:val="•"/>
      <w:lvlJc w:val="left"/>
      <w:pPr>
        <w:ind w:left="564" w:hanging="157"/>
      </w:pPr>
      <w:rPr>
        <w:rFonts w:hint="default"/>
        <w:lang w:val="en-US" w:eastAsia="en-US" w:bidi="ar-SA"/>
      </w:rPr>
    </w:lvl>
    <w:lvl w:ilvl="4">
      <w:start w:val="0"/>
      <w:numFmt w:val="bullet"/>
      <w:lvlText w:val="•"/>
      <w:lvlJc w:val="left"/>
      <w:pPr>
        <w:ind w:left="448" w:hanging="157"/>
      </w:pPr>
      <w:rPr>
        <w:rFonts w:hint="default"/>
        <w:lang w:val="en-US" w:eastAsia="en-US" w:bidi="ar-SA"/>
      </w:rPr>
    </w:lvl>
    <w:lvl w:ilvl="5">
      <w:start w:val="0"/>
      <w:numFmt w:val="bullet"/>
      <w:lvlText w:val="•"/>
      <w:lvlJc w:val="left"/>
      <w:pPr>
        <w:ind w:left="332" w:hanging="157"/>
      </w:pPr>
      <w:rPr>
        <w:rFonts w:hint="default"/>
        <w:lang w:val="en-US" w:eastAsia="en-US" w:bidi="ar-SA"/>
      </w:rPr>
    </w:lvl>
    <w:lvl w:ilvl="6">
      <w:start w:val="0"/>
      <w:numFmt w:val="bullet"/>
      <w:lvlText w:val="•"/>
      <w:lvlJc w:val="left"/>
      <w:pPr>
        <w:ind w:left="217" w:hanging="157"/>
      </w:pPr>
      <w:rPr>
        <w:rFonts w:hint="default"/>
        <w:lang w:val="en-US" w:eastAsia="en-US" w:bidi="ar-SA"/>
      </w:rPr>
    </w:lvl>
    <w:lvl w:ilvl="7">
      <w:start w:val="0"/>
      <w:numFmt w:val="bullet"/>
      <w:lvlText w:val="•"/>
      <w:lvlJc w:val="left"/>
      <w:pPr>
        <w:ind w:left="101" w:hanging="157"/>
      </w:pPr>
      <w:rPr>
        <w:rFonts w:hint="default"/>
        <w:lang w:val="en-US" w:eastAsia="en-US" w:bidi="ar-SA"/>
      </w:rPr>
    </w:lvl>
    <w:lvl w:ilvl="8">
      <w:start w:val="0"/>
      <w:numFmt w:val="bullet"/>
      <w:lvlText w:val="•"/>
      <w:lvlJc w:val="left"/>
      <w:pPr>
        <w:ind w:left="-15" w:hanging="157"/>
      </w:pPr>
      <w:rPr>
        <w:rFonts w:hint="default"/>
        <w:lang w:val="en-US" w:eastAsia="en-US" w:bidi="ar-SA"/>
      </w:rPr>
    </w:lvl>
  </w:abstractNum>
  <w:abstractNum w:abstractNumId="1">
    <w:multiLevelType w:val="hybridMultilevel"/>
    <w:lvl w:ilvl="0">
      <w:start w:val="1"/>
      <w:numFmt w:val="decimal"/>
      <w:lvlText w:val="%1"/>
      <w:lvlJc w:val="left"/>
      <w:pPr>
        <w:ind w:left="683" w:hanging="452"/>
        <w:jc w:val="left"/>
      </w:pPr>
      <w:rPr>
        <w:rFonts w:hint="default" w:ascii="Arial" w:hAnsi="Arial" w:eastAsia="Arial" w:cs="Arial"/>
        <w:b/>
        <w:bCs/>
        <w:w w:val="112"/>
        <w:sz w:val="12"/>
        <w:szCs w:val="12"/>
        <w:lang w:val="en-US" w:eastAsia="en-US" w:bidi="ar-SA"/>
      </w:rPr>
    </w:lvl>
    <w:lvl w:ilvl="1">
      <w:start w:val="0"/>
      <w:numFmt w:val="bullet"/>
      <w:lvlText w:val="•"/>
      <w:lvlJc w:val="left"/>
      <w:pPr>
        <w:ind w:left="1674" w:hanging="452"/>
      </w:pPr>
      <w:rPr>
        <w:rFonts w:hint="default"/>
        <w:lang w:val="en-US" w:eastAsia="en-US" w:bidi="ar-SA"/>
      </w:rPr>
    </w:lvl>
    <w:lvl w:ilvl="2">
      <w:start w:val="0"/>
      <w:numFmt w:val="bullet"/>
      <w:lvlText w:val="•"/>
      <w:lvlJc w:val="left"/>
      <w:pPr>
        <w:ind w:left="2669" w:hanging="452"/>
      </w:pPr>
      <w:rPr>
        <w:rFonts w:hint="default"/>
        <w:lang w:val="en-US" w:eastAsia="en-US" w:bidi="ar-SA"/>
      </w:rPr>
    </w:lvl>
    <w:lvl w:ilvl="3">
      <w:start w:val="0"/>
      <w:numFmt w:val="bullet"/>
      <w:lvlText w:val="•"/>
      <w:lvlJc w:val="left"/>
      <w:pPr>
        <w:ind w:left="3663" w:hanging="452"/>
      </w:pPr>
      <w:rPr>
        <w:rFonts w:hint="default"/>
        <w:lang w:val="en-US" w:eastAsia="en-US" w:bidi="ar-SA"/>
      </w:rPr>
    </w:lvl>
    <w:lvl w:ilvl="4">
      <w:start w:val="0"/>
      <w:numFmt w:val="bullet"/>
      <w:lvlText w:val="•"/>
      <w:lvlJc w:val="left"/>
      <w:pPr>
        <w:ind w:left="4658" w:hanging="452"/>
      </w:pPr>
      <w:rPr>
        <w:rFonts w:hint="default"/>
        <w:lang w:val="en-US" w:eastAsia="en-US" w:bidi="ar-SA"/>
      </w:rPr>
    </w:lvl>
    <w:lvl w:ilvl="5">
      <w:start w:val="0"/>
      <w:numFmt w:val="bullet"/>
      <w:lvlText w:val="•"/>
      <w:lvlJc w:val="left"/>
      <w:pPr>
        <w:ind w:left="5652" w:hanging="452"/>
      </w:pPr>
      <w:rPr>
        <w:rFonts w:hint="default"/>
        <w:lang w:val="en-US" w:eastAsia="en-US" w:bidi="ar-SA"/>
      </w:rPr>
    </w:lvl>
    <w:lvl w:ilvl="6">
      <w:start w:val="0"/>
      <w:numFmt w:val="bullet"/>
      <w:lvlText w:val="•"/>
      <w:lvlJc w:val="left"/>
      <w:pPr>
        <w:ind w:left="6647" w:hanging="452"/>
      </w:pPr>
      <w:rPr>
        <w:rFonts w:hint="default"/>
        <w:lang w:val="en-US" w:eastAsia="en-US" w:bidi="ar-SA"/>
      </w:rPr>
    </w:lvl>
    <w:lvl w:ilvl="7">
      <w:start w:val="0"/>
      <w:numFmt w:val="bullet"/>
      <w:lvlText w:val="•"/>
      <w:lvlJc w:val="left"/>
      <w:pPr>
        <w:ind w:left="7641" w:hanging="452"/>
      </w:pPr>
      <w:rPr>
        <w:rFonts w:hint="default"/>
        <w:lang w:val="en-US" w:eastAsia="en-US" w:bidi="ar-SA"/>
      </w:rPr>
    </w:lvl>
    <w:lvl w:ilvl="8">
      <w:start w:val="0"/>
      <w:numFmt w:val="bullet"/>
      <w:lvlText w:val="•"/>
      <w:lvlJc w:val="left"/>
      <w:pPr>
        <w:ind w:left="8636" w:hanging="452"/>
      </w:pPr>
      <w:rPr>
        <w:rFonts w:hint="default"/>
        <w:lang w:val="en-US" w:eastAsia="en-US" w:bidi="ar-SA"/>
      </w:rPr>
    </w:lvl>
  </w:abstractNum>
  <w:abstractNum w:abstractNumId="10">
    <w:multiLevelType w:val="hybridMultilevel"/>
    <w:lvl w:ilvl="0">
      <w:start w:val="1"/>
      <w:numFmt w:val="upperLetter"/>
      <w:lvlText w:val="%1."/>
      <w:lvlJc w:val="left"/>
      <w:pPr>
        <w:ind w:left="522" w:hanging="158"/>
        <w:jc w:val="left"/>
      </w:pPr>
      <w:rPr>
        <w:rFonts w:hint="default" w:ascii="Arial" w:hAnsi="Arial" w:eastAsia="Arial" w:cs="Arial"/>
        <w:color w:val="2196D1"/>
        <w:w w:val="107"/>
        <w:sz w:val="12"/>
        <w:szCs w:val="12"/>
        <w:lang w:val="en-US" w:eastAsia="en-US" w:bidi="ar-SA"/>
      </w:rPr>
    </w:lvl>
    <w:lvl w:ilvl="1">
      <w:start w:val="0"/>
      <w:numFmt w:val="bullet"/>
      <w:lvlText w:val="•"/>
      <w:lvlJc w:val="left"/>
      <w:pPr>
        <w:ind w:left="992" w:hanging="158"/>
      </w:pPr>
      <w:rPr>
        <w:rFonts w:hint="default"/>
        <w:lang w:val="en-US" w:eastAsia="en-US" w:bidi="ar-SA"/>
      </w:rPr>
    </w:lvl>
    <w:lvl w:ilvl="2">
      <w:start w:val="0"/>
      <w:numFmt w:val="bullet"/>
      <w:lvlText w:val="•"/>
      <w:lvlJc w:val="left"/>
      <w:pPr>
        <w:ind w:left="1465" w:hanging="158"/>
      </w:pPr>
      <w:rPr>
        <w:rFonts w:hint="default"/>
        <w:lang w:val="en-US" w:eastAsia="en-US" w:bidi="ar-SA"/>
      </w:rPr>
    </w:lvl>
    <w:lvl w:ilvl="3">
      <w:start w:val="0"/>
      <w:numFmt w:val="bullet"/>
      <w:lvlText w:val="•"/>
      <w:lvlJc w:val="left"/>
      <w:pPr>
        <w:ind w:left="1937" w:hanging="158"/>
      </w:pPr>
      <w:rPr>
        <w:rFonts w:hint="default"/>
        <w:lang w:val="en-US" w:eastAsia="en-US" w:bidi="ar-SA"/>
      </w:rPr>
    </w:lvl>
    <w:lvl w:ilvl="4">
      <w:start w:val="0"/>
      <w:numFmt w:val="bullet"/>
      <w:lvlText w:val="•"/>
      <w:lvlJc w:val="left"/>
      <w:pPr>
        <w:ind w:left="2410" w:hanging="158"/>
      </w:pPr>
      <w:rPr>
        <w:rFonts w:hint="default"/>
        <w:lang w:val="en-US" w:eastAsia="en-US" w:bidi="ar-SA"/>
      </w:rPr>
    </w:lvl>
    <w:lvl w:ilvl="5">
      <w:start w:val="0"/>
      <w:numFmt w:val="bullet"/>
      <w:lvlText w:val="•"/>
      <w:lvlJc w:val="left"/>
      <w:pPr>
        <w:ind w:left="2882" w:hanging="158"/>
      </w:pPr>
      <w:rPr>
        <w:rFonts w:hint="default"/>
        <w:lang w:val="en-US" w:eastAsia="en-US" w:bidi="ar-SA"/>
      </w:rPr>
    </w:lvl>
    <w:lvl w:ilvl="6">
      <w:start w:val="0"/>
      <w:numFmt w:val="bullet"/>
      <w:lvlText w:val="•"/>
      <w:lvlJc w:val="left"/>
      <w:pPr>
        <w:ind w:left="3355" w:hanging="158"/>
      </w:pPr>
      <w:rPr>
        <w:rFonts w:hint="default"/>
        <w:lang w:val="en-US" w:eastAsia="en-US" w:bidi="ar-SA"/>
      </w:rPr>
    </w:lvl>
    <w:lvl w:ilvl="7">
      <w:start w:val="0"/>
      <w:numFmt w:val="bullet"/>
      <w:lvlText w:val="•"/>
      <w:lvlJc w:val="left"/>
      <w:pPr>
        <w:ind w:left="3827" w:hanging="158"/>
      </w:pPr>
      <w:rPr>
        <w:rFonts w:hint="default"/>
        <w:lang w:val="en-US" w:eastAsia="en-US" w:bidi="ar-SA"/>
      </w:rPr>
    </w:lvl>
    <w:lvl w:ilvl="8">
      <w:start w:val="0"/>
      <w:numFmt w:val="bullet"/>
      <w:lvlText w:val="•"/>
      <w:lvlJc w:val="left"/>
      <w:pPr>
        <w:ind w:left="4300" w:hanging="158"/>
      </w:pPr>
      <w:rPr>
        <w:rFonts w:hint="default"/>
        <w:lang w:val="en-US" w:eastAsia="en-US" w:bidi="ar-SA"/>
      </w:rPr>
    </w:lvl>
  </w:abstractNum>
  <w:abstractNum w:abstractNumId="8">
    <w:multiLevelType w:val="hybridMultilevel"/>
    <w:lvl w:ilvl="0">
      <w:start w:val="145"/>
      <w:numFmt w:val="decimal"/>
      <w:lvlText w:val="%1"/>
      <w:lvlJc w:val="left"/>
      <w:pPr>
        <w:ind w:left="683" w:hanging="452"/>
        <w:jc w:val="left"/>
      </w:pPr>
      <w:rPr>
        <w:rFonts w:hint="default" w:ascii="Arial" w:hAnsi="Arial" w:eastAsia="Arial" w:cs="Arial"/>
        <w:b/>
        <w:bCs/>
        <w:w w:val="112"/>
        <w:sz w:val="12"/>
        <w:szCs w:val="12"/>
        <w:lang w:val="en-US" w:eastAsia="en-US" w:bidi="ar-SA"/>
      </w:rPr>
    </w:lvl>
    <w:lvl w:ilvl="1">
      <w:start w:val="0"/>
      <w:numFmt w:val="bullet"/>
      <w:lvlText w:val="•"/>
      <w:lvlJc w:val="left"/>
      <w:pPr>
        <w:ind w:left="1139" w:hanging="452"/>
      </w:pPr>
      <w:rPr>
        <w:rFonts w:hint="default"/>
        <w:lang w:val="en-US" w:eastAsia="en-US" w:bidi="ar-SA"/>
      </w:rPr>
    </w:lvl>
    <w:lvl w:ilvl="2">
      <w:start w:val="0"/>
      <w:numFmt w:val="bullet"/>
      <w:lvlText w:val="•"/>
      <w:lvlJc w:val="left"/>
      <w:pPr>
        <w:ind w:left="1598" w:hanging="452"/>
      </w:pPr>
      <w:rPr>
        <w:rFonts w:hint="default"/>
        <w:lang w:val="en-US" w:eastAsia="en-US" w:bidi="ar-SA"/>
      </w:rPr>
    </w:lvl>
    <w:lvl w:ilvl="3">
      <w:start w:val="0"/>
      <w:numFmt w:val="bullet"/>
      <w:lvlText w:val="•"/>
      <w:lvlJc w:val="left"/>
      <w:pPr>
        <w:ind w:left="2058" w:hanging="452"/>
      </w:pPr>
      <w:rPr>
        <w:rFonts w:hint="default"/>
        <w:lang w:val="en-US" w:eastAsia="en-US" w:bidi="ar-SA"/>
      </w:rPr>
    </w:lvl>
    <w:lvl w:ilvl="4">
      <w:start w:val="0"/>
      <w:numFmt w:val="bullet"/>
      <w:lvlText w:val="•"/>
      <w:lvlJc w:val="left"/>
      <w:pPr>
        <w:ind w:left="2517" w:hanging="452"/>
      </w:pPr>
      <w:rPr>
        <w:rFonts w:hint="default"/>
        <w:lang w:val="en-US" w:eastAsia="en-US" w:bidi="ar-SA"/>
      </w:rPr>
    </w:lvl>
    <w:lvl w:ilvl="5">
      <w:start w:val="0"/>
      <w:numFmt w:val="bullet"/>
      <w:lvlText w:val="•"/>
      <w:lvlJc w:val="left"/>
      <w:pPr>
        <w:ind w:left="2976" w:hanging="452"/>
      </w:pPr>
      <w:rPr>
        <w:rFonts w:hint="default"/>
        <w:lang w:val="en-US" w:eastAsia="en-US" w:bidi="ar-SA"/>
      </w:rPr>
    </w:lvl>
    <w:lvl w:ilvl="6">
      <w:start w:val="0"/>
      <w:numFmt w:val="bullet"/>
      <w:lvlText w:val="•"/>
      <w:lvlJc w:val="left"/>
      <w:pPr>
        <w:ind w:left="3436" w:hanging="452"/>
      </w:pPr>
      <w:rPr>
        <w:rFonts w:hint="default"/>
        <w:lang w:val="en-US" w:eastAsia="en-US" w:bidi="ar-SA"/>
      </w:rPr>
    </w:lvl>
    <w:lvl w:ilvl="7">
      <w:start w:val="0"/>
      <w:numFmt w:val="bullet"/>
      <w:lvlText w:val="•"/>
      <w:lvlJc w:val="left"/>
      <w:pPr>
        <w:ind w:left="3895" w:hanging="452"/>
      </w:pPr>
      <w:rPr>
        <w:rFonts w:hint="default"/>
        <w:lang w:val="en-US" w:eastAsia="en-US" w:bidi="ar-SA"/>
      </w:rPr>
    </w:lvl>
    <w:lvl w:ilvl="8">
      <w:start w:val="0"/>
      <w:numFmt w:val="bullet"/>
      <w:lvlText w:val="•"/>
      <w:lvlJc w:val="left"/>
      <w:pPr>
        <w:ind w:left="4354" w:hanging="452"/>
      </w:pPr>
      <w:rPr>
        <w:rFonts w:hint="default"/>
        <w:lang w:val="en-US" w:eastAsia="en-US" w:bidi="ar-SA"/>
      </w:rPr>
    </w:lvl>
  </w:abstractNum>
  <w:abstractNum w:abstractNumId="7">
    <w:multiLevelType w:val="hybridMultilevel"/>
    <w:lvl w:ilvl="0">
      <w:start w:val="140"/>
      <w:numFmt w:val="decimal"/>
      <w:lvlText w:val="%1"/>
      <w:lvlJc w:val="left"/>
      <w:pPr>
        <w:ind w:left="186" w:hanging="254"/>
        <w:jc w:val="left"/>
      </w:pPr>
      <w:rPr>
        <w:rFonts w:hint="default"/>
        <w:w w:val="107"/>
        <w:lang w:val="en-US" w:eastAsia="en-US" w:bidi="ar-SA"/>
      </w:rPr>
    </w:lvl>
    <w:lvl w:ilvl="1">
      <w:start w:val="0"/>
      <w:numFmt w:val="bullet"/>
      <w:lvlText w:val="•"/>
      <w:lvlJc w:val="left"/>
      <w:pPr>
        <w:ind w:left="311" w:hanging="254"/>
      </w:pPr>
      <w:rPr>
        <w:rFonts w:hint="default"/>
        <w:lang w:val="en-US" w:eastAsia="en-US" w:bidi="ar-SA"/>
      </w:rPr>
    </w:lvl>
    <w:lvl w:ilvl="2">
      <w:start w:val="0"/>
      <w:numFmt w:val="bullet"/>
      <w:lvlText w:val="•"/>
      <w:lvlJc w:val="left"/>
      <w:pPr>
        <w:ind w:left="443" w:hanging="254"/>
      </w:pPr>
      <w:rPr>
        <w:rFonts w:hint="default"/>
        <w:lang w:val="en-US" w:eastAsia="en-US" w:bidi="ar-SA"/>
      </w:rPr>
    </w:lvl>
    <w:lvl w:ilvl="3">
      <w:start w:val="0"/>
      <w:numFmt w:val="bullet"/>
      <w:lvlText w:val="•"/>
      <w:lvlJc w:val="left"/>
      <w:pPr>
        <w:ind w:left="575" w:hanging="254"/>
      </w:pPr>
      <w:rPr>
        <w:rFonts w:hint="default"/>
        <w:lang w:val="en-US" w:eastAsia="en-US" w:bidi="ar-SA"/>
      </w:rPr>
    </w:lvl>
    <w:lvl w:ilvl="4">
      <w:start w:val="0"/>
      <w:numFmt w:val="bullet"/>
      <w:lvlText w:val="•"/>
      <w:lvlJc w:val="left"/>
      <w:pPr>
        <w:ind w:left="707" w:hanging="254"/>
      </w:pPr>
      <w:rPr>
        <w:rFonts w:hint="default"/>
        <w:lang w:val="en-US" w:eastAsia="en-US" w:bidi="ar-SA"/>
      </w:rPr>
    </w:lvl>
    <w:lvl w:ilvl="5">
      <w:start w:val="0"/>
      <w:numFmt w:val="bullet"/>
      <w:lvlText w:val="•"/>
      <w:lvlJc w:val="left"/>
      <w:pPr>
        <w:ind w:left="839" w:hanging="254"/>
      </w:pPr>
      <w:rPr>
        <w:rFonts w:hint="default"/>
        <w:lang w:val="en-US" w:eastAsia="en-US" w:bidi="ar-SA"/>
      </w:rPr>
    </w:lvl>
    <w:lvl w:ilvl="6">
      <w:start w:val="0"/>
      <w:numFmt w:val="bullet"/>
      <w:lvlText w:val="•"/>
      <w:lvlJc w:val="left"/>
      <w:pPr>
        <w:ind w:left="971" w:hanging="254"/>
      </w:pPr>
      <w:rPr>
        <w:rFonts w:hint="default"/>
        <w:lang w:val="en-US" w:eastAsia="en-US" w:bidi="ar-SA"/>
      </w:rPr>
    </w:lvl>
    <w:lvl w:ilvl="7">
      <w:start w:val="0"/>
      <w:numFmt w:val="bullet"/>
      <w:lvlText w:val="•"/>
      <w:lvlJc w:val="left"/>
      <w:pPr>
        <w:ind w:left="1103" w:hanging="254"/>
      </w:pPr>
      <w:rPr>
        <w:rFonts w:hint="default"/>
        <w:lang w:val="en-US" w:eastAsia="en-US" w:bidi="ar-SA"/>
      </w:rPr>
    </w:lvl>
    <w:lvl w:ilvl="8">
      <w:start w:val="0"/>
      <w:numFmt w:val="bullet"/>
      <w:lvlText w:val="•"/>
      <w:lvlJc w:val="left"/>
      <w:pPr>
        <w:ind w:left="1235" w:hanging="254"/>
      </w:pPr>
      <w:rPr>
        <w:rFonts w:hint="default"/>
        <w:lang w:val="en-US" w:eastAsia="en-US" w:bidi="ar-SA"/>
      </w:rPr>
    </w:lvl>
  </w:abstractNum>
  <w:abstractNum w:abstractNumId="6">
    <w:multiLevelType w:val="hybridMultilevel"/>
    <w:lvl w:ilvl="0">
      <w:start w:val="40"/>
      <w:numFmt w:val="decimal"/>
      <w:lvlText w:val="%1"/>
      <w:lvlJc w:val="left"/>
      <w:pPr>
        <w:ind w:left="683" w:hanging="452"/>
        <w:jc w:val="left"/>
      </w:pPr>
      <w:rPr>
        <w:rFonts w:hint="default" w:ascii="Arial" w:hAnsi="Arial" w:eastAsia="Arial" w:cs="Arial"/>
        <w:b/>
        <w:bCs/>
        <w:w w:val="112"/>
        <w:sz w:val="12"/>
        <w:szCs w:val="12"/>
        <w:lang w:val="en-US" w:eastAsia="en-US" w:bidi="ar-SA"/>
      </w:rPr>
    </w:lvl>
    <w:lvl w:ilvl="1">
      <w:start w:val="0"/>
      <w:numFmt w:val="bullet"/>
      <w:lvlText w:val="•"/>
      <w:lvlJc w:val="left"/>
      <w:pPr>
        <w:ind w:left="1246" w:hanging="452"/>
      </w:pPr>
      <w:rPr>
        <w:rFonts w:hint="default"/>
        <w:lang w:val="en-US" w:eastAsia="en-US" w:bidi="ar-SA"/>
      </w:rPr>
    </w:lvl>
    <w:lvl w:ilvl="2">
      <w:start w:val="0"/>
      <w:numFmt w:val="bullet"/>
      <w:lvlText w:val="•"/>
      <w:lvlJc w:val="left"/>
      <w:pPr>
        <w:ind w:left="1812" w:hanging="452"/>
      </w:pPr>
      <w:rPr>
        <w:rFonts w:hint="default"/>
        <w:lang w:val="en-US" w:eastAsia="en-US" w:bidi="ar-SA"/>
      </w:rPr>
    </w:lvl>
    <w:lvl w:ilvl="3">
      <w:start w:val="0"/>
      <w:numFmt w:val="bullet"/>
      <w:lvlText w:val="•"/>
      <w:lvlJc w:val="left"/>
      <w:pPr>
        <w:ind w:left="2379" w:hanging="452"/>
      </w:pPr>
      <w:rPr>
        <w:rFonts w:hint="default"/>
        <w:lang w:val="en-US" w:eastAsia="en-US" w:bidi="ar-SA"/>
      </w:rPr>
    </w:lvl>
    <w:lvl w:ilvl="4">
      <w:start w:val="0"/>
      <w:numFmt w:val="bullet"/>
      <w:lvlText w:val="•"/>
      <w:lvlJc w:val="left"/>
      <w:pPr>
        <w:ind w:left="2945" w:hanging="452"/>
      </w:pPr>
      <w:rPr>
        <w:rFonts w:hint="default"/>
        <w:lang w:val="en-US" w:eastAsia="en-US" w:bidi="ar-SA"/>
      </w:rPr>
    </w:lvl>
    <w:lvl w:ilvl="5">
      <w:start w:val="0"/>
      <w:numFmt w:val="bullet"/>
      <w:lvlText w:val="•"/>
      <w:lvlJc w:val="left"/>
      <w:pPr>
        <w:ind w:left="3512" w:hanging="452"/>
      </w:pPr>
      <w:rPr>
        <w:rFonts w:hint="default"/>
        <w:lang w:val="en-US" w:eastAsia="en-US" w:bidi="ar-SA"/>
      </w:rPr>
    </w:lvl>
    <w:lvl w:ilvl="6">
      <w:start w:val="0"/>
      <w:numFmt w:val="bullet"/>
      <w:lvlText w:val="•"/>
      <w:lvlJc w:val="left"/>
      <w:pPr>
        <w:ind w:left="4078" w:hanging="452"/>
      </w:pPr>
      <w:rPr>
        <w:rFonts w:hint="default"/>
        <w:lang w:val="en-US" w:eastAsia="en-US" w:bidi="ar-SA"/>
      </w:rPr>
    </w:lvl>
    <w:lvl w:ilvl="7">
      <w:start w:val="0"/>
      <w:numFmt w:val="bullet"/>
      <w:lvlText w:val="•"/>
      <w:lvlJc w:val="left"/>
      <w:pPr>
        <w:ind w:left="4645" w:hanging="452"/>
      </w:pPr>
      <w:rPr>
        <w:rFonts w:hint="default"/>
        <w:lang w:val="en-US" w:eastAsia="en-US" w:bidi="ar-SA"/>
      </w:rPr>
    </w:lvl>
    <w:lvl w:ilvl="8">
      <w:start w:val="0"/>
      <w:numFmt w:val="bullet"/>
      <w:lvlText w:val="•"/>
      <w:lvlJc w:val="left"/>
      <w:pPr>
        <w:ind w:left="5211" w:hanging="452"/>
      </w:pPr>
      <w:rPr>
        <w:rFonts w:hint="default"/>
        <w:lang w:val="en-US" w:eastAsia="en-US" w:bidi="ar-SA"/>
      </w:rPr>
    </w:lvl>
  </w:abstractNum>
  <w:abstractNum w:abstractNumId="5">
    <w:multiLevelType w:val="hybridMultilevel"/>
    <w:lvl w:ilvl="0">
      <w:start w:val="36"/>
      <w:numFmt w:val="decimal"/>
      <w:lvlText w:val="%1"/>
      <w:lvlJc w:val="left"/>
      <w:pPr>
        <w:ind w:left="683" w:hanging="452"/>
        <w:jc w:val="left"/>
      </w:pPr>
      <w:rPr>
        <w:rFonts w:hint="default" w:ascii="Arial" w:hAnsi="Arial" w:eastAsia="Arial" w:cs="Arial"/>
        <w:b/>
        <w:bCs/>
        <w:w w:val="112"/>
        <w:sz w:val="12"/>
        <w:szCs w:val="12"/>
        <w:lang w:val="en-US" w:eastAsia="en-US" w:bidi="ar-SA"/>
      </w:rPr>
    </w:lvl>
    <w:lvl w:ilvl="1">
      <w:start w:val="0"/>
      <w:numFmt w:val="bullet"/>
      <w:lvlText w:val="•"/>
      <w:lvlJc w:val="left"/>
      <w:pPr>
        <w:ind w:left="1674" w:hanging="452"/>
      </w:pPr>
      <w:rPr>
        <w:rFonts w:hint="default"/>
        <w:lang w:val="en-US" w:eastAsia="en-US" w:bidi="ar-SA"/>
      </w:rPr>
    </w:lvl>
    <w:lvl w:ilvl="2">
      <w:start w:val="0"/>
      <w:numFmt w:val="bullet"/>
      <w:lvlText w:val="•"/>
      <w:lvlJc w:val="left"/>
      <w:pPr>
        <w:ind w:left="2669" w:hanging="452"/>
      </w:pPr>
      <w:rPr>
        <w:rFonts w:hint="default"/>
        <w:lang w:val="en-US" w:eastAsia="en-US" w:bidi="ar-SA"/>
      </w:rPr>
    </w:lvl>
    <w:lvl w:ilvl="3">
      <w:start w:val="0"/>
      <w:numFmt w:val="bullet"/>
      <w:lvlText w:val="•"/>
      <w:lvlJc w:val="left"/>
      <w:pPr>
        <w:ind w:left="3663" w:hanging="452"/>
      </w:pPr>
      <w:rPr>
        <w:rFonts w:hint="default"/>
        <w:lang w:val="en-US" w:eastAsia="en-US" w:bidi="ar-SA"/>
      </w:rPr>
    </w:lvl>
    <w:lvl w:ilvl="4">
      <w:start w:val="0"/>
      <w:numFmt w:val="bullet"/>
      <w:lvlText w:val="•"/>
      <w:lvlJc w:val="left"/>
      <w:pPr>
        <w:ind w:left="4658" w:hanging="452"/>
      </w:pPr>
      <w:rPr>
        <w:rFonts w:hint="default"/>
        <w:lang w:val="en-US" w:eastAsia="en-US" w:bidi="ar-SA"/>
      </w:rPr>
    </w:lvl>
    <w:lvl w:ilvl="5">
      <w:start w:val="0"/>
      <w:numFmt w:val="bullet"/>
      <w:lvlText w:val="•"/>
      <w:lvlJc w:val="left"/>
      <w:pPr>
        <w:ind w:left="5652" w:hanging="452"/>
      </w:pPr>
      <w:rPr>
        <w:rFonts w:hint="default"/>
        <w:lang w:val="en-US" w:eastAsia="en-US" w:bidi="ar-SA"/>
      </w:rPr>
    </w:lvl>
    <w:lvl w:ilvl="6">
      <w:start w:val="0"/>
      <w:numFmt w:val="bullet"/>
      <w:lvlText w:val="•"/>
      <w:lvlJc w:val="left"/>
      <w:pPr>
        <w:ind w:left="6647" w:hanging="452"/>
      </w:pPr>
      <w:rPr>
        <w:rFonts w:hint="default"/>
        <w:lang w:val="en-US" w:eastAsia="en-US" w:bidi="ar-SA"/>
      </w:rPr>
    </w:lvl>
    <w:lvl w:ilvl="7">
      <w:start w:val="0"/>
      <w:numFmt w:val="bullet"/>
      <w:lvlText w:val="•"/>
      <w:lvlJc w:val="left"/>
      <w:pPr>
        <w:ind w:left="7641" w:hanging="452"/>
      </w:pPr>
      <w:rPr>
        <w:rFonts w:hint="default"/>
        <w:lang w:val="en-US" w:eastAsia="en-US" w:bidi="ar-SA"/>
      </w:rPr>
    </w:lvl>
    <w:lvl w:ilvl="8">
      <w:start w:val="0"/>
      <w:numFmt w:val="bullet"/>
      <w:lvlText w:val="•"/>
      <w:lvlJc w:val="left"/>
      <w:pPr>
        <w:ind w:left="8636" w:hanging="452"/>
      </w:pPr>
      <w:rPr>
        <w:rFonts w:hint="default"/>
        <w:lang w:val="en-US" w:eastAsia="en-US" w:bidi="ar-SA"/>
      </w:rPr>
    </w:lvl>
  </w:abstractNum>
  <w:abstractNum w:abstractNumId="4">
    <w:multiLevelType w:val="hybridMultilevel"/>
    <w:lvl w:ilvl="0">
      <w:start w:val="29"/>
      <w:numFmt w:val="decimal"/>
      <w:lvlText w:val="%1"/>
      <w:lvlJc w:val="left"/>
      <w:pPr>
        <w:ind w:left="683" w:hanging="452"/>
        <w:jc w:val="left"/>
      </w:pPr>
      <w:rPr>
        <w:rFonts w:hint="default" w:ascii="Arial" w:hAnsi="Arial" w:eastAsia="Arial" w:cs="Arial"/>
        <w:b/>
        <w:bCs/>
        <w:w w:val="112"/>
        <w:sz w:val="12"/>
        <w:szCs w:val="12"/>
        <w:lang w:val="en-US" w:eastAsia="en-US" w:bidi="ar-SA"/>
      </w:rPr>
    </w:lvl>
    <w:lvl w:ilvl="1">
      <w:start w:val="0"/>
      <w:numFmt w:val="bullet"/>
      <w:lvlText w:val="•"/>
      <w:lvlJc w:val="left"/>
      <w:pPr>
        <w:ind w:left="1674" w:hanging="452"/>
      </w:pPr>
      <w:rPr>
        <w:rFonts w:hint="default"/>
        <w:lang w:val="en-US" w:eastAsia="en-US" w:bidi="ar-SA"/>
      </w:rPr>
    </w:lvl>
    <w:lvl w:ilvl="2">
      <w:start w:val="0"/>
      <w:numFmt w:val="bullet"/>
      <w:lvlText w:val="•"/>
      <w:lvlJc w:val="left"/>
      <w:pPr>
        <w:ind w:left="2669" w:hanging="452"/>
      </w:pPr>
      <w:rPr>
        <w:rFonts w:hint="default"/>
        <w:lang w:val="en-US" w:eastAsia="en-US" w:bidi="ar-SA"/>
      </w:rPr>
    </w:lvl>
    <w:lvl w:ilvl="3">
      <w:start w:val="0"/>
      <w:numFmt w:val="bullet"/>
      <w:lvlText w:val="•"/>
      <w:lvlJc w:val="left"/>
      <w:pPr>
        <w:ind w:left="3663" w:hanging="452"/>
      </w:pPr>
      <w:rPr>
        <w:rFonts w:hint="default"/>
        <w:lang w:val="en-US" w:eastAsia="en-US" w:bidi="ar-SA"/>
      </w:rPr>
    </w:lvl>
    <w:lvl w:ilvl="4">
      <w:start w:val="0"/>
      <w:numFmt w:val="bullet"/>
      <w:lvlText w:val="•"/>
      <w:lvlJc w:val="left"/>
      <w:pPr>
        <w:ind w:left="4658" w:hanging="452"/>
      </w:pPr>
      <w:rPr>
        <w:rFonts w:hint="default"/>
        <w:lang w:val="en-US" w:eastAsia="en-US" w:bidi="ar-SA"/>
      </w:rPr>
    </w:lvl>
    <w:lvl w:ilvl="5">
      <w:start w:val="0"/>
      <w:numFmt w:val="bullet"/>
      <w:lvlText w:val="•"/>
      <w:lvlJc w:val="left"/>
      <w:pPr>
        <w:ind w:left="5652" w:hanging="452"/>
      </w:pPr>
      <w:rPr>
        <w:rFonts w:hint="default"/>
        <w:lang w:val="en-US" w:eastAsia="en-US" w:bidi="ar-SA"/>
      </w:rPr>
    </w:lvl>
    <w:lvl w:ilvl="6">
      <w:start w:val="0"/>
      <w:numFmt w:val="bullet"/>
      <w:lvlText w:val="•"/>
      <w:lvlJc w:val="left"/>
      <w:pPr>
        <w:ind w:left="6647" w:hanging="452"/>
      </w:pPr>
      <w:rPr>
        <w:rFonts w:hint="default"/>
        <w:lang w:val="en-US" w:eastAsia="en-US" w:bidi="ar-SA"/>
      </w:rPr>
    </w:lvl>
    <w:lvl w:ilvl="7">
      <w:start w:val="0"/>
      <w:numFmt w:val="bullet"/>
      <w:lvlText w:val="•"/>
      <w:lvlJc w:val="left"/>
      <w:pPr>
        <w:ind w:left="7641" w:hanging="452"/>
      </w:pPr>
      <w:rPr>
        <w:rFonts w:hint="default"/>
        <w:lang w:val="en-US" w:eastAsia="en-US" w:bidi="ar-SA"/>
      </w:rPr>
    </w:lvl>
    <w:lvl w:ilvl="8">
      <w:start w:val="0"/>
      <w:numFmt w:val="bullet"/>
      <w:lvlText w:val="•"/>
      <w:lvlJc w:val="left"/>
      <w:pPr>
        <w:ind w:left="8636" w:hanging="452"/>
      </w:pPr>
      <w:rPr>
        <w:rFonts w:hint="default"/>
        <w:lang w:val="en-US" w:eastAsia="en-US" w:bidi="ar-SA"/>
      </w:rPr>
    </w:lvl>
  </w:abstractNum>
  <w:abstractNum w:abstractNumId="3">
    <w:multiLevelType w:val="hybridMultilevel"/>
    <w:lvl w:ilvl="0">
      <w:start w:val="26"/>
      <w:numFmt w:val="decimal"/>
      <w:lvlText w:val="%1"/>
      <w:lvlJc w:val="left"/>
      <w:pPr>
        <w:ind w:left="683" w:hanging="452"/>
        <w:jc w:val="left"/>
      </w:pPr>
      <w:rPr>
        <w:rFonts w:hint="default" w:ascii="Arial" w:hAnsi="Arial" w:eastAsia="Arial" w:cs="Arial"/>
        <w:b/>
        <w:bCs/>
        <w:w w:val="112"/>
        <w:sz w:val="12"/>
        <w:szCs w:val="12"/>
        <w:lang w:val="en-US" w:eastAsia="en-US" w:bidi="ar-SA"/>
      </w:rPr>
    </w:lvl>
    <w:lvl w:ilvl="1">
      <w:start w:val="0"/>
      <w:numFmt w:val="bullet"/>
      <w:lvlText w:val="•"/>
      <w:lvlJc w:val="left"/>
      <w:pPr>
        <w:ind w:left="1160" w:hanging="452"/>
      </w:pPr>
      <w:rPr>
        <w:rFonts w:hint="default"/>
        <w:lang w:val="en-US" w:eastAsia="en-US" w:bidi="ar-SA"/>
      </w:rPr>
    </w:lvl>
    <w:lvl w:ilvl="2">
      <w:start w:val="0"/>
      <w:numFmt w:val="bullet"/>
      <w:lvlText w:val="•"/>
      <w:lvlJc w:val="left"/>
      <w:pPr>
        <w:ind w:left="1641" w:hanging="452"/>
      </w:pPr>
      <w:rPr>
        <w:rFonts w:hint="default"/>
        <w:lang w:val="en-US" w:eastAsia="en-US" w:bidi="ar-SA"/>
      </w:rPr>
    </w:lvl>
    <w:lvl w:ilvl="3">
      <w:start w:val="0"/>
      <w:numFmt w:val="bullet"/>
      <w:lvlText w:val="•"/>
      <w:lvlJc w:val="left"/>
      <w:pPr>
        <w:ind w:left="2122" w:hanging="452"/>
      </w:pPr>
      <w:rPr>
        <w:rFonts w:hint="default"/>
        <w:lang w:val="en-US" w:eastAsia="en-US" w:bidi="ar-SA"/>
      </w:rPr>
    </w:lvl>
    <w:lvl w:ilvl="4">
      <w:start w:val="0"/>
      <w:numFmt w:val="bullet"/>
      <w:lvlText w:val="•"/>
      <w:lvlJc w:val="left"/>
      <w:pPr>
        <w:ind w:left="2602" w:hanging="452"/>
      </w:pPr>
      <w:rPr>
        <w:rFonts w:hint="default"/>
        <w:lang w:val="en-US" w:eastAsia="en-US" w:bidi="ar-SA"/>
      </w:rPr>
    </w:lvl>
    <w:lvl w:ilvl="5">
      <w:start w:val="0"/>
      <w:numFmt w:val="bullet"/>
      <w:lvlText w:val="•"/>
      <w:lvlJc w:val="left"/>
      <w:pPr>
        <w:ind w:left="3083" w:hanging="452"/>
      </w:pPr>
      <w:rPr>
        <w:rFonts w:hint="default"/>
        <w:lang w:val="en-US" w:eastAsia="en-US" w:bidi="ar-SA"/>
      </w:rPr>
    </w:lvl>
    <w:lvl w:ilvl="6">
      <w:start w:val="0"/>
      <w:numFmt w:val="bullet"/>
      <w:lvlText w:val="•"/>
      <w:lvlJc w:val="left"/>
      <w:pPr>
        <w:ind w:left="3564" w:hanging="452"/>
      </w:pPr>
      <w:rPr>
        <w:rFonts w:hint="default"/>
        <w:lang w:val="en-US" w:eastAsia="en-US" w:bidi="ar-SA"/>
      </w:rPr>
    </w:lvl>
    <w:lvl w:ilvl="7">
      <w:start w:val="0"/>
      <w:numFmt w:val="bullet"/>
      <w:lvlText w:val="•"/>
      <w:lvlJc w:val="left"/>
      <w:pPr>
        <w:ind w:left="4045" w:hanging="452"/>
      </w:pPr>
      <w:rPr>
        <w:rFonts w:hint="default"/>
        <w:lang w:val="en-US" w:eastAsia="en-US" w:bidi="ar-SA"/>
      </w:rPr>
    </w:lvl>
    <w:lvl w:ilvl="8">
      <w:start w:val="0"/>
      <w:numFmt w:val="bullet"/>
      <w:lvlText w:val="•"/>
      <w:lvlJc w:val="left"/>
      <w:pPr>
        <w:ind w:left="4525" w:hanging="452"/>
      </w:pPr>
      <w:rPr>
        <w:rFonts w:hint="default"/>
        <w:lang w:val="en-US" w:eastAsia="en-US" w:bidi="ar-SA"/>
      </w:rPr>
    </w:lvl>
  </w:abstractNum>
  <w:abstractNum w:abstractNumId="2">
    <w:multiLevelType w:val="hybridMultilevel"/>
    <w:lvl w:ilvl="0">
      <w:start w:val="16"/>
      <w:numFmt w:val="decimal"/>
      <w:lvlText w:val="%1"/>
      <w:lvlJc w:val="left"/>
      <w:pPr>
        <w:ind w:left="683" w:hanging="452"/>
        <w:jc w:val="left"/>
      </w:pPr>
      <w:rPr>
        <w:rFonts w:hint="default" w:ascii="Arial" w:hAnsi="Arial" w:eastAsia="Arial" w:cs="Arial"/>
        <w:b/>
        <w:bCs/>
        <w:w w:val="112"/>
        <w:sz w:val="12"/>
        <w:szCs w:val="12"/>
        <w:lang w:val="en-US" w:eastAsia="en-US" w:bidi="ar-SA"/>
      </w:rPr>
    </w:lvl>
    <w:lvl w:ilvl="1">
      <w:start w:val="0"/>
      <w:numFmt w:val="bullet"/>
      <w:lvlText w:val="•"/>
      <w:lvlJc w:val="left"/>
      <w:pPr>
        <w:ind w:left="1674" w:hanging="452"/>
      </w:pPr>
      <w:rPr>
        <w:rFonts w:hint="default"/>
        <w:lang w:val="en-US" w:eastAsia="en-US" w:bidi="ar-SA"/>
      </w:rPr>
    </w:lvl>
    <w:lvl w:ilvl="2">
      <w:start w:val="0"/>
      <w:numFmt w:val="bullet"/>
      <w:lvlText w:val="•"/>
      <w:lvlJc w:val="left"/>
      <w:pPr>
        <w:ind w:left="2669" w:hanging="452"/>
      </w:pPr>
      <w:rPr>
        <w:rFonts w:hint="default"/>
        <w:lang w:val="en-US" w:eastAsia="en-US" w:bidi="ar-SA"/>
      </w:rPr>
    </w:lvl>
    <w:lvl w:ilvl="3">
      <w:start w:val="0"/>
      <w:numFmt w:val="bullet"/>
      <w:lvlText w:val="•"/>
      <w:lvlJc w:val="left"/>
      <w:pPr>
        <w:ind w:left="3663" w:hanging="452"/>
      </w:pPr>
      <w:rPr>
        <w:rFonts w:hint="default"/>
        <w:lang w:val="en-US" w:eastAsia="en-US" w:bidi="ar-SA"/>
      </w:rPr>
    </w:lvl>
    <w:lvl w:ilvl="4">
      <w:start w:val="0"/>
      <w:numFmt w:val="bullet"/>
      <w:lvlText w:val="•"/>
      <w:lvlJc w:val="left"/>
      <w:pPr>
        <w:ind w:left="4658" w:hanging="452"/>
      </w:pPr>
      <w:rPr>
        <w:rFonts w:hint="default"/>
        <w:lang w:val="en-US" w:eastAsia="en-US" w:bidi="ar-SA"/>
      </w:rPr>
    </w:lvl>
    <w:lvl w:ilvl="5">
      <w:start w:val="0"/>
      <w:numFmt w:val="bullet"/>
      <w:lvlText w:val="•"/>
      <w:lvlJc w:val="left"/>
      <w:pPr>
        <w:ind w:left="5652" w:hanging="452"/>
      </w:pPr>
      <w:rPr>
        <w:rFonts w:hint="default"/>
        <w:lang w:val="en-US" w:eastAsia="en-US" w:bidi="ar-SA"/>
      </w:rPr>
    </w:lvl>
    <w:lvl w:ilvl="6">
      <w:start w:val="0"/>
      <w:numFmt w:val="bullet"/>
      <w:lvlText w:val="•"/>
      <w:lvlJc w:val="left"/>
      <w:pPr>
        <w:ind w:left="6647" w:hanging="452"/>
      </w:pPr>
      <w:rPr>
        <w:rFonts w:hint="default"/>
        <w:lang w:val="en-US" w:eastAsia="en-US" w:bidi="ar-SA"/>
      </w:rPr>
    </w:lvl>
    <w:lvl w:ilvl="7">
      <w:start w:val="0"/>
      <w:numFmt w:val="bullet"/>
      <w:lvlText w:val="•"/>
      <w:lvlJc w:val="left"/>
      <w:pPr>
        <w:ind w:left="7641" w:hanging="452"/>
      </w:pPr>
      <w:rPr>
        <w:rFonts w:hint="default"/>
        <w:lang w:val="en-US" w:eastAsia="en-US" w:bidi="ar-SA"/>
      </w:rPr>
    </w:lvl>
    <w:lvl w:ilvl="8">
      <w:start w:val="0"/>
      <w:numFmt w:val="bullet"/>
      <w:lvlText w:val="•"/>
      <w:lvlJc w:val="left"/>
      <w:pPr>
        <w:ind w:left="8636" w:hanging="452"/>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Arial" w:hAnsi="Arial" w:eastAsia="Arial" w:cs="Arial"/>
        <w:b/>
        <w:bCs/>
        <w:w w:val="108"/>
        <w:sz w:val="16"/>
        <w:szCs w:val="16"/>
        <w:lang w:val="en-US" w:eastAsia="en-US" w:bidi="ar-SA"/>
      </w:rPr>
    </w:lvl>
    <w:lvl w:ilvl="1">
      <w:start w:val="0"/>
      <w:numFmt w:val="bullet"/>
      <w:lvlText w:val="•"/>
      <w:lvlJc w:val="left"/>
      <w:pPr>
        <w:ind w:left="861" w:hanging="245"/>
      </w:pPr>
      <w:rPr>
        <w:rFonts w:hint="default"/>
        <w:lang w:val="en-US" w:eastAsia="en-US" w:bidi="ar-SA"/>
      </w:rPr>
    </w:lvl>
    <w:lvl w:ilvl="2">
      <w:start w:val="0"/>
      <w:numFmt w:val="bullet"/>
      <w:lvlText w:val="•"/>
      <w:lvlJc w:val="left"/>
      <w:pPr>
        <w:ind w:left="1342" w:hanging="245"/>
      </w:pPr>
      <w:rPr>
        <w:rFonts w:hint="default"/>
        <w:lang w:val="en-US" w:eastAsia="en-US" w:bidi="ar-SA"/>
      </w:rPr>
    </w:lvl>
    <w:lvl w:ilvl="3">
      <w:start w:val="0"/>
      <w:numFmt w:val="bullet"/>
      <w:lvlText w:val="•"/>
      <w:lvlJc w:val="left"/>
      <w:pPr>
        <w:ind w:left="1824" w:hanging="245"/>
      </w:pPr>
      <w:rPr>
        <w:rFonts w:hint="default"/>
        <w:lang w:val="en-US" w:eastAsia="en-US" w:bidi="ar-SA"/>
      </w:rPr>
    </w:lvl>
    <w:lvl w:ilvl="4">
      <w:start w:val="0"/>
      <w:numFmt w:val="bullet"/>
      <w:lvlText w:val="•"/>
      <w:lvlJc w:val="left"/>
      <w:pPr>
        <w:ind w:left="2305" w:hanging="245"/>
      </w:pPr>
      <w:rPr>
        <w:rFonts w:hint="default"/>
        <w:lang w:val="en-US" w:eastAsia="en-US" w:bidi="ar-SA"/>
      </w:rPr>
    </w:lvl>
    <w:lvl w:ilvl="5">
      <w:start w:val="0"/>
      <w:numFmt w:val="bullet"/>
      <w:lvlText w:val="•"/>
      <w:lvlJc w:val="left"/>
      <w:pPr>
        <w:ind w:left="2787" w:hanging="245"/>
      </w:pPr>
      <w:rPr>
        <w:rFonts w:hint="default"/>
        <w:lang w:val="en-US" w:eastAsia="en-US" w:bidi="ar-SA"/>
      </w:rPr>
    </w:lvl>
    <w:lvl w:ilvl="6">
      <w:start w:val="0"/>
      <w:numFmt w:val="bullet"/>
      <w:lvlText w:val="•"/>
      <w:lvlJc w:val="left"/>
      <w:pPr>
        <w:ind w:left="3268" w:hanging="245"/>
      </w:pPr>
      <w:rPr>
        <w:rFonts w:hint="default"/>
        <w:lang w:val="en-US" w:eastAsia="en-US" w:bidi="ar-SA"/>
      </w:rPr>
    </w:lvl>
    <w:lvl w:ilvl="7">
      <w:start w:val="0"/>
      <w:numFmt w:val="bullet"/>
      <w:lvlText w:val="•"/>
      <w:lvlJc w:val="left"/>
      <w:pPr>
        <w:ind w:left="3750" w:hanging="245"/>
      </w:pPr>
      <w:rPr>
        <w:rFonts w:hint="default"/>
        <w:lang w:val="en-US" w:eastAsia="en-US" w:bidi="ar-SA"/>
      </w:rPr>
    </w:lvl>
    <w:lvl w:ilvl="8">
      <w:start w:val="0"/>
      <w:numFmt w:val="bullet"/>
      <w:lvlText w:val="•"/>
      <w:lvlJc w:val="left"/>
      <w:pPr>
        <w:ind w:left="4231" w:hanging="245"/>
      </w:pPr>
      <w:rPr>
        <w:rFonts w:hint="default"/>
        <w:lang w:val="en-US" w:eastAsia="en-US" w:bidi="ar-SA"/>
      </w:rPr>
    </w:lvl>
  </w:abstractNum>
  <w:num w:numId="10">
    <w:abstractNumId w:val="9"/>
  </w:num>
  <w:num w:numId="2">
    <w:abstractNumId w:val="1"/>
  </w:num>
  <w:num w:numId="11">
    <w:abstractNumId w:val="10"/>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jc w:val="both"/>
    </w:pPr>
    <w:rPr>
      <w:rFonts w:ascii="Arial" w:hAnsi="Arial" w:eastAsia="Arial" w:cs="Arial"/>
      <w:sz w:val="16"/>
      <w:szCs w:val="16"/>
      <w:lang w:val="en-US" w:eastAsia="en-US" w:bidi="ar-SA"/>
    </w:rPr>
  </w:style>
  <w:style w:styleId="Heading1" w:type="paragraph">
    <w:name w:val="Heading 1"/>
    <w:basedOn w:val="Normal"/>
    <w:uiPriority w:val="1"/>
    <w:qFormat/>
    <w:pPr>
      <w:ind w:left="111" w:hanging="246"/>
      <w:outlineLvl w:val="1"/>
    </w:pPr>
    <w:rPr>
      <w:rFonts w:ascii="Arial" w:hAnsi="Arial" w:eastAsia="Arial" w:cs="Arial"/>
      <w:b/>
      <w:bCs/>
      <w:sz w:val="16"/>
      <w:szCs w:val="16"/>
      <w:lang w:val="en-US" w:eastAsia="en-US" w:bidi="ar-SA"/>
    </w:rPr>
  </w:style>
  <w:style w:styleId="Title" w:type="paragraph">
    <w:name w:val="Title"/>
    <w:basedOn w:val="Normal"/>
    <w:uiPriority w:val="1"/>
    <w:qFormat/>
    <w:pPr>
      <w:ind w:left="1875" w:right="1875"/>
      <w:jc w:val="center"/>
    </w:pPr>
    <w:rPr>
      <w:rFonts w:ascii="Arial" w:hAnsi="Arial" w:eastAsia="Arial" w:cs="Arial"/>
      <w:sz w:val="28"/>
      <w:szCs w:val="28"/>
      <w:lang w:val="en-US" w:eastAsia="en-US" w:bidi="ar-SA"/>
    </w:rPr>
  </w:style>
  <w:style w:styleId="ListParagraph" w:type="paragraph">
    <w:name w:val="List Paragraph"/>
    <w:basedOn w:val="Normal"/>
    <w:uiPriority w:val="1"/>
    <w:qFormat/>
    <w:pPr>
      <w:ind w:left="522" w:hanging="332"/>
    </w:pPr>
    <w:rPr>
      <w:rFonts w:ascii="Arial" w:hAnsi="Arial" w:eastAsia="Arial" w:cs="Arial"/>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13858947" TargetMode="External"/><Relationship Id="rId8" Type="http://schemas.openxmlformats.org/officeDocument/2006/relationships/hyperlink" Target="https://www.elsevier.com/locate/cej" TargetMode="External"/><Relationship Id="rId9" Type="http://schemas.openxmlformats.org/officeDocument/2006/relationships/hyperlink" Target="https://doi.org/10.1016/j.cej.2021.129804" TargetMode="External"/><Relationship Id="rId10" Type="http://schemas.openxmlformats.org/officeDocument/2006/relationships/image" Target="media/image3.png"/><Relationship Id="rId11" Type="http://schemas.openxmlformats.org/officeDocument/2006/relationships/hyperlink" Target="mailto:n.v.muravyev@ya.ru" TargetMode="External"/><Relationship Id="rId12" Type="http://schemas.openxmlformats.org/officeDocument/2006/relationships/hyperlink" Target="mailto:muravyev-nikita@ya.ru"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image" Target="media/image4.jpeg"/><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header" Target="header4.xml"/><Relationship Id="rId26" Type="http://schemas.openxmlformats.org/officeDocument/2006/relationships/footer" Target="footer4.xml"/><Relationship Id="rId27" Type="http://schemas.openxmlformats.org/officeDocument/2006/relationships/header" Target="header5.xml"/><Relationship Id="rId28" Type="http://schemas.openxmlformats.org/officeDocument/2006/relationships/footer" Target="footer5.xml"/><Relationship Id="rId29" Type="http://schemas.openxmlformats.org/officeDocument/2006/relationships/header" Target="header6.xml"/><Relationship Id="rId30" Type="http://schemas.openxmlformats.org/officeDocument/2006/relationships/footer" Target="footer6.xml"/><Relationship Id="rId31" Type="http://schemas.openxmlformats.org/officeDocument/2006/relationships/image" Target="media/image10.jpeg"/><Relationship Id="rId32" Type="http://schemas.openxmlformats.org/officeDocument/2006/relationships/image" Target="media/image11.png"/><Relationship Id="rId33" Type="http://schemas.openxmlformats.org/officeDocument/2006/relationships/header" Target="header7.xml"/><Relationship Id="rId34" Type="http://schemas.openxmlformats.org/officeDocument/2006/relationships/footer" Target="footer7.xml"/><Relationship Id="rId35" Type="http://schemas.openxmlformats.org/officeDocument/2006/relationships/image" Target="media/image12.png"/><Relationship Id="rId36" Type="http://schemas.openxmlformats.org/officeDocument/2006/relationships/image" Target="media/image13.jpeg"/><Relationship Id="rId37" Type="http://schemas.openxmlformats.org/officeDocument/2006/relationships/image" Target="media/image14.jpe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hyperlink" Target="http://refhub.elsevier.com/S1385-8947(21)01389-9/h0005" TargetMode="External"/><Relationship Id="rId41" Type="http://schemas.openxmlformats.org/officeDocument/2006/relationships/hyperlink" Target="http://refhub.elsevier.com/S1385-8947(21)01389-9/h0010" TargetMode="External"/><Relationship Id="rId42" Type="http://schemas.openxmlformats.org/officeDocument/2006/relationships/hyperlink" Target="http://refhub.elsevier.com/S1385-8947(21)01389-9/h0015" TargetMode="External"/><Relationship Id="rId43" Type="http://schemas.openxmlformats.org/officeDocument/2006/relationships/hyperlink" Target="http://refhub.elsevier.com/S1385-8947(21)01389-9/h0020" TargetMode="External"/><Relationship Id="rId44" Type="http://schemas.openxmlformats.org/officeDocument/2006/relationships/hyperlink" Target="http://refhub.elsevier.com/S1385-8947(21)01389-9/h0025" TargetMode="External"/><Relationship Id="rId45" Type="http://schemas.openxmlformats.org/officeDocument/2006/relationships/hyperlink" Target="http://refhub.elsevier.com/S1385-8947(21)01389-9/h0030" TargetMode="External"/><Relationship Id="rId46" Type="http://schemas.openxmlformats.org/officeDocument/2006/relationships/hyperlink" Target="http://refhub.elsevier.com/S1385-8947(21)01389-9/h0040" TargetMode="External"/><Relationship Id="rId47" Type="http://schemas.openxmlformats.org/officeDocument/2006/relationships/hyperlink" Target="http://refhub.elsevier.com/S1385-8947(21)01389-9/h0045" TargetMode="External"/><Relationship Id="rId48" Type="http://schemas.openxmlformats.org/officeDocument/2006/relationships/hyperlink" Target="http://refhub.elsevier.com/S1385-8947(21)01389-9/h0050" TargetMode="External"/><Relationship Id="rId49" Type="http://schemas.openxmlformats.org/officeDocument/2006/relationships/hyperlink" Target="http://refhub.elsevier.com/S1385-8947(21)01389-9/h0055" TargetMode="External"/><Relationship Id="rId50" Type="http://schemas.openxmlformats.org/officeDocument/2006/relationships/hyperlink" Target="http://refhub.elsevier.com/S1385-8947(21)01389-9/h0060" TargetMode="External"/><Relationship Id="rId51" Type="http://schemas.openxmlformats.org/officeDocument/2006/relationships/hyperlink" Target="http://refhub.elsevier.com/S1385-8947(21)01389-9/h0065" TargetMode="External"/><Relationship Id="rId52" Type="http://schemas.openxmlformats.org/officeDocument/2006/relationships/hyperlink" Target="http://refhub.elsevier.com/S1385-8947(21)01389-9/h0070" TargetMode="External"/><Relationship Id="rId53" Type="http://schemas.openxmlformats.org/officeDocument/2006/relationships/hyperlink" Target="http://refhub.elsevier.com/S1385-8947(21)01389-9/h0080" TargetMode="External"/><Relationship Id="rId54" Type="http://schemas.openxmlformats.org/officeDocument/2006/relationships/hyperlink" Target="http://refhub.elsevier.com/S1385-8947(21)01389-9/h0090" TargetMode="External"/><Relationship Id="rId55" Type="http://schemas.openxmlformats.org/officeDocument/2006/relationships/hyperlink" Target="http://refhub.elsevier.com/S1385-8947(21)01389-9/h0095" TargetMode="External"/><Relationship Id="rId56" Type="http://schemas.openxmlformats.org/officeDocument/2006/relationships/hyperlink" Target="http://refhub.elsevier.com/S1385-8947(21)01389-9/h0105" TargetMode="External"/><Relationship Id="rId57" Type="http://schemas.openxmlformats.org/officeDocument/2006/relationships/hyperlink" Target="http://refhub.elsevier.com/S1385-8947(21)01389-9/h0110" TargetMode="External"/><Relationship Id="rId58" Type="http://schemas.openxmlformats.org/officeDocument/2006/relationships/hyperlink" Target="http://refhub.elsevier.com/S1385-8947(21)01389-9/h0120" TargetMode="External"/><Relationship Id="rId59" Type="http://schemas.openxmlformats.org/officeDocument/2006/relationships/hyperlink" Target="http://refhub.elsevier.com/S1385-8947(21)01389-9/h0125" TargetMode="External"/><Relationship Id="rId60" Type="http://schemas.openxmlformats.org/officeDocument/2006/relationships/hyperlink" Target="http://refhub.elsevier.com/S1385-8947(21)01389-9/h0130" TargetMode="External"/><Relationship Id="rId61" Type="http://schemas.openxmlformats.org/officeDocument/2006/relationships/hyperlink" Target="http://refhub.elsevier.com/S1385-8947(21)01389-9/h0135" TargetMode="External"/><Relationship Id="rId62" Type="http://schemas.openxmlformats.org/officeDocument/2006/relationships/hyperlink" Target="http://refhub.elsevier.com/S1385-8947(21)01389-9/h0140" TargetMode="External"/><Relationship Id="rId63" Type="http://schemas.openxmlformats.org/officeDocument/2006/relationships/hyperlink" Target="http://refhub.elsevier.com/S1385-8947(21)01389-9/h0145" TargetMode="External"/><Relationship Id="rId64" Type="http://schemas.openxmlformats.org/officeDocument/2006/relationships/hyperlink" Target="http://refhub.elsevier.com/S1385-8947(21)01389-9/h0150" TargetMode="External"/><Relationship Id="rId65" Type="http://schemas.openxmlformats.org/officeDocument/2006/relationships/hyperlink" Target="http://refhub.elsevier.com/S1385-8947(21)01389-9/h0155" TargetMode="External"/><Relationship Id="rId66" Type="http://schemas.openxmlformats.org/officeDocument/2006/relationships/hyperlink" Target="http://refhub.elsevier.com/S1385-8947(21)01389-9/h0160" TargetMode="External"/><Relationship Id="rId67" Type="http://schemas.openxmlformats.org/officeDocument/2006/relationships/hyperlink" Target="http://refhub.elsevier.com/S1385-8947(21)01389-9/h0165" TargetMode="External"/><Relationship Id="rId68" Type="http://schemas.openxmlformats.org/officeDocument/2006/relationships/hyperlink" Target="http://refhub.elsevier.com/S1385-8947(21)01389-9/h0170" TargetMode="External"/><Relationship Id="rId69" Type="http://schemas.openxmlformats.org/officeDocument/2006/relationships/hyperlink" Target="http://refhub.elsevier.com/S1385-8947(21)01389-9/h0175" TargetMode="External"/><Relationship Id="rId70" Type="http://schemas.openxmlformats.org/officeDocument/2006/relationships/hyperlink" Target="http://refhub.elsevier.com/S1385-8947(21)01389-9/h0180" TargetMode="External"/><Relationship Id="rId71" Type="http://schemas.openxmlformats.org/officeDocument/2006/relationships/hyperlink" Target="http://refhub.elsevier.com/S1385-8947(21)01389-9/h0185" TargetMode="External"/><Relationship Id="rId72" Type="http://schemas.openxmlformats.org/officeDocument/2006/relationships/hyperlink" Target="http://refhub.elsevier.com/S1385-8947(21)01389-9/h0190" TargetMode="External"/><Relationship Id="rId73" Type="http://schemas.openxmlformats.org/officeDocument/2006/relationships/hyperlink" Target="http://refhub.elsevier.com/S1385-8947(21)01389-9/h0200" TargetMode="External"/><Relationship Id="rId74" Type="http://schemas.openxmlformats.org/officeDocument/2006/relationships/hyperlink" Target="http://refhub.elsevier.com/S1385-8947(21)01389-9/h0210" TargetMode="External"/><Relationship Id="rId75" Type="http://schemas.openxmlformats.org/officeDocument/2006/relationships/hyperlink" Target="http://refhub.elsevier.com/S1385-8947(21)01389-9/h0215" TargetMode="External"/><Relationship Id="rId76" Type="http://schemas.openxmlformats.org/officeDocument/2006/relationships/hyperlink" Target="http://refhub.elsevier.com/S1385-8947(21)01389-9/h0220" TargetMode="External"/><Relationship Id="rId77" Type="http://schemas.openxmlformats.org/officeDocument/2006/relationships/hyperlink" Target="http://refhub.elsevier.com/S1385-8947(21)01389-9/h0235" TargetMode="External"/><Relationship Id="rId78" Type="http://schemas.openxmlformats.org/officeDocument/2006/relationships/hyperlink" Target="http://refhub.elsevier.com/S1385-8947(21)01389-9/h0240" TargetMode="External"/><Relationship Id="rId79" Type="http://schemas.openxmlformats.org/officeDocument/2006/relationships/hyperlink" Target="http://refhub.elsevier.com/S1385-8947(21)01389-9/h0245" TargetMode="External"/><Relationship Id="rId80" Type="http://schemas.openxmlformats.org/officeDocument/2006/relationships/hyperlink" Target="http://refhub.elsevier.com/S1385-8947(21)01389-9/h0250" TargetMode="External"/><Relationship Id="rId81" Type="http://schemas.openxmlformats.org/officeDocument/2006/relationships/hyperlink" Target="http://refhub.elsevier.com/S1385-8947(21)01389-9/h0255" TargetMode="External"/><Relationship Id="rId82" Type="http://schemas.openxmlformats.org/officeDocument/2006/relationships/hyperlink" Target="http://refhub.elsevier.com/S1385-8947(21)01389-9/h0260" TargetMode="External"/><Relationship Id="rId83" Type="http://schemas.openxmlformats.org/officeDocument/2006/relationships/hyperlink" Target="http://refhub.elsevier.com/S1385-8947(21)01389-9/h0265" TargetMode="External"/><Relationship Id="rId84" Type="http://schemas.openxmlformats.org/officeDocument/2006/relationships/hyperlink" Target="http://refhub.elsevier.com/S1385-8947(21)01389-9/h0270" TargetMode="External"/><Relationship Id="rId85" Type="http://schemas.openxmlformats.org/officeDocument/2006/relationships/hyperlink" Target="http://refhub.elsevier.com/S1385-8947(21)01389-9/h0275" TargetMode="External"/><Relationship Id="rId86" Type="http://schemas.openxmlformats.org/officeDocument/2006/relationships/hyperlink" Target="http://refhub.elsevier.com/S1385-8947(21)01389-9/h0280" TargetMode="External"/><Relationship Id="rId87" Type="http://schemas.openxmlformats.org/officeDocument/2006/relationships/hyperlink" Target="http://refhub.elsevier.com/S1385-8947(21)01389-9/h0285" TargetMode="External"/><Relationship Id="rId88" Type="http://schemas.openxmlformats.org/officeDocument/2006/relationships/hyperlink" Target="http://refhub.elsevier.com/S1385-8947(21)01389-9/h0290" TargetMode="External"/><Relationship Id="rId89" Type="http://schemas.openxmlformats.org/officeDocument/2006/relationships/hyperlink" Target="http://refhub.elsevier.com/S1385-8947(21)01389-9/h0300" TargetMode="External"/><Relationship Id="rId90" Type="http://schemas.openxmlformats.org/officeDocument/2006/relationships/hyperlink" Target="http://refhub.elsevier.com/S1385-8947(21)01389-9/h0315" TargetMode="External"/><Relationship Id="rId91" Type="http://schemas.openxmlformats.org/officeDocument/2006/relationships/hyperlink" Target="http://refhub.elsevier.com/S1385-8947(21)01389-9/h0320" TargetMode="External"/><Relationship Id="rId92" Type="http://schemas.openxmlformats.org/officeDocument/2006/relationships/hyperlink" Target="http://refhub.elsevier.com/S1385-8947(21)01389-9/h0325" TargetMode="External"/><Relationship Id="rId93" Type="http://schemas.openxmlformats.org/officeDocument/2006/relationships/hyperlink" Target="http://refhub.elsevier.com/S1385-8947(21)01389-9/h0330" TargetMode="External"/><Relationship Id="rId94" Type="http://schemas.openxmlformats.org/officeDocument/2006/relationships/hyperlink" Target="http://refhub.elsevier.com/S1385-8947(21)01389-9/h0335" TargetMode="External"/><Relationship Id="rId95" Type="http://schemas.openxmlformats.org/officeDocument/2006/relationships/hyperlink" Target="http://refhub.elsevier.com/S1385-8947(21)01389-9/h0340" TargetMode="External"/><Relationship Id="rId96" Type="http://schemas.openxmlformats.org/officeDocument/2006/relationships/hyperlink" Target="http://refhub.elsevier.com/S1385-8947(21)01389-9/h0345" TargetMode="External"/><Relationship Id="rId97" Type="http://schemas.openxmlformats.org/officeDocument/2006/relationships/hyperlink" Target="http://refhub.elsevier.com/S1385-8947(21)01389-9/h0350" TargetMode="External"/><Relationship Id="rId98" Type="http://schemas.openxmlformats.org/officeDocument/2006/relationships/hyperlink" Target="http://refhub.elsevier.com/S1385-8947(21)01389-9/h0355" TargetMode="External"/><Relationship Id="rId99" Type="http://schemas.openxmlformats.org/officeDocument/2006/relationships/hyperlink" Target="http://refhub.elsevier.com/S1385-8947(21)01389-9/h0360" TargetMode="External"/><Relationship Id="rId100" Type="http://schemas.openxmlformats.org/officeDocument/2006/relationships/hyperlink" Target="http://refhub.elsevier.com/S1385-8947(21)01389-9/h0375" TargetMode="External"/><Relationship Id="rId101" Type="http://schemas.openxmlformats.org/officeDocument/2006/relationships/hyperlink" Target="http://refhub.elsevier.com/S1385-8947(21)01389-9/h0385" TargetMode="External"/><Relationship Id="rId102" Type="http://schemas.openxmlformats.org/officeDocument/2006/relationships/hyperlink" Target="http://refhub.elsevier.com/S1385-8947(21)01389-9/h0395" TargetMode="External"/><Relationship Id="rId103" Type="http://schemas.openxmlformats.org/officeDocument/2006/relationships/hyperlink" Target="http://refhub.elsevier.com/S1385-8947(21)01389-9/h0400" TargetMode="External"/><Relationship Id="rId104" Type="http://schemas.openxmlformats.org/officeDocument/2006/relationships/hyperlink" Target="http://refhub.elsevier.com/S1385-8947(21)01389-9/h0405" TargetMode="External"/><Relationship Id="rId105" Type="http://schemas.openxmlformats.org/officeDocument/2006/relationships/hyperlink" Target="http://refhub.elsevier.com/S1385-8947(21)01389-9/h0410" TargetMode="External"/><Relationship Id="rId106" Type="http://schemas.openxmlformats.org/officeDocument/2006/relationships/hyperlink" Target="http://refhub.elsevier.com/S1385-8947(21)01389-9/h0420" TargetMode="External"/><Relationship Id="rId107" Type="http://schemas.openxmlformats.org/officeDocument/2006/relationships/hyperlink" Target="http://refhub.elsevier.com/S1385-8947(21)01389-9/h0425" TargetMode="External"/><Relationship Id="rId108" Type="http://schemas.openxmlformats.org/officeDocument/2006/relationships/hyperlink" Target="http://refhub.elsevier.com/S1385-8947(21)01389-9/h0435" TargetMode="External"/><Relationship Id="rId109" Type="http://schemas.openxmlformats.org/officeDocument/2006/relationships/hyperlink" Target="http://refhub.elsevier.com/S1385-8947(21)01389-9/h0440" TargetMode="External"/><Relationship Id="rId110" Type="http://schemas.openxmlformats.org/officeDocument/2006/relationships/hyperlink" Target="http://refhub.elsevier.com/S1385-8947(21)01389-9/h0445" TargetMode="External"/><Relationship Id="rId111" Type="http://schemas.openxmlformats.org/officeDocument/2006/relationships/hyperlink" Target="http://refhub.elsevier.com/S1385-8947(21)01389-9/h0450" TargetMode="External"/><Relationship Id="rId112" Type="http://schemas.openxmlformats.org/officeDocument/2006/relationships/hyperlink" Target="http://refhub.elsevier.com/S1385-8947(21)01389-9/h0460" TargetMode="External"/><Relationship Id="rId113" Type="http://schemas.openxmlformats.org/officeDocument/2006/relationships/hyperlink" Target="http://refhub.elsevier.com/S1385-8947(21)01389-9/h0475" TargetMode="External"/><Relationship Id="rId114" Type="http://schemas.openxmlformats.org/officeDocument/2006/relationships/hyperlink" Target="http://refhub.elsevier.com/S1385-8947(21)01389-9/h0485" TargetMode="External"/><Relationship Id="rId115" Type="http://schemas.openxmlformats.org/officeDocument/2006/relationships/hyperlink" Target="http://refhub.elsevier.com/S1385-8947(21)01389-9/h0500" TargetMode="External"/><Relationship Id="rId116" Type="http://schemas.openxmlformats.org/officeDocument/2006/relationships/hyperlink" Target="http://refhub.elsevier.com/S1385-8947(21)01389-9/h0510" TargetMode="External"/><Relationship Id="rId117" Type="http://schemas.openxmlformats.org/officeDocument/2006/relationships/hyperlink" Target="http://refhub.elsevier.com/S1385-8947(21)01389-9/h0515" TargetMode="External"/><Relationship Id="rId118" Type="http://schemas.openxmlformats.org/officeDocument/2006/relationships/hyperlink" Target="http://refhub.elsevier.com/S1385-8947(21)01389-9/h0525" TargetMode="External"/><Relationship Id="rId119" Type="http://schemas.openxmlformats.org/officeDocument/2006/relationships/hyperlink" Target="http://refhub.elsevier.com/S1385-8947(21)01389-9/h0530" TargetMode="External"/><Relationship Id="rId120" Type="http://schemas.openxmlformats.org/officeDocument/2006/relationships/hyperlink" Target="http://refhub.elsevier.com/S1385-8947(21)01389-9/h0535" TargetMode="External"/><Relationship Id="rId121" Type="http://schemas.openxmlformats.org/officeDocument/2006/relationships/hyperlink" Target="http://refhub.elsevier.com/S1385-8947(21)01389-9/h0540" TargetMode="External"/><Relationship Id="rId122" Type="http://schemas.openxmlformats.org/officeDocument/2006/relationships/hyperlink" Target="http://refhub.elsevier.com/S1385-8947(21)01389-9/h0545" TargetMode="External"/><Relationship Id="rId123" Type="http://schemas.openxmlformats.org/officeDocument/2006/relationships/hyperlink" Target="http://refhub.elsevier.com/S1385-8947(21)01389-9/h0550" TargetMode="External"/><Relationship Id="rId124" Type="http://schemas.openxmlformats.org/officeDocument/2006/relationships/hyperlink" Target="http://refhub.elsevier.com/S1385-8947(21)01389-9/h0555" TargetMode="External"/><Relationship Id="rId125" Type="http://schemas.openxmlformats.org/officeDocument/2006/relationships/hyperlink" Target="http://refhub.elsevier.com/S1385-8947(21)01389-9/h0560" TargetMode="External"/><Relationship Id="rId126" Type="http://schemas.openxmlformats.org/officeDocument/2006/relationships/hyperlink" Target="http://refhub.elsevier.com/S1385-8947(21)01389-9/h0565" TargetMode="External"/><Relationship Id="rId127" Type="http://schemas.openxmlformats.org/officeDocument/2006/relationships/hyperlink" Target="http://refhub.elsevier.com/S1385-8947(21)01389-9/h0570" TargetMode="External"/><Relationship Id="rId128" Type="http://schemas.openxmlformats.org/officeDocument/2006/relationships/hyperlink" Target="http://refhub.elsevier.com/S1385-8947(21)01389-9/h0575" TargetMode="External"/><Relationship Id="rId129" Type="http://schemas.openxmlformats.org/officeDocument/2006/relationships/hyperlink" Target="http://refhub.elsevier.com/S1385-8947(21)01389-9/h0580" TargetMode="External"/><Relationship Id="rId130" Type="http://schemas.openxmlformats.org/officeDocument/2006/relationships/hyperlink" Target="http://refhub.elsevier.com/S1385-8947(21)01389-9/h0585" TargetMode="External"/><Relationship Id="rId131" Type="http://schemas.openxmlformats.org/officeDocument/2006/relationships/hyperlink" Target="http://refhub.elsevier.com/S1385-8947(21)01389-9/h0590" TargetMode="External"/><Relationship Id="rId132" Type="http://schemas.openxmlformats.org/officeDocument/2006/relationships/hyperlink" Target="http://refhub.elsevier.com/S1385-8947(21)01389-9/h0595" TargetMode="External"/><Relationship Id="rId133" Type="http://schemas.openxmlformats.org/officeDocument/2006/relationships/hyperlink" Target="http://refhub.elsevier.com/S1385-8947(21)01389-9/h0610" TargetMode="External"/><Relationship Id="rId134" Type="http://schemas.openxmlformats.org/officeDocument/2006/relationships/hyperlink" Target="http://refhub.elsevier.com/S1385-8947(21)01389-9/h0615" TargetMode="External"/><Relationship Id="rId135" Type="http://schemas.openxmlformats.org/officeDocument/2006/relationships/hyperlink" Target="http://refhub.elsevier.com/S1385-8947(21)01389-9/h0620" TargetMode="External"/><Relationship Id="rId136" Type="http://schemas.openxmlformats.org/officeDocument/2006/relationships/hyperlink" Target="http://refhub.elsevier.com/S1385-8947(21)01389-9/h0625" TargetMode="External"/><Relationship Id="rId137" Type="http://schemas.openxmlformats.org/officeDocument/2006/relationships/hyperlink" Target="http://refhub.elsevier.com/S1385-8947(21)01389-9/h0635" TargetMode="External"/><Relationship Id="rId138" Type="http://schemas.openxmlformats.org/officeDocument/2006/relationships/hyperlink" Target="http://refhub.elsevier.com/S1385-8947(21)01389-9/h0640" TargetMode="External"/><Relationship Id="rId139" Type="http://schemas.openxmlformats.org/officeDocument/2006/relationships/hyperlink" Target="http://refhub.elsevier.com/S1385-8947(21)01389-9/h0645" TargetMode="External"/><Relationship Id="rId140" Type="http://schemas.openxmlformats.org/officeDocument/2006/relationships/hyperlink" Target="http://refhub.elsevier.com/S1385-8947(21)01389-9/h0650" TargetMode="External"/><Relationship Id="rId141" Type="http://schemas.openxmlformats.org/officeDocument/2006/relationships/hyperlink" Target="http://refhub.elsevier.com/S1385-8947(21)01389-9/h0655" TargetMode="External"/><Relationship Id="rId142" Type="http://schemas.openxmlformats.org/officeDocument/2006/relationships/hyperlink" Target="http://refhub.elsevier.com/S1385-8947(21)01389-9/h0665" TargetMode="External"/><Relationship Id="rId143" Type="http://schemas.openxmlformats.org/officeDocument/2006/relationships/hyperlink" Target="http://refhub.elsevier.com/S1385-8947(21)01389-9/h0670" TargetMode="External"/><Relationship Id="rId144" Type="http://schemas.openxmlformats.org/officeDocument/2006/relationships/hyperlink" Target="http://refhub.elsevier.com/S1385-8947(21)01389-9/h0680" TargetMode="External"/><Relationship Id="rId145" Type="http://schemas.openxmlformats.org/officeDocument/2006/relationships/hyperlink" Target="http://refhub.elsevier.com/S1385-8947(21)01389-9/h0685" TargetMode="External"/><Relationship Id="rId146" Type="http://schemas.openxmlformats.org/officeDocument/2006/relationships/hyperlink" Target="http://refhub.elsevier.com/S1385-8947(21)01389-9/h0690" TargetMode="External"/><Relationship Id="rId147" Type="http://schemas.openxmlformats.org/officeDocument/2006/relationships/hyperlink" Target="http://refhub.elsevier.com/S1385-8947(21)01389-9/h0695" TargetMode="External"/><Relationship Id="rId148" Type="http://schemas.openxmlformats.org/officeDocument/2006/relationships/hyperlink" Target="http://refhub.elsevier.com/S1385-8947(21)01389-9/h0700" TargetMode="External"/><Relationship Id="rId149" Type="http://schemas.openxmlformats.org/officeDocument/2006/relationships/hyperlink" Target="http://refhub.elsevier.com/S1385-8947(21)01389-9/h0705" TargetMode="External"/><Relationship Id="rId150" Type="http://schemas.openxmlformats.org/officeDocument/2006/relationships/hyperlink" Target="http://refhub.elsevier.com/S1385-8947(21)01389-9/h0710" TargetMode="External"/><Relationship Id="rId151" Type="http://schemas.openxmlformats.org/officeDocument/2006/relationships/hyperlink" Target="http://refhub.elsevier.com/S1385-8947(21)01389-9/h0715" TargetMode="External"/><Relationship Id="rId152" Type="http://schemas.openxmlformats.org/officeDocument/2006/relationships/hyperlink" Target="http://refhub.elsevier.com/S1385-8947(21)01389-9/h0720" TargetMode="External"/><Relationship Id="rId153" Type="http://schemas.openxmlformats.org/officeDocument/2006/relationships/hyperlink" Target="http://refhub.elsevier.com/S1385-8947(21)01389-9/h0725" TargetMode="External"/><Relationship Id="rId154" Type="http://schemas.openxmlformats.org/officeDocument/2006/relationships/hyperlink" Target="http://refhub.elsevier.com/S1385-8947(21)01389-9/h0730" TargetMode="External"/><Relationship Id="rId155" Type="http://schemas.openxmlformats.org/officeDocument/2006/relationships/hyperlink" Target="http://refhub.elsevier.com/S1385-8947(21)01389-9/h0735" TargetMode="External"/><Relationship Id="rId156" Type="http://schemas.openxmlformats.org/officeDocument/2006/relationships/hyperlink" Target="http://refhub.elsevier.com/S1385-8947(21)01389-9/h0740" TargetMode="External"/><Relationship Id="rId157" Type="http://schemas.openxmlformats.org/officeDocument/2006/relationships/hyperlink" Target="http://refhub.elsevier.com/S1385-8947(21)01389-9/h0745" TargetMode="External"/><Relationship Id="rId158" Type="http://schemas.openxmlformats.org/officeDocument/2006/relationships/hyperlink" Target="http://refhub.elsevier.com/S1385-8947(21)01389-9/h0750" TargetMode="External"/><Relationship Id="rId159" Type="http://schemas.openxmlformats.org/officeDocument/2006/relationships/hyperlink" Target="http://refhub.elsevier.com/S1385-8947(21)01389-9/h0755" TargetMode="External"/><Relationship Id="rId160" Type="http://schemas.openxmlformats.org/officeDocument/2006/relationships/hyperlink" Target="http://refhub.elsevier.com/S1385-8947(21)01389-9/h0765" TargetMode="External"/><Relationship Id="rId161" Type="http://schemas.openxmlformats.org/officeDocument/2006/relationships/hyperlink" Target="http://refhub.elsevier.com/S1385-8947(21)01389-9/h0770" TargetMode="External"/><Relationship Id="rId162" Type="http://schemas.openxmlformats.org/officeDocument/2006/relationships/hyperlink" Target="http://refhub.elsevier.com/S1385-8947(21)01389-9/h0775" TargetMode="External"/><Relationship Id="rId163" Type="http://schemas.openxmlformats.org/officeDocument/2006/relationships/hyperlink" Target="http://refhub.elsevier.com/S1385-8947(21)01389-9/h0780" TargetMode="External"/><Relationship Id="rId164" Type="http://schemas.openxmlformats.org/officeDocument/2006/relationships/hyperlink" Target="http://refhub.elsevier.com/S1385-8947(21)01389-9/h0790" TargetMode="External"/><Relationship Id="rId165" Type="http://schemas.openxmlformats.org/officeDocument/2006/relationships/hyperlink" Target="http://refhub.elsevier.com/S1385-8947(21)01389-9/h0795" TargetMode="External"/><Relationship Id="rId166" Type="http://schemas.openxmlformats.org/officeDocument/2006/relationships/hyperlink" Target="http://refhub.elsevier.com/S1385-8947(21)01389-9/h0800" TargetMode="External"/><Relationship Id="rId167" Type="http://schemas.openxmlformats.org/officeDocument/2006/relationships/hyperlink" Target="http://refhub.elsevier.com/S1385-8947(21)01389-9/h0805" TargetMode="External"/><Relationship Id="rId168" Type="http://schemas.openxmlformats.org/officeDocument/2006/relationships/hyperlink" Target="http://refhub.elsevier.com/S1385-8947(21)01389-9/h0810" TargetMode="External"/><Relationship Id="rId169" Type="http://schemas.openxmlformats.org/officeDocument/2006/relationships/hyperlink" Target="http://refhub.elsevier.com/S1385-8947(21)01389-9/h0815" TargetMode="External"/><Relationship Id="rId170" Type="http://schemas.openxmlformats.org/officeDocument/2006/relationships/hyperlink" Target="http://refhub.elsevier.com/S1385-8947(21)01389-9/h0825" TargetMode="External"/><Relationship Id="rId171" Type="http://schemas.openxmlformats.org/officeDocument/2006/relationships/hyperlink" Target="http://refhub.elsevier.com/S1385-8947(21)01389-9/h0830" TargetMode="External"/><Relationship Id="rId172" Type="http://schemas.openxmlformats.org/officeDocument/2006/relationships/hyperlink" Target="http://refhub.elsevier.com/S1385-8947(21)01389-9/h0835" TargetMode="External"/><Relationship Id="rId173" Type="http://schemas.openxmlformats.org/officeDocument/2006/relationships/hyperlink" Target="http://refhub.elsevier.com/S1385-8947(21)01389-9/h0840" TargetMode="External"/><Relationship Id="rId174" Type="http://schemas.openxmlformats.org/officeDocument/2006/relationships/hyperlink" Target="http://refhub.elsevier.com/S1385-8947(21)01389-9/h0845" TargetMode="External"/><Relationship Id="rId175" Type="http://schemas.openxmlformats.org/officeDocument/2006/relationships/hyperlink" Target="http://refhub.elsevier.com/S1385-8947(21)01389-9/h0850" TargetMode="External"/><Relationship Id="rId176" Type="http://schemas.openxmlformats.org/officeDocument/2006/relationships/hyperlink" Target="http://refhub.elsevier.com/S1385-8947(21)01389-9/h0855" TargetMode="External"/><Relationship Id="rId177" Type="http://schemas.openxmlformats.org/officeDocument/2006/relationships/hyperlink" Target="http://refhub.elsevier.com/S1385-8947(21)01389-9/h0860" TargetMode="External"/><Relationship Id="rId178" Type="http://schemas.openxmlformats.org/officeDocument/2006/relationships/hyperlink" Target="http://refhub.elsevier.com/S1385-8947(21)01389-9/h0865" TargetMode="External"/><Relationship Id="rId179" Type="http://schemas.openxmlformats.org/officeDocument/2006/relationships/hyperlink" Target="http://refhub.elsevier.com/S1385-8947(21)01389-9/h0870" TargetMode="External"/><Relationship Id="rId180" Type="http://schemas.openxmlformats.org/officeDocument/2006/relationships/hyperlink" Target="http://refhub.elsevier.com/S1385-8947(21)01389-9/h0875" TargetMode="External"/><Relationship Id="rId181" Type="http://schemas.openxmlformats.org/officeDocument/2006/relationships/hyperlink" Target="http://refhub.elsevier.com/S1385-8947(21)01389-9/h0880" TargetMode="External"/><Relationship Id="rId182" Type="http://schemas.openxmlformats.org/officeDocument/2006/relationships/hyperlink" Target="http://refhub.elsevier.com/S1385-8947(21)01389-9/h0885" TargetMode="External"/><Relationship Id="rId183" Type="http://schemas.openxmlformats.org/officeDocument/2006/relationships/hyperlink" Target="http://refhub.elsevier.com/S1385-8947(21)01389-9/h0890" TargetMode="External"/><Relationship Id="rId184" Type="http://schemas.openxmlformats.org/officeDocument/2006/relationships/hyperlink" Target="http://refhub.elsevier.com/S1385-8947(21)01389-9/h0895" TargetMode="External"/><Relationship Id="rId185" Type="http://schemas.openxmlformats.org/officeDocument/2006/relationships/hyperlink" Target="http://refhub.elsevier.com/S1385-8947(21)01389-9/h0900" TargetMode="External"/><Relationship Id="rId186" Type="http://schemas.openxmlformats.org/officeDocument/2006/relationships/hyperlink" Target="http://refhub.elsevier.com/S1385-8947(21)01389-9/h0905" TargetMode="External"/><Relationship Id="rId187" Type="http://schemas.openxmlformats.org/officeDocument/2006/relationships/hyperlink" Target="http://refhub.elsevier.com/S1385-8947(21)01389-9/h0910" TargetMode="External"/><Relationship Id="rId188" Type="http://schemas.openxmlformats.org/officeDocument/2006/relationships/hyperlink" Target="http://refhub.elsevier.com/S1385-8947(21)01389-9/h0915" TargetMode="External"/><Relationship Id="rId189" Type="http://schemas.openxmlformats.org/officeDocument/2006/relationships/hyperlink" Target="http://refhub.elsevier.com/S1385-8947(21)01389-9/h0920" TargetMode="External"/><Relationship Id="rId190" Type="http://schemas.openxmlformats.org/officeDocument/2006/relationships/hyperlink" Target="http://refhub.elsevier.com/S1385-8947(21)01389-9/h0925" TargetMode="External"/><Relationship Id="rId191" Type="http://schemas.openxmlformats.org/officeDocument/2006/relationships/hyperlink" Target="http://refhub.elsevier.com/S1385-8947(21)01389-9/h0930" TargetMode="External"/><Relationship Id="rId192" Type="http://schemas.openxmlformats.org/officeDocument/2006/relationships/hyperlink" Target="http://refhub.elsevier.com/S1385-8947(21)01389-9/h0935" TargetMode="External"/><Relationship Id="rId193" Type="http://schemas.openxmlformats.org/officeDocument/2006/relationships/hyperlink" Target="http://refhub.elsevier.com/S1385-8947(21)01389-9/h0940" TargetMode="External"/><Relationship Id="rId194" Type="http://schemas.openxmlformats.org/officeDocument/2006/relationships/hyperlink" Target="http://refhub.elsevier.com/S1385-8947(21)01389-9/h0945" TargetMode="External"/><Relationship Id="rId195" Type="http://schemas.openxmlformats.org/officeDocument/2006/relationships/hyperlink" Target="http://refhub.elsevier.com/S1385-8947(21)01389-9/h0950" TargetMode="External"/><Relationship Id="rId196" Type="http://schemas.openxmlformats.org/officeDocument/2006/relationships/hyperlink" Target="http://refhub.elsevier.com/S1385-8947(21)01389-9/h0955" TargetMode="External"/><Relationship Id="rId19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Nikita V. Muravyev</dc:creator>
  <cp:keywords>Impact sensitivity,Friction sensitivity,Thermal hazard,Explosive,Detonation performance</cp:keywords>
  <dc:subject>Chemical Engineering Journal, 421 (2021) 129804. doi:10.1016/j.cej.2021.129804</dc:subject>
  <dc:title>Sensitivity of energetic materials: Evidence of thermodynamic factor on a large array of CHNOFCl compounds</dc:title>
  <dcterms:created xsi:type="dcterms:W3CDTF">2022-08-02T00:46:26Z</dcterms:created>
  <dcterms:modified xsi:type="dcterms:W3CDTF">2022-08-02T00:46:26Z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2021-06-11T00:00:00Z</vt:filetime>
  </property>
  <property fmtid="{D5CDD505-2E9C-101B-9397-08002B2CF9AE}" pid="3" name="Creator">
    <vt:lpwstr>Elsevier</vt:lpwstr>
  </property>
  <property fmtid="{D5CDD505-2E9C-101B-9397-08002B2CF9AE}" pid="4" name="LastSaved">
    <vt:filetime>2022-08-02T00:00:00Z</vt:filetime>
  </property>
</Properties>
</file>