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Hi team!</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I’m Erick, a Full Stack Javascript engineer with an interest and focus on Frontend development.</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I am applying for the Frontend Engineer position because I am passionate when it comes to creating seamless user experiences, especially with React.</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My experience on Artemis, a performance analytics interface for GraphQL queries, was within a full stack environment where we utilized React to compartmentalize component functionality and ensure code reusability as well as Deno to eliminate dependency bloat and have Typescript straight out of the box. We built out the product from the ground up using Figma to wireframe and mockup the application with an emphasis on user experience. I was tasked with developing innovative solutions to visualize performance analytics and instrumental in contributing to an agile workflow by utilizing Jira and Git/Github. The goal of Artemis from the get-go was to design a product without all the bloat that often accompanies applications – making sure that the end user’s experience was simple and intuitive.</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I am thrilled at the opportunity to code modular components and develop new features for the Studio Science platform. If you are free in the coming days, I'd love to talk more about the position and how I could contribute. I look forward to speaking with you soon.</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All the best,</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Erick Melendez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