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Default="00452DD4" w:rsidP="00B6212E">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 xml:space="preserve">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w:t>
      </w:r>
      <w:r w:rsidR="0070772C">
        <w:rPr>
          <w:rFonts w:ascii="Times New Roman" w:hAnsi="Times New Roman" w:cs="Times New Roman"/>
          <w:color w:val="232629"/>
          <w:sz w:val="24"/>
          <w:szCs w:val="24"/>
          <w:shd w:val="clear" w:color="auto" w:fill="FFFFFF"/>
        </w:rPr>
        <w:lastRenderedPageBreak/>
        <w:t>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[62]</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[64]</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[64]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[62]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[64]</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 the next work improving on the disadvantages of RCNN [62]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[64] was </w:t>
      </w:r>
      <w:r w:rsidR="002A273C">
        <w:rPr>
          <w:rFonts w:ascii="Times New Roman" w:hAnsi="Times New Roman" w:cs="Times New Roman"/>
          <w:color w:val="232629"/>
          <w:sz w:val="24"/>
          <w:szCs w:val="24"/>
          <w:shd w:val="clear" w:color="auto" w:fill="FFFFFF"/>
          <w:lang w:val="en-IN"/>
        </w:rPr>
        <w:t xml:space="preserve">Fast RCNN [65]. The Fast RCNN introduced to the community of what we today know as Region Proposal Network (RPN) [65] which contributes computationally nothing to the overhead like other approaches discussed earlier. The Fast RCNN combined the multiple blocks of other approaches into one by the use of RPN. The main advantage it had was higher detections than previous approaches [65], used a single-stage training methodology [65],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[65], saved space on the disk by bypassing caching [65].</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[65]</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[62] and Fast RCNN [65] use selective search approaches to find out region 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[66]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[53]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So the region proposal works in the sense that, the convolutional feature map output of the last layer of the feature extraction network is get into a small network to generate the region proposals [66].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 xml:space="preserve">window of convolution feature map. The network sliding over the feature map tries to create a one-to-one map into a lower </w:t>
      </w:r>
      <w:r>
        <w:rPr>
          <w:rFonts w:ascii="Times New Roman" w:hAnsi="Times New Roman" w:cs="Times New Roman"/>
          <w:color w:val="232629"/>
          <w:sz w:val="24"/>
          <w:szCs w:val="24"/>
          <w:shd w:val="clear" w:color="auto" w:fill="FFFFFF"/>
          <w:lang w:val="en-IN"/>
        </w:rPr>
        <w:lastRenderedPageBreak/>
        <w:t>dimension which is 512 for VGG [53]. This lower-dimensional vector is then given as an input into two more fully-connected layers [</w:t>
      </w:r>
      <w:r w:rsidR="00E07DDA">
        <w:rPr>
          <w:rFonts w:ascii="Times New Roman" w:hAnsi="Times New Roman" w:cs="Times New Roman"/>
          <w:color w:val="232629"/>
          <w:sz w:val="24"/>
          <w:szCs w:val="24"/>
          <w:shd w:val="clear" w:color="auto" w:fill="FFFFFF"/>
          <w:lang w:val="en-IN"/>
        </w:rPr>
        <w:t xml:space="preserve">66]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[66].</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drawing>
          <wp:inline distT="0" distB="0" distL="0" distR="0">
            <wp:extent cx="4893734" cy="3048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8441" cy="3051927"/>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[66]</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xml:space="preserve">. This approach uses 3 different scales and 3 different aspect ratios [66].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implementation also samples 256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 xml:space="preserve">and uses that to calculate the loss function of the mini-batches used [66]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[66].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w:t>
      </w:r>
      <w:r w:rsidR="00937AA6">
        <w:rPr>
          <w:rFonts w:ascii="Times New Roman" w:hAnsi="Times New Roman" w:cs="Times New Roman"/>
          <w:color w:val="232629"/>
          <w:sz w:val="24"/>
          <w:szCs w:val="24"/>
          <w:shd w:val="clear" w:color="auto" w:fill="FFFFFF"/>
          <w:lang w:val="en-IN"/>
        </w:rPr>
        <w:lastRenderedPageBreak/>
        <w:t>the new layers being drawn from a Gaussian distribution with the mean zero and 0.01 standard deviation [66].  The shared layers are loaded with pre-trained ImageNet weights. The learning rates used for 60k mini-batches were set at 0.001 and for the nest 20 k mini-batches at 0.0001 [66].</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detection approach used is actually Fast RCNN [65]. RPN [66] and Fast RCNN [65] both of them, independently trained with the objective that the convolution layers present in their architecture with change their weights in contrasting ways. Thus a 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[66]</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[65],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[65]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[65].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E277A1" w:rsidRP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experiments performed for training and testing was done on one of the standard dataset known as PASCAL Visual Object Challenge or in short PASCAL VOC [68].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 xml:space="preserve">containing 20 image classes, with 9,963 total images containing approximately 24,640 </w:t>
      </w:r>
      <w:bookmarkStart w:id="0" w:name="_GoBack"/>
      <w:bookmarkEnd w:id="0"/>
      <w:r>
        <w:rPr>
          <w:rFonts w:ascii="Times New Roman" w:hAnsi="Times New Roman" w:cs="Times New Roman"/>
          <w:color w:val="232629"/>
          <w:sz w:val="24"/>
          <w:szCs w:val="24"/>
          <w:shd w:val="clear" w:color="auto" w:fill="FFFFFF"/>
          <w:lang w:val="en-IN"/>
        </w:rPr>
        <w:t xml:space="preserve">annotated objects </w:t>
      </w:r>
      <w:r w:rsidR="00127E8D">
        <w:rPr>
          <w:rFonts w:ascii="Times New Roman" w:hAnsi="Times New Roman" w:cs="Times New Roman"/>
          <w:color w:val="232629"/>
          <w:sz w:val="24"/>
          <w:szCs w:val="24"/>
          <w:shd w:val="clear" w:color="auto" w:fill="FFFFFF"/>
          <w:lang w:val="en-IN"/>
        </w:rPr>
        <w:t xml:space="preserve">and 11,530 images along with 27,450 annotated objects in 2012 </w:t>
      </w:r>
      <w:r>
        <w:rPr>
          <w:rFonts w:ascii="Times New Roman" w:hAnsi="Times New Roman" w:cs="Times New Roman"/>
          <w:color w:val="232629"/>
          <w:sz w:val="24"/>
          <w:szCs w:val="24"/>
          <w:shd w:val="clear" w:color="auto" w:fill="FFFFFF"/>
          <w:lang w:val="en-IN"/>
        </w:rPr>
        <w:t>[68].</w:t>
      </w: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Pr="006C31FB" w:rsidRDefault="006C31FB" w:rsidP="002A273C">
      <w:pPr>
        <w:spacing w:line="240" w:lineRule="auto"/>
        <w:rPr>
          <w:rFonts w:ascii="Times New Roman" w:hAnsi="Times New Roman" w:cs="Times New Roman"/>
          <w:b/>
          <w:color w:val="232629"/>
          <w:sz w:val="24"/>
          <w:szCs w:val="24"/>
          <w:shd w:val="clear" w:color="auto" w:fill="FFFFFF"/>
          <w:lang w:val="en-IN"/>
        </w:rPr>
      </w:pPr>
    </w:p>
    <w:sectPr w:rsidR="006C31FB" w:rsidRPr="006C31FB" w:rsidSect="00FF2607">
      <w:pgSz w:w="12240" w:h="15840" w:code="1"/>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187" w:rsidRDefault="00265187" w:rsidP="000E65EE">
      <w:pPr>
        <w:spacing w:after="0" w:line="240" w:lineRule="auto"/>
      </w:pPr>
      <w:r>
        <w:separator/>
      </w:r>
    </w:p>
  </w:endnote>
  <w:endnote w:type="continuationSeparator" w:id="0">
    <w:p w:rsidR="00265187" w:rsidRDefault="00265187"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43207E" w:rsidRPr="000E65EE" w:rsidRDefault="0043207E">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127E8D">
          <w:rPr>
            <w:rFonts w:ascii="Times New Roman" w:hAnsi="Times New Roman" w:cs="Times New Roman"/>
            <w:noProof/>
          </w:rPr>
          <w:t>32</w:t>
        </w:r>
        <w:r w:rsidRPr="000E65EE">
          <w:rPr>
            <w:rFonts w:ascii="Times New Roman" w:hAnsi="Times New Roman" w:cs="Times New Roman"/>
            <w:noProof/>
          </w:rPr>
          <w:fldChar w:fldCharType="end"/>
        </w:r>
      </w:p>
    </w:sdtContent>
  </w:sdt>
  <w:p w:rsidR="0043207E" w:rsidRDefault="00432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187" w:rsidRDefault="00265187" w:rsidP="000E65EE">
      <w:pPr>
        <w:spacing w:after="0" w:line="240" w:lineRule="auto"/>
      </w:pPr>
      <w:r>
        <w:separator/>
      </w:r>
    </w:p>
  </w:footnote>
  <w:footnote w:type="continuationSeparator" w:id="0">
    <w:p w:rsidR="00265187" w:rsidRDefault="00265187"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E6224"/>
    <w:multiLevelType w:val="hybridMultilevel"/>
    <w:tmpl w:val="DC16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4"/>
  </w:num>
  <w:num w:numId="5">
    <w:abstractNumId w:val="3"/>
  </w:num>
  <w:num w:numId="6">
    <w:abstractNumId w:val="5"/>
  </w:num>
  <w:num w:numId="7">
    <w:abstractNumId w:val="10"/>
  </w:num>
  <w:num w:numId="8">
    <w:abstractNumId w:val="0"/>
  </w:num>
  <w:num w:numId="9">
    <w:abstractNumId w:val="8"/>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55BFB"/>
    <w:rsid w:val="00074CC2"/>
    <w:rsid w:val="00096CD4"/>
    <w:rsid w:val="000C3EC7"/>
    <w:rsid w:val="000E3AAB"/>
    <w:rsid w:val="000E65EE"/>
    <w:rsid w:val="00127E8D"/>
    <w:rsid w:val="001325A1"/>
    <w:rsid w:val="00146FE3"/>
    <w:rsid w:val="001A7696"/>
    <w:rsid w:val="001B20C2"/>
    <w:rsid w:val="001B2397"/>
    <w:rsid w:val="001C2369"/>
    <w:rsid w:val="001C2423"/>
    <w:rsid w:val="001D4FBD"/>
    <w:rsid w:val="001F400B"/>
    <w:rsid w:val="00205B90"/>
    <w:rsid w:val="00222AE7"/>
    <w:rsid w:val="00226DF8"/>
    <w:rsid w:val="002307C0"/>
    <w:rsid w:val="002324EE"/>
    <w:rsid w:val="00251AF6"/>
    <w:rsid w:val="002521DF"/>
    <w:rsid w:val="0025501C"/>
    <w:rsid w:val="002571B7"/>
    <w:rsid w:val="00265187"/>
    <w:rsid w:val="00270312"/>
    <w:rsid w:val="0027567E"/>
    <w:rsid w:val="002954EC"/>
    <w:rsid w:val="0029766C"/>
    <w:rsid w:val="002A273C"/>
    <w:rsid w:val="00304BD0"/>
    <w:rsid w:val="003064A6"/>
    <w:rsid w:val="00320CCE"/>
    <w:rsid w:val="00334C1E"/>
    <w:rsid w:val="00387765"/>
    <w:rsid w:val="003B467A"/>
    <w:rsid w:val="003B7015"/>
    <w:rsid w:val="003B7723"/>
    <w:rsid w:val="003C23D2"/>
    <w:rsid w:val="003E4DBA"/>
    <w:rsid w:val="003F1185"/>
    <w:rsid w:val="0040232A"/>
    <w:rsid w:val="00407E44"/>
    <w:rsid w:val="0041070C"/>
    <w:rsid w:val="0042467B"/>
    <w:rsid w:val="0043145E"/>
    <w:rsid w:val="0043207E"/>
    <w:rsid w:val="00435664"/>
    <w:rsid w:val="004503A7"/>
    <w:rsid w:val="00452DD4"/>
    <w:rsid w:val="0045436C"/>
    <w:rsid w:val="00462FF4"/>
    <w:rsid w:val="004651CA"/>
    <w:rsid w:val="00487DC3"/>
    <w:rsid w:val="00491040"/>
    <w:rsid w:val="00497DA5"/>
    <w:rsid w:val="00497F9B"/>
    <w:rsid w:val="004D3EBF"/>
    <w:rsid w:val="004E06EC"/>
    <w:rsid w:val="004E23D8"/>
    <w:rsid w:val="004E5E7B"/>
    <w:rsid w:val="004E737C"/>
    <w:rsid w:val="004F23CE"/>
    <w:rsid w:val="00505F5E"/>
    <w:rsid w:val="005061B9"/>
    <w:rsid w:val="005A3E1A"/>
    <w:rsid w:val="005A3F49"/>
    <w:rsid w:val="005A490C"/>
    <w:rsid w:val="005B2F90"/>
    <w:rsid w:val="005B62E2"/>
    <w:rsid w:val="005B7437"/>
    <w:rsid w:val="005D2E01"/>
    <w:rsid w:val="005D4D1D"/>
    <w:rsid w:val="005F14BB"/>
    <w:rsid w:val="0060119B"/>
    <w:rsid w:val="00614B85"/>
    <w:rsid w:val="00627089"/>
    <w:rsid w:val="00627435"/>
    <w:rsid w:val="00636036"/>
    <w:rsid w:val="00647D53"/>
    <w:rsid w:val="0066744F"/>
    <w:rsid w:val="00675989"/>
    <w:rsid w:val="006C31FB"/>
    <w:rsid w:val="006C376E"/>
    <w:rsid w:val="006F0199"/>
    <w:rsid w:val="006F33E4"/>
    <w:rsid w:val="006F3714"/>
    <w:rsid w:val="0070213D"/>
    <w:rsid w:val="0070772C"/>
    <w:rsid w:val="00720B2E"/>
    <w:rsid w:val="00745270"/>
    <w:rsid w:val="00785B9B"/>
    <w:rsid w:val="00790A9B"/>
    <w:rsid w:val="007A34E6"/>
    <w:rsid w:val="007D0CEC"/>
    <w:rsid w:val="007D6A5F"/>
    <w:rsid w:val="007E1BC1"/>
    <w:rsid w:val="007F6417"/>
    <w:rsid w:val="00802617"/>
    <w:rsid w:val="00811A44"/>
    <w:rsid w:val="008334AB"/>
    <w:rsid w:val="00835692"/>
    <w:rsid w:val="008433A2"/>
    <w:rsid w:val="00857BAF"/>
    <w:rsid w:val="00864FF2"/>
    <w:rsid w:val="00866E80"/>
    <w:rsid w:val="00882A3A"/>
    <w:rsid w:val="00891A96"/>
    <w:rsid w:val="00893776"/>
    <w:rsid w:val="008973B4"/>
    <w:rsid w:val="008A5C83"/>
    <w:rsid w:val="008B0305"/>
    <w:rsid w:val="008B5951"/>
    <w:rsid w:val="008B6173"/>
    <w:rsid w:val="008E0C89"/>
    <w:rsid w:val="0090167A"/>
    <w:rsid w:val="00911818"/>
    <w:rsid w:val="0091195D"/>
    <w:rsid w:val="00937AA6"/>
    <w:rsid w:val="0094676C"/>
    <w:rsid w:val="009532ED"/>
    <w:rsid w:val="0099503D"/>
    <w:rsid w:val="009A3076"/>
    <w:rsid w:val="009A533C"/>
    <w:rsid w:val="009A56E6"/>
    <w:rsid w:val="009C5697"/>
    <w:rsid w:val="009D72A8"/>
    <w:rsid w:val="009E369F"/>
    <w:rsid w:val="009F6B66"/>
    <w:rsid w:val="00A01D60"/>
    <w:rsid w:val="00A057EF"/>
    <w:rsid w:val="00A222C6"/>
    <w:rsid w:val="00A7207F"/>
    <w:rsid w:val="00A81DDC"/>
    <w:rsid w:val="00A83325"/>
    <w:rsid w:val="00A866DC"/>
    <w:rsid w:val="00A94831"/>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BF3E3A"/>
    <w:rsid w:val="00C031A8"/>
    <w:rsid w:val="00C54111"/>
    <w:rsid w:val="00C608A2"/>
    <w:rsid w:val="00C63310"/>
    <w:rsid w:val="00C63F8F"/>
    <w:rsid w:val="00C9427F"/>
    <w:rsid w:val="00CF3441"/>
    <w:rsid w:val="00D144C8"/>
    <w:rsid w:val="00D200D5"/>
    <w:rsid w:val="00D24B31"/>
    <w:rsid w:val="00D72CE4"/>
    <w:rsid w:val="00DB7AFE"/>
    <w:rsid w:val="00DE3CDE"/>
    <w:rsid w:val="00DF2819"/>
    <w:rsid w:val="00E05ECF"/>
    <w:rsid w:val="00E07DDA"/>
    <w:rsid w:val="00E277A1"/>
    <w:rsid w:val="00E311E1"/>
    <w:rsid w:val="00E346E8"/>
    <w:rsid w:val="00E35FE4"/>
    <w:rsid w:val="00E60BA2"/>
    <w:rsid w:val="00E637D1"/>
    <w:rsid w:val="00E70013"/>
    <w:rsid w:val="00E72E91"/>
    <w:rsid w:val="00E86A72"/>
    <w:rsid w:val="00EA3115"/>
    <w:rsid w:val="00EA58B5"/>
    <w:rsid w:val="00EC0EB5"/>
    <w:rsid w:val="00EC2007"/>
    <w:rsid w:val="00EC5A8F"/>
    <w:rsid w:val="00EE24E7"/>
    <w:rsid w:val="00EF01D8"/>
    <w:rsid w:val="00F265C2"/>
    <w:rsid w:val="00F30527"/>
    <w:rsid w:val="00F33DA6"/>
    <w:rsid w:val="00F530DF"/>
    <w:rsid w:val="00F61418"/>
    <w:rsid w:val="00F91B66"/>
    <w:rsid w:val="00F95E6B"/>
    <w:rsid w:val="00FB0751"/>
    <w:rsid w:val="00FB3498"/>
    <w:rsid w:val="00FD0C79"/>
    <w:rsid w:val="00FE58EA"/>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1017"/>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DA51B-2DDD-4D25-858A-639BE69E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9880</TotalTime>
  <Pages>32</Pages>
  <Words>7531</Words>
  <Characters>42930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61</cp:revision>
  <dcterms:created xsi:type="dcterms:W3CDTF">2022-04-24T16:15:00Z</dcterms:created>
  <dcterms:modified xsi:type="dcterms:W3CDTF">2022-05-20T19:36:00Z</dcterms:modified>
</cp:coreProperties>
</file>