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Melvin C. Logan Jr.</w:t>
      </w:r>
    </w:p>
    <w:p>
      <w:pPr>
        <w:pStyle w:val="Title"/>
        <w:jc w:val="center"/>
        <w:rPr>
          <w:rFonts w:ascii="Calibri" w:cs="Calibri" w:hAnsi="Calibri" w:eastAsia="Calibr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1240 10th St Apt B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Bremerton, WA 98337</w:t>
      </w: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(504) 677-0777 | mlogan1@wgu.edu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Date available to begin work: 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February 1, 2022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SUMMARY STATEMENT</w:t>
      </w:r>
    </w:p>
    <w:p>
      <w:pPr>
        <w:pStyle w:val="Body"/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College educated with </w:t>
      </w:r>
      <w:r>
        <w:rPr>
          <w:sz w:val="20"/>
          <w:szCs w:val="20"/>
          <w:rtl w:val="0"/>
          <w:lang w:val="en-US"/>
        </w:rPr>
        <w:t>several years</w:t>
      </w:r>
      <w:r>
        <w:rPr>
          <w:sz w:val="20"/>
          <w:szCs w:val="20"/>
          <w:rtl w:val="0"/>
          <w:lang w:val="en-US"/>
        </w:rPr>
        <w:t xml:space="preserve"> of </w:t>
      </w:r>
      <w:r>
        <w:rPr>
          <w:sz w:val="20"/>
          <w:szCs w:val="20"/>
          <w:rtl w:val="0"/>
          <w:lang w:val="en-US"/>
        </w:rPr>
        <w:t xml:space="preserve">professional experience including </w:t>
      </w:r>
      <w:r>
        <w:rPr>
          <w:sz w:val="20"/>
          <w:szCs w:val="20"/>
          <w:rtl w:val="0"/>
          <w:lang w:val="en-US"/>
        </w:rPr>
        <w:t>military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 law enforcemen</w:t>
      </w:r>
      <w:r>
        <w:rPr>
          <w:sz w:val="20"/>
          <w:szCs w:val="20"/>
          <w:rtl w:val="0"/>
          <w:lang w:val="en-US"/>
        </w:rPr>
        <w:t>t</w:t>
      </w:r>
      <w:r>
        <w:rPr>
          <w:sz w:val="20"/>
          <w:szCs w:val="20"/>
          <w:rtl w:val="0"/>
          <w:lang w:val="en-US"/>
        </w:rPr>
        <w:t xml:space="preserve">. Strives to exceed expectations. Very strong work ethic. Very strong ethical and moral beliefs. Extremely </w:t>
      </w:r>
      <w:r>
        <w:rPr>
          <w:sz w:val="20"/>
          <w:szCs w:val="20"/>
          <w:rtl w:val="0"/>
          <w:lang w:val="en-US"/>
        </w:rPr>
        <w:t>hard working and doesn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t stop until the job is completed. Strong desire to work in information technology and/or management.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PROFESSIONAL SKILLS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8"/>
        <w:gridCol w:w="7832"/>
      </w:tblGrid>
      <w:tr>
        <w:tblPrEx>
          <w:shd w:val="clear" w:color="auto" w:fill="ced7e7"/>
        </w:tblPrEx>
        <w:trPr>
          <w:trHeight w:val="1216" w:hRule="atLeast"/>
        </w:trPr>
        <w:tc>
          <w:tcPr>
            <w:tcW w:type="dxa" w:w="2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7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00" w:after="0" w:line="240" w:lineRule="auto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Master of Science in Information Technology Management from Western Governors University</w:t>
            </w:r>
          </w:p>
          <w:p>
            <w:pPr>
              <w:pStyle w:val="Body"/>
              <w:bidi w:val="0"/>
              <w:spacing w:before="10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Bachelor of Science in Business Management from Western Governors University.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2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00"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Employment</w:t>
            </w:r>
          </w:p>
        </w:tc>
        <w:tc>
          <w:tcPr>
            <w:tcW w:type="dxa" w:w="7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00" w:after="0" w:line="240" w:lineRule="auto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My commitment to service helps to ensure the Coast Guard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s missions that I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 involved in are successful. 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2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00" w:after="0" w:line="240" w:lineRule="auto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Personal</w:t>
            </w:r>
          </w:p>
        </w:tc>
        <w:tc>
          <w:tcPr>
            <w:tcW w:type="dxa" w:w="7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00" w:after="0" w:line="240" w:lineRule="auto"/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Strives to always be positive. Strives to exceed expectations. Always looks for ways to encourage and build up others. 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sz w:val="20"/>
          <w:szCs w:val="20"/>
          <w:u w:val="single"/>
        </w:rPr>
      </w:pPr>
    </w:p>
    <w:p>
      <w:pPr>
        <w:pStyle w:val="Body"/>
        <w:spacing w:before="240" w:line="240" w:lineRule="auto"/>
        <w:rPr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de-DE"/>
        </w:rPr>
        <w:t>PROFESSIONAL WORK EXPERIENCE</w:t>
      </w:r>
    </w:p>
    <w:p>
      <w:pPr>
        <w:pStyle w:val="Body"/>
        <w:spacing w:before="240"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Coast Guardsman</w:t>
      </w:r>
      <w:r>
        <w:rPr>
          <w:sz w:val="20"/>
          <w:szCs w:val="20"/>
          <w:rtl w:val="0"/>
        </w:rPr>
        <w:t>,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October 2016 </w:t>
      </w:r>
      <w:r>
        <w:rPr>
          <w:sz w:val="20"/>
          <w:szCs w:val="20"/>
          <w:rtl w:val="0"/>
        </w:rPr>
        <w:t xml:space="preserve">– </w:t>
      </w:r>
      <w:r>
        <w:rPr>
          <w:sz w:val="20"/>
          <w:szCs w:val="20"/>
          <w:rtl w:val="0"/>
          <w:lang w:val="it-IT"/>
        </w:rPr>
        <w:t>Present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U.S. Coast Guard, </w:t>
      </w:r>
      <w:r>
        <w:rPr>
          <w:sz w:val="20"/>
          <w:szCs w:val="20"/>
          <w:rtl w:val="0"/>
          <w:lang w:val="en-US"/>
        </w:rPr>
        <w:t>Silverdale, WA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Salary</w:t>
      </w:r>
      <w:r>
        <w:rPr>
          <w:sz w:val="20"/>
          <w:szCs w:val="20"/>
          <w:rtl w:val="0"/>
          <w:lang w:val="en-US"/>
        </w:rPr>
        <w:t>: $</w:t>
      </w:r>
      <w:r>
        <w:rPr>
          <w:sz w:val="20"/>
          <w:szCs w:val="20"/>
          <w:rtl w:val="0"/>
          <w:lang w:val="en-US"/>
        </w:rPr>
        <w:t>65</w:t>
      </w:r>
      <w:r>
        <w:rPr>
          <w:sz w:val="20"/>
          <w:szCs w:val="20"/>
          <w:rtl w:val="0"/>
          <w:lang w:val="en-US"/>
        </w:rPr>
        <w:t>,000 per year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Job Type</w:t>
      </w:r>
      <w:r>
        <w:rPr>
          <w:sz w:val="20"/>
          <w:szCs w:val="20"/>
          <w:rtl w:val="0"/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40 hours per week,</w:t>
      </w:r>
      <w:r>
        <w:rPr>
          <w:sz w:val="20"/>
          <w:szCs w:val="20"/>
          <w:rtl w:val="0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Full-Time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pt-PT"/>
        </w:rPr>
        <w:t>Supervisor:</w:t>
      </w:r>
      <w:r>
        <w:rPr>
          <w:sz w:val="20"/>
          <w:szCs w:val="20"/>
          <w:rtl w:val="0"/>
        </w:rPr>
        <w:t xml:space="preserve">  </w:t>
      </w:r>
      <w:r>
        <w:rPr>
          <w:sz w:val="20"/>
          <w:szCs w:val="20"/>
          <w:rtl w:val="0"/>
          <w:lang w:val="en-US"/>
        </w:rPr>
        <w:t>MKC Isac Allen</w:t>
      </w:r>
      <w:r>
        <w:rPr>
          <w:sz w:val="20"/>
          <w:szCs w:val="20"/>
          <w:rtl w:val="0"/>
        </w:rPr>
        <w:t>, (4</w:t>
      </w:r>
      <w:r>
        <w:rPr>
          <w:sz w:val="20"/>
          <w:szCs w:val="20"/>
          <w:rtl w:val="0"/>
          <w:lang w:val="en-US"/>
        </w:rPr>
        <w:t>15</w:t>
      </w:r>
      <w:r>
        <w:rPr>
          <w:sz w:val="20"/>
          <w:szCs w:val="20"/>
          <w:rtl w:val="0"/>
        </w:rPr>
        <w:t xml:space="preserve">) </w:t>
      </w:r>
      <w:r>
        <w:rPr>
          <w:sz w:val="20"/>
          <w:szCs w:val="20"/>
          <w:rtl w:val="0"/>
          <w:lang w:val="en-US"/>
        </w:rPr>
        <w:t>806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  <w:lang w:val="en-US"/>
        </w:rPr>
        <w:t>2106</w:t>
      </w:r>
    </w:p>
    <w:p>
      <w:pPr>
        <w:pStyle w:val="Body"/>
        <w:spacing w:before="100" w:after="100" w:line="240" w:lineRule="auto"/>
        <w:rPr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Primary duty is a certified boa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rding team member. Ensures success of mission by providing force protection of U.S. Naval assets.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recently received a Coast Guard Good Conduct Medal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Commandant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Commendation Ribbon. Manages and assists subordinates with daily job duties and advancement qualifications. Also, serves on morale committee. </w:t>
      </w:r>
    </w:p>
    <w:p>
      <w:pPr>
        <w:pStyle w:val="Body"/>
        <w:spacing w:before="240"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de-DE"/>
        </w:rPr>
        <w:t>OTHER WORK EXPERIENCE</w:t>
      </w: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Police Officer</w:t>
      </w:r>
      <w:r>
        <w:rPr>
          <w:sz w:val="20"/>
          <w:szCs w:val="20"/>
          <w:rtl w:val="0"/>
        </w:rPr>
        <w:t>,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June 2015 </w:t>
      </w:r>
      <w:r>
        <w:rPr>
          <w:sz w:val="20"/>
          <w:szCs w:val="20"/>
          <w:rtl w:val="0"/>
        </w:rPr>
        <w:t xml:space="preserve">– </w:t>
      </w:r>
      <w:r>
        <w:rPr>
          <w:sz w:val="20"/>
          <w:szCs w:val="20"/>
          <w:rtl w:val="0"/>
          <w:lang w:val="en-US"/>
        </w:rPr>
        <w:t>January 2016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Lawrence Police Department, </w:t>
      </w:r>
      <w:r>
        <w:rPr>
          <w:sz w:val="20"/>
          <w:szCs w:val="20"/>
          <w:rtl w:val="0"/>
          <w:lang w:val="en-US"/>
        </w:rPr>
        <w:t>Lawrence, KS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Salary</w:t>
      </w:r>
      <w:r>
        <w:rPr>
          <w:sz w:val="20"/>
          <w:szCs w:val="20"/>
          <w:rtl w:val="0"/>
          <w:lang w:val="en-US"/>
        </w:rPr>
        <w:t>: $44,800 per year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Job Type</w:t>
      </w:r>
      <w:r>
        <w:rPr>
          <w:sz w:val="20"/>
          <w:szCs w:val="20"/>
          <w:rtl w:val="0"/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40 hours per week,</w:t>
      </w:r>
      <w:r>
        <w:rPr>
          <w:sz w:val="20"/>
          <w:szCs w:val="20"/>
          <w:rtl w:val="0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Full-Time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pt-PT"/>
        </w:rPr>
        <w:t>Supervisor:</w:t>
      </w:r>
      <w:r>
        <w:rPr>
          <w:sz w:val="20"/>
          <w:szCs w:val="20"/>
          <w:rtl w:val="0"/>
        </w:rPr>
        <w:t xml:space="preserve">  Sgt Mark Unruh, (785) 830-7411</w:t>
      </w:r>
    </w:p>
    <w:p>
      <w:pPr>
        <w:pStyle w:val="Body"/>
        <w:spacing w:before="100" w:after="100" w:line="240" w:lineRule="auto"/>
        <w:rPr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Primary duties were to patrol an area of responsibility, respond to calls for service, investigate crimes and accidents, write reports, make arrests, interview suspects and witnesses and backup fellow officers. </w:t>
      </w:r>
    </w:p>
    <w:p>
      <w:pPr>
        <w:pStyle w:val="Body"/>
        <w:spacing w:after="0" w:line="240" w:lineRule="auto"/>
        <w:rPr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Corrections Officer</w:t>
      </w:r>
      <w:r>
        <w:rPr>
          <w:sz w:val="20"/>
          <w:szCs w:val="20"/>
          <w:rtl w:val="0"/>
        </w:rPr>
        <w:t>,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May 2013 </w:t>
      </w:r>
      <w:r>
        <w:rPr>
          <w:sz w:val="20"/>
          <w:szCs w:val="20"/>
          <w:rtl w:val="0"/>
        </w:rPr>
        <w:t xml:space="preserve">– </w:t>
      </w:r>
      <w:r>
        <w:rPr>
          <w:sz w:val="20"/>
          <w:szCs w:val="20"/>
          <w:rtl w:val="0"/>
          <w:lang w:val="en-US"/>
        </w:rPr>
        <w:t>June 2015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Shawnee County Department of Corrections, </w:t>
      </w:r>
      <w:r>
        <w:rPr>
          <w:sz w:val="20"/>
          <w:szCs w:val="20"/>
          <w:rtl w:val="0"/>
        </w:rPr>
        <w:t>Topeka, KS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Salary</w:t>
      </w:r>
      <w:r>
        <w:rPr>
          <w:sz w:val="20"/>
          <w:szCs w:val="20"/>
          <w:rtl w:val="0"/>
          <w:lang w:val="en-US"/>
        </w:rPr>
        <w:t>: $35,000 per year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Job Type</w:t>
      </w:r>
      <w:r>
        <w:rPr>
          <w:sz w:val="20"/>
          <w:szCs w:val="20"/>
          <w:rtl w:val="0"/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40 hours per week,</w:t>
      </w:r>
      <w:r>
        <w:rPr>
          <w:sz w:val="20"/>
          <w:szCs w:val="20"/>
          <w:rtl w:val="0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Full-Time</w:t>
      </w:r>
      <w:r>
        <w:rPr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pt-PT"/>
        </w:rPr>
        <w:t>Supervisor:</w:t>
      </w:r>
      <w:r>
        <w:rPr>
          <w:sz w:val="20"/>
          <w:szCs w:val="20"/>
          <w:rtl w:val="0"/>
        </w:rPr>
        <w:t xml:space="preserve">  Sgt Wiggins, (785) 251-5000</w:t>
      </w:r>
    </w:p>
    <w:p>
      <w:pPr>
        <w:pStyle w:val="Body"/>
        <w:spacing w:before="100" w:after="100" w:line="240" w:lineRule="auto"/>
        <w:rPr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Primary duties were to supervise and control the activities of correction center inmates. Directly monitored the activities of inmates, processed inmates in and out of the facility, provided low-level counseling to inmates, transported inmates to and from court proceedings.</w:t>
      </w:r>
    </w:p>
    <w:p>
      <w:pPr>
        <w:pStyle w:val="Body"/>
        <w:spacing w:before="240" w:line="288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EDUCATION</w:t>
      </w:r>
    </w:p>
    <w:p>
      <w:pPr>
        <w:pStyle w:val="Body"/>
        <w:spacing w:before="240" w:after="0"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Master of Science in Information Technology Management</w:t>
      </w:r>
      <w:r>
        <w:rPr>
          <w:sz w:val="20"/>
          <w:szCs w:val="20"/>
          <w:rtl w:val="0"/>
          <w:lang w:val="en-US"/>
        </w:rPr>
        <w:t>, May 2020</w:t>
      </w:r>
    </w:p>
    <w:p>
      <w:pPr>
        <w:pStyle w:val="Body"/>
        <w:spacing w:after="0" w:line="288" w:lineRule="auto"/>
        <w:rPr>
          <w:b w:val="1"/>
          <w:bCs w:val="1"/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Western Governors University</w:t>
      </w:r>
      <w:r>
        <w:rPr>
          <w:sz w:val="20"/>
          <w:szCs w:val="20"/>
          <w:rtl w:val="0"/>
          <w:lang w:val="en-US"/>
        </w:rPr>
        <w:t>, Salt Lake City, UT, GPA: No Letter Grades Given</w:t>
      </w:r>
    </w:p>
    <w:p>
      <w:pPr>
        <w:pStyle w:val="Body"/>
        <w:spacing w:before="240" w:after="0"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Bachelor of Science in Business Management</w:t>
      </w:r>
      <w:r>
        <w:rPr>
          <w:sz w:val="20"/>
          <w:szCs w:val="20"/>
          <w:rtl w:val="0"/>
        </w:rPr>
        <w:t>, November 2018</w:t>
      </w:r>
    </w:p>
    <w:p>
      <w:pPr>
        <w:pStyle w:val="Body"/>
        <w:spacing w:after="0" w:line="288" w:lineRule="auto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Western Governors University</w:t>
      </w:r>
      <w:r>
        <w:rPr>
          <w:sz w:val="20"/>
          <w:szCs w:val="20"/>
          <w:rtl w:val="0"/>
          <w:lang w:val="en-US"/>
        </w:rPr>
        <w:t>, Salt Lake City, UT, GPA: No Letter Grades Given</w:t>
      </w:r>
    </w:p>
    <w:p>
      <w:pPr>
        <w:pStyle w:val="Body"/>
        <w:spacing w:before="240"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u w:val="single"/>
          <w:rtl w:val="0"/>
          <w:lang w:val="de-DE"/>
        </w:rPr>
        <w:t>CERTIFICATIONS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u w:val="single"/>
          <w:rtl w:val="0"/>
        </w:rPr>
        <w:t>/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u w:val="single"/>
          <w:rtl w:val="0"/>
          <w:lang w:val="de-DE"/>
        </w:rPr>
        <w:t>ACHIEVEMENTS</w:t>
      </w:r>
    </w:p>
    <w:p>
      <w:pPr>
        <w:pStyle w:val="Body"/>
        <w:spacing w:before="240" w:after="0"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Certified Associate in Project Management (CAPM)</w:t>
      </w:r>
    </w:p>
    <w:p>
      <w:pPr>
        <w:pStyle w:val="Body"/>
        <w:spacing w:after="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Earned: May 2020</w:t>
      </w:r>
    </w:p>
    <w:p>
      <w:pPr>
        <w:pStyle w:val="Body"/>
        <w:spacing w:before="240" w:after="0"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Comptia A+ Certification</w:t>
      </w:r>
    </w:p>
    <w:p>
      <w:pPr>
        <w:pStyle w:val="Body"/>
        <w:spacing w:after="0"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Earned: April 2021</w:t>
      </w:r>
    </w:p>
    <w:p>
      <w:pPr>
        <w:pStyle w:val="Body"/>
        <w:spacing w:after="0" w:line="288" w:lineRule="auto"/>
        <w:rPr>
          <w:sz w:val="20"/>
          <w:szCs w:val="20"/>
        </w:rPr>
      </w:pPr>
    </w:p>
    <w:p>
      <w:pPr>
        <w:pStyle w:val="Body"/>
        <w:spacing w:after="0" w:line="288" w:lineRule="auto"/>
        <w:rPr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de-DE"/>
        </w:rPr>
        <w:t>VOLUNTEER EXPERIENCE / COMMUNITY SERVICE</w:t>
      </w:r>
    </w:p>
    <w:p>
      <w:pPr>
        <w:pStyle w:val="Body"/>
        <w:spacing w:after="0" w:line="288" w:lineRule="auto"/>
        <w:rPr>
          <w:sz w:val="20"/>
          <w:szCs w:val="20"/>
          <w:u w:val="single"/>
        </w:rPr>
      </w:pPr>
    </w:p>
    <w:p>
      <w:pPr>
        <w:pStyle w:val="Body"/>
        <w:spacing w:after="0" w:line="28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Youth Soccer Coach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2017-2019</w:t>
      </w:r>
    </w:p>
    <w:p>
      <w:pPr>
        <w:pStyle w:val="Body"/>
        <w:spacing w:after="0" w:line="28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Plaquemines Parish, LA</w:t>
      </w:r>
    </w:p>
    <w:p>
      <w:pPr>
        <w:pStyle w:val="Body"/>
        <w:spacing w:after="0" w:line="28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Volunteered to coach a youth soccer team in a spring league for five-year old children.</w:t>
      </w:r>
    </w:p>
    <w:p>
      <w:pPr>
        <w:pStyle w:val="Body"/>
        <w:spacing w:after="0" w:line="28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88" w:lineRule="auto"/>
        <w:rPr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HOBBIES / PERSONAL</w:t>
      </w:r>
    </w:p>
    <w:p>
      <w:pPr>
        <w:pStyle w:val="Body"/>
        <w:spacing w:after="0" w:line="288" w:lineRule="auto"/>
        <w:rPr>
          <w:sz w:val="20"/>
          <w:szCs w:val="20"/>
          <w:u w:val="single"/>
        </w:rPr>
      </w:pPr>
    </w:p>
    <w:p>
      <w:pPr>
        <w:pStyle w:val="Body"/>
        <w:spacing w:after="0" w:line="288" w:lineRule="auto"/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Enjoys reading and learning. Currently studying computer science in the python programming language. Has some experience with HTML, CSS, PHP, and SQL.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