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2e"/>
          <w:sz w:val="56"/>
          <w:szCs w:val="56"/>
        </w:rPr>
        <w:t xml:space="preserve">PR-Driven Spec Pipeline</w:t>
      </w:r>
    </w:p>
    <w:p>
      <w:pPr>
        <w:spacing w:after="60"/>
        <w:jc w:val="left"/>
      </w:pPr>
      <w:r>
        <w:rPr>
          <w:rFonts w:ascii="Arial" w:cs="Arial" w:eastAsia="Arial" w:hAnsi="Arial"/>
          <w:color w:val="555555"/>
          <w:sz w:val="26"/>
          <w:szCs w:val="26"/>
        </w:rPr>
        <w:t xml:space="preserve">Project Brief for Claude Code</w:t>
      </w:r>
    </w:p>
    <w:p>
      <w:pPr>
        <w:pBdr>
          <w:bottom w:val="single" w:color="0f3460" w:sz="6" w:space="1"/>
        </w:pBdr>
        <w:spacing w:after="320"/>
      </w:pPr>
      <w:r>
        <w:t xml:space="preserve"/>
      </w:r>
    </w:p>
    <w:p>
      <w:pPr>
        <w:pStyle w:val="Heading1"/>
      </w:pPr>
      <w:r>
        <w:t xml:space="preserve">Overview</w:t>
      </w:r>
    </w:p>
    <w:p>
      <w:pPr>
        <w:spacing w:after="160"/>
      </w:pPr>
      <w:r>
        <w:rPr>
          <w:rFonts w:ascii="Arial" w:cs="Arial" w:eastAsia="Arial" w:hAnsi="Arial"/>
          <w:sz w:val="22"/>
          <w:szCs w:val="22"/>
        </w:rPr>
        <w:t xml:space="preserve">Build a system where opening a GitHub PR triggers a fully automated spec-kit development pipeline running on a local Intel NUC. The developer authors intent via GitHub PR on their iPhone, monitors progress in an Expo Go mobile app over Tailscale, and steers Claude Code via PR comments — no laptop required.</w:t>
      </w:r>
    </w:p>
    <w:p>
      <w:pPr>
        <w:pStyle w:val="Heading1"/>
      </w:pPr>
      <w:r>
        <w:t xml:space="preserve">The Core Idea</w:t>
      </w:r>
    </w:p>
    <w:p>
      <w:pPr>
        <w:spacing w:after="100"/>
      </w:pPr>
      <w:r>
        <w:rPr>
          <w:rFonts w:ascii="Arial" w:cs="Arial" w:eastAsia="Arial" w:hAnsi="Arial"/>
          <w:i/>
          <w:iCs/>
          <w:color w:val="0f3460"/>
          <w:sz w:val="22"/>
          <w:szCs w:val="22"/>
        </w:rPr>
        <w:t xml:space="preserve">A PR is the spec. A PR comment is a steering command. The NUC is the build machine.</w:t>
      </w:r>
    </w:p>
    <w:p>
      <w:pPr>
        <w:spacing w:after="120"/>
      </w:pPr>
      <w:r>
        <w:rPr>
          <w:rFonts w:ascii="Arial" w:cs="Arial" w:eastAsia="Arial" w:hAnsi="Arial"/>
          <w:sz w:val="22"/>
          <w:szCs w:val="22"/>
        </w:rPr>
        <w:t xml:space="preserve">The developer workflow is entirely mobile-first:</w:t>
      </w:r>
    </w:p>
    <w:p>
      <w:pPr>
        <w:pStyle w:val="ListParagraph"/>
        <w:numPr>
          <w:ilvl w:val="0"/>
          <w:numId w:val="2"/>
        </w:numPr>
        <w:spacing w:after="80"/>
      </w:pPr>
      <w:r>
        <w:rPr>
          <w:rFonts w:ascii="Arial" w:cs="Arial" w:eastAsia="Arial" w:hAnsi="Arial"/>
          <w:sz w:val="22"/>
          <w:szCs w:val="22"/>
        </w:rPr>
        <w:t xml:space="preserve">Open a PR on GitHub named spec/&lt;feature-name&gt; with a description of what to build</w:t>
      </w:r>
    </w:p>
    <w:p>
      <w:pPr>
        <w:pStyle w:val="ListParagraph"/>
        <w:numPr>
          <w:ilvl w:val="0"/>
          <w:numId w:val="2"/>
        </w:numPr>
        <w:spacing w:after="80"/>
      </w:pPr>
      <w:r>
        <w:rPr>
          <w:rFonts w:ascii="Arial" w:cs="Arial" w:eastAsia="Arial" w:hAnsi="Arial"/>
          <w:sz w:val="22"/>
          <w:szCs w:val="22"/>
        </w:rPr>
        <w:t xml:space="preserve">The NUC polling service detects the PR and kicks off the spec-kit pipeline automatically</w:t>
      </w:r>
    </w:p>
    <w:p>
      <w:pPr>
        <w:pStyle w:val="ListParagraph"/>
        <w:numPr>
          <w:ilvl w:val="0"/>
          <w:numId w:val="2"/>
        </w:numPr>
        <w:spacing w:after="80"/>
      </w:pPr>
      <w:r>
        <w:rPr>
          <w:rFonts w:ascii="Arial" w:cs="Arial" w:eastAsia="Arial" w:hAnsi="Arial"/>
          <w:sz w:val="22"/>
          <w:szCs w:val="22"/>
        </w:rPr>
        <w:t xml:space="preserve">Claude Code runs: constitution → specify → plan → tasks → implement, fully unattended</w:t>
      </w:r>
    </w:p>
    <w:p>
      <w:pPr>
        <w:pStyle w:val="ListParagraph"/>
        <w:numPr>
          <w:ilvl w:val="0"/>
          <w:numId w:val="2"/>
        </w:numPr>
        <w:spacing w:after="80"/>
      </w:pPr>
      <w:r>
        <w:rPr>
          <w:rFonts w:ascii="Arial" w:cs="Arial" w:eastAsia="Arial" w:hAnsi="Arial"/>
          <w:sz w:val="22"/>
          <w:szCs w:val="22"/>
        </w:rPr>
        <w:t xml:space="preserve">Progress is posted back as PR comments and streamed to Expo Go in real time</w:t>
      </w:r>
    </w:p>
    <w:p>
      <w:pPr>
        <w:pStyle w:val="ListParagraph"/>
        <w:numPr>
          <w:ilvl w:val="0"/>
          <w:numId w:val="2"/>
        </w:numPr>
        <w:spacing w:after="80"/>
      </w:pPr>
      <w:r>
        <w:rPr>
          <w:rFonts w:ascii="Arial" w:cs="Arial" w:eastAsia="Arial" w:hAnsi="Arial"/>
          <w:sz w:val="22"/>
          <w:szCs w:val="22"/>
        </w:rPr>
        <w:t xml:space="preserve">The developer leaves PR comments to steer Claude mid-run if needed</w:t>
      </w:r>
    </w:p>
    <w:p>
      <w:pPr>
        <w:pStyle w:val="ListParagraph"/>
        <w:numPr>
          <w:ilvl w:val="0"/>
          <w:numId w:val="2"/>
        </w:numPr>
        <w:spacing w:after="200"/>
      </w:pPr>
      <w:r>
        <w:rPr>
          <w:rFonts w:ascii="Arial" w:cs="Arial" w:eastAsia="Arial" w:hAnsi="Arial"/>
          <w:sz w:val="22"/>
          <w:szCs w:val="22"/>
        </w:rPr>
        <w:t xml:space="preserve">When complete, Claude pushes the feature branch and updates the PR</w:t>
      </w:r>
    </w:p>
    <w:p>
      <w:pPr>
        <w:pStyle w:val="Heading1"/>
      </w:pPr>
      <w:r>
        <w:t xml:space="preserve">Architecture</w:t>
      </w:r>
    </w:p>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shd w:fill="1a1a2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shd w:fill="1a1a2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860"/>
            <w:shd w:fill="1a1a2e"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500"/>
            <w:shd w:fill="f5f5f5" w:val="clear"/>
            <w:tcMar>
              <w:top w:type="dxa" w:w="80"/>
              <w:left w:type="dxa" w:w="120"/>
              <w:bottom w:type="dxa" w:w="80"/>
              <w:right w:type="dxa" w:w="120"/>
            </w:tcMar>
          </w:tcPr>
          <w:p>
            <w:r>
              <w:rPr>
                <w:rFonts w:ascii="Arial" w:cs="Arial" w:eastAsia="Arial" w:hAnsi="Arial"/>
                <w:b/>
                <w:bCs/>
                <w:sz w:val="20"/>
                <w:szCs w:val="20"/>
              </w:rPr>
              <w:t xml:space="preserve">PR Watcher</w:t>
            </w:r>
          </w:p>
        </w:tc>
        <w:tc>
          <w:tcPr>
            <w:tcW w:type="dxa" w:w="2000"/>
            <w:shd w:fill="f5f5f5" w:val="clear"/>
            <w:tcMar>
              <w:top w:type="dxa" w:w="80"/>
              <w:left w:type="dxa" w:w="120"/>
              <w:bottom w:type="dxa" w:w="80"/>
              <w:right w:type="dxa" w:w="120"/>
            </w:tcMar>
          </w:tcPr>
          <w:p>
            <w:r>
              <w:rPr>
                <w:rFonts w:ascii="Arial" w:cs="Arial" w:eastAsia="Arial" w:hAnsi="Arial"/>
                <w:color w:val="0f3460"/>
                <w:sz w:val="20"/>
                <w:szCs w:val="20"/>
              </w:rPr>
              <w:t xml:space="preserve">Python / FastAPI</w:t>
            </w:r>
          </w:p>
        </w:tc>
        <w:tc>
          <w:tcPr>
            <w:tcW w:type="dxa" w:w="4860"/>
            <w:shd w:fill="f5f5f5" w:val="clear"/>
            <w:tcMar>
              <w:top w:type="dxa" w:w="80"/>
              <w:left w:type="dxa" w:w="120"/>
              <w:bottom w:type="dxa" w:w="80"/>
              <w:right w:type="dxa" w:w="120"/>
            </w:tcMar>
          </w:tcPr>
          <w:p>
            <w:r>
              <w:rPr>
                <w:rFonts w:ascii="Arial" w:cs="Arial" w:eastAsia="Arial" w:hAnsi="Arial"/>
                <w:sz w:val="20"/>
                <w:szCs w:val="20"/>
              </w:rPr>
              <w:t xml:space="preserve">Polls GitHub API for spec/* PRs; enqueues jobs; posts status comments back</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Job Runner</w:t>
            </w:r>
          </w:p>
        </w:tc>
        <w:tc>
          <w:tcPr>
            <w:tcW w:type="dxa" w:w="2000"/>
            <w:shd w:fill="ffffff" w:val="clear"/>
            <w:tcMar>
              <w:top w:type="dxa" w:w="80"/>
              <w:left w:type="dxa" w:w="120"/>
              <w:bottom w:type="dxa" w:w="80"/>
              <w:right w:type="dxa" w:w="120"/>
            </w:tcMar>
          </w:tcPr>
          <w:p>
            <w:r>
              <w:rPr>
                <w:rFonts w:ascii="Arial" w:cs="Arial" w:eastAsia="Arial" w:hAnsi="Arial"/>
                <w:color w:val="0f3460"/>
                <w:sz w:val="20"/>
                <w:szCs w:val="20"/>
              </w:rPr>
              <w:t xml:space="preserve">Python + PTY</w:t>
            </w:r>
          </w:p>
        </w:tc>
        <w:tc>
          <w:tcPr>
            <w:tcW w:type="dxa" w:w="4860"/>
            <w:shd w:fill="ffffff" w:val="clear"/>
            <w:tcMar>
              <w:top w:type="dxa" w:w="80"/>
              <w:left w:type="dxa" w:w="120"/>
              <w:bottom w:type="dxa" w:w="80"/>
              <w:right w:type="dxa" w:w="120"/>
            </w:tcMar>
          </w:tcPr>
          <w:p>
            <w:r>
              <w:rPr>
                <w:rFonts w:ascii="Arial" w:cs="Arial" w:eastAsia="Arial" w:hAnsi="Arial"/>
                <w:sz w:val="20"/>
                <w:szCs w:val="20"/>
              </w:rPr>
              <w:t xml:space="preserve">Spawns Claude Code sessions on host OS; runs spec-kit command sequence; streams output</w:t>
            </w:r>
          </w:p>
        </w:tc>
      </w:tr>
      <w:tr>
        <w:tc>
          <w:tcPr>
            <w:tcW w:type="dxa" w:w="2500"/>
            <w:shd w:fill="f5f5f5" w:val="clear"/>
            <w:tcMar>
              <w:top w:type="dxa" w:w="80"/>
              <w:left w:type="dxa" w:w="120"/>
              <w:bottom w:type="dxa" w:w="80"/>
              <w:right w:type="dxa" w:w="120"/>
            </w:tcMar>
          </w:tcPr>
          <w:p>
            <w:r>
              <w:rPr>
                <w:rFonts w:ascii="Arial" w:cs="Arial" w:eastAsia="Arial" w:hAnsi="Arial"/>
                <w:b/>
                <w:bCs/>
                <w:sz w:val="20"/>
                <w:szCs w:val="20"/>
              </w:rPr>
              <w:t xml:space="preserve">Comment Relay</w:t>
            </w:r>
          </w:p>
        </w:tc>
        <w:tc>
          <w:tcPr>
            <w:tcW w:type="dxa" w:w="2000"/>
            <w:shd w:fill="f5f5f5" w:val="clear"/>
            <w:tcMar>
              <w:top w:type="dxa" w:w="80"/>
              <w:left w:type="dxa" w:w="120"/>
              <w:bottom w:type="dxa" w:w="80"/>
              <w:right w:type="dxa" w:w="120"/>
            </w:tcMar>
          </w:tcPr>
          <w:p>
            <w:r>
              <w:rPr>
                <w:rFonts w:ascii="Arial" w:cs="Arial" w:eastAsia="Arial" w:hAnsi="Arial"/>
                <w:color w:val="0f3460"/>
                <w:sz w:val="20"/>
                <w:szCs w:val="20"/>
              </w:rPr>
              <w:t xml:space="preserve">GitHub Webhooks / polling</w:t>
            </w:r>
          </w:p>
        </w:tc>
        <w:tc>
          <w:tcPr>
            <w:tcW w:type="dxa" w:w="4860"/>
            <w:shd w:fill="f5f5f5" w:val="clear"/>
            <w:tcMar>
              <w:top w:type="dxa" w:w="80"/>
              <w:left w:type="dxa" w:w="120"/>
              <w:bottom w:type="dxa" w:w="80"/>
              <w:right w:type="dxa" w:w="120"/>
            </w:tcMar>
          </w:tcPr>
          <w:p>
            <w:r>
              <w:rPr>
                <w:rFonts w:ascii="Arial" w:cs="Arial" w:eastAsia="Arial" w:hAnsi="Arial"/>
                <w:sz w:val="20"/>
                <w:szCs w:val="20"/>
              </w:rPr>
              <w:t xml:space="preserve">Detects new PR comments from the developer; injects them into the active Claude Code session</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WebSocket Server</w:t>
            </w:r>
          </w:p>
        </w:tc>
        <w:tc>
          <w:tcPr>
            <w:tcW w:type="dxa" w:w="2000"/>
            <w:shd w:fill="ffffff" w:val="clear"/>
            <w:tcMar>
              <w:top w:type="dxa" w:w="80"/>
              <w:left w:type="dxa" w:w="120"/>
              <w:bottom w:type="dxa" w:w="80"/>
              <w:right w:type="dxa" w:w="120"/>
            </w:tcMar>
          </w:tcPr>
          <w:p>
            <w:r>
              <w:rPr>
                <w:rFonts w:ascii="Arial" w:cs="Arial" w:eastAsia="Arial" w:hAnsi="Arial"/>
                <w:color w:val="0f3460"/>
                <w:sz w:val="20"/>
                <w:szCs w:val="20"/>
              </w:rPr>
              <w:t xml:space="preserve">FastAPI WebSockets</w:t>
            </w:r>
          </w:p>
        </w:tc>
        <w:tc>
          <w:tcPr>
            <w:tcW w:type="dxa" w:w="4860"/>
            <w:shd w:fill="ffffff" w:val="clear"/>
            <w:tcMar>
              <w:top w:type="dxa" w:w="80"/>
              <w:left w:type="dxa" w:w="120"/>
              <w:bottom w:type="dxa" w:w="80"/>
              <w:right w:type="dxa" w:w="120"/>
            </w:tcMar>
          </w:tcPr>
          <w:p>
            <w:r>
              <w:rPr>
                <w:rFonts w:ascii="Arial" w:cs="Arial" w:eastAsia="Arial" w:hAnsi="Arial"/>
                <w:sz w:val="20"/>
                <w:szCs w:val="20"/>
              </w:rPr>
              <w:t xml:space="preserve">Streams real-time Claude Code output to the Expo Go frontend</w:t>
            </w:r>
          </w:p>
        </w:tc>
      </w:tr>
      <w:tr>
        <w:tc>
          <w:tcPr>
            <w:tcW w:type="dxa" w:w="2500"/>
            <w:shd w:fill="f5f5f5" w:val="clear"/>
            <w:tcMar>
              <w:top w:type="dxa" w:w="80"/>
              <w:left w:type="dxa" w:w="120"/>
              <w:bottom w:type="dxa" w:w="80"/>
              <w:right w:type="dxa" w:w="120"/>
            </w:tcMar>
          </w:tcPr>
          <w:p>
            <w:r>
              <w:rPr>
                <w:rFonts w:ascii="Arial" w:cs="Arial" w:eastAsia="Arial" w:hAnsi="Arial"/>
                <w:b/>
                <w:bCs/>
                <w:sz w:val="20"/>
                <w:szCs w:val="20"/>
              </w:rPr>
              <w:t xml:space="preserve">Account Rotator</w:t>
            </w:r>
          </w:p>
        </w:tc>
        <w:tc>
          <w:tcPr>
            <w:tcW w:type="dxa" w:w="2000"/>
            <w:shd w:fill="f5f5f5" w:val="clear"/>
            <w:tcMar>
              <w:top w:type="dxa" w:w="80"/>
              <w:left w:type="dxa" w:w="120"/>
              <w:bottom w:type="dxa" w:w="80"/>
              <w:right w:type="dxa" w:w="120"/>
            </w:tcMar>
          </w:tcPr>
          <w:p>
            <w:r>
              <w:rPr>
                <w:rFonts w:ascii="Arial" w:cs="Arial" w:eastAsia="Arial" w:hAnsi="Arial"/>
                <w:color w:val="0f3460"/>
                <w:sz w:val="20"/>
                <w:szCs w:val="20"/>
              </w:rPr>
              <w:t xml:space="preserve">Python</w:t>
            </w:r>
          </w:p>
        </w:tc>
        <w:tc>
          <w:tcPr>
            <w:tcW w:type="dxa" w:w="4860"/>
            <w:shd w:fill="f5f5f5" w:val="clear"/>
            <w:tcMar>
              <w:top w:type="dxa" w:w="80"/>
              <w:left w:type="dxa" w:w="120"/>
              <w:bottom w:type="dxa" w:w="80"/>
              <w:right w:type="dxa" w:w="120"/>
            </w:tcMar>
          </w:tcPr>
          <w:p>
            <w:r>
              <w:rPr>
                <w:rFonts w:ascii="Arial" w:cs="Arial" w:eastAsia="Arial" w:hAnsi="Arial"/>
                <w:sz w:val="20"/>
                <w:szCs w:val="20"/>
              </w:rPr>
              <w:t xml:space="preserve">Monitors rate limit signals from Claude; rotates between multiple Claude Pro/Max accounts</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Expo Go Frontend</w:t>
            </w:r>
          </w:p>
        </w:tc>
        <w:tc>
          <w:tcPr>
            <w:tcW w:type="dxa" w:w="2000"/>
            <w:shd w:fill="ffffff" w:val="clear"/>
            <w:tcMar>
              <w:top w:type="dxa" w:w="80"/>
              <w:left w:type="dxa" w:w="120"/>
              <w:bottom w:type="dxa" w:w="80"/>
              <w:right w:type="dxa" w:w="120"/>
            </w:tcMar>
          </w:tcPr>
          <w:p>
            <w:r>
              <w:rPr>
                <w:rFonts w:ascii="Arial" w:cs="Arial" w:eastAsia="Arial" w:hAnsi="Arial"/>
                <w:color w:val="0f3460"/>
                <w:sz w:val="20"/>
                <w:szCs w:val="20"/>
              </w:rPr>
              <w:t xml:space="preserve">React Native / Expo</w:t>
            </w:r>
          </w:p>
        </w:tc>
        <w:tc>
          <w:tcPr>
            <w:tcW w:type="dxa" w:w="4860"/>
            <w:shd w:fill="ffffff" w:val="clear"/>
            <w:tcMar>
              <w:top w:type="dxa" w:w="80"/>
              <w:left w:type="dxa" w:w="120"/>
              <w:bottom w:type="dxa" w:w="80"/>
              <w:right w:type="dxa" w:w="120"/>
            </w:tcMar>
          </w:tcPr>
          <w:p>
            <w:r>
              <w:rPr>
                <w:rFonts w:ascii="Arial" w:cs="Arial" w:eastAsia="Arial" w:hAnsi="Arial"/>
                <w:sz w:val="20"/>
                <w:szCs w:val="20"/>
              </w:rPr>
              <w:t xml:space="preserve">Mobile dashboard — active jobs, live log stream, PR links, comment passthrough</w:t>
            </w:r>
          </w:p>
        </w:tc>
      </w:tr>
      <w:tr>
        <w:tc>
          <w:tcPr>
            <w:tcW w:type="dxa" w:w="2500"/>
            <w:shd w:fill="f5f5f5"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000"/>
            <w:shd w:fill="f5f5f5" w:val="clear"/>
            <w:tcMar>
              <w:top w:type="dxa" w:w="80"/>
              <w:left w:type="dxa" w:w="120"/>
              <w:bottom w:type="dxa" w:w="80"/>
              <w:right w:type="dxa" w:w="120"/>
            </w:tcMar>
          </w:tcPr>
          <w:p>
            <w:r>
              <w:rPr>
                <w:rFonts w:ascii="Arial" w:cs="Arial" w:eastAsia="Arial" w:hAnsi="Arial"/>
                <w:color w:val="0f3460"/>
                <w:sz w:val="20"/>
                <w:szCs w:val="20"/>
              </w:rPr>
              <w:t xml:space="preserve">Docker Compose</w:t>
            </w:r>
          </w:p>
        </w:tc>
        <w:tc>
          <w:tcPr>
            <w:tcW w:type="dxa" w:w="4860"/>
            <w:shd w:fill="f5f5f5" w:val="clear"/>
            <w:tcMar>
              <w:top w:type="dxa" w:w="80"/>
              <w:left w:type="dxa" w:w="120"/>
              <w:bottom w:type="dxa" w:w="80"/>
              <w:right w:type="dxa" w:w="120"/>
            </w:tcMar>
          </w:tcPr>
          <w:p>
            <w:r>
              <w:rPr>
                <w:rFonts w:ascii="Arial" w:cs="Arial" w:eastAsia="Arial" w:hAnsi="Arial"/>
                <w:sz w:val="20"/>
                <w:szCs w:val="20"/>
              </w:rPr>
              <w:t xml:space="preserve">Hosts FastAPI backend, Redis job queue, and any supporting services on the NUC</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Networking</w:t>
            </w:r>
          </w:p>
        </w:tc>
        <w:tc>
          <w:tcPr>
            <w:tcW w:type="dxa" w:w="2000"/>
            <w:shd w:fill="ffffff" w:val="clear"/>
            <w:tcMar>
              <w:top w:type="dxa" w:w="80"/>
              <w:left w:type="dxa" w:w="120"/>
              <w:bottom w:type="dxa" w:w="80"/>
              <w:right w:type="dxa" w:w="120"/>
            </w:tcMar>
          </w:tcPr>
          <w:p>
            <w:r>
              <w:rPr>
                <w:rFonts w:ascii="Arial" w:cs="Arial" w:eastAsia="Arial" w:hAnsi="Arial"/>
                <w:color w:val="0f3460"/>
                <w:sz w:val="20"/>
                <w:szCs w:val="20"/>
              </w:rPr>
              <w:t xml:space="preserve">Tailscale</w:t>
            </w:r>
          </w:p>
        </w:tc>
        <w:tc>
          <w:tcPr>
            <w:tcW w:type="dxa" w:w="4860"/>
            <w:shd w:fill="ffffff" w:val="clear"/>
            <w:tcMar>
              <w:top w:type="dxa" w:w="80"/>
              <w:left w:type="dxa" w:w="120"/>
              <w:bottom w:type="dxa" w:w="80"/>
              <w:right w:type="dxa" w:w="120"/>
            </w:tcMar>
          </w:tcPr>
          <w:p>
            <w:r>
              <w:rPr>
                <w:rFonts w:ascii="Arial" w:cs="Arial" w:eastAsia="Arial" w:hAnsi="Arial"/>
                <w:sz w:val="20"/>
                <w:szCs w:val="20"/>
              </w:rPr>
              <w:t xml:space="preserve">Secure tunnel from iPhone to NUC; Tailscale Funnel exposes webhook endpoint if needed</w:t>
            </w:r>
          </w:p>
        </w:tc>
      </w:tr>
    </w:tbl>
    <w:p>
      <w:pPr>
        <w:spacing w:after="200"/>
      </w:pPr>
      <w:r>
        <w:t xml:space="preserve"/>
      </w:r>
    </w:p>
    <w:p>
      <w:pPr>
        <w:pStyle w:val="Heading2"/>
      </w:pPr>
      <w:r>
        <w:t xml:space="preserve">Spec-Kit Pipeline Stages</w:t>
      </w:r>
    </w:p>
    <w:p>
      <w:pPr>
        <w:spacing w:after="100"/>
      </w:pPr>
      <w:r>
        <w:rPr>
          <w:rFonts w:ascii="Arial" w:cs="Arial" w:eastAsia="Arial" w:hAnsi="Arial"/>
          <w:sz w:val="22"/>
          <w:szCs w:val="22"/>
        </w:rPr>
        <w:t xml:space="preserve">Each stage runs sequentially inside a single Claude Code session. The job runner passes the appropriate slash command and waits for completion before advancing.</w:t>
      </w:r>
    </w:p>
    <w:p>
      <w:pPr>
        <w:pStyle w:val="ListParagraph"/>
        <w:numPr>
          <w:ilvl w:val="0"/>
          <w:numId w:val="3"/>
        </w:numPr>
        <w:spacing w:after="60"/>
      </w:pPr>
      <w:r>
        <w:rPr>
          <w:rFonts w:ascii="Arial" w:cs="Arial" w:eastAsia="Arial" w:hAnsi="Arial"/>
          <w:b/>
          <w:bCs/>
          <w:sz w:val="22"/>
          <w:szCs w:val="22"/>
        </w:rPr>
        <w:t xml:space="preserve">/speckit.constitution</w:t>
      </w:r>
      <w:r>
        <w:rPr>
          <w:rFonts w:ascii="Arial" w:cs="Arial" w:eastAsia="Arial" w:hAnsi="Arial"/>
          <w:sz w:val="22"/>
          <w:szCs w:val="22"/>
        </w:rPr>
        <w:t xml:space="preserve">  — Load or confirm project principles (skipped if already exists)</w:t>
      </w:r>
    </w:p>
    <w:p>
      <w:pPr>
        <w:pStyle w:val="ListParagraph"/>
        <w:numPr>
          <w:ilvl w:val="0"/>
          <w:numId w:val="3"/>
        </w:numPr>
        <w:spacing w:after="60"/>
      </w:pPr>
      <w:r>
        <w:rPr>
          <w:rFonts w:ascii="Arial" w:cs="Arial" w:eastAsia="Arial" w:hAnsi="Arial"/>
          <w:b/>
          <w:bCs/>
          <w:sz w:val="22"/>
          <w:szCs w:val="22"/>
        </w:rPr>
        <w:t xml:space="preserve">/speckit.specify</w:t>
      </w:r>
      <w:r>
        <w:rPr>
          <w:rFonts w:ascii="Arial" w:cs="Arial" w:eastAsia="Arial" w:hAnsi="Arial"/>
          <w:sz w:val="22"/>
          <w:szCs w:val="22"/>
        </w:rPr>
        <w:t xml:space="preserve">  — Generate feature spec from the PR title + description</w:t>
      </w:r>
    </w:p>
    <w:p>
      <w:pPr>
        <w:pStyle w:val="ListParagraph"/>
        <w:numPr>
          <w:ilvl w:val="0"/>
          <w:numId w:val="3"/>
        </w:numPr>
        <w:spacing w:after="60"/>
      </w:pPr>
      <w:r>
        <w:rPr>
          <w:rFonts w:ascii="Arial" w:cs="Arial" w:eastAsia="Arial" w:hAnsi="Arial"/>
          <w:b/>
          <w:bCs/>
          <w:sz w:val="22"/>
          <w:szCs w:val="22"/>
        </w:rPr>
        <w:t xml:space="preserve">/speckit.clarify</w:t>
      </w:r>
      <w:r>
        <w:rPr>
          <w:rFonts w:ascii="Arial" w:cs="Arial" w:eastAsia="Arial" w:hAnsi="Arial"/>
          <w:sz w:val="22"/>
          <w:szCs w:val="22"/>
        </w:rPr>
        <w:t xml:space="preserve">  — Resolve ambiguities (optional; can be skipped for speed)</w:t>
      </w:r>
    </w:p>
    <w:p>
      <w:pPr>
        <w:pStyle w:val="ListParagraph"/>
        <w:numPr>
          <w:ilvl w:val="0"/>
          <w:numId w:val="3"/>
        </w:numPr>
        <w:spacing w:after="60"/>
      </w:pPr>
      <w:r>
        <w:rPr>
          <w:rFonts w:ascii="Arial" w:cs="Arial" w:eastAsia="Arial" w:hAnsi="Arial"/>
          <w:b/>
          <w:bCs/>
          <w:sz w:val="22"/>
          <w:szCs w:val="22"/>
        </w:rPr>
        <w:t xml:space="preserve">/speckit.plan</w:t>
      </w:r>
      <w:r>
        <w:rPr>
          <w:rFonts w:ascii="Arial" w:cs="Arial" w:eastAsia="Arial" w:hAnsi="Arial"/>
          <w:sz w:val="22"/>
          <w:szCs w:val="22"/>
        </w:rPr>
        <w:t xml:space="preserve">  — Build technical implementation plan</w:t>
      </w:r>
    </w:p>
    <w:p>
      <w:pPr>
        <w:pStyle w:val="ListParagraph"/>
        <w:numPr>
          <w:ilvl w:val="0"/>
          <w:numId w:val="3"/>
        </w:numPr>
        <w:spacing w:after="60"/>
      </w:pPr>
      <w:r>
        <w:rPr>
          <w:rFonts w:ascii="Arial" w:cs="Arial" w:eastAsia="Arial" w:hAnsi="Arial"/>
          <w:b/>
          <w:bCs/>
          <w:sz w:val="22"/>
          <w:szCs w:val="22"/>
        </w:rPr>
        <w:t xml:space="preserve">/speckit.tasks</w:t>
      </w:r>
      <w:r>
        <w:rPr>
          <w:rFonts w:ascii="Arial" w:cs="Arial" w:eastAsia="Arial" w:hAnsi="Arial"/>
          <w:sz w:val="22"/>
          <w:szCs w:val="22"/>
        </w:rPr>
        <w:t xml:space="preserve">  — Break plan into ordered, dependency-aware tasks</w:t>
      </w:r>
    </w:p>
    <w:p>
      <w:pPr>
        <w:pStyle w:val="ListParagraph"/>
        <w:numPr>
          <w:ilvl w:val="0"/>
          <w:numId w:val="3"/>
        </w:numPr>
        <w:spacing w:after="200"/>
      </w:pPr>
      <w:r>
        <w:rPr>
          <w:rFonts w:ascii="Arial" w:cs="Arial" w:eastAsia="Arial" w:hAnsi="Arial"/>
          <w:b/>
          <w:bCs/>
          <w:sz w:val="22"/>
          <w:szCs w:val="22"/>
        </w:rPr>
        <w:t xml:space="preserve">/speckit.implement</w:t>
      </w:r>
      <w:r>
        <w:rPr>
          <w:rFonts w:ascii="Arial" w:cs="Arial" w:eastAsia="Arial" w:hAnsi="Arial"/>
          <w:sz w:val="22"/>
          <w:szCs w:val="22"/>
        </w:rPr>
        <w:t xml:space="preserve">  — Execute all tasks with bypass permissions mode on</w:t>
      </w:r>
    </w:p>
    <w:p>
      <w:pPr>
        <w:pStyle w:val="Heading2"/>
      </w:pPr>
      <w:r>
        <w:t xml:space="preserve">PR Comment Steering</w:t>
      </w:r>
    </w:p>
    <w:p>
      <w:pPr>
        <w:spacing w:after="100"/>
      </w:pPr>
      <w:r>
        <w:rPr>
          <w:rFonts w:ascii="Arial" w:cs="Arial" w:eastAsia="Arial" w:hAnsi="Arial"/>
          <w:sz w:val="22"/>
          <w:szCs w:val="22"/>
        </w:rPr>
        <w:t xml:space="preserve">The comment relay polls the PR for new comments from the repo owner. When detected, it:</w:t>
      </w:r>
    </w:p>
    <w:p>
      <w:pPr>
        <w:pStyle w:val="ListParagraph"/>
        <w:numPr>
          <w:ilvl w:val="0"/>
          <w:numId w:val="3"/>
        </w:numPr>
        <w:spacing w:after="80"/>
      </w:pPr>
      <w:r>
        <w:rPr>
          <w:rFonts w:ascii="Arial" w:cs="Arial" w:eastAsia="Arial" w:hAnsi="Arial"/>
          <w:sz w:val="22"/>
          <w:szCs w:val="22"/>
        </w:rPr>
        <w:t xml:space="preserve">Injects the comment text into the active Claude Code PTY session as a new prompt</w:t>
      </w:r>
    </w:p>
    <w:p>
      <w:pPr>
        <w:pStyle w:val="ListParagraph"/>
        <w:numPr>
          <w:ilvl w:val="0"/>
          <w:numId w:val="3"/>
        </w:numPr>
        <w:spacing w:after="80"/>
      </w:pPr>
      <w:r>
        <w:rPr>
          <w:rFonts w:ascii="Arial" w:cs="Arial" w:eastAsia="Arial" w:hAnsi="Arial"/>
          <w:sz w:val="22"/>
          <w:szCs w:val="22"/>
        </w:rPr>
        <w:t xml:space="preserve">Acknowledges receipt via a reply comment on the PR (e.g. "✅ Received — addressing now")</w:t>
      </w:r>
    </w:p>
    <w:p>
      <w:pPr>
        <w:pStyle w:val="ListParagraph"/>
        <w:numPr>
          <w:ilvl w:val="0"/>
          <w:numId w:val="3"/>
        </w:numPr>
        <w:spacing w:after="200"/>
      </w:pPr>
      <w:r>
        <w:rPr>
          <w:rFonts w:ascii="Arial" w:cs="Arial" w:eastAsia="Arial" w:hAnsi="Arial"/>
          <w:sz w:val="22"/>
          <w:szCs w:val="22"/>
        </w:rPr>
        <w:t xml:space="preserve">Resumes streaming output back to both the PR and the Expo WebSocket</w:t>
      </w:r>
    </w:p>
    <w:p>
      <w:pPr>
        <w:pStyle w:val="Heading1"/>
      </w:pPr>
      <w:r>
        <w:t xml:space="preserve">Key Design Decisions</w:t>
      </w:r>
    </w:p>
    <w:p>
      <w:pPr>
        <w:pStyle w:val="Heading3"/>
      </w:pPr>
      <w:r>
        <w:t xml:space="preserve">Claude Code runs on host OS, not in Docker</w:t>
      </w:r>
    </w:p>
    <w:p>
      <w:pPr>
        <w:spacing w:after="160"/>
      </w:pPr>
      <w:r>
        <w:rPr>
          <w:rFonts w:ascii="Arial" w:cs="Arial" w:eastAsia="Arial" w:hAnsi="Arial"/>
          <w:sz w:val="22"/>
          <w:szCs w:val="22"/>
        </w:rPr>
        <w:t xml:space="preserve">Claude Code needs direct filesystem access to git repos, SSH keys, git config, Docker daemon, and local tooling. Containerizing it creates bind-mount and permissions complexity. All infrastructure services (FastAPI, Redis, frontend) are containerized; Claude Code execution is host-native.</w:t>
      </w:r>
    </w:p>
    <w:p>
      <w:pPr>
        <w:pStyle w:val="Heading3"/>
      </w:pPr>
      <w:r>
        <w:t xml:space="preserve">Polling vs Webhooks</w:t>
      </w:r>
    </w:p>
    <w:p>
      <w:pPr>
        <w:spacing w:after="160"/>
      </w:pPr>
      <w:r>
        <w:rPr>
          <w:rFonts w:ascii="Arial" w:cs="Arial" w:eastAsia="Arial" w:hAnsi="Arial"/>
          <w:sz w:val="22"/>
          <w:szCs w:val="22"/>
        </w:rPr>
        <w:t xml:space="preserve">Start with polling (simpler, no inbound exposure required). Migrate to GitHub webhooks via Tailscale Funnel once the core loop is stable. Funnel provides a public HTTPS endpoint that forwards to the NUC without opening firewall ports.</w:t>
      </w:r>
    </w:p>
    <w:p>
      <w:pPr>
        <w:pStyle w:val="Heading3"/>
      </w:pPr>
      <w:r>
        <w:t xml:space="preserve">Account rotation</w:t>
      </w:r>
    </w:p>
    <w:p>
      <w:pPr>
        <w:spacing w:after="160"/>
      </w:pPr>
      <w:r>
        <w:rPr>
          <w:rFonts w:ascii="Arial" w:cs="Arial" w:eastAsia="Arial" w:hAnsi="Arial"/>
          <w:sz w:val="22"/>
          <w:szCs w:val="22"/>
        </w:rPr>
        <w:t xml:space="preserve">The job runner monitors Claude Code output for rate limit signals. When detected, it gracefully pauses the session, switches the active Claude account (via profile directory swap), and resumes. Multiple Claude Pro/Max subscriptions are managed as a pool.</w:t>
      </w:r>
    </w:p>
    <w:p>
      <w:pPr>
        <w:pStyle w:val="Heading3"/>
      </w:pPr>
      <w:r>
        <w:t xml:space="preserve">Expo Go over Tailscale (no App Store)</w:t>
      </w:r>
    </w:p>
    <w:p>
      <w:pPr>
        <w:spacing w:after="200"/>
      </w:pPr>
      <w:r>
        <w:rPr>
          <w:rFonts w:ascii="Arial" w:cs="Arial" w:eastAsia="Arial" w:hAnsi="Arial"/>
          <w:sz w:val="22"/>
          <w:szCs w:val="22"/>
        </w:rPr>
        <w:t xml:space="preserve">The mobile frontend is a React Native Expo app accessed via Expo Go. No App Store submission needed. Tailscale ensures the NUC's WebSocket server is reachable from the iPhone at its stable Tailscale IP. Docker services must bind to 0.0.0.0, not 127.0.0.1.</w:t>
      </w:r>
    </w:p>
    <w:p>
      <w:pPr>
        <w:pStyle w:val="Heading1"/>
      </w:pPr>
      <w:r>
        <w:t xml:space="preserve">Repository &amp; File Conventions</w:t>
      </w:r>
    </w:p>
    <w:p>
      <w:pPr>
        <w:pStyle w:val="ListParagraph"/>
        <w:numPr>
          <w:ilvl w:val="0"/>
          <w:numId w:val="3"/>
        </w:numPr>
        <w:spacing w:after="80"/>
      </w:pPr>
      <w:r>
        <w:rPr>
          <w:rFonts w:ascii="Arial" w:cs="Arial" w:eastAsia="Arial" w:hAnsi="Arial"/>
          <w:b/>
          <w:bCs/>
          <w:sz w:val="22"/>
          <w:szCs w:val="22"/>
        </w:rPr>
        <w:t xml:space="preserve">PR naming: </w:t>
      </w:r>
      <w:r>
        <w:rPr>
          <w:rFonts w:ascii="Arial" w:cs="Arial" w:eastAsia="Arial" w:hAnsi="Arial"/>
          <w:sz w:val="22"/>
          <w:szCs w:val="22"/>
        </w:rPr>
        <w:t xml:space="preserve">spec/&lt;feature-name&gt;  (e.g. spec/add-sms-reminders)</w:t>
      </w:r>
    </w:p>
    <w:p>
      <w:pPr>
        <w:pStyle w:val="ListParagraph"/>
        <w:numPr>
          <w:ilvl w:val="0"/>
          <w:numId w:val="3"/>
        </w:numPr>
        <w:spacing w:after="80"/>
      </w:pPr>
      <w:r>
        <w:rPr>
          <w:rFonts w:ascii="Arial" w:cs="Arial" w:eastAsia="Arial" w:hAnsi="Arial"/>
          <w:b/>
          <w:bCs/>
          <w:sz w:val="22"/>
          <w:szCs w:val="22"/>
        </w:rPr>
        <w:t xml:space="preserve">Spec files: </w:t>
      </w:r>
      <w:r>
        <w:rPr>
          <w:rFonts w:ascii="Arial" w:cs="Arial" w:eastAsia="Arial" w:hAnsi="Arial"/>
          <w:sz w:val="22"/>
          <w:szCs w:val="22"/>
        </w:rPr>
        <w:t xml:space="preserve">.specify/memory/ inside the target repo (spec-kit standard layout)</w:t>
      </w:r>
    </w:p>
    <w:p>
      <w:pPr>
        <w:pStyle w:val="ListParagraph"/>
        <w:numPr>
          <w:ilvl w:val="0"/>
          <w:numId w:val="3"/>
        </w:numPr>
        <w:spacing w:after="80"/>
      </w:pPr>
      <w:r>
        <w:rPr>
          <w:rFonts w:ascii="Arial" w:cs="Arial" w:eastAsia="Arial" w:hAnsi="Arial"/>
          <w:b/>
          <w:bCs/>
          <w:sz w:val="22"/>
          <w:szCs w:val="22"/>
        </w:rPr>
        <w:t xml:space="preserve">Claude commands: </w:t>
      </w:r>
      <w:r>
        <w:rPr>
          <w:rFonts w:ascii="Arial" w:cs="Arial" w:eastAsia="Arial" w:hAnsi="Arial"/>
          <w:sz w:val="22"/>
          <w:szCs w:val="22"/>
        </w:rPr>
        <w:t xml:space="preserve">.claude/commands/speckit.*.md  (installed once per repo)</w:t>
      </w:r>
    </w:p>
    <w:p>
      <w:pPr>
        <w:pStyle w:val="ListParagraph"/>
        <w:numPr>
          <w:ilvl w:val="0"/>
          <w:numId w:val="3"/>
        </w:numPr>
        <w:spacing w:after="80"/>
      </w:pPr>
      <w:r>
        <w:rPr>
          <w:rFonts w:ascii="Arial" w:cs="Arial" w:eastAsia="Arial" w:hAnsi="Arial"/>
          <w:b/>
          <w:bCs/>
          <w:sz w:val="22"/>
          <w:szCs w:val="22"/>
        </w:rPr>
        <w:t xml:space="preserve">Feature branch: </w:t>
      </w:r>
      <w:r>
        <w:rPr>
          <w:rFonts w:ascii="Arial" w:cs="Arial" w:eastAsia="Arial" w:hAnsi="Arial"/>
          <w:sz w:val="22"/>
          <w:szCs w:val="22"/>
        </w:rPr>
        <w:t xml:space="preserve">Claude works on the spec/* branch matching the PR</w:t>
      </w:r>
    </w:p>
    <w:p>
      <w:pPr>
        <w:pStyle w:val="ListParagraph"/>
        <w:numPr>
          <w:ilvl w:val="0"/>
          <w:numId w:val="3"/>
        </w:numPr>
        <w:spacing w:after="200"/>
      </w:pPr>
      <w:r>
        <w:rPr>
          <w:rFonts w:ascii="Arial" w:cs="Arial" w:eastAsia="Arial" w:hAnsi="Arial"/>
          <w:b/>
          <w:bCs/>
          <w:sz w:val="22"/>
          <w:szCs w:val="22"/>
        </w:rPr>
        <w:t xml:space="preserve">Job state: </w:t>
      </w:r>
      <w:r>
        <w:rPr>
          <w:rFonts w:ascii="Arial" w:cs="Arial" w:eastAsia="Arial" w:hAnsi="Arial"/>
          <w:sz w:val="22"/>
          <w:szCs w:val="22"/>
        </w:rPr>
        <w:t xml:space="preserve">Persisted to Redis (job id, repo, PR number, stage, status, log buffer)</w:t>
      </w:r>
    </w:p>
    <w:p>
      <w:pPr>
        <w:pStyle w:val="Heading1"/>
      </w:pPr>
      <w:r>
        <w:t xml:space="preserve">Expo Go Frontend Screens</w:t>
      </w:r>
    </w:p>
    <w:p>
      <w:pPr>
        <w:pStyle w:val="ListParagraph"/>
        <w:numPr>
          <w:ilvl w:val="0"/>
          <w:numId w:val="3"/>
        </w:numPr>
        <w:spacing w:after="80"/>
      </w:pPr>
      <w:r>
        <w:rPr>
          <w:rFonts w:ascii="Arial" w:cs="Arial" w:eastAsia="Arial" w:hAnsi="Arial"/>
          <w:b/>
          <w:bCs/>
          <w:sz w:val="22"/>
          <w:szCs w:val="22"/>
        </w:rPr>
        <w:t xml:space="preserve">Jobs list: </w:t>
      </w:r>
      <w:r>
        <w:rPr>
          <w:rFonts w:ascii="Arial" w:cs="Arial" w:eastAsia="Arial" w:hAnsi="Arial"/>
          <w:sz w:val="22"/>
          <w:szCs w:val="22"/>
        </w:rPr>
        <w:t xml:space="preserve">Active and recent jobs with repo name, PR title, current stage, status badge</w:t>
      </w:r>
    </w:p>
    <w:p>
      <w:pPr>
        <w:pStyle w:val="ListParagraph"/>
        <w:numPr>
          <w:ilvl w:val="0"/>
          <w:numId w:val="3"/>
        </w:numPr>
        <w:spacing w:after="80"/>
      </w:pPr>
      <w:r>
        <w:rPr>
          <w:rFonts w:ascii="Arial" w:cs="Arial" w:eastAsia="Arial" w:hAnsi="Arial"/>
          <w:b/>
          <w:bCs/>
          <w:sz w:val="22"/>
          <w:szCs w:val="22"/>
        </w:rPr>
        <w:t xml:space="preserve">Job detail / log stream: </w:t>
      </w:r>
      <w:r>
        <w:rPr>
          <w:rFonts w:ascii="Arial" w:cs="Arial" w:eastAsia="Arial" w:hAnsi="Arial"/>
          <w:sz w:val="22"/>
          <w:szCs w:val="22"/>
        </w:rPr>
        <w:t xml:space="preserve">Real-time scrolling output from Claude Code via WebSocket</w:t>
      </w:r>
    </w:p>
    <w:p>
      <w:pPr>
        <w:pStyle w:val="ListParagraph"/>
        <w:numPr>
          <w:ilvl w:val="0"/>
          <w:numId w:val="3"/>
        </w:numPr>
        <w:spacing w:after="80"/>
      </w:pPr>
      <w:r>
        <w:rPr>
          <w:rFonts w:ascii="Arial" w:cs="Arial" w:eastAsia="Arial" w:hAnsi="Arial"/>
          <w:b/>
          <w:bCs/>
          <w:sz w:val="22"/>
          <w:szCs w:val="22"/>
        </w:rPr>
        <w:t xml:space="preserve">PR link: </w:t>
      </w:r>
      <w:r>
        <w:rPr>
          <w:rFonts w:ascii="Arial" w:cs="Arial" w:eastAsia="Arial" w:hAnsi="Arial"/>
          <w:sz w:val="22"/>
          <w:szCs w:val="22"/>
        </w:rPr>
        <w:t xml:space="preserve">Tap to open the GitHub PR in Safari for reviewing spec artifacts or leaving comments</w:t>
      </w:r>
    </w:p>
    <w:p>
      <w:pPr>
        <w:pStyle w:val="ListParagraph"/>
        <w:numPr>
          <w:ilvl w:val="0"/>
          <w:numId w:val="3"/>
        </w:numPr>
        <w:spacing w:after="200"/>
      </w:pPr>
      <w:r>
        <w:rPr>
          <w:rFonts w:ascii="Arial" w:cs="Arial" w:eastAsia="Arial" w:hAnsi="Arial"/>
          <w:b/>
          <w:bCs/>
          <w:sz w:val="22"/>
          <w:szCs w:val="22"/>
        </w:rPr>
        <w:t xml:space="preserve">Account status: </w:t>
      </w:r>
      <w:r>
        <w:rPr>
          <w:rFonts w:ascii="Arial" w:cs="Arial" w:eastAsia="Arial" w:hAnsi="Arial"/>
          <w:sz w:val="22"/>
          <w:szCs w:val="22"/>
        </w:rPr>
        <w:t xml:space="preserve">Which Claude account is active, rate limit indicators</w:t>
      </w:r>
    </w:p>
    <w:p>
      <w:pPr>
        <w:pStyle w:val="Heading1"/>
      </w:pPr>
      <w:r>
        <w:t xml:space="preserve">Suggested Build Order</w:t>
      </w:r>
    </w:p>
    <w:p>
      <w:pPr>
        <w:pStyle w:val="ListParagraph"/>
        <w:numPr>
          <w:ilvl w:val="0"/>
          <w:numId w:val="2"/>
        </w:numPr>
        <w:spacing w:after="80"/>
      </w:pPr>
      <w:r>
        <w:rPr>
          <w:rFonts w:ascii="Arial" w:cs="Arial" w:eastAsia="Arial" w:hAnsi="Arial"/>
          <w:sz w:val="22"/>
          <w:szCs w:val="22"/>
        </w:rPr>
        <w:t xml:space="preserve">GitHub PR watcher service (polling, spec/* filter, job enqueue)</w:t>
      </w:r>
    </w:p>
    <w:p>
      <w:pPr>
        <w:pStyle w:val="ListParagraph"/>
        <w:numPr>
          <w:ilvl w:val="0"/>
          <w:numId w:val="2"/>
        </w:numPr>
        <w:spacing w:after="80"/>
      </w:pPr>
      <w:r>
        <w:rPr>
          <w:rFonts w:ascii="Arial" w:cs="Arial" w:eastAsia="Arial" w:hAnsi="Arial"/>
          <w:sz w:val="22"/>
          <w:szCs w:val="22"/>
        </w:rPr>
        <w:t xml:space="preserve">PTY-based Claude Code runner (spawn session, run spec-kit stages in sequence, capture output)</w:t>
      </w:r>
    </w:p>
    <w:p>
      <w:pPr>
        <w:pStyle w:val="ListParagraph"/>
        <w:numPr>
          <w:ilvl w:val="0"/>
          <w:numId w:val="2"/>
        </w:numPr>
        <w:spacing w:after="80"/>
      </w:pPr>
      <w:r>
        <w:rPr>
          <w:rFonts w:ascii="Arial" w:cs="Arial" w:eastAsia="Arial" w:hAnsi="Arial"/>
          <w:sz w:val="22"/>
          <w:szCs w:val="22"/>
        </w:rPr>
        <w:t xml:space="preserve">WebSocket server (stream PTY output to connected clients)</w:t>
      </w:r>
    </w:p>
    <w:p>
      <w:pPr>
        <w:pStyle w:val="ListParagraph"/>
        <w:numPr>
          <w:ilvl w:val="0"/>
          <w:numId w:val="2"/>
        </w:numPr>
        <w:spacing w:after="80"/>
      </w:pPr>
      <w:r>
        <w:rPr>
          <w:rFonts w:ascii="Arial" w:cs="Arial" w:eastAsia="Arial" w:hAnsi="Arial"/>
          <w:sz w:val="22"/>
          <w:szCs w:val="22"/>
        </w:rPr>
        <w:t xml:space="preserve">PR comment relay (poll for new comments, inject into active session, acknowledge)</w:t>
      </w:r>
    </w:p>
    <w:p>
      <w:pPr>
        <w:pStyle w:val="ListParagraph"/>
        <w:numPr>
          <w:ilvl w:val="0"/>
          <w:numId w:val="2"/>
        </w:numPr>
        <w:spacing w:after="80"/>
      </w:pPr>
      <w:r>
        <w:rPr>
          <w:rFonts w:ascii="Arial" w:cs="Arial" w:eastAsia="Arial" w:hAnsi="Arial"/>
          <w:sz w:val="22"/>
          <w:szCs w:val="22"/>
        </w:rPr>
        <w:t xml:space="preserve">PR status comments (post stage transitions back to the PR thread)</w:t>
      </w:r>
    </w:p>
    <w:p>
      <w:pPr>
        <w:pStyle w:val="ListParagraph"/>
        <w:numPr>
          <w:ilvl w:val="0"/>
          <w:numId w:val="2"/>
        </w:numPr>
        <w:spacing w:after="80"/>
      </w:pPr>
      <w:r>
        <w:rPr>
          <w:rFonts w:ascii="Arial" w:cs="Arial" w:eastAsia="Arial" w:hAnsi="Arial"/>
          <w:sz w:val="22"/>
          <w:szCs w:val="22"/>
        </w:rPr>
        <w:t xml:space="preserve">Account rotator (detect rate limits, swap Claude profile, resume)</w:t>
      </w:r>
    </w:p>
    <w:p>
      <w:pPr>
        <w:pStyle w:val="ListParagraph"/>
        <w:numPr>
          <w:ilvl w:val="0"/>
          <w:numId w:val="2"/>
        </w:numPr>
        <w:spacing w:after="80"/>
      </w:pPr>
      <w:r>
        <w:rPr>
          <w:rFonts w:ascii="Arial" w:cs="Arial" w:eastAsia="Arial" w:hAnsi="Arial"/>
          <w:sz w:val="22"/>
          <w:szCs w:val="22"/>
        </w:rPr>
        <w:t xml:space="preserve">Expo Go app (jobs list + log stream + PR deep link)</w:t>
      </w:r>
    </w:p>
    <w:p>
      <w:pPr>
        <w:pStyle w:val="ListParagraph"/>
        <w:numPr>
          <w:ilvl w:val="0"/>
          <w:numId w:val="2"/>
        </w:numPr>
        <w:spacing w:after="200"/>
      </w:pPr>
      <w:r>
        <w:rPr>
          <w:rFonts w:ascii="Arial" w:cs="Arial" w:eastAsia="Arial" w:hAnsi="Arial"/>
          <w:sz w:val="22"/>
          <w:szCs w:val="22"/>
        </w:rPr>
        <w:t xml:space="preserve">Migrate PR trigger from polling to GitHub webhooks via Tailscale Funnel</w:t>
      </w:r>
    </w:p>
    <w:p>
      <w:pPr>
        <w:pBdr>
          <w:top w:val="single" w:color="cccccc" w:sz="4" w:space="1"/>
        </w:pBdr>
        <w:spacing w:before="320" w:after="80"/>
      </w:pPr>
      <w:r>
        <w:rPr>
          <w:rFonts w:ascii="Arial" w:cs="Arial" w:eastAsia="Arial" w:hAnsi="Arial"/>
          <w:color w:val="888888"/>
          <w:sz w:val="18"/>
          <w:szCs w:val="18"/>
        </w:rPr>
        <w:t xml:space="preserve">PR-Driven Spec Pipeline  •  Claude Cockpit Project  •  Intel NUC + iPhone + Tailscale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2026-03-17T22:12:46.522Z</dcterms:created>
  <dcterms:modified xsi:type="dcterms:W3CDTF">2026-03-17T22:12:46.523Z</dcterms:modified>
</cp:coreProperties>
</file>

<file path=docProps/custom.xml><?xml version="1.0" encoding="utf-8"?>
<Properties xmlns="http://schemas.openxmlformats.org/officeDocument/2006/custom-properties" xmlns:vt="http://schemas.openxmlformats.org/officeDocument/2006/docPropsVTypes"/>
</file>