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C4214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mbre">
  <a:themeElements>
    <a:clrScheme name="Halo Amb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C4214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C4214"/>
      </a:hlink>
      <a:folHlink>
        <a:srgbClr val="5747E7"/>
      </a:folHlink>
    </a:clrScheme>
    <a:fontScheme name="Halo Amb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mb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