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2A3140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Orag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Orag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A314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orag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Orage">
  <a:themeElements>
    <a:clrScheme name="Halo Orag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A314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A3140"/>
      </a:hlink>
      <a:folHlink>
        <a:srgbClr val="5747E7"/>
      </a:folHlink>
    </a:clrScheme>
    <a:fontScheme name="Halo Orag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Orag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