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By using python script, Calling prometheus API to get status of our VM: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requests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shd w:fill="2b2b2b" w:val="clear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(query_input):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"http://54.86.125.16:9090/api/v1/query?"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payload = {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"query"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: query_input}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response = requests.get(url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4"/>
          <w:szCs w:val="24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=payload)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SystemExit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"TIMEOUT: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e))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json_data = response.json()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result_json = json_data[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result = result_json[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metric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metric_inst = metric[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'metric'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metric_value = metric[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status_value = metric_value[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status = metric_inst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status[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'job'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(server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4"/>
          <w:szCs w:val="24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ip_add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status[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'instance'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(ip_add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4"/>
          <w:szCs w:val="24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(status_value)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status: OK"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4"/>
          <w:szCs w:val="24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status: NOT OK"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check(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4"/>
          <w:szCs w:val="24"/>
          <w:shd w:fill="2b2b2b" w:val="clear"/>
          <w:rtl w:val="0"/>
        </w:rPr>
        <w:t xml:space="preserve">query_input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shd w:fill="2b2b2b" w:val="clear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7033773" cy="18882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773" cy="188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