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5DBF" w14:textId="77777777" w:rsidR="00346D15" w:rsidRDefault="009412B9" w:rsidP="00346D15">
      <w:pPr>
        <w:shd w:val="clear" w:color="auto" w:fill="FFFFFF"/>
        <w:spacing w:before="100" w:beforeAutospacing="1" w:after="192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Отчёт по лабораторной работе</w:t>
      </w:r>
      <w:r w:rsidR="00346D15" w:rsidRPr="00346D1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1</w:t>
      </w:r>
    </w:p>
    <w:p w14:paraId="20E236A6" w14:textId="7CE339F5" w:rsidR="009412B9" w:rsidRPr="00346D15" w:rsidRDefault="009412B9" w:rsidP="00346D15">
      <w:pPr>
        <w:shd w:val="clear" w:color="auto" w:fill="FFFFFF"/>
        <w:spacing w:before="100" w:beforeAutospacing="1" w:after="192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346D15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Обучающейся 2 курса 10 группы </w:t>
      </w:r>
      <w:r w:rsidR="00346D15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Милашенко Яны</w:t>
      </w:r>
    </w:p>
    <w:p w14:paraId="215749C2" w14:textId="343F2AA6" w:rsidR="009412B9" w:rsidRPr="00121DCB" w:rsidRDefault="009412B9" w:rsidP="009412B9">
      <w:pPr>
        <w:shd w:val="clear" w:color="auto" w:fill="FFFFFF"/>
        <w:spacing w:before="384" w:after="192" w:line="384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Разработка приложения для конвертации цветовых моделей RGB ↔ </w:t>
      </w:r>
      <w:r w:rsidR="00346D1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↔ H</w:t>
      </w:r>
      <w:r w:rsidR="00346D1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LS</w:t>
      </w:r>
    </w:p>
    <w:p w14:paraId="7653E7E9" w14:textId="77777777" w:rsidR="00D76C07" w:rsidRPr="00346D15" w:rsidRDefault="00D76C07" w:rsidP="009412B9">
      <w:pPr>
        <w:shd w:val="clear" w:color="auto" w:fill="FFFFFF"/>
        <w:spacing w:before="384" w:after="192" w:line="384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2CB56DF2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14:paraId="4747A7EB" w14:textId="77F38EFC" w:rsidR="009412B9" w:rsidRPr="009412B9" w:rsidRDefault="00346D15" w:rsidP="00346D15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46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цветовые модели: RGB, CMYK, HSV, HLS, XYZ, LAB, переход от одной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46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 к другой, исследовать цветовой график МКО.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2301B565" w14:textId="3097E813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r w:rsidR="000C5B1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адачи</w:t>
      </w:r>
    </w:p>
    <w:p w14:paraId="61678D38" w14:textId="696A605B" w:rsidR="009412B9" w:rsidRPr="009412B9" w:rsidRDefault="009412B9" w:rsidP="00834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Реализовать ручной перевод между цветовыми моделями RGB, 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H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LS</w:t>
      </w:r>
      <w:r w:rsid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 сторонних библиоте</w:t>
      </w:r>
      <w:r w:rsid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CA19634" w14:textId="3D4B0067" w:rsid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стратегии выхода за границы</w:t>
      </w:r>
      <w:r w:rsid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Clipping</w:t>
      </w:r>
      <w:proofErr w:type="spellEnd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Scaling</w:t>
      </w:r>
      <w:proofErr w:type="spellEnd"/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788F606" w14:textId="3330F8E9" w:rsidR="00834C89" w:rsidRPr="008407E4" w:rsidRDefault="00635F8F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</w:t>
      </w:r>
      <w:r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</w:t>
      </w:r>
      <w:r w:rsid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</w:t>
      </w:r>
      <w:r w:rsidR="008407E4"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цветоделения</w:t>
      </w:r>
      <w:r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GCR</w:t>
      </w:r>
      <w:r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UCR</w:t>
      </w:r>
      <w:r w:rsidR="00B37D4D" w:rsidRPr="008407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E0C2235" w14:textId="745A4035"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интерфейс с динамическими градиентами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2891282" w14:textId="7190B202" w:rsidR="009412B9" w:rsidRDefault="008F7A0E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Применить архитектурный паттерн 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Model-View-</w:t>
      </w:r>
      <w:proofErr w:type="spellStart"/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Controller</w:t>
      </w:r>
      <w:proofErr w:type="spellEnd"/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E87A85B" w14:textId="13A3643B" w:rsidR="008407E4" w:rsidRDefault="008407E4" w:rsidP="008407E4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07E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Ход работы</w:t>
      </w:r>
    </w:p>
    <w:p w14:paraId="6FFD3557" w14:textId="2E008549" w:rsidR="008407E4" w:rsidRDefault="008407E4" w:rsidP="008407E4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Выбор средств разработки</w:t>
      </w:r>
    </w:p>
    <w:p w14:paraId="65061BF5" w14:textId="3A1408BF" w:rsidR="008407E4" w:rsidRPr="00150C87" w:rsidRDefault="00150C87" w:rsidP="003003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Язык: C++17.</w:t>
      </w:r>
    </w:p>
    <w:p w14:paraId="2DA06520" w14:textId="2E20FF38" w:rsidR="00150C87" w:rsidRPr="00150C87" w:rsidRDefault="00150C87" w:rsidP="003003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Библиотека: </w:t>
      </w:r>
      <w:proofErr w:type="spellStart"/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51B2028" w14:textId="77777777" w:rsidR="008F7A0E" w:rsidRDefault="00150C87" w:rsidP="008F7A0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Сборка: </w:t>
      </w:r>
      <w:proofErr w:type="spellStart"/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CMake</w:t>
      </w:r>
      <w:proofErr w:type="spellEnd"/>
      <w:r w:rsidRPr="00150C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3.16+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F97FB77" w14:textId="4568B77B" w:rsidR="009412B9" w:rsidRPr="008F7A0E" w:rsidRDefault="008F7A0E" w:rsidP="008F7A0E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F7A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="009412B9" w:rsidRPr="008F7A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8F7A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Создание</w:t>
      </w:r>
      <w:r w:rsidR="009412B9" w:rsidRPr="008F7A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</w:t>
      </w:r>
      <w:r w:rsidR="009412B9" w:rsidRPr="008F7A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рхитектур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ы</w:t>
      </w:r>
      <w:r w:rsidR="009412B9" w:rsidRPr="008F7A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приложения</w:t>
      </w:r>
    </w:p>
    <w:p w14:paraId="5496CFFB" w14:textId="0590DEB0" w:rsidR="009412B9" w:rsidRPr="009412B9" w:rsidRDefault="009412B9" w:rsidP="009412B9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9412B9">
        <w:rPr>
          <w:color w:val="0F1115"/>
          <w:sz w:val="28"/>
          <w:szCs w:val="28"/>
        </w:rPr>
        <w:t xml:space="preserve">Приложение </w:t>
      </w:r>
      <w:r w:rsidR="008F7A0E">
        <w:rPr>
          <w:color w:val="0F1115"/>
          <w:sz w:val="28"/>
          <w:szCs w:val="28"/>
        </w:rPr>
        <w:t>разделено на 3 слоя</w:t>
      </w:r>
      <w:r w:rsidRPr="009412B9">
        <w:rPr>
          <w:color w:val="0F1115"/>
          <w:sz w:val="28"/>
          <w:szCs w:val="28"/>
        </w:rPr>
        <w:t xml:space="preserve"> по принципу MVC (Model-View-</w:t>
      </w:r>
      <w:proofErr w:type="spellStart"/>
      <w:r w:rsidRPr="009412B9">
        <w:rPr>
          <w:color w:val="0F1115"/>
          <w:sz w:val="28"/>
          <w:szCs w:val="28"/>
        </w:rPr>
        <w:t>Controller</w:t>
      </w:r>
      <w:proofErr w:type="spellEnd"/>
      <w:r w:rsidRPr="009412B9">
        <w:rPr>
          <w:color w:val="0F1115"/>
          <w:sz w:val="28"/>
          <w:szCs w:val="28"/>
        </w:rPr>
        <w:t>)</w:t>
      </w:r>
      <w:r w:rsidR="008F7A0E">
        <w:rPr>
          <w:color w:val="0F1115"/>
          <w:sz w:val="28"/>
          <w:szCs w:val="28"/>
        </w:rPr>
        <w:t>:</w:t>
      </w:r>
    </w:p>
    <w:p w14:paraId="38B5C286" w14:textId="3F5AAF3B"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Model</w:t>
      </w:r>
      <w:r w:rsidRPr="009412B9">
        <w:rPr>
          <w:color w:val="0F1115"/>
          <w:sz w:val="28"/>
          <w:szCs w:val="28"/>
        </w:rPr>
        <w:t> (класс</w:t>
      </w:r>
      <w:r>
        <w:rPr>
          <w:color w:val="0F1115"/>
          <w:sz w:val="28"/>
          <w:szCs w:val="28"/>
        </w:rPr>
        <w:t xml:space="preserve"> Color</w:t>
      </w:r>
      <w:r w:rsidR="00D907CC">
        <w:rPr>
          <w:color w:val="0F1115"/>
          <w:sz w:val="28"/>
          <w:szCs w:val="28"/>
          <w:lang w:val="en-US"/>
        </w:rPr>
        <w:t>Math</w:t>
      </w:r>
      <w:r w:rsidRPr="009412B9">
        <w:rPr>
          <w:color w:val="0F1115"/>
          <w:sz w:val="28"/>
          <w:szCs w:val="28"/>
        </w:rPr>
        <w:t xml:space="preserve">) </w:t>
      </w:r>
      <w:r w:rsidR="008F7A0E">
        <w:rPr>
          <w:color w:val="0F1115"/>
          <w:sz w:val="28"/>
          <w:szCs w:val="28"/>
        </w:rPr>
        <w:t>–</w:t>
      </w:r>
      <w:r w:rsidRPr="009412B9">
        <w:rPr>
          <w:color w:val="0F1115"/>
          <w:sz w:val="28"/>
          <w:szCs w:val="28"/>
        </w:rPr>
        <w:t xml:space="preserve"> отвечает за математику: перевод цветов, гамма-коррекцию, матрицы перехода и стратегии обработки. </w:t>
      </w:r>
    </w:p>
    <w:p w14:paraId="2FF46F90" w14:textId="4746F77B"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View</w:t>
      </w:r>
      <w:r w:rsidRPr="009412B9">
        <w:rPr>
          <w:color w:val="0F1115"/>
          <w:sz w:val="28"/>
          <w:szCs w:val="28"/>
        </w:rPr>
        <w:t> (класс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MainWindow</w:t>
      </w:r>
      <w:proofErr w:type="spellEnd"/>
      <w:r w:rsidRPr="009412B9">
        <w:rPr>
          <w:color w:val="0F1115"/>
          <w:sz w:val="28"/>
          <w:szCs w:val="28"/>
        </w:rPr>
        <w:t xml:space="preserve">) </w:t>
      </w:r>
      <w:r w:rsidR="008F7A0E">
        <w:rPr>
          <w:color w:val="0F1115"/>
          <w:sz w:val="28"/>
          <w:szCs w:val="28"/>
        </w:rPr>
        <w:t>–</w:t>
      </w:r>
      <w:r w:rsidRPr="009412B9">
        <w:rPr>
          <w:color w:val="0F1115"/>
          <w:sz w:val="28"/>
          <w:szCs w:val="28"/>
        </w:rPr>
        <w:t xml:space="preserve"> отвечает за интерфейс: ползунки, поля ввода, кнопки,</w:t>
      </w:r>
      <w:r w:rsidR="00635F8F">
        <w:rPr>
          <w:color w:val="0F1115"/>
          <w:sz w:val="28"/>
          <w:szCs w:val="28"/>
        </w:rPr>
        <w:t xml:space="preserve"> </w:t>
      </w:r>
      <w:r w:rsidR="00635F8F" w:rsidRPr="00635F8F">
        <w:rPr>
          <w:color w:val="0F1115"/>
          <w:sz w:val="28"/>
          <w:szCs w:val="28"/>
        </w:rPr>
        <w:t>HEX-поле</w:t>
      </w:r>
      <w:r w:rsidR="00635F8F">
        <w:rPr>
          <w:color w:val="0F1115"/>
          <w:sz w:val="28"/>
          <w:szCs w:val="28"/>
        </w:rPr>
        <w:t>,</w:t>
      </w:r>
      <w:r w:rsidRPr="009412B9">
        <w:rPr>
          <w:color w:val="0F1115"/>
          <w:sz w:val="28"/>
          <w:szCs w:val="28"/>
        </w:rPr>
        <w:t xml:space="preserve"> предпросмотр цвета</w:t>
      </w:r>
      <w:r w:rsidR="008F7A0E">
        <w:rPr>
          <w:color w:val="0F1115"/>
          <w:sz w:val="28"/>
          <w:szCs w:val="28"/>
        </w:rPr>
        <w:t>.</w:t>
      </w:r>
    </w:p>
    <w:p w14:paraId="4F68BBD5" w14:textId="41AE9455"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proofErr w:type="spellStart"/>
      <w:r w:rsidRPr="009412B9">
        <w:rPr>
          <w:rStyle w:val="a3"/>
          <w:color w:val="0F1115"/>
          <w:sz w:val="28"/>
          <w:szCs w:val="28"/>
        </w:rPr>
        <w:t>Controller</w:t>
      </w:r>
      <w:proofErr w:type="spellEnd"/>
      <w:r w:rsidRPr="009412B9">
        <w:rPr>
          <w:color w:val="0F1115"/>
          <w:sz w:val="28"/>
          <w:szCs w:val="28"/>
        </w:rPr>
        <w:t xml:space="preserve"> (класс </w:t>
      </w:r>
      <w:proofErr w:type="spellStart"/>
      <w:r>
        <w:rPr>
          <w:color w:val="0F1115"/>
          <w:sz w:val="28"/>
          <w:szCs w:val="28"/>
          <w:lang w:val="en-US"/>
        </w:rPr>
        <w:t>Color</w:t>
      </w:r>
      <w:r w:rsidR="00D907CC">
        <w:rPr>
          <w:color w:val="0F1115"/>
          <w:sz w:val="28"/>
          <w:szCs w:val="28"/>
          <w:lang w:val="en-US"/>
        </w:rPr>
        <w:t>ViewModel</w:t>
      </w:r>
      <w:proofErr w:type="spellEnd"/>
      <w:r w:rsidRPr="009412B9">
        <w:rPr>
          <w:color w:val="0F1115"/>
          <w:sz w:val="28"/>
          <w:szCs w:val="28"/>
        </w:rPr>
        <w:t xml:space="preserve">) </w:t>
      </w:r>
      <w:r w:rsidR="008F7A0E">
        <w:rPr>
          <w:color w:val="0F1115"/>
          <w:sz w:val="28"/>
          <w:szCs w:val="28"/>
        </w:rPr>
        <w:t>–</w:t>
      </w:r>
      <w:r w:rsidRPr="009412B9">
        <w:rPr>
          <w:color w:val="0F1115"/>
          <w:sz w:val="28"/>
          <w:szCs w:val="28"/>
        </w:rPr>
        <w:t xml:space="preserve"> </w:t>
      </w:r>
      <w:r w:rsidR="00D907CC">
        <w:rPr>
          <w:color w:val="0F1115"/>
          <w:sz w:val="28"/>
          <w:szCs w:val="28"/>
        </w:rPr>
        <w:t xml:space="preserve">отвечает за связь между </w:t>
      </w:r>
      <w:r w:rsidRPr="009412B9">
        <w:rPr>
          <w:color w:val="0F1115"/>
          <w:sz w:val="28"/>
          <w:szCs w:val="28"/>
        </w:rPr>
        <w:t>модель</w:t>
      </w:r>
      <w:r w:rsidR="00D907CC">
        <w:rPr>
          <w:color w:val="0F1115"/>
          <w:sz w:val="28"/>
          <w:szCs w:val="28"/>
        </w:rPr>
        <w:t>ю</w:t>
      </w:r>
      <w:r w:rsidRPr="009412B9">
        <w:rPr>
          <w:color w:val="0F1115"/>
          <w:sz w:val="28"/>
          <w:szCs w:val="28"/>
        </w:rPr>
        <w:t xml:space="preserve"> и представление</w:t>
      </w:r>
      <w:r w:rsidR="00D907CC">
        <w:rPr>
          <w:color w:val="0F1115"/>
          <w:sz w:val="28"/>
          <w:szCs w:val="28"/>
        </w:rPr>
        <w:t>м</w:t>
      </w:r>
      <w:r w:rsidRPr="009412B9">
        <w:rPr>
          <w:color w:val="0F1115"/>
          <w:sz w:val="28"/>
          <w:szCs w:val="28"/>
        </w:rPr>
        <w:t xml:space="preserve">. </w:t>
      </w:r>
      <w:r w:rsidR="00091875">
        <w:rPr>
          <w:color w:val="0F1115"/>
          <w:sz w:val="28"/>
          <w:szCs w:val="28"/>
        </w:rPr>
        <w:t>Бер</w:t>
      </w:r>
      <w:r w:rsidRPr="009412B9">
        <w:rPr>
          <w:color w:val="0F1115"/>
          <w:sz w:val="28"/>
          <w:szCs w:val="28"/>
        </w:rPr>
        <w:t xml:space="preserve">ет данные от интерфейса, передаёт в </w:t>
      </w:r>
      <w:r w:rsidR="00091875">
        <w:rPr>
          <w:color w:val="0F1115"/>
          <w:sz w:val="28"/>
          <w:szCs w:val="28"/>
        </w:rPr>
        <w:t xml:space="preserve">математику </w:t>
      </w:r>
      <w:r w:rsidRPr="009412B9">
        <w:rPr>
          <w:color w:val="0F1115"/>
          <w:sz w:val="28"/>
          <w:szCs w:val="28"/>
        </w:rPr>
        <w:t>и возвращает результат обратно. Управляет автоматическим пересчётом всех моделей.</w:t>
      </w:r>
      <w:r w:rsidR="008F7A0E">
        <w:rPr>
          <w:color w:val="0F1115"/>
          <w:sz w:val="28"/>
          <w:szCs w:val="28"/>
        </w:rPr>
        <w:t xml:space="preserve"> Содержит единственный источник истины(нормированный </w:t>
      </w:r>
      <w:r w:rsidR="008F7A0E">
        <w:rPr>
          <w:color w:val="0F1115"/>
          <w:sz w:val="28"/>
          <w:szCs w:val="28"/>
          <w:lang w:val="en-US"/>
        </w:rPr>
        <w:t>RGB</w:t>
      </w:r>
      <w:r w:rsidR="008F7A0E">
        <w:rPr>
          <w:color w:val="0F1115"/>
          <w:sz w:val="28"/>
          <w:szCs w:val="28"/>
        </w:rPr>
        <w:t>).</w:t>
      </w:r>
    </w:p>
    <w:p w14:paraId="4F3FA142" w14:textId="7050E25F" w:rsidR="009412B9" w:rsidRPr="009412B9" w:rsidRDefault="008F7A0E" w:rsidP="00D76C07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3.3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Реализ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ация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BC77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математического ядра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571A3B1D" w14:textId="1EA1C7AB" w:rsidR="009412B9" w:rsidRPr="009412B9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RGB </w:t>
      </w:r>
      <w:r w:rsidR="00D76C07" w:rsidRP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↔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635F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HLS</w:t>
      </w:r>
      <w:r w:rsid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вычисление светлоты L = (</w:t>
      </w:r>
      <w:proofErr w:type="spellStart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</w:t>
      </w:r>
      <w:proofErr w:type="spellEnd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</w:t>
      </w:r>
      <w:proofErr w:type="spellEnd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/ 2, насыщенности через </w:t>
      </w:r>
      <w:proofErr w:type="spellStart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delta</w:t>
      </w:r>
      <w:proofErr w:type="spellEnd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(1 - |2L - 1|) и тона H по секторам по 60°.</w:t>
      </w:r>
    </w:p>
    <w:p w14:paraId="245AB515" w14:textId="3F75BEE4" w:rsidR="009412B9" w:rsidRPr="009412B9" w:rsidRDefault="00635F8F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HLS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76C07" w:rsidRP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↔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RGB</w:t>
      </w:r>
      <w:r w:rsid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Обратное преобразование использует стандартную схему через C = (1 − |2L − 1</w:t>
      </w:r>
      <w:proofErr w:type="gramStart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|)·</w:t>
      </w:r>
      <w:proofErr w:type="gramEnd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S, X = C·(1 − |(H/60) </w:t>
      </w:r>
      <w:proofErr w:type="spellStart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2 − 1|) и m = L − C/2 с выбором одной из шести формул по сектору H</w:t>
      </w: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1401659" w14:textId="23290D84" w:rsidR="00D76C07" w:rsidRPr="00D76C07" w:rsidRDefault="009412B9" w:rsidP="00D76C0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RGB </w:t>
      </w:r>
      <w:r w:rsidR="00D76C07" w:rsidRP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↔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CMYK</w:t>
      </w:r>
      <w:r w:rsid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635F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Прямое: C₀ = 1 − R, M₀ = 1 − G, Y₀ = 1 − B, </w:t>
      </w:r>
      <w:proofErr w:type="spellStart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rawK</w:t>
      </w:r>
      <w:proofErr w:type="spellEnd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</w:t>
      </w:r>
      <w:proofErr w:type="spellEnd"/>
      <w:r w:rsidR="00D76C07"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(C₀, M₀, Y₀). Далее в зависимости от алгоритма:</w:t>
      </w:r>
    </w:p>
    <w:p w14:paraId="42A6428D" w14:textId="68F6E3FB" w:rsidR="00D76C07" w:rsidRPr="00D76C07" w:rsidRDefault="00D76C07" w:rsidP="00D76C0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GCR:</w:t>
      </w:r>
      <w:r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K = </w:t>
      </w:r>
      <w:proofErr w:type="spellStart"/>
      <w:r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rawK</w:t>
      </w:r>
      <w:proofErr w:type="spellEnd"/>
      <w:r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серая составляющая вычитается по всему тоновому диапазону;</w:t>
      </w:r>
    </w:p>
    <w:p w14:paraId="46E1AF89" w14:textId="06E3A933" w:rsidR="009412B9" w:rsidRPr="00D76C07" w:rsidRDefault="00D76C07" w:rsidP="00D76C0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UCR:</w:t>
      </w:r>
      <w:r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K = rawK²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76C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чёрный подмешивается преимущественно в тенях.</w:t>
      </w:r>
    </w:p>
    <w:p w14:paraId="0C3172CC" w14:textId="600DA47E" w:rsidR="005F373A" w:rsidRDefault="00234B88" w:rsidP="005F37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CMYK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76C07" w:rsidRPr="00D76C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↔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RGB</w:t>
      </w:r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обратный перевод по формуле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(1 -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· (1 -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аналогично для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A61C325" w14:textId="305DB07B" w:rsidR="009412B9" w:rsidRDefault="00BC77C2" w:rsidP="005F37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fitToGamut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сначала проверяет выход за [0, 1] с допуском ε = 1e-9 и выставляет флаг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wasOutOfGamut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При </w:t>
      </w:r>
      <w:proofErr w:type="spellStart"/>
      <w:r w:rsidRPr="005F37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Clipping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каналы</w:t>
      </w:r>
      <w:r w:rsid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обрезаются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clampValue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При </w:t>
      </w:r>
      <w:proofErr w:type="spellStart"/>
      <w:r w:rsidRPr="005F37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Scaling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устраняется отрицательный «уход» сдвигом на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(r, g, b), затем при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&gt; 1 все каналы делятся на этот максимум </w:t>
      </w:r>
      <w:r w:rsid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 сохраняются пропорции цвета</w:t>
      </w:r>
      <w:r w:rsidR="00B37D4D"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0C8BB21" w14:textId="77777777" w:rsidR="005F373A" w:rsidRPr="005F373A" w:rsidRDefault="005F373A" w:rsidP="005F373A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F37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5F37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Реализация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Controller</w:t>
      </w:r>
    </w:p>
    <w:p w14:paraId="7FECE163" w14:textId="42F89315" w:rsidR="005F373A" w:rsidRPr="005F373A" w:rsidRDefault="005F373A" w:rsidP="005F373A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ColorViewModel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хранит нормированный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m_rgb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единственный источник истины, а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m_cmyk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m_hls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производные, пересчитываемые в </w:t>
      </w:r>
      <w:proofErr w:type="spellStart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recomputeFromRgb</w:t>
      </w:r>
      <w:proofErr w:type="spellEnd"/>
      <w:r w:rsidRPr="005F37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(). </w:t>
      </w:r>
    </w:p>
    <w:p w14:paraId="63881D68" w14:textId="6E76A553" w:rsidR="009412B9" w:rsidRPr="009412B9" w:rsidRDefault="00287F83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5F37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Реализация и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нтерфейс</w:t>
      </w:r>
      <w:r w:rsidR="005F37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</w:t>
      </w:r>
    </w:p>
    <w:p w14:paraId="77DD1D1B" w14:textId="731E4FEA" w:rsidR="009412B9" w:rsidRPr="00234B88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Три секции: RGB, 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H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LS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A9FC4B8" w14:textId="6CECB9DE" w:rsidR="00234B88" w:rsidRPr="009412B9" w:rsidRDefault="00234B88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Верхняя панель: образец текущего цвета, кнопка выбора из палитры, поле ввода HEX-кода с валидатором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ECC34C2" w14:textId="77777777" w:rsidR="00234B88" w:rsidRDefault="00234B88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градиенты на ползунках: каждый слайдер показывает, какой цвет получится, если провести его ручку по всему диапазону при текущих значениях остальных компонент той же модели.</w:t>
      </w:r>
    </w:p>
    <w:p w14:paraId="7775958A" w14:textId="50A36F36"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выбора цвета из палитры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4F6C165" w14:textId="28EE444F"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Предпросмотр текущего цвета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2B3C5AE" w14:textId="57BF4E6F" w:rsidR="009412B9" w:rsidRPr="009412B9" w:rsidRDefault="009412B9" w:rsidP="00234B8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градиенты на ползунках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5B37C53" w14:textId="6130D9F4" w:rsid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стратегии выхода за границы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1B56D5F" w14:textId="2420A215" w:rsidR="009412B9" w:rsidRPr="009412B9" w:rsidRDefault="00234B88" w:rsidP="00121DC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настроек: выбор алгоритма цветоделения CMYK (GCR / UCR)</w:t>
      </w:r>
      <w:r w:rsidR="00B37D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E42E6E9" w14:textId="23E04E34" w:rsidR="00287F83" w:rsidRDefault="00287F83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результатов</w:t>
      </w:r>
    </w:p>
    <w:p w14:paraId="6B91DADD" w14:textId="77777777" w:rsidR="00D07765" w:rsidRPr="00D07765" w:rsidRDefault="00D07765" w:rsidP="00D07765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Корректность вычислений проверялась автоматическими модульными тестами и контрольными значениями.</w:t>
      </w:r>
    </w:p>
    <w:p w14:paraId="55864AF1" w14:textId="77777777" w:rsidR="00D07765" w:rsidRPr="00D07765" w:rsidRDefault="00D07765" w:rsidP="00D07765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Автоматические тесты. Набор из 11 тестов в test_colormath.cpp (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Qt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Test, запуск через 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CTest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покрывает три группы:</w:t>
      </w:r>
    </w:p>
    <w:p w14:paraId="6F24E54C" w14:textId="0B4415DB" w:rsidR="00D07765" w:rsidRDefault="00D07765" w:rsidP="00D0776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RGB ↔ HLS: для чистого красного проверяется H=0, L=0.5, S=1; для белого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L=1, S=0; для цвета {0.2, 0.7, 0.4} выполняется 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round-trip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(прямое и обратное преобразование с точностью 1e-4)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B80A869" w14:textId="43615B2E" w:rsidR="00D07765" w:rsidRDefault="00D07765" w:rsidP="00D0776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RGB ↔ CMYK: для красного ожидается строго {0, 1, 1, 0}; для чёрного K=1 при обоих алгоритмах, остальные компоненты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нули; для белого все компоненты нулевые; отдельный тест подтверждает, что GCR даёт не меньше чёрного, чем UCR (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K_gcr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≥ 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K_ucr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); 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round-trip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{0.6, 0.3, 0.8}.</w:t>
      </w:r>
    </w:p>
    <w:p w14:paraId="232FDB0A" w14:textId="76D493F4" w:rsidR="00D07765" w:rsidRDefault="00D07765" w:rsidP="00D0776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 стратегиям гаммы: заведомо некорректный HLS {120, 1.5, 1.5} подаётся обеим стратегиям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проверяется флаг </w:t>
      </w:r>
      <w:proofErr w:type="spellStart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outOfGamut</w:t>
      </w:r>
      <w:proofErr w:type="spellEnd"/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попадание результата в [0, 1]; серый цвет {0.5, 0.5, 0.5} не помечается как вышедший за гамму.</w:t>
      </w:r>
    </w:p>
    <w:p w14:paraId="12317A62" w14:textId="26C85353" w:rsidR="00D07765" w:rsidRPr="00D07765" w:rsidRDefault="00D07765" w:rsidP="00D07765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ополнительно результаты сверялись вручную: RGB (255, 0, 0) даёт HLS H=0°, L=50%, S=100%; белый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компоненты CMYK нулевые; чёрный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K=100% при нулевых CMY; серый (128, 128, 128)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D077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H=0°, L≈50%, S=0%; HLS (120°, 50%, 100%) переводится в RGB (0, 255, 0). Все значения совпали с теоретическими, расхождений не обнаружено.</w:t>
      </w:r>
    </w:p>
    <w:p w14:paraId="0A2A3A18" w14:textId="70A32803" w:rsidR="009412B9" w:rsidRPr="009412B9" w:rsidRDefault="00287F83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Вывод</w:t>
      </w:r>
    </w:p>
    <w:p w14:paraId="480823EF" w14:textId="18DC3D08" w:rsidR="00941096" w:rsidRDefault="00D07765" w:rsidP="00234B88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Поставленные задачи решены в полном объеме:</w:t>
      </w:r>
    </w:p>
    <w:p w14:paraId="26151F6E" w14:textId="569B276C" w:rsidR="00D07765" w:rsidRPr="00D07765" w:rsidRDefault="00D07765" w:rsidP="00D07765">
      <w:pPr>
        <w:numPr>
          <w:ilvl w:val="0"/>
          <w:numId w:val="13"/>
        </w:num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765">
        <w:rPr>
          <w:rFonts w:ascii="Times New Roman" w:hAnsi="Times New Roman" w:cs="Times New Roman"/>
          <w:b/>
          <w:bCs/>
          <w:sz w:val="28"/>
          <w:szCs w:val="28"/>
        </w:rPr>
        <w:t>Математическое ядро</w:t>
      </w:r>
      <w:r w:rsidRPr="00D07765">
        <w:rPr>
          <w:rFonts w:ascii="Times New Roman" w:hAnsi="Times New Roman" w:cs="Times New Roman"/>
          <w:sz w:val="28"/>
          <w:szCs w:val="28"/>
        </w:rPr>
        <w:t xml:space="preserve"> реализовано и изолировано в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ColorMath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без зависимостей от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7765">
        <w:rPr>
          <w:rFonts w:ascii="Times New Roman" w:hAnsi="Times New Roman" w:cs="Times New Roman"/>
          <w:sz w:val="28"/>
          <w:szCs w:val="28"/>
        </w:rPr>
        <w:t xml:space="preserve"> прямые и обратные преобразования RGB ↔ HLS и RGB ↔ CMYK работают с точностью не хуже 1e-4, что подтверждено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round-trip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тестами.</w:t>
      </w:r>
    </w:p>
    <w:p w14:paraId="13638A58" w14:textId="265B6B59" w:rsidR="00D07765" w:rsidRPr="00D07765" w:rsidRDefault="00D07765" w:rsidP="00D07765">
      <w:pPr>
        <w:numPr>
          <w:ilvl w:val="0"/>
          <w:numId w:val="13"/>
        </w:num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765">
        <w:rPr>
          <w:rFonts w:ascii="Times New Roman" w:hAnsi="Times New Roman" w:cs="Times New Roman"/>
          <w:b/>
          <w:bCs/>
          <w:sz w:val="28"/>
          <w:szCs w:val="28"/>
        </w:rPr>
        <w:t>Алгоритмы GCR и UCR</w:t>
      </w:r>
      <w:r w:rsidRPr="00D07765">
        <w:rPr>
          <w:rFonts w:ascii="Times New Roman" w:hAnsi="Times New Roman" w:cs="Times New Roman"/>
          <w:sz w:val="28"/>
          <w:szCs w:val="28"/>
        </w:rPr>
        <w:t xml:space="preserve"> реализованы и различимы: UCR даёт K = rawK², что гарантирует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K_gcr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≥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K_ucr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(проверено тестом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gcrProducesMoreOrEqualBlackThanUcr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CBEFB1A" w14:textId="69A8CE42" w:rsidR="00D07765" w:rsidRPr="00D07765" w:rsidRDefault="00D07765" w:rsidP="00D07765">
      <w:pPr>
        <w:numPr>
          <w:ilvl w:val="0"/>
          <w:numId w:val="13"/>
        </w:num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765">
        <w:rPr>
          <w:rFonts w:ascii="Times New Roman" w:hAnsi="Times New Roman" w:cs="Times New Roman"/>
          <w:b/>
          <w:bCs/>
          <w:sz w:val="28"/>
          <w:szCs w:val="28"/>
        </w:rPr>
        <w:t xml:space="preserve">Стратегии </w:t>
      </w:r>
      <w:proofErr w:type="spellStart"/>
      <w:r w:rsidRPr="00D07765">
        <w:rPr>
          <w:rFonts w:ascii="Times New Roman" w:hAnsi="Times New Roman" w:cs="Times New Roman"/>
          <w:b/>
          <w:bCs/>
          <w:sz w:val="28"/>
          <w:szCs w:val="28"/>
        </w:rPr>
        <w:t>Clipping</w:t>
      </w:r>
      <w:proofErr w:type="spellEnd"/>
      <w:r w:rsidRPr="00D0776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07765">
        <w:rPr>
          <w:rFonts w:ascii="Times New Roman" w:hAnsi="Times New Roman" w:cs="Times New Roman"/>
          <w:b/>
          <w:bCs/>
          <w:sz w:val="28"/>
          <w:szCs w:val="28"/>
        </w:rPr>
        <w:t>Scaling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корректно приводят цвет в [0, 1] при некорректных входных данных и выставляют флаг выхода за гамму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C2AEC" w14:textId="659F26C6" w:rsidR="00D07765" w:rsidRPr="00D07765" w:rsidRDefault="00D07765" w:rsidP="00D07765">
      <w:pPr>
        <w:numPr>
          <w:ilvl w:val="0"/>
          <w:numId w:val="13"/>
        </w:num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765">
        <w:rPr>
          <w:rFonts w:ascii="Times New Roman" w:hAnsi="Times New Roman" w:cs="Times New Roman"/>
          <w:b/>
          <w:bCs/>
          <w:sz w:val="28"/>
          <w:szCs w:val="28"/>
        </w:rPr>
        <w:t>GUI</w:t>
      </w:r>
      <w:r w:rsidRPr="00D07765">
        <w:rPr>
          <w:rFonts w:ascii="Times New Roman" w:hAnsi="Times New Roman" w:cs="Times New Roman"/>
          <w:sz w:val="28"/>
          <w:szCs w:val="28"/>
        </w:rPr>
        <w:t xml:space="preserve"> поддерживает три способа ввода цвета (поля, слайдеры, палитра/HEX) и синхронизирует все виджеты через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colorChanged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>.</w:t>
      </w:r>
    </w:p>
    <w:p w14:paraId="480765B8" w14:textId="7F3850B5" w:rsidR="00D07765" w:rsidRPr="00D07765" w:rsidRDefault="00D07765" w:rsidP="00D07765">
      <w:pPr>
        <w:numPr>
          <w:ilvl w:val="0"/>
          <w:numId w:val="13"/>
        </w:num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765">
        <w:rPr>
          <w:rFonts w:ascii="Times New Roman" w:hAnsi="Times New Roman" w:cs="Times New Roman"/>
          <w:b/>
          <w:bCs/>
          <w:sz w:val="28"/>
          <w:szCs w:val="28"/>
        </w:rPr>
        <w:t>Архитектура 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VC</w:t>
      </w:r>
      <w:r w:rsidRPr="00D07765">
        <w:rPr>
          <w:rFonts w:ascii="Times New Roman" w:hAnsi="Times New Roman" w:cs="Times New Roman"/>
          <w:sz w:val="28"/>
          <w:szCs w:val="28"/>
        </w:rPr>
        <w:t xml:space="preserve"> применена последовательно: Model изолирована от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7765">
        <w:rPr>
          <w:rFonts w:ascii="Times New Roman" w:hAnsi="Times New Roman" w:cs="Times New Roman"/>
          <w:sz w:val="28"/>
          <w:szCs w:val="28"/>
        </w:rPr>
        <w:t xml:space="preserve"> от виджетов, View не хранит состояние цвета. Ядро собрано в статическую библиотеку </w:t>
      </w:r>
      <w:proofErr w:type="spellStart"/>
      <w:r w:rsidRPr="00D07765">
        <w:rPr>
          <w:rFonts w:ascii="Times New Roman" w:hAnsi="Times New Roman" w:cs="Times New Roman"/>
          <w:sz w:val="28"/>
          <w:szCs w:val="28"/>
        </w:rPr>
        <w:t>color_core</w:t>
      </w:r>
      <w:proofErr w:type="spellEnd"/>
      <w:r w:rsidRPr="00D07765">
        <w:rPr>
          <w:rFonts w:ascii="Times New Roman" w:hAnsi="Times New Roman" w:cs="Times New Roman"/>
          <w:sz w:val="28"/>
          <w:szCs w:val="28"/>
        </w:rPr>
        <w:t xml:space="preserve"> и подключено как к приложению, так и к тестам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7765">
        <w:rPr>
          <w:rFonts w:ascii="Times New Roman" w:hAnsi="Times New Roman" w:cs="Times New Roman"/>
          <w:sz w:val="28"/>
          <w:szCs w:val="28"/>
        </w:rPr>
        <w:t xml:space="preserve"> дублирования кода нет.</w:t>
      </w:r>
    </w:p>
    <w:p w14:paraId="541E28C8" w14:textId="77777777" w:rsidR="00D07765" w:rsidRPr="009412B9" w:rsidRDefault="00D07765" w:rsidP="00234B88">
      <w:p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07765" w:rsidRPr="009412B9" w:rsidSect="00941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4A9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66CD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9498E"/>
    <w:multiLevelType w:val="multilevel"/>
    <w:tmpl w:val="342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D28FF"/>
    <w:multiLevelType w:val="multilevel"/>
    <w:tmpl w:val="F52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761CF"/>
    <w:multiLevelType w:val="multilevel"/>
    <w:tmpl w:val="FA9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49B0"/>
    <w:multiLevelType w:val="multilevel"/>
    <w:tmpl w:val="2EB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E1C83"/>
    <w:multiLevelType w:val="multilevel"/>
    <w:tmpl w:val="EB5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2F05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1615C"/>
    <w:multiLevelType w:val="multilevel"/>
    <w:tmpl w:val="B32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F7CDA"/>
    <w:multiLevelType w:val="multilevel"/>
    <w:tmpl w:val="2EB4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839F0"/>
    <w:multiLevelType w:val="multilevel"/>
    <w:tmpl w:val="E0C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6320B"/>
    <w:multiLevelType w:val="multilevel"/>
    <w:tmpl w:val="127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3179A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10"/>
  </w:num>
  <w:num w:numId="5">
    <w:abstractNumId w:val="2"/>
  </w:num>
  <w:num w:numId="6">
    <w:abstractNumId w:val="11"/>
  </w:num>
  <w:num w:numId="7">
    <w:abstractNumId w:val="8"/>
  </w:num>
  <w:num w:numId="8">
    <w:abstractNumId w:val="3"/>
  </w:num>
  <w:num w:numId="9">
    <w:abstractNumId w:val="5"/>
  </w:num>
  <w:num w:numId="10">
    <w:abstractNumId w:val="12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B9"/>
    <w:rsid w:val="00091875"/>
    <w:rsid w:val="000C5B1F"/>
    <w:rsid w:val="00121DCB"/>
    <w:rsid w:val="00150C87"/>
    <w:rsid w:val="00234B88"/>
    <w:rsid w:val="00287F83"/>
    <w:rsid w:val="00346D15"/>
    <w:rsid w:val="005F373A"/>
    <w:rsid w:val="00635F8F"/>
    <w:rsid w:val="00705A91"/>
    <w:rsid w:val="00786CCE"/>
    <w:rsid w:val="00834C89"/>
    <w:rsid w:val="008407E4"/>
    <w:rsid w:val="008F7A0E"/>
    <w:rsid w:val="00941096"/>
    <w:rsid w:val="009412B9"/>
    <w:rsid w:val="009C32F7"/>
    <w:rsid w:val="00B109A5"/>
    <w:rsid w:val="00B37D4D"/>
    <w:rsid w:val="00B45836"/>
    <w:rsid w:val="00BC77C2"/>
    <w:rsid w:val="00C646D0"/>
    <w:rsid w:val="00CE3E34"/>
    <w:rsid w:val="00D07765"/>
    <w:rsid w:val="00D76C07"/>
    <w:rsid w:val="00D907CC"/>
    <w:rsid w:val="00F7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FC79"/>
  <w15:docId w15:val="{05E99F88-7FF2-4E6B-B6CC-AAED4936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096"/>
  </w:style>
  <w:style w:type="paragraph" w:styleId="1">
    <w:name w:val="heading 1"/>
    <w:basedOn w:val="a"/>
    <w:link w:val="10"/>
    <w:uiPriority w:val="9"/>
    <w:qFormat/>
    <w:rsid w:val="00941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1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1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12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12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12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12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4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12B9"/>
    <w:rPr>
      <w:b/>
      <w:bCs/>
    </w:rPr>
  </w:style>
  <w:style w:type="character" w:styleId="HTML">
    <w:name w:val="HTML Code"/>
    <w:basedOn w:val="a0"/>
    <w:uiPriority w:val="99"/>
    <w:semiHidden/>
    <w:unhideWhenUsed/>
    <w:rsid w:val="009412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412B9"/>
  </w:style>
  <w:style w:type="paragraph" w:styleId="HTML0">
    <w:name w:val="HTML Preformatted"/>
    <w:basedOn w:val="a"/>
    <w:link w:val="HTML1"/>
    <w:uiPriority w:val="99"/>
    <w:semiHidden/>
    <w:unhideWhenUsed/>
    <w:rsid w:val="00941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12B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84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34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383602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F85FD-8872-4B82-A335-57B931C7E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IMVERI</dc:creator>
  <cp:lastModifiedBy>Yana</cp:lastModifiedBy>
  <cp:revision>9</cp:revision>
  <dcterms:created xsi:type="dcterms:W3CDTF">2026-09-15T05:48:00Z</dcterms:created>
  <dcterms:modified xsi:type="dcterms:W3CDTF">2026-09-29T09:48:00Z</dcterms:modified>
</cp:coreProperties>
</file>