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9360"/>
      <w:bookmarkStart w:id="1" w:name="_Toc25014"/>
      <w:r>
        <w:rPr>
          <w:rFonts w:hint="eastAsia"/>
          <w:sz w:val="44"/>
          <w:szCs w:val="44"/>
        </w:rPr>
        <w:t>货车租赁移动应用</w:t>
      </w:r>
      <w:bookmarkEnd w:id="0"/>
      <w:bookmarkEnd w:id="1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szCs w:val="36"/>
          <w:lang w:val="en-US" w:eastAsia="zh-CN"/>
        </w:rPr>
      </w:pPr>
      <w:bookmarkStart w:id="2" w:name="_Toc1327"/>
      <w:bookmarkStart w:id="3" w:name="_Toc17910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tabs>
          <w:tab w:val="left" w:pos="1362"/>
        </w:tabs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</w:pPr>
      <w:bookmarkStart w:id="27" w:name="_GoBack"/>
      <w:bookmarkEnd w:id="27"/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_Toc2741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1.项目背景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_Toc5866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2.项目目标</w:t>
      </w:r>
      <w:r>
        <w:tab/>
      </w:r>
      <w:r>
        <w:fldChar w:fldCharType="begin"/>
      </w:r>
      <w:r>
        <w:instrText xml:space="preserve"> PAGEREF _Toc5866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_Toc5664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3.功能性需求</w:t>
      </w:r>
      <w:r>
        <w:tab/>
      </w:r>
      <w:r>
        <w:fldChar w:fldCharType="begin"/>
      </w:r>
      <w:r>
        <w:instrText xml:space="preserve"> PAGEREF _Toc5664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_Toc21356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用户端（移动）：</w:t>
      </w:r>
      <w:r>
        <w:tab/>
      </w:r>
      <w:r>
        <w:fldChar w:fldCharType="begin"/>
      </w:r>
      <w:r>
        <w:instrText xml:space="preserve"> PAGEREF _Toc21356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_Toc14197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3.1用户登录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_Toc4481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r>
        <w:tab/>
      </w:r>
      <w:r>
        <w:fldChar w:fldCharType="begin"/>
      </w:r>
      <w:r>
        <w:instrText xml:space="preserve"> PAGEREF _Toc4481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_Toc8984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_Toc14480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r>
        <w:tab/>
      </w:r>
      <w:r>
        <w:fldChar w:fldCharType="begin"/>
      </w:r>
      <w:r>
        <w:instrText xml:space="preserve"> PAGEREF _Toc14480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_Toc23841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r>
        <w:tab/>
      </w:r>
      <w:r>
        <w:fldChar w:fldCharType="begin"/>
      </w:r>
      <w:r>
        <w:instrText xml:space="preserve"> PAGEREF _Toc23841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_Toc13682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r>
        <w:tab/>
      </w:r>
      <w:r>
        <w:fldChar w:fldCharType="begin"/>
      </w:r>
      <w:r>
        <w:instrText xml:space="preserve"> PAGEREF _Toc13682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_Toc15260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32"/>
          <w:lang w:val="en-US" w:eastAsia="zh-CN"/>
        </w:rPr>
        <w:t>货车司机端（移动）：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_Toc6203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3.7货车运营者注册</w:t>
      </w:r>
      <w:r>
        <w:tab/>
      </w:r>
      <w:r>
        <w:fldChar w:fldCharType="begin"/>
      </w:r>
      <w:r>
        <w:instrText xml:space="preserve"> PAGEREF _Toc6203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_Toc8125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3.8货车运营者登录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_Toc8125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_Toc12552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</w:t>
      </w:r>
      <w:r>
        <w:rPr>
          <w:rFonts w:hint="eastAsia"/>
        </w:rPr>
        <w:t>接单模块</w:t>
      </w:r>
      <w:r>
        <w:tab/>
      </w:r>
      <w:r>
        <w:fldChar w:fldCharType="begin"/>
      </w:r>
      <w:r>
        <w:instrText xml:space="preserve"> PAGEREF _Toc12552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_Toc17888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</w:t>
      </w:r>
      <w:r>
        <w:rPr>
          <w:rFonts w:hint="eastAsia"/>
        </w:rPr>
        <w:t>导航模块</w:t>
      </w:r>
      <w:r>
        <w:tab/>
      </w:r>
      <w:r>
        <w:fldChar w:fldCharType="begin"/>
      </w:r>
      <w:r>
        <w:instrText xml:space="preserve"> PAGEREF _Toc17888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_Toc11422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</w:t>
      </w:r>
      <w:r>
        <w:rPr>
          <w:rFonts w:hint="eastAsia"/>
        </w:rPr>
        <w:t>司机信息管理</w:t>
      </w:r>
      <w:r>
        <w:tab/>
      </w:r>
      <w:r>
        <w:fldChar w:fldCharType="begin"/>
      </w:r>
      <w:r>
        <w:instrText xml:space="preserve"> PAGEREF _Toc11422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_Toc19012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3.12信誉管理</w:t>
      </w:r>
      <w:r>
        <w:tab/>
      </w:r>
      <w:r>
        <w:fldChar w:fldCharType="begin"/>
      </w:r>
      <w:r>
        <w:instrText xml:space="preserve"> PAGEREF _Toc19012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_Toc30365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运营公司端（web）: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_Toc12517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3.13 成员邀请模块</w:t>
      </w:r>
      <w:r>
        <w:tab/>
      </w:r>
      <w:r>
        <w:fldChar w:fldCharType="begin"/>
      </w:r>
      <w:r>
        <w:instrText xml:space="preserve"> PAGEREF _Toc12517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_Toc5767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3.14 管理广告模块</w:t>
      </w:r>
      <w:r>
        <w:tab/>
      </w:r>
      <w:r>
        <w:fldChar w:fldCharType="begin"/>
      </w:r>
      <w:r>
        <w:instrText xml:space="preserve"> PAGEREF _Toc5767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_Toc28898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3.15</w:t>
      </w:r>
      <w:r>
        <w:rPr>
          <w:rFonts w:hint="eastAsia"/>
        </w:rPr>
        <w:t>经营状况</w:t>
      </w:r>
      <w:r>
        <w:rPr>
          <w:rFonts w:hint="eastAsia"/>
          <w:lang w:val="en-US" w:eastAsia="zh-CN"/>
        </w:rPr>
        <w:t>模块</w:t>
      </w:r>
      <w:r>
        <w:tab/>
      </w:r>
      <w:r>
        <w:fldChar w:fldCharType="begin"/>
      </w:r>
      <w:r>
        <w:instrText xml:space="preserve"> PAGEREF _Toc28898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_Toc9727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3.16 客户端用户管理模块</w:t>
      </w:r>
      <w:r>
        <w:tab/>
      </w:r>
      <w:r>
        <w:fldChar w:fldCharType="begin"/>
      </w:r>
      <w:r>
        <w:instrText xml:space="preserve"> PAGEREF _Toc9727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_Toc18509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3.17 客服管理模块</w:t>
      </w:r>
      <w:r>
        <w:tab/>
      </w:r>
      <w:r>
        <w:fldChar w:fldCharType="begin"/>
      </w:r>
      <w:r>
        <w:instrText xml:space="preserve"> PAGEREF _Toc18509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left" w:pos="106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4" w:name="_Toc2741"/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1.项目背景</w:t>
      </w:r>
      <w:bookmarkEnd w:id="4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5866"/>
      <w:r>
        <w:rPr>
          <w:rFonts w:hint="eastAsia"/>
          <w:lang w:val="en-US" w:eastAsia="zh-CN"/>
        </w:rPr>
        <w:t>2.项目目标</w:t>
      </w:r>
      <w:bookmarkEnd w:id="5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实现该产品的原型系统。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664"/>
      <w:r>
        <w:rPr>
          <w:rFonts w:hint="eastAsia"/>
          <w:lang w:val="en-US" w:eastAsia="zh-CN"/>
        </w:rPr>
        <w:t>3.功能性需求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7" w:name="_Toc21356"/>
      <w:r>
        <w:rPr>
          <w:rFonts w:hint="eastAsia"/>
          <w:lang w:val="en-US" w:eastAsia="zh-CN"/>
        </w:rPr>
        <w:t>用户端（移动）：</w:t>
      </w:r>
      <w:bookmarkEnd w:id="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8" w:name="_Toc14197"/>
      <w:r>
        <w:rPr>
          <w:rFonts w:hint="eastAsia"/>
          <w:lang w:val="en-US" w:eastAsia="zh-CN"/>
        </w:rPr>
        <w:t>3.1用户登录</w:t>
      </w:r>
      <w:bookmarkEnd w:id="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输入用户手机号，点击获取短信验证码，验证码会以短信形式发往注册（手机验证码在5分钟内有效，点击重置可重置）。输入正确的验证码确认之后，登录成功。一次登录之后留下缓存下次不许验证码登录。</w:t>
      </w:r>
    </w:p>
    <w:p>
      <w:pPr>
        <w:pStyle w:val="4"/>
        <w:rPr>
          <w:rFonts w:hint="eastAsia"/>
        </w:rPr>
      </w:pPr>
      <w:bookmarkStart w:id="9" w:name="_Toc4481"/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bookmarkEnd w:id="9"/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3.2.2</w:t>
      </w:r>
      <w:r>
        <w:rPr>
          <w:rFonts w:hint="eastAsia"/>
          <w:sz w:val="28"/>
          <w:szCs w:val="28"/>
        </w:rPr>
        <w:t>添加常用路线</w:t>
      </w:r>
    </w:p>
    <w:p>
      <w:pPr>
        <w:pStyle w:val="13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4"/>
        <w:rPr>
          <w:rFonts w:hint="eastAsia"/>
          <w:b/>
          <w:bCs/>
          <w:szCs w:val="32"/>
        </w:rPr>
      </w:pPr>
      <w:bookmarkStart w:id="10" w:name="_Toc898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bookmarkEnd w:id="10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11" w:name="_Toc1448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bookmarkEnd w:id="11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最初始界面，列出车的种类与基础信息（车栽种、长宽高、基础里程费、超公里费、名称）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3.4.1</w:t>
      </w:r>
      <w:r>
        <w:rPr>
          <w:rFonts w:hint="eastAsia"/>
          <w:sz w:val="28"/>
          <w:szCs w:val="28"/>
          <w:highlight w:val="yellow"/>
        </w:rPr>
        <w:t>系统选车</w:t>
      </w:r>
      <w:r>
        <w:rPr>
          <w:rFonts w:hint="eastAsia"/>
          <w:sz w:val="28"/>
          <w:szCs w:val="28"/>
        </w:rPr>
        <w:t>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left="420" w:leftChars="0" w:firstLine="420" w:firstLineChars="0"/>
        <w:rPr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3.4.2</w:t>
      </w:r>
      <w:r>
        <w:rPr>
          <w:sz w:val="28"/>
          <w:szCs w:val="28"/>
          <w:highlight w:val="yellow"/>
        </w:rPr>
        <w:t xml:space="preserve"> </w:t>
      </w:r>
      <w:r>
        <w:rPr>
          <w:rFonts w:hint="eastAsia"/>
          <w:sz w:val="28"/>
          <w:szCs w:val="28"/>
          <w:highlight w:val="yellow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填写内容：</w:t>
      </w: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①．</w:t>
      </w: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②．目的地可以选择多个目的地（即中间途径多个目的地）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//2.</w:t>
      </w:r>
      <w:r>
        <w:rPr>
          <w:rFonts w:hint="eastAsia"/>
          <w:sz w:val="28"/>
          <w:szCs w:val="28"/>
        </w:rPr>
        <w:t>显示可能费用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根据路途实际情况费用可能变化）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3.4.3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4"/>
        <w:rPr>
          <w:rFonts w:hint="eastAsia"/>
        </w:rPr>
      </w:pPr>
      <w:bookmarkStart w:id="12" w:name="_Toc2384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点击完成，输入密码，确认完成，完成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4"/>
        <w:rPr>
          <w:rFonts w:hint="eastAsia"/>
        </w:rPr>
      </w:pPr>
      <w:bookmarkStart w:id="13" w:name="_Toc13682"/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bookmarkEnd w:id="13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14" w:name="_Toc15260"/>
      <w:r>
        <w:rPr>
          <w:rFonts w:hint="eastAsia"/>
          <w:b/>
          <w:bCs/>
          <w:sz w:val="32"/>
          <w:szCs w:val="32"/>
          <w:lang w:val="en-US" w:eastAsia="zh-CN"/>
        </w:rPr>
        <w:t>货车司机端（移动）：</w:t>
      </w:r>
      <w:bookmarkEnd w:id="14"/>
    </w:p>
    <w:p>
      <w:pPr>
        <w:pStyle w:val="4"/>
        <w:rPr>
          <w:rFonts w:hint="eastAsia" w:asciiTheme="minorEastAsia" w:hAnsiTheme="minorEastAsia" w:cstheme="minorEastAsia"/>
          <w:b/>
          <w:bCs/>
          <w:szCs w:val="32"/>
          <w:lang w:val="en-US" w:eastAsia="zh-CN"/>
        </w:rPr>
      </w:pPr>
      <w:bookmarkStart w:id="15" w:name="_Toc6203"/>
      <w:r>
        <w:rPr>
          <w:rFonts w:hint="eastAsia"/>
          <w:lang w:val="en-US" w:eastAsia="zh-CN"/>
        </w:rPr>
        <w:t>3.7货车运营者注册</w:t>
      </w:r>
      <w:bookmarkEnd w:id="15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填写自己真实姓名、身份证号码、手机号、货车的型号和正面照片，并上传货车的车辆登记证书和驾驶证的照片。待线下审核，通过审核后公司会发放一个密码给司机，货车运营者注册完毕。</w:t>
      </w:r>
    </w:p>
    <w:p>
      <w:pPr>
        <w:pStyle w:val="4"/>
        <w:rPr>
          <w:rFonts w:hint="eastAsia"/>
        </w:rPr>
      </w:pPr>
      <w:bookmarkStart w:id="16" w:name="_Toc8125"/>
      <w:r>
        <w:rPr>
          <w:rFonts w:hint="eastAsia"/>
          <w:lang w:val="en-US" w:eastAsia="zh-CN"/>
        </w:rPr>
        <w:t>3.8货车运营者登录</w:t>
      </w:r>
      <w:r>
        <w:rPr>
          <w:rFonts w:hint="eastAsia"/>
        </w:rPr>
        <w:t>模块</w:t>
      </w:r>
      <w:bookmarkEnd w:id="16"/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输入手机号和密码登录</w:t>
      </w:r>
    </w:p>
    <w:p>
      <w:pPr>
        <w:pStyle w:val="4"/>
        <w:rPr>
          <w:rFonts w:hint="eastAsia"/>
        </w:rPr>
      </w:pPr>
      <w:bookmarkStart w:id="17" w:name="_Toc12552"/>
      <w:r>
        <w:rPr>
          <w:rFonts w:hint="eastAsia"/>
          <w:lang w:val="en-US" w:eastAsia="zh-CN"/>
        </w:rPr>
        <w:t>3.9</w:t>
      </w:r>
      <w:r>
        <w:rPr>
          <w:rFonts w:hint="eastAsia"/>
        </w:rPr>
        <w:t>接单模块</w:t>
      </w:r>
      <w:bookmarkEnd w:id="17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4"/>
        <w:rPr>
          <w:rFonts w:hint="eastAsia"/>
        </w:rPr>
      </w:pPr>
      <w:bookmarkStart w:id="18" w:name="_Toc17888"/>
      <w:r>
        <w:rPr>
          <w:rFonts w:hint="eastAsia"/>
          <w:lang w:val="en-US" w:eastAsia="zh-CN"/>
        </w:rPr>
        <w:t>3.10</w:t>
      </w:r>
      <w:r>
        <w:rPr>
          <w:rFonts w:hint="eastAsia"/>
        </w:rPr>
        <w:t>导航模块</w:t>
      </w:r>
      <w:bookmarkEnd w:id="18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4"/>
      </w:pPr>
      <w:bookmarkStart w:id="19" w:name="_Toc11422"/>
      <w:r>
        <w:rPr>
          <w:rFonts w:hint="eastAsia"/>
          <w:lang w:val="en-US" w:eastAsia="zh-CN"/>
        </w:rPr>
        <w:t>3.11</w:t>
      </w:r>
      <w:r>
        <w:rPr>
          <w:rFonts w:hint="eastAsia"/>
        </w:rPr>
        <w:t>司机信息管理</w:t>
      </w:r>
      <w:bookmarkEnd w:id="19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3.11.2</w:t>
      </w:r>
      <w:r>
        <w:rPr>
          <w:rFonts w:hint="eastAsia"/>
          <w:sz w:val="28"/>
          <w:szCs w:val="28"/>
        </w:rPr>
        <w:t>修改信息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通过客户端可以修改自己的密码和联系方式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如果提交修改车的信息以及其他的如姓名、身份证号等需线下验证过的信息请求，线下审核过后才能修改信息。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9012"/>
      <w:r>
        <w:rPr>
          <w:rFonts w:hint="eastAsia"/>
          <w:lang w:val="en-US" w:eastAsia="zh-CN"/>
        </w:rPr>
        <w:t>3.12信誉管理</w:t>
      </w:r>
      <w:bookmarkEnd w:id="20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21" w:name="_Toc30365"/>
      <w:r>
        <w:rPr>
          <w:rFonts w:hint="eastAsia"/>
          <w:lang w:val="en-US" w:eastAsia="zh-CN"/>
        </w:rPr>
        <w:t>运营公司端（web）: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2517"/>
      <w:r>
        <w:rPr>
          <w:rFonts w:hint="eastAsia"/>
          <w:lang w:val="en-US" w:eastAsia="zh-CN"/>
        </w:rPr>
        <w:t>3.13 成员邀请模块</w:t>
      </w:r>
      <w:bookmarkEnd w:id="2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运营公司成员不能自行注册；运营公司成立前会分配一个管理员用户，其他用户均由这个邀请进入公司；邀请方式可以自动发送邮件也可以通过复制邀请码分享给其他用户。</w:t>
      </w:r>
    </w:p>
    <w:p>
      <w:pPr>
        <w:pStyle w:val="4"/>
        <w:rPr>
          <w:rFonts w:hint="eastAsia"/>
          <w:lang w:val="en-US" w:eastAsia="zh-CN"/>
        </w:rPr>
      </w:pPr>
      <w:bookmarkStart w:id="23" w:name="_Toc5767"/>
      <w:r>
        <w:rPr>
          <w:rFonts w:hint="eastAsia"/>
          <w:lang w:val="en-US" w:eastAsia="zh-CN"/>
        </w:rPr>
        <w:t>3.14 管理广告模块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4" w:name="_Toc28898"/>
      <w:r>
        <w:rPr>
          <w:rFonts w:hint="eastAsia"/>
          <w:lang w:val="en-US" w:eastAsia="zh-CN"/>
        </w:rPr>
        <w:t>3.15</w:t>
      </w:r>
      <w:r>
        <w:rPr>
          <w:rFonts w:hint="eastAsia"/>
        </w:rPr>
        <w:t>经营状况</w:t>
      </w:r>
      <w:r>
        <w:rPr>
          <w:rFonts w:hint="eastAsia"/>
          <w:lang w:val="en-US" w:eastAsia="zh-CN"/>
        </w:rPr>
        <w:t>模块</w:t>
      </w:r>
      <w:bookmarkEnd w:id="24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9727"/>
      <w:r>
        <w:rPr>
          <w:rFonts w:hint="eastAsia"/>
          <w:lang w:val="en-US" w:eastAsia="zh-CN"/>
        </w:rPr>
        <w:t>3.16 客户端用户管理模块</w:t>
      </w:r>
      <w:bookmarkEnd w:id="25"/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管理客户端的用户，包括用户资料的管理，用户信息的审核等等。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8509"/>
      <w:r>
        <w:rPr>
          <w:rFonts w:hint="eastAsia"/>
          <w:lang w:val="en-US" w:eastAsia="zh-CN"/>
        </w:rPr>
        <w:t>3.17 客服管理模块</w:t>
      </w:r>
      <w:bookmarkEnd w:id="2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59E759E"/>
    <w:rsid w:val="064713BD"/>
    <w:rsid w:val="064D739B"/>
    <w:rsid w:val="06C150A1"/>
    <w:rsid w:val="07E95233"/>
    <w:rsid w:val="0FCD18AB"/>
    <w:rsid w:val="0FE12022"/>
    <w:rsid w:val="1190296E"/>
    <w:rsid w:val="12E54EDF"/>
    <w:rsid w:val="1328557B"/>
    <w:rsid w:val="1399110A"/>
    <w:rsid w:val="175157BB"/>
    <w:rsid w:val="1CC6240D"/>
    <w:rsid w:val="20E7257E"/>
    <w:rsid w:val="247F66C6"/>
    <w:rsid w:val="24CC582F"/>
    <w:rsid w:val="271B58E0"/>
    <w:rsid w:val="2A0F4972"/>
    <w:rsid w:val="2D250698"/>
    <w:rsid w:val="2D9D62F9"/>
    <w:rsid w:val="2DE02BCD"/>
    <w:rsid w:val="2FBD66A6"/>
    <w:rsid w:val="317E733C"/>
    <w:rsid w:val="395539C7"/>
    <w:rsid w:val="3AD9295D"/>
    <w:rsid w:val="3BEC47B9"/>
    <w:rsid w:val="3DB3584C"/>
    <w:rsid w:val="42D629C0"/>
    <w:rsid w:val="42FD3D76"/>
    <w:rsid w:val="48581ACC"/>
    <w:rsid w:val="48A83CFC"/>
    <w:rsid w:val="4AB46F93"/>
    <w:rsid w:val="4BDC501E"/>
    <w:rsid w:val="5121267A"/>
    <w:rsid w:val="547E4B6E"/>
    <w:rsid w:val="57F965DD"/>
    <w:rsid w:val="599A7B0B"/>
    <w:rsid w:val="5AB52A3D"/>
    <w:rsid w:val="5E684992"/>
    <w:rsid w:val="5FA770A7"/>
    <w:rsid w:val="627650D1"/>
    <w:rsid w:val="634E539A"/>
    <w:rsid w:val="653B1C76"/>
    <w:rsid w:val="75474399"/>
    <w:rsid w:val="75D61DDE"/>
    <w:rsid w:val="77102E05"/>
    <w:rsid w:val="7888567A"/>
    <w:rsid w:val="7A306BB8"/>
    <w:rsid w:val="7D7C5C77"/>
    <w:rsid w:val="7E447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2017-01-15T09:30:30Z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