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t>关于构建垂直行业场景化营销的需求</w:t>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lang w:val="en-US" w:eastAsia="zh-CN"/>
        </w:rPr>
        <w:t>业务</w:t>
      </w:r>
      <w:r>
        <w:rPr>
          <w:rFonts w:hint="default" w:ascii="Times New Roman" w:hAnsi="Times New Roman" w:eastAsia="宋体" w:cs="Times New Roman"/>
          <w:b/>
          <w:bCs/>
          <w:color w:val="auto"/>
          <w:sz w:val="44"/>
          <w:szCs w:val="44"/>
        </w:rPr>
        <w:t>需求说明书</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福建移动</w:t>
      </w:r>
      <w:r>
        <w:rPr>
          <w:rFonts w:hint="default" w:ascii="Times New Roman" w:hAnsi="Times New Roman" w:cs="Times New Roman"/>
          <w:b/>
          <w:color w:val="auto"/>
          <w:sz w:val="28"/>
          <w:szCs w:val="28"/>
        </w:rPr>
        <w:t>公司</w:t>
      </w:r>
    </w:p>
    <w:p w14:paraId="3776509D">
      <w:pPr>
        <w:widowControl/>
        <w:spacing w:line="240" w:lineRule="auto"/>
        <w:jc w:val="center"/>
        <w:rPr>
          <w:rFonts w:hint="default" w:ascii="Times New Roman" w:hAnsi="Times New Roman" w:cs="Times New Roman"/>
          <w:b/>
          <w:color w:val="auto"/>
          <w:sz w:val="28"/>
          <w:szCs w:val="28"/>
        </w:rPr>
      </w:pPr>
      <w:r>
        <w:rPr>
          <w:rFonts w:hint="eastAsia" w:ascii="Times New Roman" w:hAnsi="Times New Roman" w:cs="Times New Roman"/>
          <w:b/>
          <w:color w:val="auto"/>
          <w:sz w:val="28"/>
          <w:szCs w:val="28"/>
          <w:lang w:val="en-US" w:eastAsia="zh-CN"/>
        </w:rPr>
        <w:t>2025</w:t>
      </w:r>
      <w:r>
        <w:rPr>
          <w:rFonts w:hint="default" w:ascii="Times New Roman" w:hAnsi="Times New Roman" w:cs="Times New Roman"/>
          <w:b/>
          <w:color w:val="auto"/>
          <w:sz w:val="28"/>
          <w:szCs w:val="28"/>
        </w:rPr>
        <w:t>年</w:t>
      </w:r>
      <w:r>
        <w:rPr>
          <w:rFonts w:hint="eastAsia" w:ascii="Times New Roman" w:hAnsi="Times New Roman" w:cs="Times New Roman"/>
          <w:b/>
          <w:color w:val="auto"/>
          <w:sz w:val="28"/>
          <w:szCs w:val="28"/>
          <w:lang w:val="en-US" w:eastAsia="zh-CN"/>
        </w:rPr>
        <w:t>06</w:t>
      </w:r>
      <w:r>
        <w:rPr>
          <w:rFonts w:hint="default" w:ascii="Times New Roman" w:hAnsi="Times New Roman" w:cs="Times New Roman"/>
          <w:b/>
          <w:color w:val="auto"/>
          <w:sz w:val="28"/>
          <w:szCs w:val="28"/>
        </w:rPr>
        <w:t>月</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_Toc18720 \h </w:instrText>
      </w:r>
      <w:r>
        <w:fldChar w:fldCharType="separate"/>
      </w:r>
      <w:r>
        <w:t>4</w:t>
      </w:r>
      <w:r>
        <w:fldChar w:fldCharType="end"/>
      </w:r>
      <w:r>
        <w:rPr>
          <w:rFonts w:hint="default" w:ascii="Times New Roman" w:hAnsi="Times New Roman" w:cs="Times New Roman"/>
          <w:color w:val="auto"/>
        </w:rPr>
        <w:fldChar w:fldCharType="end"/>
      </w:r>
    </w:p>
    <w:p w14:paraId="2E49889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_Toc3489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_Toc3489 \h </w:instrText>
      </w:r>
      <w:r>
        <w:fldChar w:fldCharType="separate"/>
      </w:r>
      <w:r>
        <w:t>4</w:t>
      </w:r>
      <w:r>
        <w:fldChar w:fldCharType="end"/>
      </w:r>
      <w:r>
        <w:rPr>
          <w:rFonts w:hint="default" w:ascii="Times New Roman" w:hAnsi="Times New Roman" w:cs="Times New Roman"/>
          <w:color w:val="auto"/>
        </w:rPr>
        <w:fldChar w:fldCharType="end"/>
      </w:r>
    </w:p>
    <w:p w14:paraId="28311D67">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_Toc21732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_Toc21732 \h </w:instrText>
      </w:r>
      <w:r>
        <w:fldChar w:fldCharType="separate"/>
      </w:r>
      <w:r>
        <w:t>4</w:t>
      </w:r>
      <w:r>
        <w:fldChar w:fldCharType="end"/>
      </w:r>
      <w:r>
        <w:rPr>
          <w:rFonts w:hint="default" w:ascii="Times New Roman" w:hAnsi="Times New Roman" w:cs="Times New Roman"/>
          <w:color w:val="auto"/>
        </w:rPr>
        <w:fldChar w:fldCharType="end"/>
      </w:r>
    </w:p>
    <w:p w14:paraId="1FD086A9">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_Toc24220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_Toc24220 \h </w:instrText>
      </w:r>
      <w:r>
        <w:fldChar w:fldCharType="separate"/>
      </w:r>
      <w:r>
        <w:t>5</w:t>
      </w:r>
      <w:r>
        <w:fldChar w:fldCharType="end"/>
      </w:r>
      <w:r>
        <w:rPr>
          <w:rFonts w:hint="default" w:ascii="Times New Roman" w:hAnsi="Times New Roman" w:cs="Times New Roman"/>
          <w:color w:val="auto"/>
        </w:rPr>
        <w:fldChar w:fldCharType="end"/>
      </w:r>
    </w:p>
    <w:p w14:paraId="6E13EBCF">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p w14:paraId="70C1DC2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_Toc21066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ascii="Times New Roman" w:hAnsi="Times New Roman" w:eastAsia="宋体" w:cs="Times New Roman"/>
          <w:bCs/>
          <w:kern w:val="0"/>
          <w:szCs w:val="24"/>
          <w:lang w:val="en-US" w:eastAsia="zh-CN" w:bidi="ar-SA"/>
        </w:rPr>
        <w:t>垂直行业营销</w:t>
      </w:r>
      <w:r>
        <w:rPr>
          <w:rFonts w:hint="default" w:ascii="Times New Roman" w:hAnsi="Times New Roman" w:eastAsia="宋体" w:cs="Times New Roman"/>
          <w:bCs/>
          <w:kern w:val="0"/>
          <w:szCs w:val="24"/>
          <w:lang w:val="en-US" w:eastAsia="zh-CN" w:bidi="ar-SA"/>
        </w:rPr>
        <w:t>(</w:t>
      </w:r>
      <w:r>
        <w:rPr>
          <w:rFonts w:hint="eastAsia" w:ascii="Times New Roman" w:hAnsi="Times New Roman" w:eastAsia="宋体" w:cs="Times New Roman"/>
          <w:bCs/>
          <w:kern w:val="0"/>
          <w:szCs w:val="24"/>
          <w:lang w:val="en-US" w:eastAsia="zh-CN" w:bidi="ar-SA"/>
        </w:rPr>
        <w:t>新增</w:t>
      </w:r>
      <w:r>
        <w:rPr>
          <w:rFonts w:hint="default" w:ascii="Times New Roman" w:hAnsi="Times New Roman" w:eastAsia="宋体" w:cs="Times New Roman"/>
          <w:bCs/>
          <w:kern w:val="0"/>
          <w:szCs w:val="24"/>
          <w:lang w:val="en-US" w:eastAsia="zh-CN" w:bidi="ar-SA"/>
        </w:rPr>
        <w:t>）</w:t>
      </w:r>
      <w:r>
        <w:tab/>
      </w:r>
      <w:r>
        <w:fldChar w:fldCharType="begin"/>
      </w:r>
      <w:r>
        <w:instrText xml:space="preserve"> PAGEREF _Toc21066 \h </w:instrText>
      </w:r>
      <w:r>
        <w:fldChar w:fldCharType="separate"/>
      </w:r>
      <w:r>
        <w:t>8</w:t>
      </w:r>
      <w:r>
        <w:fldChar w:fldCharType="end"/>
      </w:r>
      <w:r>
        <w:rPr>
          <w:rFonts w:hint="default" w:ascii="Times New Roman" w:hAnsi="Times New Roman" w:cs="Times New Roman"/>
          <w:color w:val="auto"/>
        </w:rPr>
        <w:fldChar w:fldCharType="end"/>
      </w:r>
    </w:p>
    <w:p w14:paraId="4AB7C2C9">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_Toc23319 </w:instrText>
      </w:r>
      <w:r>
        <w:rPr>
          <w:rFonts w:hint="default" w:ascii="Times New Roman" w:hAnsi="Times New Roman" w:cs="Times New Roman"/>
        </w:rPr>
        <w:fldChar w:fldCharType="separate"/>
      </w:r>
      <w:r>
        <w:rPr>
          <w:rFonts w:hint="default" w:ascii="Times New Roman" w:hAnsi="Times New Roman" w:eastAsia="宋体" w:cs="Times New Roman"/>
          <w:bCs w:val="0"/>
          <w:kern w:val="44"/>
          <w:szCs w:val="24"/>
          <w:lang w:val="en-US" w:eastAsia="zh-CN" w:bidi="ar-SA"/>
        </w:rPr>
        <w:t xml:space="preserve">4.1.1. </w:t>
      </w:r>
      <w:r>
        <w:rPr>
          <w:rFonts w:hint="eastAsia" w:ascii="Times New Roman" w:hAnsi="Times New Roman" w:eastAsia="宋体" w:cs="Times New Roman"/>
          <w:bCs w:val="0"/>
          <w:kern w:val="44"/>
          <w:szCs w:val="24"/>
          <w:lang w:val="en-US" w:eastAsia="zh-CN" w:bidi="ar-SA"/>
        </w:rPr>
        <w:t>垂直行业管理</w:t>
      </w:r>
      <w:r>
        <w:tab/>
      </w:r>
      <w:r>
        <w:fldChar w:fldCharType="begin"/>
      </w:r>
      <w:r>
        <w:instrText xml:space="preserve"> PAGEREF _Toc23319 \h </w:instrText>
      </w:r>
      <w:r>
        <w:fldChar w:fldCharType="separate"/>
      </w:r>
      <w:r>
        <w:t>8</w:t>
      </w:r>
      <w:r>
        <w:fldChar w:fldCharType="end"/>
      </w:r>
      <w:r>
        <w:rPr>
          <w:rFonts w:hint="default" w:ascii="Times New Roman" w:hAnsi="Times New Roman" w:cs="Times New Roman"/>
          <w:color w:val="auto"/>
        </w:rPr>
        <w:fldChar w:fldCharType="end"/>
      </w:r>
    </w:p>
    <w:p w14:paraId="09CF726F">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_Toc30544 </w:instrText>
      </w:r>
      <w:r>
        <w:rPr>
          <w:rFonts w:hint="default" w:ascii="Times New Roman" w:hAnsi="Times New Roman" w:cs="Times New Roman"/>
        </w:rPr>
        <w:fldChar w:fldCharType="separate"/>
      </w:r>
      <w:r>
        <w:rPr>
          <w:rFonts w:hint="default"/>
          <w:lang w:val="en-US" w:eastAsia="zh-CN"/>
        </w:rPr>
        <w:t xml:space="preserve">4.1.1.1. </w:t>
      </w:r>
      <w:r>
        <w:rPr>
          <w:rFonts w:hint="eastAsia" w:ascii="Times New Roman" w:hAnsi="Times New Roman" w:eastAsia="宋体" w:cs="Times New Roman"/>
          <w:bCs/>
          <w:kern w:val="44"/>
          <w:szCs w:val="24"/>
          <w:lang w:val="en-US" w:eastAsia="zh-CN" w:bidi="ar-SA"/>
        </w:rPr>
        <w:t>垂直行业管理</w:t>
      </w:r>
      <w:r>
        <w:tab/>
      </w:r>
      <w:r>
        <w:fldChar w:fldCharType="begin"/>
      </w:r>
      <w:r>
        <w:instrText xml:space="preserve"> PAGEREF _Toc30544 \h </w:instrText>
      </w:r>
      <w:r>
        <w:fldChar w:fldCharType="separate"/>
      </w:r>
      <w:r>
        <w:t>8</w:t>
      </w:r>
      <w:r>
        <w:fldChar w:fldCharType="end"/>
      </w:r>
      <w:r>
        <w:rPr>
          <w:rFonts w:hint="default" w:ascii="Times New Roman" w:hAnsi="Times New Roman" w:cs="Times New Roman"/>
          <w:color w:val="auto"/>
        </w:rPr>
        <w:fldChar w:fldCharType="end"/>
      </w:r>
    </w:p>
    <w:p w14:paraId="1DDB7BF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_Toc11060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4.1.1.2. </w:t>
      </w:r>
      <w:r>
        <w:rPr>
          <w:rFonts w:hint="eastAsia" w:ascii="Times New Roman" w:hAnsi="Times New Roman" w:cs="Times New Roman"/>
          <w:i w:val="0"/>
          <w:szCs w:val="24"/>
          <w:lang w:val="en-US" w:eastAsia="zh-CN"/>
        </w:rPr>
        <w:t>行业平台</w:t>
      </w:r>
      <w:r>
        <w:tab/>
      </w:r>
      <w:r>
        <w:fldChar w:fldCharType="begin"/>
      </w:r>
      <w:r>
        <w:instrText xml:space="preserve"> PAGEREF _Toc11060 \h </w:instrText>
      </w:r>
      <w:r>
        <w:fldChar w:fldCharType="separate"/>
      </w:r>
      <w:r>
        <w:t>9</w:t>
      </w:r>
      <w:r>
        <w:fldChar w:fldCharType="end"/>
      </w:r>
      <w:r>
        <w:rPr>
          <w:rFonts w:hint="default" w:ascii="Times New Roman" w:hAnsi="Times New Roman" w:cs="Times New Roman"/>
          <w:color w:val="auto"/>
        </w:rPr>
        <w:fldChar w:fldCharType="end"/>
      </w:r>
    </w:p>
    <w:p w14:paraId="633B481F">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_Toc12428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4.1.2. </w:t>
      </w:r>
      <w:r>
        <w:rPr>
          <w:rFonts w:hint="eastAsia" w:ascii="Times New Roman" w:hAnsi="Times New Roman" w:eastAsia="宋体" w:cs="Times New Roman"/>
          <w:bCs/>
          <w:kern w:val="0"/>
          <w:szCs w:val="24"/>
          <w:lang w:val="en-US" w:eastAsia="zh-CN" w:bidi="ar-SA"/>
        </w:rPr>
        <w:t>装修管理</w:t>
      </w:r>
      <w:r>
        <w:tab/>
      </w:r>
      <w:r>
        <w:fldChar w:fldCharType="begin"/>
      </w:r>
      <w:r>
        <w:instrText xml:space="preserve"> PAGEREF _Toc12428 \h </w:instrText>
      </w:r>
      <w:r>
        <w:fldChar w:fldCharType="separate"/>
      </w:r>
      <w:r>
        <w:t>9</w:t>
      </w:r>
      <w:r>
        <w:fldChar w:fldCharType="end"/>
      </w:r>
      <w:r>
        <w:rPr>
          <w:rFonts w:hint="default" w:ascii="Times New Roman" w:hAnsi="Times New Roman" w:cs="Times New Roman"/>
          <w:color w:val="auto"/>
        </w:rPr>
        <w:fldChar w:fldCharType="end"/>
      </w:r>
    </w:p>
    <w:p w14:paraId="243522D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_Toc19817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4.1.2.1. </w:t>
      </w:r>
      <w:r>
        <w:rPr>
          <w:rFonts w:hint="eastAsia" w:ascii="Times New Roman" w:hAnsi="Times New Roman" w:cs="Times New Roman"/>
          <w:lang w:val="en-US" w:eastAsia="zh-CN"/>
        </w:rPr>
        <w:t>首页装修</w:t>
      </w:r>
      <w:r>
        <w:tab/>
      </w:r>
      <w:r>
        <w:fldChar w:fldCharType="begin"/>
      </w:r>
      <w:r>
        <w:instrText xml:space="preserve"> PAGEREF _Toc19817 \h </w:instrText>
      </w:r>
      <w:r>
        <w:fldChar w:fldCharType="separate"/>
      </w:r>
      <w:r>
        <w:t>9</w:t>
      </w:r>
      <w:r>
        <w:fldChar w:fldCharType="end"/>
      </w:r>
      <w:r>
        <w:rPr>
          <w:rFonts w:hint="default" w:ascii="Times New Roman" w:hAnsi="Times New Roman" w:cs="Times New Roman"/>
          <w:color w:val="auto"/>
        </w:rPr>
        <w:fldChar w:fldCharType="end"/>
      </w:r>
    </w:p>
    <w:p w14:paraId="63823111">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_Toc80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4.1.2.2. </w:t>
      </w:r>
      <w:r>
        <w:rPr>
          <w:rFonts w:hint="eastAsia"/>
          <w:lang w:val="en-US" w:eastAsia="zh-CN"/>
        </w:rPr>
        <w:t>自定义</w:t>
      </w:r>
      <w:r>
        <w:rPr>
          <w:rFonts w:hint="eastAsia" w:ascii="Times New Roman" w:hAnsi="Times New Roman" w:cs="Times New Roman"/>
          <w:lang w:val="en-US" w:eastAsia="zh-CN"/>
        </w:rPr>
        <w:t>装修</w:t>
      </w:r>
      <w:r>
        <w:tab/>
      </w:r>
      <w:r>
        <w:fldChar w:fldCharType="begin"/>
      </w:r>
      <w:r>
        <w:instrText xml:space="preserve"> PAGEREF _Toc80 \h </w:instrText>
      </w:r>
      <w:r>
        <w:fldChar w:fldCharType="separate"/>
      </w:r>
      <w:r>
        <w:t>10</w:t>
      </w:r>
      <w:r>
        <w:fldChar w:fldCharType="end"/>
      </w:r>
      <w:r>
        <w:rPr>
          <w:rFonts w:hint="default" w:ascii="Times New Roman" w:hAnsi="Times New Roman" w:cs="Times New Roman"/>
          <w:color w:val="auto"/>
        </w:rPr>
        <w:fldChar w:fldCharType="end"/>
      </w:r>
    </w:p>
    <w:p w14:paraId="3EAC902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_Toc23187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4.1.3. </w:t>
      </w:r>
      <w:r>
        <w:rPr>
          <w:rFonts w:hint="eastAsia" w:ascii="Times New Roman" w:hAnsi="Times New Roman" w:eastAsia="宋体" w:cs="Times New Roman"/>
          <w:bCs/>
          <w:kern w:val="0"/>
          <w:szCs w:val="24"/>
          <w:lang w:val="en-US" w:eastAsia="zh-CN" w:bidi="ar-SA"/>
        </w:rPr>
        <w:t>行业人员认证管理</w:t>
      </w:r>
      <w:r>
        <w:rPr>
          <w:rFonts w:hint="default" w:ascii="Times New Roman" w:hAnsi="Times New Roman" w:eastAsia="宋体" w:cs="Times New Roman"/>
          <w:bCs/>
          <w:kern w:val="0"/>
          <w:szCs w:val="24"/>
          <w:lang w:val="en-US" w:eastAsia="zh-CN" w:bidi="ar-SA"/>
        </w:rPr>
        <w:t xml:space="preserve"> (新增）</w:t>
      </w:r>
      <w:r>
        <w:tab/>
      </w:r>
      <w:r>
        <w:fldChar w:fldCharType="begin"/>
      </w:r>
      <w:r>
        <w:instrText xml:space="preserve"> PAGEREF _Toc23187 \h </w:instrText>
      </w:r>
      <w:r>
        <w:fldChar w:fldCharType="separate"/>
      </w:r>
      <w:r>
        <w:t>10</w:t>
      </w:r>
      <w:r>
        <w:fldChar w:fldCharType="end"/>
      </w:r>
      <w:r>
        <w:rPr>
          <w:rFonts w:hint="default" w:ascii="Times New Roman" w:hAnsi="Times New Roman" w:cs="Times New Roman"/>
          <w:color w:val="auto"/>
        </w:rPr>
        <w:fldChar w:fldCharType="end"/>
      </w:r>
    </w:p>
    <w:p w14:paraId="10AB1AF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_Toc1168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4.1.3.1. </w:t>
      </w:r>
      <w:r>
        <w:rPr>
          <w:rFonts w:hint="eastAsia" w:ascii="Times New Roman" w:hAnsi="Times New Roman" w:eastAsia="宋体" w:cs="Times New Roman"/>
          <w:bCs w:val="0"/>
          <w:kern w:val="0"/>
          <w:szCs w:val="24"/>
          <w:lang w:val="en-US" w:eastAsia="zh-CN" w:bidi="ar-SA"/>
        </w:rPr>
        <w:t>行业人员认证列表</w:t>
      </w:r>
      <w:r>
        <w:tab/>
      </w:r>
      <w:r>
        <w:fldChar w:fldCharType="begin"/>
      </w:r>
      <w:r>
        <w:instrText xml:space="preserve"> PAGEREF _Toc1168 \h </w:instrText>
      </w:r>
      <w:r>
        <w:fldChar w:fldCharType="separate"/>
      </w:r>
      <w:r>
        <w:t>10</w:t>
      </w:r>
      <w:r>
        <w:fldChar w:fldCharType="end"/>
      </w:r>
      <w:r>
        <w:rPr>
          <w:rFonts w:hint="default" w:ascii="Times New Roman" w:hAnsi="Times New Roman" w:cs="Times New Roman"/>
          <w:color w:val="auto"/>
        </w:rPr>
        <w:fldChar w:fldCharType="end"/>
      </w:r>
    </w:p>
    <w:p w14:paraId="2D290D22">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_Toc26424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4.1.3.2. </w:t>
      </w:r>
      <w:r>
        <w:rPr>
          <w:rFonts w:hint="eastAsia" w:ascii="Times New Roman" w:hAnsi="Times New Roman" w:eastAsia="宋体" w:cs="Times New Roman"/>
          <w:bCs w:val="0"/>
          <w:kern w:val="0"/>
          <w:szCs w:val="24"/>
          <w:lang w:val="en-US" w:eastAsia="zh-CN" w:bidi="ar-SA"/>
        </w:rPr>
        <w:t>行业人员稽核列表</w:t>
      </w:r>
      <w:r>
        <w:tab/>
      </w:r>
      <w:r>
        <w:fldChar w:fldCharType="begin"/>
      </w:r>
      <w:r>
        <w:instrText xml:space="preserve"> PAGEREF _Toc26424 \h </w:instrText>
      </w:r>
      <w:r>
        <w:fldChar w:fldCharType="separate"/>
      </w:r>
      <w:r>
        <w:t>11</w:t>
      </w:r>
      <w:r>
        <w:fldChar w:fldCharType="end"/>
      </w:r>
      <w:r>
        <w:rPr>
          <w:rFonts w:hint="default" w:ascii="Times New Roman" w:hAnsi="Times New Roman" w:cs="Times New Roman"/>
          <w:color w:val="auto"/>
        </w:rPr>
        <w:fldChar w:fldCharType="end"/>
      </w:r>
    </w:p>
    <w:p w14:paraId="0896D0D2">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_Toc15509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4.1.4. </w:t>
      </w:r>
      <w:r>
        <w:rPr>
          <w:rFonts w:hint="eastAsia" w:ascii="Times New Roman" w:hAnsi="Times New Roman" w:eastAsia="宋体" w:cs="Times New Roman"/>
          <w:bCs/>
          <w:kern w:val="0"/>
          <w:szCs w:val="24"/>
          <w:lang w:val="en-US" w:eastAsia="zh-CN" w:bidi="ar-SA"/>
        </w:rPr>
        <w:t>驿站管理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_Toc15509 \h </w:instrText>
      </w:r>
      <w:r>
        <w:fldChar w:fldCharType="separate"/>
      </w:r>
      <w:r>
        <w:t>11</w:t>
      </w:r>
      <w:r>
        <w:fldChar w:fldCharType="end"/>
      </w:r>
      <w:r>
        <w:rPr>
          <w:rFonts w:hint="default" w:ascii="Times New Roman" w:hAnsi="Times New Roman" w:cs="Times New Roman"/>
          <w:color w:val="auto"/>
        </w:rPr>
        <w:fldChar w:fldCharType="end"/>
      </w:r>
    </w:p>
    <w:p w14:paraId="15F2CAE4">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_Toc9965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4.1.4.1. </w:t>
      </w:r>
      <w:r>
        <w:rPr>
          <w:rFonts w:hint="eastAsia" w:ascii="Times New Roman" w:hAnsi="Times New Roman" w:eastAsia="宋体" w:cs="Times New Roman"/>
          <w:bCs w:val="0"/>
          <w:kern w:val="0"/>
          <w:szCs w:val="24"/>
          <w:lang w:val="en-US" w:eastAsia="zh-CN" w:bidi="ar-SA"/>
        </w:rPr>
        <w:t>驿站列表</w:t>
      </w:r>
      <w:r>
        <w:tab/>
      </w:r>
      <w:r>
        <w:fldChar w:fldCharType="begin"/>
      </w:r>
      <w:r>
        <w:instrText xml:space="preserve"> PAGEREF _Toc9965 \h </w:instrText>
      </w:r>
      <w:r>
        <w:fldChar w:fldCharType="separate"/>
      </w:r>
      <w:r>
        <w:t>11</w:t>
      </w:r>
      <w:r>
        <w:fldChar w:fldCharType="end"/>
      </w:r>
      <w:r>
        <w:rPr>
          <w:rFonts w:hint="default" w:ascii="Times New Roman" w:hAnsi="Times New Roman" w:cs="Times New Roman"/>
          <w:color w:val="auto"/>
        </w:rPr>
        <w:fldChar w:fldCharType="end"/>
      </w:r>
    </w:p>
    <w:p w14:paraId="01D0FCB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_Toc16716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4.1.5. </w:t>
      </w:r>
      <w:r>
        <w:rPr>
          <w:rFonts w:hint="eastAsia" w:ascii="Times New Roman" w:hAnsi="Times New Roman" w:eastAsia="宋体" w:cs="Times New Roman"/>
          <w:bCs/>
          <w:kern w:val="0"/>
          <w:szCs w:val="24"/>
          <w:lang w:val="en-US" w:eastAsia="zh-CN" w:bidi="ar-SA"/>
        </w:rPr>
        <w:t>签到管理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_Toc16716 \h </w:instrText>
      </w:r>
      <w:r>
        <w:fldChar w:fldCharType="separate"/>
      </w:r>
      <w:r>
        <w:t>12</w:t>
      </w:r>
      <w:r>
        <w:fldChar w:fldCharType="end"/>
      </w:r>
      <w:r>
        <w:rPr>
          <w:rFonts w:hint="default" w:ascii="Times New Roman" w:hAnsi="Times New Roman" w:cs="Times New Roman"/>
          <w:color w:val="auto"/>
        </w:rPr>
        <w:fldChar w:fldCharType="end"/>
      </w:r>
    </w:p>
    <w:p w14:paraId="3CF164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_Toc23536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4.1.5.1. </w:t>
      </w:r>
      <w:r>
        <w:rPr>
          <w:rFonts w:hint="eastAsia" w:ascii="Times New Roman" w:hAnsi="Times New Roman" w:eastAsia="宋体" w:cs="Times New Roman"/>
          <w:bCs w:val="0"/>
          <w:kern w:val="0"/>
          <w:szCs w:val="24"/>
          <w:lang w:val="en-US" w:eastAsia="zh-CN" w:bidi="ar-SA"/>
        </w:rPr>
        <w:t>签到奖品配置</w:t>
      </w:r>
      <w:r>
        <w:tab/>
      </w:r>
      <w:r>
        <w:fldChar w:fldCharType="begin"/>
      </w:r>
      <w:r>
        <w:instrText xml:space="preserve"> PAGEREF _Toc23536 \h </w:instrText>
      </w:r>
      <w:r>
        <w:fldChar w:fldCharType="separate"/>
      </w:r>
      <w:r>
        <w:t>12</w:t>
      </w:r>
      <w:r>
        <w:fldChar w:fldCharType="end"/>
      </w:r>
      <w:r>
        <w:rPr>
          <w:rFonts w:hint="default" w:ascii="Times New Roman" w:hAnsi="Times New Roman" w:cs="Times New Roman"/>
          <w:color w:val="auto"/>
        </w:rPr>
        <w:fldChar w:fldCharType="end"/>
      </w:r>
    </w:p>
    <w:p w14:paraId="2C12B385">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_Toc11501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4.1.5.2. </w:t>
      </w:r>
      <w:r>
        <w:rPr>
          <w:rFonts w:hint="eastAsia" w:ascii="Times New Roman" w:hAnsi="Times New Roman" w:eastAsia="宋体" w:cs="Times New Roman"/>
          <w:bCs w:val="0"/>
          <w:kern w:val="0"/>
          <w:szCs w:val="24"/>
          <w:lang w:val="en-US" w:eastAsia="zh-CN" w:bidi="ar-SA"/>
        </w:rPr>
        <w:t>签到记录</w:t>
      </w:r>
      <w:r>
        <w:tab/>
      </w:r>
      <w:r>
        <w:fldChar w:fldCharType="begin"/>
      </w:r>
      <w:r>
        <w:instrText xml:space="preserve"> PAGEREF _Toc11501 \h </w:instrText>
      </w:r>
      <w:r>
        <w:fldChar w:fldCharType="separate"/>
      </w:r>
      <w:r>
        <w:t>12</w:t>
      </w:r>
      <w:r>
        <w:fldChar w:fldCharType="end"/>
      </w:r>
      <w:r>
        <w:rPr>
          <w:rFonts w:hint="default" w:ascii="Times New Roman" w:hAnsi="Times New Roman" w:cs="Times New Roman"/>
          <w:color w:val="auto"/>
        </w:rPr>
        <w:fldChar w:fldCharType="end"/>
      </w:r>
    </w:p>
    <w:p w14:paraId="79B30645">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_Toc31911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4.1.6. </w:t>
      </w:r>
      <w:r>
        <w:rPr>
          <w:rFonts w:hint="eastAsia" w:ascii="Times New Roman" w:hAnsi="Times New Roman" w:eastAsia="宋体" w:cs="Times New Roman"/>
          <w:bCs/>
          <w:kern w:val="0"/>
          <w:szCs w:val="24"/>
          <w:lang w:val="en-US" w:eastAsia="zh-CN" w:bidi="ar-SA"/>
        </w:rPr>
        <w:t>订单管理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_Toc31911 \h </w:instrText>
      </w:r>
      <w:r>
        <w:fldChar w:fldCharType="separate"/>
      </w:r>
      <w:r>
        <w:t>12</w:t>
      </w:r>
      <w:r>
        <w:fldChar w:fldCharType="end"/>
      </w:r>
      <w:r>
        <w:rPr>
          <w:rFonts w:hint="default" w:ascii="Times New Roman" w:hAnsi="Times New Roman" w:cs="Times New Roman"/>
          <w:color w:val="auto"/>
        </w:rPr>
        <w:fldChar w:fldCharType="end"/>
      </w:r>
    </w:p>
    <w:p w14:paraId="1557964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_Toc5400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4.1.6.1. </w:t>
      </w:r>
      <w:r>
        <w:rPr>
          <w:rFonts w:hint="eastAsia" w:ascii="Times New Roman" w:hAnsi="Times New Roman" w:eastAsia="宋体" w:cs="Times New Roman"/>
          <w:bCs w:val="0"/>
          <w:kern w:val="0"/>
          <w:szCs w:val="24"/>
          <w:lang w:val="en-US" w:eastAsia="zh-CN" w:bidi="ar-SA"/>
        </w:rPr>
        <w:t>卡券订单</w:t>
      </w:r>
      <w:r>
        <w:tab/>
      </w:r>
      <w:r>
        <w:fldChar w:fldCharType="begin"/>
      </w:r>
      <w:r>
        <w:instrText xml:space="preserve"> PAGEREF _Toc5400 \h </w:instrText>
      </w:r>
      <w:r>
        <w:fldChar w:fldCharType="separate"/>
      </w:r>
      <w:r>
        <w:t>12</w:t>
      </w:r>
      <w:r>
        <w:fldChar w:fldCharType="end"/>
      </w:r>
      <w:r>
        <w:rPr>
          <w:rFonts w:hint="default" w:ascii="Times New Roman" w:hAnsi="Times New Roman" w:cs="Times New Roman"/>
          <w:color w:val="auto"/>
        </w:rPr>
        <w:fldChar w:fldCharType="end"/>
      </w:r>
    </w:p>
    <w:p w14:paraId="430108D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4.1.6.2. </w:t>
      </w:r>
      <w:r>
        <w:rPr>
          <w:rFonts w:hint="eastAsia" w:ascii="Times New Roman" w:hAnsi="Times New Roman" w:eastAsia="宋体" w:cs="Times New Roman"/>
          <w:bCs w:val="0"/>
          <w:kern w:val="0"/>
          <w:szCs w:val="24"/>
          <w:lang w:val="en-US" w:eastAsia="zh-CN" w:bidi="ar-SA"/>
        </w:rPr>
        <w:t>业务订单</w:t>
      </w:r>
      <w:r>
        <w:tab/>
      </w:r>
      <w:r>
        <w:fldChar w:fldCharType="begin"/>
      </w:r>
      <w:r>
        <w:instrText xml:space="preserve"> PAGEREF _Toc1494 \h </w:instrText>
      </w:r>
      <w:r>
        <w:fldChar w:fldCharType="separate"/>
      </w:r>
      <w:r>
        <w:t>13</w:t>
      </w:r>
      <w:r>
        <w:fldChar w:fldCharType="end"/>
      </w:r>
      <w:r>
        <w:rPr>
          <w:rFonts w:hint="default" w:ascii="Times New Roman" w:hAnsi="Times New Roman" w:cs="Times New Roman"/>
          <w:color w:val="auto"/>
        </w:rPr>
        <w:fldChar w:fldCharType="end"/>
      </w:r>
    </w:p>
    <w:p w14:paraId="544ECA83">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_Toc21145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4.2. </w:t>
      </w:r>
      <w:r>
        <w:rPr>
          <w:rFonts w:hint="eastAsia" w:ascii="Times New Roman" w:hAnsi="Times New Roman" w:eastAsia="宋体" w:cs="Times New Roman"/>
          <w:bCs/>
          <w:kern w:val="0"/>
          <w:szCs w:val="24"/>
          <w:lang w:val="en-US" w:eastAsia="zh-CN" w:bidi="ar-SA"/>
        </w:rPr>
        <w:t>渠道工作台</w:t>
      </w:r>
      <w:r>
        <w:tab/>
      </w:r>
      <w:r>
        <w:fldChar w:fldCharType="begin"/>
      </w:r>
      <w:r>
        <w:instrText xml:space="preserve"> PAGEREF _Toc21145 \h </w:instrText>
      </w:r>
      <w:r>
        <w:fldChar w:fldCharType="separate"/>
      </w:r>
      <w:r>
        <w:t>13</w:t>
      </w:r>
      <w:r>
        <w:fldChar w:fldCharType="end"/>
      </w:r>
      <w:r>
        <w:rPr>
          <w:rFonts w:hint="default" w:ascii="Times New Roman" w:hAnsi="Times New Roman" w:cs="Times New Roman"/>
          <w:color w:val="auto"/>
        </w:rPr>
        <w:fldChar w:fldCharType="end"/>
      </w:r>
    </w:p>
    <w:p w14:paraId="50DF05A6">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_Toc26574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 </w:t>
      </w:r>
      <w:r>
        <w:rPr>
          <w:rFonts w:hint="eastAsia" w:ascii="Times New Roman" w:hAnsi="Times New Roman" w:eastAsia="宋体" w:cs="Times New Roman"/>
          <w:bCs w:val="0"/>
          <w:kern w:val="0"/>
          <w:szCs w:val="24"/>
          <w:lang w:val="en-US" w:eastAsia="zh-CN" w:bidi="ar-SA"/>
        </w:rPr>
        <w:t>垂直行业管理（新增）</w:t>
      </w:r>
      <w:r>
        <w:tab/>
      </w:r>
      <w:r>
        <w:fldChar w:fldCharType="begin"/>
      </w:r>
      <w:r>
        <w:instrText xml:space="preserve"> PAGEREF _Toc26574 \h </w:instrText>
      </w:r>
      <w:r>
        <w:fldChar w:fldCharType="separate"/>
      </w:r>
      <w:r>
        <w:t>13</w:t>
      </w:r>
      <w:r>
        <w:fldChar w:fldCharType="end"/>
      </w:r>
      <w:r>
        <w:rPr>
          <w:rFonts w:hint="default" w:ascii="Times New Roman" w:hAnsi="Times New Roman" w:cs="Times New Roman"/>
          <w:color w:val="auto"/>
        </w:rPr>
        <w:fldChar w:fldCharType="end"/>
      </w:r>
    </w:p>
    <w:p w14:paraId="1EE7507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_Toc27750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4.2.1.1. </w:t>
      </w:r>
      <w:r>
        <w:rPr>
          <w:rFonts w:hint="eastAsia" w:ascii="Times New Roman" w:hAnsi="Times New Roman" w:eastAsia="宋体" w:cs="Times New Roman"/>
          <w:bCs w:val="0"/>
          <w:kern w:val="0"/>
          <w:szCs w:val="24"/>
          <w:lang w:val="en-US" w:eastAsia="zh-CN" w:bidi="ar-SA"/>
        </w:rPr>
        <w:t>首页</w:t>
      </w:r>
      <w:r>
        <w:tab/>
      </w:r>
      <w:r>
        <w:fldChar w:fldCharType="begin"/>
      </w:r>
      <w:r>
        <w:instrText xml:space="preserve"> PAGEREF _Toc27750 \h </w:instrText>
      </w:r>
      <w:r>
        <w:fldChar w:fldCharType="separate"/>
      </w:r>
      <w:r>
        <w:t>13</w:t>
      </w:r>
      <w:r>
        <w:fldChar w:fldCharType="end"/>
      </w:r>
      <w:r>
        <w:rPr>
          <w:rFonts w:hint="default" w:ascii="Times New Roman" w:hAnsi="Times New Roman" w:cs="Times New Roman"/>
          <w:color w:val="auto"/>
        </w:rPr>
        <w:fldChar w:fldCharType="end"/>
      </w:r>
    </w:p>
    <w:p w14:paraId="4B59DA1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4.2.1.2. </w:t>
      </w:r>
      <w:r>
        <w:rPr>
          <w:rFonts w:hint="eastAsia" w:ascii="Times New Roman" w:hAnsi="Times New Roman" w:eastAsia="宋体" w:cs="Times New Roman"/>
          <w:bCs w:val="0"/>
          <w:kern w:val="0"/>
          <w:szCs w:val="24"/>
          <w:lang w:val="en-US" w:eastAsia="zh-CN" w:bidi="ar-SA"/>
        </w:rPr>
        <w:t>稽核管理</w:t>
      </w:r>
      <w:r>
        <w:tab/>
      </w:r>
      <w:r>
        <w:fldChar w:fldCharType="begin"/>
      </w:r>
      <w:r>
        <w:instrText xml:space="preserve"> PAGEREF _Toc11755 \h </w:instrText>
      </w:r>
      <w:r>
        <w:fldChar w:fldCharType="separate"/>
      </w:r>
      <w:r>
        <w:t>13</w:t>
      </w:r>
      <w:r>
        <w:fldChar w:fldCharType="end"/>
      </w:r>
      <w:r>
        <w:rPr>
          <w:rFonts w:hint="default" w:ascii="Times New Roman" w:hAnsi="Times New Roman" w:cs="Times New Roman"/>
          <w:color w:val="auto"/>
        </w:rPr>
        <w:fldChar w:fldCharType="end"/>
      </w:r>
    </w:p>
    <w:p w14:paraId="55C128D0">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_Toc26531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4.2.1.3. </w:t>
      </w:r>
      <w:r>
        <w:rPr>
          <w:rFonts w:hint="eastAsia" w:ascii="Times New Roman" w:hAnsi="Times New Roman" w:eastAsia="宋体" w:cs="Times New Roman"/>
          <w:bCs w:val="0"/>
          <w:kern w:val="0"/>
          <w:szCs w:val="24"/>
          <w:lang w:val="en-US" w:eastAsia="zh-CN" w:bidi="ar-SA"/>
        </w:rPr>
        <w:t>我的卡券</w:t>
      </w:r>
      <w:r>
        <w:tab/>
      </w:r>
      <w:r>
        <w:fldChar w:fldCharType="begin"/>
      </w:r>
      <w:r>
        <w:instrText xml:space="preserve"> PAGEREF _Toc26531 \h </w:instrText>
      </w:r>
      <w:r>
        <w:fldChar w:fldCharType="separate"/>
      </w:r>
      <w:r>
        <w:t>14</w:t>
      </w:r>
      <w:r>
        <w:fldChar w:fldCharType="end"/>
      </w:r>
      <w:r>
        <w:rPr>
          <w:rFonts w:hint="default" w:ascii="Times New Roman" w:hAnsi="Times New Roman" w:cs="Times New Roman"/>
          <w:color w:val="auto"/>
        </w:rPr>
        <w:fldChar w:fldCharType="end"/>
      </w:r>
    </w:p>
    <w:p w14:paraId="092E40E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4.2.1.4. </w:t>
      </w:r>
      <w:r>
        <w:rPr>
          <w:rFonts w:hint="eastAsia" w:ascii="Times New Roman" w:hAnsi="Times New Roman" w:eastAsia="宋体" w:cs="Times New Roman"/>
          <w:bCs w:val="0"/>
          <w:kern w:val="0"/>
          <w:szCs w:val="24"/>
          <w:lang w:val="en-US" w:eastAsia="zh-CN" w:bidi="ar-SA"/>
        </w:rPr>
        <w:t>我的订单</w:t>
      </w:r>
      <w:r>
        <w:tab/>
      </w:r>
      <w:r>
        <w:fldChar w:fldCharType="begin"/>
      </w:r>
      <w:r>
        <w:instrText xml:space="preserve"> PAGEREF _Toc15123 \h </w:instrText>
      </w:r>
      <w:r>
        <w:fldChar w:fldCharType="separate"/>
      </w:r>
      <w:r>
        <w:t>14</w:t>
      </w:r>
      <w:r>
        <w:fldChar w:fldCharType="end"/>
      </w:r>
      <w:r>
        <w:rPr>
          <w:rFonts w:hint="default" w:ascii="Times New Roman" w:hAnsi="Times New Roman" w:cs="Times New Roman"/>
          <w:color w:val="auto"/>
        </w:rPr>
        <w:fldChar w:fldCharType="end"/>
      </w:r>
    </w:p>
    <w:p w14:paraId="2599A5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4.2.1.5. </w:t>
      </w:r>
      <w:r>
        <w:rPr>
          <w:rFonts w:hint="eastAsia" w:ascii="Times New Roman" w:hAnsi="Times New Roman" w:eastAsia="宋体" w:cs="Times New Roman"/>
          <w:bCs w:val="0"/>
          <w:kern w:val="0"/>
          <w:szCs w:val="24"/>
          <w:lang w:val="en-US" w:eastAsia="zh-CN" w:bidi="ar-SA"/>
        </w:rPr>
        <w:t>我的分销码</w:t>
      </w:r>
      <w:r>
        <w:tab/>
      </w:r>
      <w:r>
        <w:fldChar w:fldCharType="begin"/>
      </w:r>
      <w:r>
        <w:instrText xml:space="preserve"> PAGEREF _Toc3245 \h </w:instrText>
      </w:r>
      <w:r>
        <w:fldChar w:fldCharType="separate"/>
      </w:r>
      <w:r>
        <w:t>14</w:t>
      </w:r>
      <w:r>
        <w:fldChar w:fldCharType="end"/>
      </w:r>
      <w:r>
        <w:rPr>
          <w:rFonts w:hint="default" w:ascii="Times New Roman" w:hAnsi="Times New Roman" w:cs="Times New Roman"/>
          <w:color w:val="auto"/>
        </w:rPr>
        <w:fldChar w:fldCharType="end"/>
      </w:r>
    </w:p>
    <w:p w14:paraId="07F0D270">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3639"/>
      <w:bookmarkStart w:id="1" w:name="_Toc16084"/>
      <w:bookmarkStart w:id="2" w:name="_Toc19262"/>
      <w:bookmarkStart w:id="3" w:name="_Toc7453"/>
      <w:bookmarkStart w:id="4" w:name="_Toc530153167"/>
      <w:bookmarkStart w:id="5" w:name="_Toc13148"/>
      <w:bookmarkStart w:id="6" w:name="_Toc499565923"/>
      <w:bookmarkStart w:id="7" w:name="_Toc524356259"/>
      <w:bookmarkStart w:id="8" w:name="_Toc70"/>
      <w:bookmarkStart w:id="9" w:name="_Toc529872294"/>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18720"/>
      <w:bookmarkStart w:id="12" w:name="_Toc12644"/>
      <w:bookmarkStart w:id="13" w:name="_Toc20074"/>
      <w:bookmarkStart w:id="14" w:name="_Toc7400"/>
      <w:bookmarkStart w:id="15" w:name="_Toc5237"/>
      <w:bookmarkStart w:id="16" w:name="_Toc2711"/>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6829902C">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为深度契合垂直行业差异化的场景化营销诉求，以及强化对外合作的赋能能力，我们计划打造一套垂直行业场景营销模块应用体系。该应用将聚焦行业客户的核心需求，量身定制专属通信权益包，涵盖流量、语音、短信等多元化通信服务，为客户带来高效、便捷且低成本的通信解决方案。与此同时，通过整合异业生态资源，构建跨领域权益合作网络，联合合作伙伴为行业客户提供多维度的生态权益，实现多方资源共享与价值共创。</w:t>
      </w:r>
    </w:p>
    <w:p w14:paraId="26258058">
      <w:pPr>
        <w:keepNext w:val="0"/>
        <w:keepLines w:val="0"/>
        <w:widowControl/>
        <w:suppressLineNumbers w:val="0"/>
        <w:shd w:val="clear" w:fill="FFFFFF"/>
        <w:spacing w:before="0" w:beforeAutospacing="0"/>
        <w:ind w:left="0" w:firstLine="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在对外合作赋能方面，该应用支持根据不同行业的业务特点、目标客群和营销目标，快速生成个性化的营销页面。能通过定制化的页面设计、内容呈现和交互方式，精准传递营销信息，有效提升合作方的营销效果与品牌影响力，助力合作伙伴在市场竞争中脱颖而出。</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3489"/>
      <w:bookmarkStart w:id="18" w:name="_Toc11935"/>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旨在深度挖掘行业客户需求，打造差异化、场景化的通信服务与生态权益体系。通过构建专属通信权益池，为各垂直行业客户定制流量套餐、语音包、短信服务等个性化通信产品，满足其在生产、运营、客户服务等环节的通信需求，提升客户黏性与满意度。同时，积极整合异业生态资源，联合金融、零售、文旅等行业伙伴，为客户提供涵盖消费折扣、会员服务、生活便利等多元化生态权益，拓展客户服务边界，增强客户价值感知。针对对外合作赋能需求，提供行业个性化营销页面定制服务，支持灵活配置权益内容、展示形式与营销活动，助力合作伙伴高效触达目标客户，实现资源共享、优势互补，最终推动业务增长，构建互利共赢的行业生态合作新模式。</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21732"/>
      <w:bookmarkStart w:id="20" w:name="_Toc1767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在数字化浪潮推动下，垂直行业市场竞争愈发激烈，传统营销模式已难以满足客户日益多元化、个性化的需求。构建垂直行业场景营销模块应用成为必然趋势：一方面，行业客户亟需专属通信权益和丰富的生态权益，以降低运营成本、提升客户体验，而现有服务无法精准匹配其需求；另一方面，对外合作过程中，缺乏个性化营销页面导致合作方难以有效触达目标客群，制约了营销效果和合作深度。该应用的建设，不仅能填补市场空白，通过定制化权益服务增强客户粘性，还能以行业专属营销页面提升合作方竞争力，实现多方共赢，是顺应行业发展趋势、抢占市场先机、推动垂直行业场景化营销与对外合作高质量发展的关键举措。</w:t>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17399"/>
      <w:bookmarkStart w:id="22" w:name="_Toc20565"/>
      <w:bookmarkStart w:id="23" w:name="_Toc530153175"/>
      <w:bookmarkStart w:id="24" w:name="_Toc529872302"/>
      <w:bookmarkStart w:id="25" w:name="_Toc30191"/>
      <w:bookmarkStart w:id="26" w:name="_Toc499565931"/>
      <w:bookmarkStart w:id="27" w:name="_Toc800"/>
      <w:bookmarkStart w:id="28" w:name="_Toc31108"/>
      <w:bookmarkStart w:id="29" w:name="_Toc21672"/>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09BCAA68">
      <w:pPr>
        <w:keepNext w:val="0"/>
        <w:keepLines w:val="0"/>
        <w:widowControl/>
        <w:suppressLineNumbers w:val="0"/>
        <w:ind w:firstLine="420" w:firstLineChars="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为满足垂直行业场景化营销与对外合作赋能，拟构建场景营销模块，提供专属通信权益、异业生态权益及行业个性化营销页。</w:t>
      </w:r>
    </w:p>
    <w:p w14:paraId="7CB253D2">
      <w:pPr>
        <w:keepNext w:val="0"/>
        <w:keepLines w:val="0"/>
        <w:widowControl/>
        <w:suppressLineNumbers w:val="0"/>
        <w:jc w:val="left"/>
        <w:rPr>
          <w:rFonts w:hint="default"/>
          <w:lang w:val="en-US"/>
        </w:rPr>
      </w:pPr>
      <w:r>
        <w:rPr>
          <w:rFonts w:hint="eastAsia" w:ascii="宋体" w:hAnsi="宋体" w:eastAsia="宋体" w:cs="宋体"/>
          <w:b/>
          <w:bCs/>
          <w:kern w:val="0"/>
          <w:sz w:val="24"/>
          <w:szCs w:val="24"/>
          <w:lang w:val="en-US" w:eastAsia="zh-CN" w:bidi="ar"/>
        </w:rPr>
        <w:t>核心功能如下</w:t>
      </w:r>
      <w:r>
        <w:rPr>
          <w:rFonts w:hint="eastAsia" w:ascii="宋体" w:hAnsi="宋体" w:eastAsia="宋体" w:cs="宋体"/>
          <w:kern w:val="0"/>
          <w:sz w:val="24"/>
          <w:szCs w:val="24"/>
          <w:lang w:val="en-US" w:eastAsia="zh-CN" w:bidi="ar"/>
        </w:rPr>
        <w:t>：</w:t>
      </w:r>
    </w:p>
    <w:p w14:paraId="45ECE660">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构建垂直行业客户认证体系 </w:t>
      </w:r>
      <w:r>
        <w:rPr>
          <w:rFonts w:hint="eastAsia" w:hAnsi="宋体" w:eastAsia="宋体" w:cs="宋体"/>
          <w:b/>
          <w:bCs/>
          <w:kern w:val="0"/>
          <w:sz w:val="24"/>
          <w:szCs w:val="24"/>
          <w:lang w:val="en-US" w:eastAsia="zh-CN" w:bidi="ar"/>
        </w:rPr>
        <w:t>：</w:t>
      </w:r>
    </w:p>
    <w:p w14:paraId="3689DB87">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（1）客户进行行业认证信息提交，等待后端认证； </w:t>
      </w:r>
    </w:p>
    <w:p w14:paraId="571FE42F">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（2）行业平台管理员进行信息认证，失败可再次认证；</w:t>
      </w:r>
    </w:p>
    <w:p w14:paraId="6DEF2747">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（3）客户可对失败的认证进行修改后再次提交认证； </w:t>
      </w:r>
    </w:p>
    <w:p w14:paraId="5BDB9CEA">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（4）对于认证通过的客户，前台展示其认证信息，如饿了么骑手。</w:t>
      </w:r>
    </w:p>
    <w:p w14:paraId="4ED7F728">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构建行业客户专属通信权益 </w:t>
      </w:r>
      <w:r>
        <w:rPr>
          <w:rFonts w:hint="eastAsia" w:hAnsi="宋体" w:eastAsia="宋体" w:cs="宋体"/>
          <w:b/>
          <w:bCs/>
          <w:kern w:val="0"/>
          <w:sz w:val="24"/>
          <w:szCs w:val="24"/>
          <w:lang w:val="en-US" w:eastAsia="zh-CN" w:bidi="ar"/>
        </w:rPr>
        <w:t>：</w:t>
      </w:r>
    </w:p>
    <w:p w14:paraId="0DE49F68">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（1）支持根据不同行业配置专属礼包权益，可关联标签限制；</w:t>
      </w:r>
    </w:p>
    <w:p w14:paraId="761D2796">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（2）客户通过身份鉴权判断，满足条件可办理专属通信礼包权益（权益可包含营销案、组合业务等）。 </w:t>
      </w:r>
    </w:p>
    <w:p w14:paraId="703B7F2E">
      <w:pPr>
        <w:pStyle w:val="6"/>
        <w:ind w:left="0" w:leftChars="0" w:firstLine="0" w:firstLineChars="0"/>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 xml:space="preserve">构建垂直行业生态合作及对外赋能 </w:t>
      </w:r>
      <w:r>
        <w:rPr>
          <w:rFonts w:hint="eastAsia" w:hAnsi="宋体" w:eastAsia="宋体" w:cs="宋体"/>
          <w:b/>
          <w:bCs/>
          <w:kern w:val="0"/>
          <w:sz w:val="24"/>
          <w:szCs w:val="24"/>
          <w:lang w:val="en-US" w:eastAsia="zh-CN" w:bidi="ar"/>
        </w:rPr>
        <w:t>：</w:t>
      </w:r>
    </w:p>
    <w:p w14:paraId="180D1EC5">
      <w:pPr>
        <w:pStyle w:val="6"/>
        <w:ind w:left="0" w:leftChars="0" w:firstLine="0" w:firstLineChars="0"/>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（1）支持创建多个自定义营销页面，可根据不同行业生态场景营销需求提供个性化定制页面，打造联合营销场景；</w:t>
      </w:r>
    </w:p>
    <w:p w14:paraId="551F14CC">
      <w:pPr>
        <w:pStyle w:val="6"/>
        <w:ind w:left="0" w:leftChars="0" w:firstLine="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（2）支持行业免费券和收费券办理，可基于客户身份鉴权判断领取行业生态权益优惠券，也可实现垂直行业商品+业务组合办理。。</w:t>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bookmarkStart w:id="98" w:name="_GoBack"/>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bookmarkEnd w:id="98"/>
    </w:p>
    <w:p w14:paraId="36609B8F">
      <w:pPr>
        <w:pStyle w:val="2"/>
        <w:rPr>
          <w:rFonts w:hint="default"/>
          <w:lang w:val="en-US" w:eastAsia="zh-CN"/>
        </w:rPr>
      </w:pPr>
      <w:r>
        <w:rPr>
          <w:rFonts w:hint="eastAsia"/>
          <w:lang w:val="en-US" w:eastAsia="zh-CN"/>
        </w:rPr>
        <w:t>一级功能架构图</w:t>
      </w:r>
    </w:p>
    <w:p w14:paraId="0DB07E1C">
      <w:pPr>
        <w:pStyle w:val="2"/>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3"/>
        <w:ind w:left="0" w:leftChars="0" w:firstLine="0" w:firstLineChars="0"/>
        <w:rPr>
          <w:rFonts w:hint="default"/>
          <w:lang w:val="en-US" w:eastAsia="zh-CN"/>
        </w:rPr>
      </w:pPr>
      <w:r>
        <w:rPr>
          <w:rFonts w:hint="eastAsia"/>
          <w:lang w:val="en-US" w:eastAsia="zh-CN"/>
        </w:rPr>
        <w:t>二级功能架构图</w:t>
      </w: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9254"/>
      <w:bookmarkStart w:id="35" w:name="_Toc24705"/>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tbl>
      <w:tblPr>
        <w:tblStyle w:val="16"/>
        <w:tblW w:w="99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4"/>
        <w:gridCol w:w="2420"/>
        <w:gridCol w:w="2274"/>
        <w:gridCol w:w="4166"/>
      </w:tblGrid>
      <w:tr w14:paraId="4569B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24A7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入口</w:t>
            </w:r>
          </w:p>
        </w:tc>
        <w:tc>
          <w:tcPr>
            <w:tcW w:w="24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6A66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vertAlign w:val="baseline"/>
                <w:lang w:val="en-US" w:eastAsia="zh-CN"/>
                <w14:textFill>
                  <w14:solidFill>
                    <w14:schemeClr w14:val="tx1"/>
                  </w14:solidFill>
                </w14:textFill>
              </w:rPr>
              <w:t>一级功能模块名称</w:t>
            </w:r>
          </w:p>
        </w:tc>
        <w:tc>
          <w:tcPr>
            <w:tcW w:w="227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413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二级功能模块名称</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4683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b/>
                <w:bCs/>
                <w:i w:val="0"/>
                <w:iCs w:val="0"/>
                <w:color w:val="000000" w:themeColor="text1"/>
                <w:sz w:val="20"/>
                <w:szCs w:val="20"/>
                <w:highlight w:val="none"/>
                <w:vertAlign w:val="baseline"/>
                <w:lang w:val="en-US" w:eastAsia="zh-CN"/>
                <w14:textFill>
                  <w14:solidFill>
                    <w14:schemeClr w14:val="tx1"/>
                  </w14:solidFill>
                </w14:textFill>
              </w:rPr>
              <w:t>三级功能模块名称</w:t>
            </w:r>
          </w:p>
        </w:tc>
      </w:tr>
      <w:tr w14:paraId="3F42D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restart"/>
            <w:tcBorders>
              <w:top w:val="single" w:color="000000" w:sz="4" w:space="0"/>
              <w:left w:val="single" w:color="000000" w:sz="4" w:space="0"/>
              <w:right w:val="single" w:color="000000" w:sz="4" w:space="0"/>
            </w:tcBorders>
            <w:shd w:val="clear" w:color="auto" w:fill="auto"/>
            <w:noWrap/>
            <w:vAlign w:val="center"/>
          </w:tcPr>
          <w:p w14:paraId="01C08179">
            <w:pPr>
              <w:keepNext w:val="0"/>
              <w:keepLines w:val="0"/>
              <w:pageBreakBefore w:val="0"/>
              <w:widowControl w:val="0"/>
              <w:tabs>
                <w:tab w:val="left" w:pos="313"/>
              </w:tabs>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管理后台</w:t>
            </w: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2A28B5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垂直行业营销</w:t>
            </w: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61E5348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BAAB4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垂直行业管理</w:t>
            </w:r>
          </w:p>
        </w:tc>
      </w:tr>
      <w:tr w14:paraId="04902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4D5A74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436B7F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049C945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65AD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行业平台</w:t>
            </w:r>
          </w:p>
        </w:tc>
      </w:tr>
      <w:tr w14:paraId="4D0BB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5BC7E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D62EE4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4C87894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装修管理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1BEC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首页装修</w:t>
            </w:r>
          </w:p>
        </w:tc>
      </w:tr>
      <w:tr w14:paraId="33341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74CC8EC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968FD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27E32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0A424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自定义装修</w:t>
            </w:r>
          </w:p>
        </w:tc>
      </w:tr>
      <w:tr w14:paraId="1A04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7D2ECF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9370CC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4DFB310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行业人员认证管理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5443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行业人员认证列表</w:t>
            </w:r>
          </w:p>
        </w:tc>
      </w:tr>
      <w:tr w14:paraId="6FCAA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D72A3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6FBD4CD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5CD6B39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931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行业人员稽核列表</w:t>
            </w:r>
          </w:p>
        </w:tc>
      </w:tr>
      <w:tr w14:paraId="03317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349D65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78E5E9B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tcBorders>
              <w:top w:val="single" w:color="000000" w:sz="4" w:space="0"/>
              <w:left w:val="single" w:color="000000" w:sz="4" w:space="0"/>
              <w:right w:val="single" w:color="000000" w:sz="4" w:space="0"/>
            </w:tcBorders>
            <w:shd w:val="clear" w:color="auto" w:fill="auto"/>
            <w:noWrap/>
            <w:vAlign w:val="center"/>
          </w:tcPr>
          <w:p w14:paraId="500892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驿站管理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845F9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驿站列表</w:t>
            </w:r>
          </w:p>
        </w:tc>
      </w:tr>
      <w:tr w14:paraId="1A6D1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5A26A7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01D2EB5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71EF5F8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BE5E8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签到奖品配置</w:t>
            </w:r>
          </w:p>
        </w:tc>
      </w:tr>
      <w:tr w14:paraId="4845D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1A832AB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7E62CEA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099A266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E2D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签到记录</w:t>
            </w:r>
          </w:p>
        </w:tc>
      </w:tr>
      <w:tr w14:paraId="3FEBC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1AF8D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5611650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73C08E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订单管理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2683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卡券订单</w:t>
            </w:r>
          </w:p>
        </w:tc>
      </w:tr>
      <w:tr w14:paraId="4FAF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bottom w:val="single" w:color="000000" w:sz="4" w:space="0"/>
              <w:right w:val="single" w:color="000000" w:sz="4" w:space="0"/>
            </w:tcBorders>
            <w:shd w:val="clear" w:color="auto" w:fill="auto"/>
            <w:noWrap/>
            <w:vAlign w:val="center"/>
          </w:tcPr>
          <w:p w14:paraId="2DE19DE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65B602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2082C9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5514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业务订单</w:t>
            </w:r>
          </w:p>
        </w:tc>
      </w:tr>
      <w:tr w14:paraId="69B15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restart"/>
            <w:tcBorders>
              <w:top w:val="single" w:color="000000" w:sz="4" w:space="0"/>
              <w:left w:val="single" w:color="000000" w:sz="4" w:space="0"/>
              <w:right w:val="single" w:color="000000" w:sz="4" w:space="0"/>
            </w:tcBorders>
            <w:shd w:val="clear" w:color="auto" w:fill="auto"/>
            <w:noWrap/>
            <w:vAlign w:val="center"/>
          </w:tcPr>
          <w:p w14:paraId="027F59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前台</w:t>
            </w:r>
          </w:p>
        </w:tc>
        <w:tc>
          <w:tcPr>
            <w:tcW w:w="2420" w:type="dxa"/>
            <w:vMerge w:val="restart"/>
            <w:tcBorders>
              <w:top w:val="single" w:color="000000" w:sz="4" w:space="0"/>
              <w:left w:val="single" w:color="000000" w:sz="4" w:space="0"/>
              <w:right w:val="single" w:color="000000" w:sz="4" w:space="0"/>
            </w:tcBorders>
            <w:shd w:val="clear" w:color="auto" w:fill="auto"/>
            <w:noWrap/>
            <w:vAlign w:val="center"/>
          </w:tcPr>
          <w:p w14:paraId="5408CD1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渠道工作台</w:t>
            </w:r>
          </w:p>
        </w:tc>
        <w:tc>
          <w:tcPr>
            <w:tcW w:w="2274" w:type="dxa"/>
            <w:vMerge w:val="restart"/>
            <w:tcBorders>
              <w:top w:val="single" w:color="000000" w:sz="4" w:space="0"/>
              <w:left w:val="single" w:color="000000" w:sz="4" w:space="0"/>
              <w:right w:val="single" w:color="000000" w:sz="4" w:space="0"/>
            </w:tcBorders>
            <w:shd w:val="clear" w:color="auto" w:fill="auto"/>
            <w:noWrap/>
            <w:vAlign w:val="center"/>
          </w:tcPr>
          <w:p w14:paraId="5422CFA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垂直行业管理</w:t>
            </w: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B196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垂直行业登录页</w:t>
            </w:r>
          </w:p>
        </w:tc>
      </w:tr>
      <w:tr w14:paraId="1705C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396E987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4E8039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C7EFAF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E816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首页</w:t>
            </w:r>
          </w:p>
        </w:tc>
      </w:tr>
      <w:tr w14:paraId="2C4EA2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070048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4F5CD7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460C27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51FF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用户信息</w:t>
            </w:r>
          </w:p>
        </w:tc>
      </w:tr>
      <w:tr w14:paraId="7622E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6B520D0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19683CF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46485A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3A74A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稽核管理</w:t>
            </w:r>
          </w:p>
        </w:tc>
      </w:tr>
      <w:tr w14:paraId="34285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054" w:type="dxa"/>
            <w:vMerge w:val="continue"/>
            <w:tcBorders>
              <w:left w:val="single" w:color="000000" w:sz="4" w:space="0"/>
              <w:right w:val="single" w:color="000000" w:sz="4" w:space="0"/>
            </w:tcBorders>
            <w:shd w:val="clear" w:color="auto" w:fill="auto"/>
            <w:noWrap/>
            <w:vAlign w:val="center"/>
          </w:tcPr>
          <w:p w14:paraId="22046F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3BE0852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A7CCB6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74F3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我的卡券</w:t>
            </w:r>
          </w:p>
        </w:tc>
      </w:tr>
      <w:tr w14:paraId="135A2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right w:val="single" w:color="000000" w:sz="4" w:space="0"/>
            </w:tcBorders>
            <w:shd w:val="clear" w:color="auto" w:fill="auto"/>
            <w:noWrap/>
            <w:vAlign w:val="center"/>
          </w:tcPr>
          <w:p w14:paraId="6915A56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right w:val="single" w:color="000000" w:sz="4" w:space="0"/>
            </w:tcBorders>
            <w:shd w:val="clear" w:color="auto" w:fill="auto"/>
            <w:noWrap/>
            <w:vAlign w:val="center"/>
          </w:tcPr>
          <w:p w14:paraId="21A7306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right w:val="single" w:color="000000" w:sz="4" w:space="0"/>
            </w:tcBorders>
            <w:shd w:val="clear" w:color="auto" w:fill="auto"/>
            <w:noWrap/>
            <w:vAlign w:val="center"/>
          </w:tcPr>
          <w:p w14:paraId="2333082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7514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t>我的订单</w:t>
            </w:r>
          </w:p>
        </w:tc>
      </w:tr>
      <w:tr w14:paraId="725F4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2" w:hRule="atLeast"/>
          <w:jc w:val="center"/>
        </w:trPr>
        <w:tc>
          <w:tcPr>
            <w:tcW w:w="1054" w:type="dxa"/>
            <w:vMerge w:val="continue"/>
            <w:tcBorders>
              <w:left w:val="single" w:color="000000" w:sz="4" w:space="0"/>
              <w:bottom w:val="single" w:color="000000" w:sz="4" w:space="0"/>
              <w:right w:val="single" w:color="000000" w:sz="4" w:space="0"/>
            </w:tcBorders>
            <w:shd w:val="clear" w:color="auto" w:fill="auto"/>
            <w:noWrap/>
            <w:vAlign w:val="center"/>
          </w:tcPr>
          <w:p w14:paraId="26129E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420" w:type="dxa"/>
            <w:vMerge w:val="continue"/>
            <w:tcBorders>
              <w:left w:val="single" w:color="000000" w:sz="4" w:space="0"/>
              <w:bottom w:val="single" w:color="000000" w:sz="4" w:space="0"/>
              <w:right w:val="single" w:color="000000" w:sz="4" w:space="0"/>
            </w:tcBorders>
            <w:shd w:val="clear" w:color="auto" w:fill="auto"/>
            <w:noWrap/>
            <w:vAlign w:val="center"/>
          </w:tcPr>
          <w:p w14:paraId="078250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2274" w:type="dxa"/>
            <w:vMerge w:val="continue"/>
            <w:tcBorders>
              <w:left w:val="single" w:color="000000" w:sz="4" w:space="0"/>
              <w:bottom w:val="single" w:color="000000" w:sz="4" w:space="0"/>
              <w:right w:val="single" w:color="000000" w:sz="4" w:space="0"/>
            </w:tcBorders>
            <w:shd w:val="clear" w:color="auto" w:fill="auto"/>
            <w:noWrap/>
            <w:vAlign w:val="center"/>
          </w:tcPr>
          <w:p w14:paraId="3168F4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vertAlign w:val="baseline"/>
                <w:lang w:val="en-US" w:eastAsia="zh-CN"/>
                <w14:textFill>
                  <w14:solidFill>
                    <w14:schemeClr w14:val="tx1"/>
                  </w14:solidFill>
                </w14:textFill>
              </w:rPr>
            </w:pPr>
          </w:p>
        </w:tc>
        <w:tc>
          <w:tcPr>
            <w:tcW w:w="416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6200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pPr>
            <w:r>
              <w:rPr>
                <w:rFonts w:hint="eastAsia" w:ascii="Times New Roman" w:hAnsi="Times New Roman" w:eastAsia="宋体" w:cs="Times New Roman"/>
                <w:i w:val="0"/>
                <w:iCs w:val="0"/>
                <w:color w:val="000000" w:themeColor="text1"/>
                <w:sz w:val="20"/>
                <w:szCs w:val="20"/>
                <w:highlight w:val="none"/>
                <w:vertAlign w:val="baseline"/>
                <w:lang w:val="en-US" w:eastAsia="zh-CN"/>
                <w14:textFill>
                  <w14:solidFill>
                    <w14:schemeClr w14:val="tx1"/>
                  </w14:solidFill>
                </w14:textFill>
              </w:rPr>
              <w:t>我的分销码</w:t>
            </w:r>
          </w:p>
        </w:tc>
      </w:tr>
    </w:tbl>
    <w:p w14:paraId="72677E11">
      <w:pPr>
        <w:pStyle w:val="2"/>
        <w:rPr>
          <w:rFonts w:hint="default"/>
          <w:lang w:val="en-US" w:eastAsia="zh-CN"/>
        </w:rPr>
      </w:pPr>
    </w:p>
    <w:p w14:paraId="57DA9BE9">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lang w:val="en-US" w:eastAsia="zh-CN"/>
        </w:rPr>
      </w:pPr>
      <w:bookmarkStart w:id="36" w:name="_Toc196"/>
      <w:bookmarkStart w:id="37" w:name="_Toc21066"/>
      <w:r>
        <w:rPr>
          <w:rFonts w:hint="eastAsia" w:ascii="Times New Roman" w:hAnsi="Times New Roman" w:eastAsia="宋体" w:cs="Times New Roman"/>
          <w:b/>
          <w:bCs/>
          <w:color w:val="000000"/>
          <w:kern w:val="0"/>
          <w:sz w:val="24"/>
          <w:szCs w:val="24"/>
          <w:lang w:val="en-US" w:eastAsia="zh-CN" w:bidi="ar-SA"/>
        </w:rPr>
        <w:t>垂直行业营销</w:t>
      </w:r>
      <w:r>
        <w:rPr>
          <w:rFonts w:hint="default" w:ascii="Times New Roman" w:hAnsi="Times New Roman" w:eastAsia="宋体" w:cs="Times New Roman"/>
          <w:b/>
          <w:bCs/>
          <w:color w:val="000000"/>
          <w:kern w:val="0"/>
          <w:sz w:val="24"/>
          <w:szCs w:val="24"/>
          <w:lang w:val="en-US" w:eastAsia="zh-CN" w:bidi="ar-SA"/>
        </w:rPr>
        <w:t>(</w:t>
      </w:r>
      <w:r>
        <w:rPr>
          <w:rFonts w:hint="eastAsia" w:ascii="Times New Roman" w:hAnsi="Times New Roman" w:eastAsia="宋体" w:cs="Times New Roman"/>
          <w:b/>
          <w:bCs/>
          <w:color w:val="000000"/>
          <w:kern w:val="0"/>
          <w:sz w:val="24"/>
          <w:szCs w:val="24"/>
          <w:lang w:val="en-US" w:eastAsia="zh-CN" w:bidi="ar-SA"/>
        </w:rPr>
        <w:t>新增</w:t>
      </w:r>
      <w:r>
        <w:rPr>
          <w:rFonts w:hint="default" w:ascii="Times New Roman" w:hAnsi="Times New Roman" w:eastAsia="宋体" w:cs="Times New Roman"/>
          <w:b/>
          <w:bCs/>
          <w:color w:val="000000"/>
          <w:kern w:val="0"/>
          <w:sz w:val="24"/>
          <w:szCs w:val="24"/>
          <w:lang w:val="en-US" w:eastAsia="zh-CN" w:bidi="ar-SA"/>
        </w:rPr>
        <w:t>）</w:t>
      </w:r>
      <w:bookmarkEnd w:id="36"/>
      <w:bookmarkEnd w:id="37"/>
    </w:p>
    <w:p w14:paraId="69F82B7B">
      <w:pPr>
        <w:numPr>
          <w:ilvl w:val="2"/>
          <w:numId w:val="7"/>
        </w:numPr>
        <w:spacing w:line="276" w:lineRule="auto"/>
        <w:ind w:left="709" w:leftChars="0" w:hanging="709" w:firstLineChars="0"/>
        <w:jc w:val="both"/>
        <w:outlineLvl w:val="2"/>
        <w:rPr>
          <w:rFonts w:hint="default" w:ascii="Times New Roman" w:hAnsi="Times New Roman" w:eastAsia="宋体" w:cs="Times New Roman"/>
          <w:b/>
          <w:bCs w:val="0"/>
          <w:kern w:val="44"/>
          <w:sz w:val="24"/>
          <w:szCs w:val="24"/>
          <w:lang w:val="en-US" w:eastAsia="zh-CN" w:bidi="ar-SA"/>
        </w:rPr>
      </w:pPr>
      <w:bookmarkStart w:id="38" w:name="_Toc23319"/>
      <w:r>
        <w:rPr>
          <w:rFonts w:hint="eastAsia" w:ascii="Times New Roman" w:hAnsi="Times New Roman" w:eastAsia="宋体" w:cs="Times New Roman"/>
          <w:b/>
          <w:bCs w:val="0"/>
          <w:kern w:val="44"/>
          <w:sz w:val="24"/>
          <w:szCs w:val="24"/>
          <w:lang w:val="en-US" w:eastAsia="zh-CN" w:bidi="ar-SA"/>
        </w:rPr>
        <w:t>垂直行业管理</w:t>
      </w:r>
      <w:bookmarkEnd w:id="38"/>
    </w:p>
    <w:p w14:paraId="03412E71">
      <w:pPr>
        <w:pStyle w:val="2"/>
        <w:rPr>
          <w:rFonts w:hint="default"/>
          <w:b w:val="0"/>
          <w:bCs/>
          <w:lang w:val="en-US" w:eastAsia="zh-CN"/>
        </w:rPr>
      </w:pPr>
      <w:r>
        <w:rPr>
          <w:rFonts w:hint="eastAsia" w:ascii="Times New Roman" w:hAnsi="Times New Roman" w:eastAsia="宋体" w:cs="Times New Roman"/>
          <w:b w:val="0"/>
          <w:bCs/>
          <w:kern w:val="44"/>
          <w:sz w:val="24"/>
          <w:szCs w:val="24"/>
          <w:lang w:val="en-US" w:eastAsia="zh-CN" w:bidi="ar-SA"/>
        </w:rPr>
        <w:t>功能描述：配置垂直行业的异业生态名称</w:t>
      </w:r>
    </w:p>
    <w:p w14:paraId="103B65E7">
      <w:pPr>
        <w:numPr>
          <w:ilvl w:val="3"/>
          <w:numId w:val="7"/>
        </w:numPr>
        <w:spacing w:line="276" w:lineRule="auto"/>
        <w:ind w:left="850" w:leftChars="0" w:hanging="850" w:firstLineChars="0"/>
        <w:jc w:val="both"/>
        <w:outlineLvl w:val="3"/>
        <w:rPr>
          <w:rFonts w:hint="default"/>
          <w:lang w:val="en-US" w:eastAsia="zh-CN"/>
        </w:rPr>
      </w:pPr>
      <w:bookmarkStart w:id="39" w:name="_Toc30544"/>
      <w:r>
        <w:rPr>
          <w:rFonts w:hint="eastAsia" w:ascii="Times New Roman" w:hAnsi="Times New Roman" w:eastAsia="宋体" w:cs="Times New Roman"/>
          <w:b w:val="0"/>
          <w:bCs/>
          <w:kern w:val="44"/>
          <w:sz w:val="24"/>
          <w:szCs w:val="24"/>
          <w:lang w:val="en-US" w:eastAsia="zh-CN" w:bidi="ar-SA"/>
        </w:rPr>
        <w:t>垂直行业管理</w:t>
      </w:r>
      <w:bookmarkEnd w:id="39"/>
    </w:p>
    <w:p w14:paraId="6401A4B0">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垂直行业列表数据表新增</w:t>
      </w:r>
    </w:p>
    <w:p w14:paraId="4160CEE9">
      <w:pPr>
        <w:pStyle w:val="2"/>
        <w:ind w:firstLine="420" w:firstLineChars="0"/>
        <w:rPr>
          <w:rFonts w:hint="default" w:ascii="Times New Roman" w:hAnsi="Times New Roman" w:eastAsia="宋体" w:cs="Times New Roman"/>
          <w:b w:val="0"/>
          <w:bCs/>
          <w:kern w:val="44"/>
          <w:sz w:val="24"/>
          <w:szCs w:val="24"/>
          <w:lang w:val="en-US" w:eastAsia="zh-CN" w:bidi="ar-SA"/>
        </w:rPr>
      </w:pPr>
      <w:r>
        <w:rPr>
          <w:rFonts w:hint="eastAsia" w:ascii="Times New Roman" w:hAnsi="Times New Roman" w:eastAsia="宋体" w:cs="Times New Roman"/>
          <w:b w:val="0"/>
          <w:bCs/>
          <w:kern w:val="44"/>
          <w:sz w:val="24"/>
          <w:szCs w:val="24"/>
          <w:lang w:val="en-US" w:eastAsia="zh-CN" w:bidi="ar-SA"/>
        </w:rPr>
        <w:t>新增垂直行业数据表，用于存储垂直行业数据</w:t>
      </w:r>
    </w:p>
    <w:p w14:paraId="6F7D05EF">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垂直行业列表数据新增</w:t>
      </w:r>
    </w:p>
    <w:p w14:paraId="0887CAB1">
      <w:pPr>
        <w:pStyle w:val="3"/>
        <w:ind w:left="0" w:leftChars="0" w:firstLine="420" w:firstLineChars="0"/>
        <w:rPr>
          <w:rFonts w:hint="default"/>
          <w:lang w:val="en-US" w:eastAsia="zh-CN"/>
        </w:rPr>
      </w:pPr>
      <w:r>
        <w:rPr>
          <w:rFonts w:hint="eastAsia"/>
          <w:lang w:val="en-US" w:eastAsia="zh-CN"/>
        </w:rPr>
        <w:t>开发垂直行业列表新增界面、接口，接受新增请求，校验新增数据是否符合定义规范，将新增的数据存储至数据表中，并刷新前端列表</w:t>
      </w:r>
    </w:p>
    <w:p w14:paraId="2E124513">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垂直行业列表数据修改</w:t>
      </w:r>
    </w:p>
    <w:p w14:paraId="1E4B5510">
      <w:pPr>
        <w:pStyle w:val="2"/>
        <w:ind w:firstLine="420" w:firstLineChars="0"/>
        <w:rPr>
          <w:rFonts w:hint="eastAsia" w:ascii="Times New Roman" w:hAnsi="Times New Roman" w:eastAsia="宋体" w:cs="Times New Roman"/>
          <w:b w:val="0"/>
          <w:bCs/>
          <w:kern w:val="44"/>
          <w:sz w:val="24"/>
          <w:szCs w:val="24"/>
          <w:lang w:val="en-US" w:eastAsia="zh-CN" w:bidi="ar-SA"/>
        </w:rPr>
      </w:pPr>
      <w:r>
        <w:rPr>
          <w:rFonts w:hint="eastAsia" w:ascii="Times New Roman" w:hAnsi="Times New Roman" w:eastAsia="宋体" w:cs="Times New Roman"/>
          <w:b w:val="0"/>
          <w:bCs/>
          <w:kern w:val="44"/>
          <w:sz w:val="24"/>
          <w:szCs w:val="24"/>
          <w:lang w:val="en-US" w:eastAsia="zh-CN" w:bidi="ar-SA"/>
        </w:rPr>
        <w:t>开发垂直行业列表修改接口，接受修改请求，校验修改的数据是否符合定义规范，将修改的数据存储至数据表中，并刷新前端列表</w:t>
      </w:r>
    </w:p>
    <w:p w14:paraId="1E59DC80">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垂直行业列表数据查询</w:t>
      </w:r>
    </w:p>
    <w:p w14:paraId="3F5A549C">
      <w:pPr>
        <w:pStyle w:val="2"/>
        <w:ind w:firstLine="420" w:firstLineChars="0"/>
        <w:rPr>
          <w:rFonts w:hint="default"/>
          <w:lang w:val="en-US" w:eastAsia="zh-CN"/>
        </w:rPr>
      </w:pPr>
      <w:r>
        <w:rPr>
          <w:rFonts w:hint="eastAsia" w:ascii="Times New Roman" w:hAnsi="Times New Roman" w:eastAsia="宋体" w:cs="Times New Roman"/>
          <w:b w:val="0"/>
          <w:bCs/>
          <w:kern w:val="44"/>
          <w:sz w:val="24"/>
          <w:szCs w:val="24"/>
          <w:lang w:val="en-US" w:eastAsia="zh-CN" w:bidi="ar-SA"/>
        </w:rPr>
        <w:t>开发垂直行业列表查询接口，根据输入的查询条件返回列表数据</w:t>
      </w:r>
    </w:p>
    <w:p w14:paraId="29A29815">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垂直行业列表数据删除</w:t>
      </w:r>
    </w:p>
    <w:p w14:paraId="0B950533">
      <w:pPr>
        <w:pStyle w:val="3"/>
        <w:ind w:left="0" w:leftChars="0" w:firstLine="420" w:firstLineChars="0"/>
        <w:rPr>
          <w:rFonts w:hint="default"/>
          <w:lang w:val="en-US" w:eastAsia="zh-CN"/>
        </w:rPr>
      </w:pPr>
      <w:r>
        <w:rPr>
          <w:rFonts w:hint="eastAsia"/>
          <w:lang w:val="en-US" w:eastAsia="zh-CN"/>
        </w:rPr>
        <w:t>开发</w:t>
      </w:r>
      <w:r>
        <w:rPr>
          <w:rFonts w:hint="eastAsia" w:ascii="Times New Roman" w:hAnsi="Times New Roman" w:eastAsia="宋体" w:cs="Times New Roman"/>
          <w:b w:val="0"/>
          <w:bCs/>
          <w:kern w:val="44"/>
          <w:sz w:val="24"/>
          <w:szCs w:val="24"/>
          <w:lang w:val="en-US" w:eastAsia="zh-CN" w:bidi="ar-SA"/>
        </w:rPr>
        <w:t>垂直行业</w:t>
      </w:r>
      <w:r>
        <w:rPr>
          <w:rFonts w:hint="eastAsia"/>
          <w:lang w:val="en-US" w:eastAsia="zh-CN"/>
        </w:rPr>
        <w:t>列表删除接口，接受删除请求，根据数据ID匹配数据表数据并删除对应数据</w:t>
      </w:r>
      <w:r>
        <w:rPr>
          <w:rFonts w:hint="eastAsia" w:ascii="Times New Roman" w:hAnsi="Times New Roman" w:eastAsia="宋体" w:cs="Times New Roman"/>
          <w:b w:val="0"/>
          <w:bCs/>
          <w:kern w:val="44"/>
          <w:sz w:val="24"/>
          <w:szCs w:val="24"/>
          <w:lang w:val="en-US" w:eastAsia="zh-CN" w:bidi="ar-SA"/>
        </w:rPr>
        <w:t>，并刷新前端列表</w:t>
      </w:r>
    </w:p>
    <w:p w14:paraId="7E71C506">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垂直行业管理员新增</w:t>
      </w:r>
    </w:p>
    <w:p w14:paraId="5B4DB917">
      <w:pPr>
        <w:pStyle w:val="3"/>
        <w:ind w:left="0" w:leftChars="0" w:firstLine="420" w:firstLineChars="0"/>
        <w:rPr>
          <w:rFonts w:hint="eastAsia"/>
          <w:lang w:val="en-US" w:eastAsia="zh-CN"/>
        </w:rPr>
      </w:pPr>
      <w:r>
        <w:rPr>
          <w:rFonts w:hint="eastAsia"/>
          <w:lang w:val="en-US" w:eastAsia="zh-CN"/>
        </w:rPr>
        <w:t>开发垂直行业管理员新增界面，可查看已存在的管理员数据，并支持输入多个管理员手机号进行添加</w:t>
      </w:r>
    </w:p>
    <w:p w14:paraId="3FBB2E7C">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eastAsia="宋体" w:cs="Times New Roman"/>
          <w:b w:val="0"/>
          <w:bCs/>
          <w:kern w:val="44"/>
          <w:sz w:val="24"/>
          <w:szCs w:val="24"/>
          <w:lang w:val="en-US" w:eastAsia="zh-CN" w:bidi="ar-SA"/>
        </w:rPr>
        <w:t>垂直行业管理员删除</w:t>
      </w:r>
    </w:p>
    <w:p w14:paraId="3C0C2778">
      <w:pPr>
        <w:pStyle w:val="3"/>
        <w:ind w:left="0" w:leftChars="0" w:firstLine="420" w:firstLineChars="0"/>
        <w:rPr>
          <w:rFonts w:hint="default"/>
          <w:lang w:val="en-US" w:eastAsia="zh-CN"/>
        </w:rPr>
      </w:pPr>
      <w:r>
        <w:rPr>
          <w:rFonts w:hint="eastAsia"/>
          <w:lang w:val="en-US" w:eastAsia="zh-CN"/>
        </w:rPr>
        <w:t>开发垂直行业管理员删除接口，接受删除请求，根据管理员数据ID匹配数据表数据并删除对应数据</w:t>
      </w:r>
    </w:p>
    <w:p w14:paraId="37CA7B6A">
      <w:pPr>
        <w:numPr>
          <w:ilvl w:val="3"/>
          <w:numId w:val="7"/>
        </w:numPr>
        <w:spacing w:line="276" w:lineRule="auto"/>
        <w:ind w:left="850" w:leftChars="0" w:hanging="850" w:firstLineChars="0"/>
        <w:jc w:val="both"/>
        <w:outlineLvl w:val="3"/>
        <w:rPr>
          <w:rFonts w:hint="default" w:ascii="Times New Roman" w:hAnsi="Times New Roman" w:cs="Times New Roman"/>
          <w:i w:val="0"/>
          <w:color w:val="auto"/>
          <w:sz w:val="24"/>
          <w:szCs w:val="24"/>
        </w:rPr>
      </w:pPr>
      <w:bookmarkStart w:id="40" w:name="_Toc11060"/>
      <w:r>
        <w:rPr>
          <w:rFonts w:hint="eastAsia" w:ascii="Times New Roman" w:hAnsi="Times New Roman" w:cs="Times New Roman"/>
          <w:i w:val="0"/>
          <w:color w:val="auto"/>
          <w:sz w:val="24"/>
          <w:szCs w:val="24"/>
          <w:lang w:val="en-US" w:eastAsia="zh-CN"/>
        </w:rPr>
        <w:t>行业平台</w:t>
      </w:r>
      <w:bookmarkEnd w:id="40"/>
    </w:p>
    <w:p w14:paraId="35574BCB">
      <w:pPr>
        <w:pStyle w:val="2"/>
        <w:rPr>
          <w:rFonts w:hint="default"/>
          <w:lang w:val="en-US"/>
        </w:rPr>
      </w:pPr>
      <w:r>
        <w:rPr>
          <w:rFonts w:hint="eastAsia" w:ascii="Times New Roman" w:hAnsi="Times New Roman" w:cs="Times New Roman"/>
          <w:i w:val="0"/>
          <w:color w:val="auto"/>
          <w:sz w:val="24"/>
          <w:szCs w:val="24"/>
          <w:lang w:val="en-US" w:eastAsia="zh-CN"/>
        </w:rPr>
        <w:t>功能描述：配置垂直行业的工作平台，需与垂直行业信息数据进行关联</w:t>
      </w:r>
    </w:p>
    <w:p w14:paraId="65A42B57">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行业平台列表数据表新增</w:t>
      </w:r>
    </w:p>
    <w:p w14:paraId="489A52FD">
      <w:pPr>
        <w:pStyle w:val="2"/>
        <w:ind w:firstLine="420" w:firstLineChars="0"/>
        <w:rPr>
          <w:rFonts w:hint="eastAsia"/>
          <w:lang w:val="en-US" w:eastAsia="zh-CN"/>
        </w:rPr>
      </w:pPr>
      <w:r>
        <w:rPr>
          <w:rFonts w:hint="eastAsia"/>
          <w:lang w:val="en-US" w:eastAsia="zh-CN"/>
        </w:rPr>
        <w:t>新增</w:t>
      </w:r>
      <w:r>
        <w:rPr>
          <w:rFonts w:hint="eastAsia" w:ascii="Times New Roman" w:hAnsi="Times New Roman" w:cs="Times New Roman"/>
          <w:i w:val="0"/>
          <w:color w:val="auto"/>
          <w:sz w:val="24"/>
          <w:szCs w:val="24"/>
          <w:lang w:val="en-US" w:eastAsia="zh-CN"/>
        </w:rPr>
        <w:t>行业平台</w:t>
      </w:r>
      <w:r>
        <w:rPr>
          <w:rFonts w:hint="eastAsia"/>
          <w:lang w:val="en-US" w:eastAsia="zh-CN"/>
        </w:rPr>
        <w:t>数据表用于存储相关数据</w:t>
      </w:r>
    </w:p>
    <w:p w14:paraId="7917F04E">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行业平台列表界面</w:t>
      </w:r>
    </w:p>
    <w:p w14:paraId="127CDC1E">
      <w:pPr>
        <w:pStyle w:val="3"/>
        <w:rPr>
          <w:rFonts w:hint="default"/>
          <w:lang w:val="en-US" w:eastAsia="zh-CN"/>
        </w:rPr>
      </w:pPr>
      <w:r>
        <w:rPr>
          <w:rFonts w:hint="eastAsia"/>
          <w:lang w:val="en-US" w:eastAsia="zh-CN"/>
        </w:rPr>
        <w:t>新增</w:t>
      </w:r>
      <w:r>
        <w:rPr>
          <w:rFonts w:hint="eastAsia" w:ascii="Times New Roman" w:hAnsi="Times New Roman" w:cs="Times New Roman"/>
          <w:i w:val="0"/>
          <w:color w:val="auto"/>
          <w:sz w:val="24"/>
          <w:szCs w:val="24"/>
          <w:lang w:val="en-US" w:eastAsia="zh-CN"/>
        </w:rPr>
        <w:t>行业平台</w:t>
      </w:r>
      <w:r>
        <w:rPr>
          <w:rFonts w:hint="eastAsia"/>
          <w:lang w:val="en-US" w:eastAsia="zh-CN"/>
        </w:rPr>
        <w:t>列表界面，查询营业厅数据表数据并进行展示</w:t>
      </w:r>
    </w:p>
    <w:p w14:paraId="766C9721">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行业平台列表数据添加</w:t>
      </w:r>
    </w:p>
    <w:p w14:paraId="73E57E86">
      <w:pPr>
        <w:pStyle w:val="3"/>
        <w:ind w:left="0" w:leftChars="0" w:firstLine="420" w:firstLineChars="0"/>
        <w:outlineLvl w:val="9"/>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新增页面及接口，接收数据新增请求，校验新增的数据是否符合定义规范、关联的垂直行业是否存在，将符合规范的数据存储至数据表中</w:t>
      </w:r>
    </w:p>
    <w:p w14:paraId="022F4F5E">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行业平台列表数据修改</w:t>
      </w:r>
    </w:p>
    <w:p w14:paraId="5F7DB065">
      <w:pPr>
        <w:pStyle w:val="3"/>
        <w:ind w:left="0" w:leftChars="0" w:firstLine="420" w:firstLineChars="0"/>
        <w:outlineLvl w:val="9"/>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修改页面及接口，接收数据修改请求，校验修改的数据是否符合定义规范、关联的垂直行业是否存在，将符合规范的数据存储至数据表中</w:t>
      </w:r>
    </w:p>
    <w:p w14:paraId="792719AD">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行业平台列表数据查询</w:t>
      </w:r>
    </w:p>
    <w:p w14:paraId="6FD49403">
      <w:pPr>
        <w:pStyle w:val="3"/>
        <w:ind w:left="0" w:leftChars="0" w:firstLine="420" w:firstLineChars="0"/>
        <w:outlineLvl w:val="9"/>
        <w:rPr>
          <w:rFonts w:hint="default"/>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行业平台数据查询接口，根据输入查询条件返回列表数据</w:t>
      </w:r>
    </w:p>
    <w:p w14:paraId="4729C429">
      <w:pPr>
        <w:numPr>
          <w:ilvl w:val="4"/>
          <w:numId w:val="7"/>
        </w:numPr>
        <w:spacing w:line="276" w:lineRule="auto"/>
        <w:ind w:left="991" w:leftChars="0" w:hanging="991" w:firstLineChars="0"/>
        <w:jc w:val="both"/>
        <w:outlineLvl w:val="4"/>
        <w:rPr>
          <w:rFonts w:hint="default"/>
          <w:lang w:val="en-US"/>
        </w:rPr>
      </w:pPr>
      <w:r>
        <w:rPr>
          <w:rFonts w:hint="eastAsia" w:ascii="Times New Roman" w:hAnsi="Times New Roman" w:cs="Times New Roman"/>
          <w:i w:val="0"/>
          <w:color w:val="auto"/>
          <w:sz w:val="24"/>
          <w:szCs w:val="24"/>
          <w:lang w:val="en-US" w:eastAsia="zh-CN"/>
        </w:rPr>
        <w:t>行业平台列表数据删除</w:t>
      </w:r>
    </w:p>
    <w:p w14:paraId="6ED55F6A">
      <w:pPr>
        <w:pStyle w:val="3"/>
        <w:ind w:left="0" w:leftChars="0" w:firstLine="420" w:firstLineChars="0"/>
        <w:rPr>
          <w:rFonts w:hint="eastAsia"/>
          <w:lang w:val="en-US" w:eastAsia="zh-CN"/>
        </w:rPr>
      </w:pPr>
      <w:r>
        <w:rPr>
          <w:rFonts w:hint="eastAsia"/>
          <w:lang w:val="en-US" w:eastAsia="zh-CN"/>
        </w:rPr>
        <w:t>开发</w:t>
      </w:r>
      <w:r>
        <w:rPr>
          <w:rFonts w:hint="eastAsia" w:ascii="Times New Roman" w:hAnsi="Times New Roman" w:cs="Times New Roman"/>
          <w:i w:val="0"/>
          <w:color w:val="auto"/>
          <w:sz w:val="24"/>
          <w:szCs w:val="24"/>
          <w:lang w:val="en-US" w:eastAsia="zh-CN"/>
        </w:rPr>
        <w:t>行业平台</w:t>
      </w:r>
      <w:r>
        <w:rPr>
          <w:rFonts w:hint="eastAsia"/>
          <w:lang w:val="en-US" w:eastAsia="zh-CN"/>
        </w:rPr>
        <w:t>删除接口，接收删除请求，根据数据ID匹配数据表数据并进行删除</w:t>
      </w:r>
    </w:p>
    <w:p w14:paraId="02963B1D">
      <w:pPr>
        <w:spacing w:after="156" w:afterLines="50"/>
        <w:jc w:val="center"/>
        <w:rPr>
          <w:rFonts w:hint="default" w:ascii="Times New Roman" w:hAnsi="Times New Roman" w:cs="Times New Roman"/>
          <w:color w:val="0000FF"/>
        </w:rPr>
      </w:pPr>
    </w:p>
    <w:p w14:paraId="4357F4ED">
      <w:pPr>
        <w:numPr>
          <w:ilvl w:val="2"/>
          <w:numId w:val="7"/>
        </w:numPr>
        <w:spacing w:line="276" w:lineRule="auto"/>
        <w:ind w:left="709" w:leftChars="0" w:hanging="709" w:firstLineChars="0"/>
        <w:jc w:val="both"/>
        <w:outlineLvl w:val="2"/>
        <w:rPr>
          <w:rFonts w:hint="default"/>
          <w:lang w:val="en-US" w:eastAsia="zh-CN"/>
        </w:rPr>
      </w:pPr>
      <w:bookmarkStart w:id="41" w:name="_Toc12428"/>
      <w:bookmarkStart w:id="42" w:name="_Toc15142"/>
      <w:bookmarkStart w:id="43" w:name="_Toc18958"/>
      <w:bookmarkStart w:id="44" w:name="_Toc26754"/>
      <w:bookmarkStart w:id="45" w:name="_Toc15150"/>
      <w:r>
        <w:rPr>
          <w:rFonts w:hint="eastAsia" w:ascii="Times New Roman" w:hAnsi="Times New Roman" w:eastAsia="宋体" w:cs="Times New Roman"/>
          <w:b/>
          <w:bCs/>
          <w:color w:val="000000"/>
          <w:kern w:val="0"/>
          <w:sz w:val="24"/>
          <w:szCs w:val="24"/>
          <w:lang w:val="en-US" w:eastAsia="zh-CN" w:bidi="ar-SA"/>
        </w:rPr>
        <w:t>装修管理</w:t>
      </w:r>
      <w:bookmarkEnd w:id="41"/>
      <w:r>
        <w:rPr>
          <w:rFonts w:hint="default" w:ascii="Times New Roman" w:hAnsi="Times New Roman" w:eastAsia="宋体" w:cs="Times New Roman"/>
          <w:b/>
          <w:bCs/>
          <w:color w:val="000000"/>
          <w:kern w:val="0"/>
          <w:sz w:val="24"/>
          <w:szCs w:val="24"/>
          <w:lang w:val="en-US" w:eastAsia="zh-CN" w:bidi="ar-SA"/>
        </w:rPr>
        <w:t xml:space="preserve"> </w:t>
      </w:r>
      <w:bookmarkEnd w:id="42"/>
      <w:bookmarkEnd w:id="43"/>
      <w:bookmarkEnd w:id="44"/>
      <w:bookmarkEnd w:id="45"/>
    </w:p>
    <w:p w14:paraId="14781727">
      <w:pPr>
        <w:numPr>
          <w:ilvl w:val="3"/>
          <w:numId w:val="7"/>
        </w:numPr>
        <w:spacing w:line="276" w:lineRule="auto"/>
        <w:ind w:left="850" w:leftChars="0" w:hanging="850" w:firstLineChars="0"/>
        <w:jc w:val="both"/>
        <w:outlineLvl w:val="3"/>
        <w:rPr>
          <w:rFonts w:hint="default" w:ascii="Times New Roman" w:hAnsi="Times New Roman" w:cs="Times New Roman"/>
          <w:lang w:val="en-US" w:eastAsia="zh-CN"/>
        </w:rPr>
      </w:pPr>
      <w:bookmarkStart w:id="46" w:name="_Toc19817"/>
      <w:r>
        <w:rPr>
          <w:rFonts w:hint="eastAsia" w:ascii="Times New Roman" w:hAnsi="Times New Roman" w:cs="Times New Roman"/>
          <w:lang w:val="en-US" w:eastAsia="zh-CN"/>
        </w:rPr>
        <w:t>首页装修</w:t>
      </w:r>
      <w:bookmarkEnd w:id="46"/>
    </w:p>
    <w:p w14:paraId="16C90012">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首页装修列表数据表新增</w:t>
      </w:r>
    </w:p>
    <w:p w14:paraId="281FE6BB">
      <w:pPr>
        <w:pStyle w:val="2"/>
        <w:ind w:firstLine="420" w:firstLineChars="0"/>
        <w:rPr>
          <w:rFonts w:hint="default"/>
          <w:lang w:val="en-US" w:eastAsia="zh-CN"/>
        </w:rPr>
      </w:pPr>
      <w:r>
        <w:rPr>
          <w:rFonts w:hint="eastAsia"/>
          <w:lang w:val="en-US" w:eastAsia="zh-CN"/>
        </w:rPr>
        <w:t>新增首页装修数据表，用于存储数据</w:t>
      </w:r>
    </w:p>
    <w:p w14:paraId="464C19F0">
      <w:pPr>
        <w:numPr>
          <w:ilvl w:val="4"/>
          <w:numId w:val="7"/>
        </w:numPr>
        <w:spacing w:line="276" w:lineRule="auto"/>
        <w:ind w:left="991" w:leftChars="0" w:hanging="991" w:firstLineChars="0"/>
        <w:jc w:val="both"/>
        <w:outlineLvl w:val="4"/>
        <w:rPr>
          <w:rFonts w:hint="default"/>
          <w:lang w:val="en-US" w:eastAsia="zh-CN"/>
        </w:rPr>
      </w:pPr>
      <w:r>
        <w:rPr>
          <w:rFonts w:hint="eastAsia" w:ascii="Times New Roman" w:hAnsi="Times New Roman" w:cs="Times New Roman"/>
          <w:lang w:val="en-US" w:eastAsia="zh-CN"/>
        </w:rPr>
        <w:t>首页装修列表界面</w:t>
      </w:r>
    </w:p>
    <w:p w14:paraId="5EE26482">
      <w:pPr>
        <w:pStyle w:val="3"/>
        <w:rPr>
          <w:rFonts w:hint="default"/>
          <w:lang w:val="en-US" w:eastAsia="zh-CN"/>
        </w:rPr>
      </w:pPr>
      <w:r>
        <w:rPr>
          <w:rFonts w:hint="eastAsia"/>
          <w:lang w:val="en-US" w:eastAsia="zh-CN"/>
        </w:rPr>
        <w:t>新增首页装修列表界面，查询数据表数据并进行展示</w:t>
      </w:r>
    </w:p>
    <w:p w14:paraId="401CCCDE">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首页装修数据添加</w:t>
      </w:r>
    </w:p>
    <w:p w14:paraId="7CE5E74B">
      <w:pPr>
        <w:pStyle w:val="3"/>
        <w:ind w:left="0" w:leftChars="0" w:firstLine="420" w:firstLineChars="0"/>
        <w:rPr>
          <w:rFonts w:hint="eastAsia"/>
          <w:lang w:val="en-US" w:eastAsia="zh-CN"/>
        </w:rPr>
      </w:pPr>
      <w:r>
        <w:rPr>
          <w:rFonts w:hint="eastAsia"/>
          <w:lang w:val="en-US" w:eastAsia="zh-CN"/>
        </w:rPr>
        <w:t>开发首页装修添加页面，开发多个组件，包含图片轮播、图片广告、业务组件、优惠券组件、登录状态组件、签到组件、驿站组件、通讯礼包组件、视频组件、浮窗组件等，并可配置各个组件的基础信息，并进行实时预览，保存时将数据存储至数据表中</w:t>
      </w:r>
    </w:p>
    <w:p w14:paraId="5F0C66E8">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首页装修列表数据查询</w:t>
      </w:r>
    </w:p>
    <w:p w14:paraId="082E0640">
      <w:pPr>
        <w:pStyle w:val="3"/>
        <w:ind w:left="0" w:leftChars="0" w:firstLine="420" w:firstLineChars="0"/>
        <w:rPr>
          <w:rFonts w:hint="default"/>
          <w:lang w:val="en-US" w:eastAsia="zh-CN"/>
        </w:rPr>
      </w:pPr>
      <w:r>
        <w:rPr>
          <w:rFonts w:hint="eastAsia"/>
          <w:lang w:val="en-US" w:eastAsia="zh-CN"/>
        </w:rPr>
        <w:t>新增首页装修查询接口，根据当前搜索条件返回列表数据</w:t>
      </w:r>
    </w:p>
    <w:p w14:paraId="576A1C53">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首页装修列表数据删除</w:t>
      </w:r>
    </w:p>
    <w:p w14:paraId="03EDE6B7">
      <w:pPr>
        <w:pStyle w:val="3"/>
        <w:ind w:left="0" w:leftChars="0" w:firstLine="420" w:firstLineChars="0"/>
        <w:rPr>
          <w:rFonts w:hint="eastAsia"/>
          <w:lang w:val="en-US" w:eastAsia="zh-CN"/>
        </w:rPr>
      </w:pPr>
      <w:r>
        <w:rPr>
          <w:rFonts w:hint="eastAsia"/>
          <w:lang w:val="en-US" w:eastAsia="zh-CN"/>
        </w:rPr>
        <w:t>新增首页装修删除接口，匹配数据ID并从数据表删除指定数据</w:t>
      </w:r>
    </w:p>
    <w:p w14:paraId="58B1F35A">
      <w:pPr>
        <w:numPr>
          <w:ilvl w:val="3"/>
          <w:numId w:val="7"/>
        </w:numPr>
        <w:spacing w:line="276" w:lineRule="auto"/>
        <w:ind w:left="850" w:leftChars="0" w:hanging="850" w:firstLineChars="0"/>
        <w:jc w:val="both"/>
        <w:outlineLvl w:val="3"/>
        <w:rPr>
          <w:rFonts w:hint="default" w:ascii="Times New Roman" w:hAnsi="Times New Roman" w:cs="Times New Roman"/>
          <w:lang w:val="en-US" w:eastAsia="zh-CN"/>
        </w:rPr>
      </w:pPr>
      <w:bookmarkStart w:id="47" w:name="_Toc80"/>
      <w:r>
        <w:rPr>
          <w:rFonts w:hint="eastAsia"/>
          <w:lang w:val="en-US" w:eastAsia="zh-CN"/>
        </w:rPr>
        <w:t>自定义</w:t>
      </w:r>
      <w:r>
        <w:rPr>
          <w:rFonts w:hint="eastAsia" w:ascii="Times New Roman" w:hAnsi="Times New Roman" w:cs="Times New Roman"/>
          <w:lang w:val="en-US" w:eastAsia="zh-CN"/>
        </w:rPr>
        <w:t>装修</w:t>
      </w:r>
      <w:bookmarkEnd w:id="47"/>
    </w:p>
    <w:p w14:paraId="40F001FC">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lang w:val="en-US" w:eastAsia="zh-CN"/>
        </w:rPr>
        <w:t>自定义</w:t>
      </w:r>
      <w:r>
        <w:rPr>
          <w:rFonts w:hint="eastAsia" w:ascii="Times New Roman" w:hAnsi="Times New Roman" w:cs="Times New Roman"/>
          <w:lang w:val="en-US" w:eastAsia="zh-CN"/>
        </w:rPr>
        <w:t>装修列表数据表新增</w:t>
      </w:r>
    </w:p>
    <w:p w14:paraId="04304250">
      <w:pPr>
        <w:pStyle w:val="2"/>
        <w:ind w:firstLine="420" w:firstLineChars="0"/>
        <w:rPr>
          <w:rFonts w:hint="default"/>
          <w:lang w:val="en-US" w:eastAsia="zh-CN"/>
        </w:rPr>
      </w:pPr>
      <w:r>
        <w:rPr>
          <w:rFonts w:hint="eastAsia"/>
          <w:lang w:val="en-US" w:eastAsia="zh-CN"/>
        </w:rPr>
        <w:t>新增自定义装修数据表，用于存储数据</w:t>
      </w:r>
    </w:p>
    <w:p w14:paraId="59190254">
      <w:pPr>
        <w:numPr>
          <w:ilvl w:val="4"/>
          <w:numId w:val="7"/>
        </w:numPr>
        <w:spacing w:line="276" w:lineRule="auto"/>
        <w:ind w:left="991" w:leftChars="0" w:hanging="991" w:firstLineChars="0"/>
        <w:jc w:val="both"/>
        <w:outlineLvl w:val="4"/>
        <w:rPr>
          <w:rFonts w:hint="default"/>
          <w:lang w:val="en-US" w:eastAsia="zh-CN"/>
        </w:rPr>
      </w:pPr>
      <w:r>
        <w:rPr>
          <w:rFonts w:hint="eastAsia"/>
          <w:lang w:val="en-US" w:eastAsia="zh-CN"/>
        </w:rPr>
        <w:t>自定义</w:t>
      </w:r>
      <w:r>
        <w:rPr>
          <w:rFonts w:hint="eastAsia" w:ascii="Times New Roman" w:hAnsi="Times New Roman" w:cs="Times New Roman"/>
          <w:lang w:val="en-US" w:eastAsia="zh-CN"/>
        </w:rPr>
        <w:t>装修列表界面</w:t>
      </w:r>
    </w:p>
    <w:p w14:paraId="253A12A9">
      <w:pPr>
        <w:pStyle w:val="3"/>
        <w:rPr>
          <w:rFonts w:hint="default"/>
          <w:lang w:val="en-US" w:eastAsia="zh-CN"/>
        </w:rPr>
      </w:pPr>
      <w:r>
        <w:rPr>
          <w:rFonts w:hint="eastAsia"/>
          <w:lang w:val="en-US" w:eastAsia="zh-CN"/>
        </w:rPr>
        <w:t>新增自定义装修列表界面，查询数据表数据并进行展示</w:t>
      </w:r>
    </w:p>
    <w:p w14:paraId="49587F35">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lang w:val="en-US" w:eastAsia="zh-CN"/>
        </w:rPr>
        <w:t>自定义</w:t>
      </w:r>
      <w:r>
        <w:rPr>
          <w:rFonts w:hint="eastAsia" w:ascii="Times New Roman" w:hAnsi="Times New Roman" w:cs="Times New Roman"/>
          <w:lang w:val="en-US" w:eastAsia="zh-CN"/>
        </w:rPr>
        <w:t>装修数据添加</w:t>
      </w:r>
    </w:p>
    <w:p w14:paraId="01AED5C2">
      <w:pPr>
        <w:pStyle w:val="3"/>
        <w:ind w:left="0" w:leftChars="0" w:firstLine="420" w:firstLineChars="0"/>
        <w:rPr>
          <w:rFonts w:hint="eastAsia"/>
          <w:lang w:val="en-US" w:eastAsia="zh-CN"/>
        </w:rPr>
      </w:pPr>
      <w:r>
        <w:rPr>
          <w:rFonts w:hint="eastAsia"/>
          <w:lang w:val="en-US" w:eastAsia="zh-CN"/>
        </w:rPr>
        <w:t>开发自定义装修添加页面，开发多个组件，包含图片轮播、图片广告、业务组件、优惠券组件、登录状态组件、签到组件、驿站组件、通讯礼包组件、视频组件、浮窗组件等，并可配置各个组件的基础信息，并进行实时预览，保存时将数据存储至数据表中</w:t>
      </w:r>
    </w:p>
    <w:p w14:paraId="23749CA0">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ascii="Times New Roman" w:hAnsi="Times New Roman" w:cs="Times New Roman"/>
          <w:lang w:val="en-US" w:eastAsia="zh-CN"/>
        </w:rPr>
        <w:t>自定义装修列表数据查询</w:t>
      </w:r>
    </w:p>
    <w:p w14:paraId="291BE958">
      <w:pPr>
        <w:pStyle w:val="3"/>
        <w:ind w:left="0" w:leftChars="0" w:firstLine="420" w:firstLineChars="0"/>
        <w:rPr>
          <w:rFonts w:hint="default"/>
          <w:lang w:val="en-US" w:eastAsia="zh-CN"/>
        </w:rPr>
      </w:pPr>
      <w:r>
        <w:rPr>
          <w:rFonts w:hint="eastAsia"/>
          <w:lang w:val="en-US" w:eastAsia="zh-CN"/>
        </w:rPr>
        <w:t>新增自定义装修查询接口，根据当前搜索条件返回列表数据</w:t>
      </w:r>
    </w:p>
    <w:p w14:paraId="61D63931">
      <w:pPr>
        <w:numPr>
          <w:ilvl w:val="4"/>
          <w:numId w:val="7"/>
        </w:numPr>
        <w:spacing w:line="276" w:lineRule="auto"/>
        <w:ind w:left="991" w:leftChars="0" w:hanging="991" w:firstLineChars="0"/>
        <w:jc w:val="both"/>
        <w:outlineLvl w:val="4"/>
        <w:rPr>
          <w:rFonts w:hint="default" w:ascii="Times New Roman" w:hAnsi="Times New Roman" w:cs="Times New Roman"/>
          <w:lang w:val="en-US" w:eastAsia="zh-CN"/>
        </w:rPr>
      </w:pPr>
      <w:r>
        <w:rPr>
          <w:rFonts w:hint="eastAsia"/>
          <w:lang w:val="en-US" w:eastAsia="zh-CN"/>
        </w:rPr>
        <w:t>自定义</w:t>
      </w:r>
      <w:r>
        <w:rPr>
          <w:rFonts w:hint="eastAsia" w:ascii="Times New Roman" w:hAnsi="Times New Roman" w:cs="Times New Roman"/>
          <w:lang w:val="en-US" w:eastAsia="zh-CN"/>
        </w:rPr>
        <w:t>装修列表数据删除</w:t>
      </w:r>
    </w:p>
    <w:p w14:paraId="1C69E54F">
      <w:pPr>
        <w:pStyle w:val="3"/>
        <w:ind w:left="0" w:leftChars="0" w:firstLine="420" w:firstLineChars="0"/>
        <w:rPr>
          <w:rFonts w:hint="eastAsia"/>
          <w:lang w:val="en-US" w:eastAsia="zh-CN"/>
        </w:rPr>
      </w:pPr>
      <w:r>
        <w:rPr>
          <w:rFonts w:hint="eastAsia"/>
          <w:lang w:val="en-US" w:eastAsia="zh-CN"/>
        </w:rPr>
        <w:t>新增自定义装修删除接口，匹配数据ID并从数据表删除指定数据</w:t>
      </w:r>
    </w:p>
    <w:p w14:paraId="16B0B633">
      <w:pPr>
        <w:pStyle w:val="3"/>
        <w:ind w:left="0" w:leftChars="0" w:firstLine="420" w:firstLineChars="0"/>
        <w:rPr>
          <w:rFonts w:hint="default"/>
          <w:lang w:val="en-US" w:eastAsia="zh-CN"/>
        </w:rPr>
      </w:pPr>
    </w:p>
    <w:p w14:paraId="5F8BC3D2">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48" w:name="_Toc23187"/>
      <w:bookmarkStart w:id="49" w:name="_Toc28956"/>
      <w:r>
        <w:rPr>
          <w:rFonts w:hint="eastAsia" w:ascii="Times New Roman" w:hAnsi="Times New Roman" w:eastAsia="宋体" w:cs="Times New Roman"/>
          <w:b/>
          <w:bCs/>
          <w:color w:val="000000"/>
          <w:kern w:val="0"/>
          <w:sz w:val="24"/>
          <w:szCs w:val="24"/>
          <w:lang w:val="en-US" w:eastAsia="zh-CN" w:bidi="ar-SA"/>
        </w:rPr>
        <w:t>行业人员认证管理</w:t>
      </w:r>
      <w:r>
        <w:rPr>
          <w:rFonts w:hint="default" w:ascii="Times New Roman" w:hAnsi="Times New Roman" w:eastAsia="宋体" w:cs="Times New Roman"/>
          <w:b/>
          <w:bCs/>
          <w:color w:val="000000"/>
          <w:kern w:val="0"/>
          <w:sz w:val="24"/>
          <w:szCs w:val="24"/>
          <w:lang w:val="en-US" w:eastAsia="zh-CN" w:bidi="ar-SA"/>
        </w:rPr>
        <w:t xml:space="preserve"> (新增）</w:t>
      </w:r>
      <w:bookmarkEnd w:id="48"/>
    </w:p>
    <w:p w14:paraId="66ED6099">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0" w:name="_Toc1168"/>
      <w:r>
        <w:rPr>
          <w:rFonts w:hint="eastAsia" w:ascii="Times New Roman" w:hAnsi="Times New Roman" w:eastAsia="宋体" w:cs="Times New Roman"/>
          <w:b w:val="0"/>
          <w:bCs w:val="0"/>
          <w:color w:val="000000"/>
          <w:kern w:val="0"/>
          <w:sz w:val="24"/>
          <w:szCs w:val="24"/>
          <w:lang w:val="en-US" w:eastAsia="zh-CN" w:bidi="ar-SA"/>
        </w:rPr>
        <w:t>行业人员认证列表</w:t>
      </w:r>
      <w:bookmarkEnd w:id="50"/>
    </w:p>
    <w:p w14:paraId="5D3748D5">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行业人员认证列表数据表新增</w:t>
      </w:r>
    </w:p>
    <w:p w14:paraId="70B13A4F">
      <w:pPr>
        <w:pStyle w:val="2"/>
        <w:ind w:firstLine="420" w:firstLineChars="0"/>
        <w:rPr>
          <w:rFonts w:hint="default"/>
          <w:lang w:val="en-US" w:eastAsia="zh-CN"/>
        </w:rPr>
      </w:pPr>
      <w:r>
        <w:rPr>
          <w:rFonts w:hint="eastAsia"/>
          <w:lang w:val="en-US" w:eastAsia="zh-CN"/>
        </w:rPr>
        <w:t>新增行业人员认证数据表，用于存储数据</w:t>
      </w:r>
    </w:p>
    <w:p w14:paraId="3F15449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行业人员认证列表数据导入</w:t>
      </w:r>
    </w:p>
    <w:p w14:paraId="32A5D373">
      <w:pPr>
        <w:pStyle w:val="3"/>
        <w:ind w:left="0" w:leftChars="0" w:firstLine="420" w:firstLineChars="0"/>
        <w:rPr>
          <w:rFonts w:hint="eastAsia"/>
          <w:lang w:val="en-US" w:eastAsia="zh-CN"/>
        </w:rPr>
      </w:pPr>
      <w:r>
        <w:rPr>
          <w:rFonts w:hint="eastAsia"/>
          <w:lang w:val="en-US" w:eastAsia="zh-CN"/>
        </w:rPr>
        <w:t>新增行业人员认证列表数据导入模板，根据模板输入已认证的行业人员信息并将导入的数据进行存储</w:t>
      </w:r>
    </w:p>
    <w:p w14:paraId="20228ECD">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行业人员认证列表数据查询</w:t>
      </w:r>
    </w:p>
    <w:p w14:paraId="407CCFA6">
      <w:pPr>
        <w:pStyle w:val="3"/>
        <w:ind w:left="0" w:leftChars="0" w:firstLine="420" w:firstLineChars="0"/>
        <w:rPr>
          <w:rFonts w:hint="eastAsia"/>
          <w:lang w:val="en-US" w:eastAsia="zh-CN"/>
        </w:rPr>
      </w:pPr>
      <w:r>
        <w:rPr>
          <w:rFonts w:hint="eastAsia"/>
          <w:lang w:val="en-US" w:eastAsia="zh-CN"/>
        </w:rPr>
        <w:t>开发行业人员认证列表数据查询接口，根据输入的条件返回列表数据</w:t>
      </w:r>
    </w:p>
    <w:p w14:paraId="50C23F17">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行业人员认证列表数据导出</w:t>
      </w:r>
    </w:p>
    <w:p w14:paraId="00C77164">
      <w:pPr>
        <w:pStyle w:val="3"/>
        <w:ind w:left="0" w:leftChars="0" w:firstLine="420" w:firstLineChars="0"/>
        <w:rPr>
          <w:rFonts w:hint="default"/>
          <w:lang w:val="en-US" w:eastAsia="zh-CN"/>
        </w:rPr>
      </w:pPr>
      <w:r>
        <w:rPr>
          <w:rFonts w:hint="eastAsia"/>
          <w:lang w:val="en-US" w:eastAsia="zh-CN"/>
        </w:rPr>
        <w:t>根据当前的搜索条件导出行业人员认证列表的数据</w:t>
      </w:r>
    </w:p>
    <w:p w14:paraId="3D265FE0">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1" w:name="_Toc26424"/>
      <w:r>
        <w:rPr>
          <w:rFonts w:hint="eastAsia" w:ascii="Times New Roman" w:hAnsi="Times New Roman" w:eastAsia="宋体" w:cs="Times New Roman"/>
          <w:b w:val="0"/>
          <w:bCs w:val="0"/>
          <w:color w:val="000000"/>
          <w:kern w:val="0"/>
          <w:sz w:val="24"/>
          <w:szCs w:val="24"/>
          <w:lang w:val="en-US" w:eastAsia="zh-CN" w:bidi="ar-SA"/>
        </w:rPr>
        <w:t>行业人员稽核列表</w:t>
      </w:r>
      <w:bookmarkEnd w:id="51"/>
    </w:p>
    <w:p w14:paraId="7D47A92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行业人员稽核数据表新增</w:t>
      </w:r>
    </w:p>
    <w:p w14:paraId="3DCF4C17">
      <w:pPr>
        <w:pStyle w:val="3"/>
        <w:rPr>
          <w:rFonts w:hint="eastAsia"/>
          <w:lang w:val="en-US" w:eastAsia="zh-CN"/>
        </w:rPr>
      </w:pPr>
      <w:r>
        <w:rPr>
          <w:rFonts w:hint="eastAsia"/>
          <w:lang w:val="en-US" w:eastAsia="zh-CN"/>
        </w:rPr>
        <w:t>新增行业人员</w:t>
      </w:r>
      <w:r>
        <w:rPr>
          <w:rFonts w:hint="eastAsia" w:ascii="Times New Roman" w:hAnsi="Times New Roman" w:eastAsia="宋体" w:cs="Times New Roman"/>
          <w:b w:val="0"/>
          <w:bCs w:val="0"/>
          <w:color w:val="000000"/>
          <w:kern w:val="0"/>
          <w:sz w:val="24"/>
          <w:szCs w:val="24"/>
          <w:lang w:val="en-US" w:eastAsia="zh-CN" w:bidi="ar-SA"/>
        </w:rPr>
        <w:t>稽核</w:t>
      </w:r>
      <w:r>
        <w:rPr>
          <w:rFonts w:hint="eastAsia"/>
          <w:lang w:val="en-US" w:eastAsia="zh-CN"/>
        </w:rPr>
        <w:t>列表数据，用于存储行业人员稽核数据</w:t>
      </w:r>
    </w:p>
    <w:p w14:paraId="30637570">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w:t>
      </w:r>
    </w:p>
    <w:p w14:paraId="125F23F0">
      <w:pPr>
        <w:pStyle w:val="3"/>
        <w:ind w:left="0" w:leftChars="0" w:firstLine="420" w:firstLineChars="0"/>
        <w:rPr>
          <w:rFonts w:hint="eastAsia"/>
          <w:lang w:val="en-US" w:eastAsia="zh-CN"/>
        </w:rPr>
      </w:pPr>
      <w:r>
        <w:rPr>
          <w:rFonts w:hint="eastAsia"/>
          <w:lang w:val="en-US" w:eastAsia="zh-CN"/>
        </w:rPr>
        <w:t>开发行业人员</w:t>
      </w:r>
      <w:r>
        <w:rPr>
          <w:rFonts w:hint="eastAsia" w:ascii="Times New Roman" w:hAnsi="Times New Roman" w:eastAsia="宋体" w:cs="Times New Roman"/>
          <w:b w:val="0"/>
          <w:bCs w:val="0"/>
          <w:color w:val="000000"/>
          <w:kern w:val="0"/>
          <w:sz w:val="24"/>
          <w:szCs w:val="24"/>
          <w:lang w:val="en-US" w:eastAsia="zh-CN" w:bidi="ar-SA"/>
        </w:rPr>
        <w:t>稽核</w:t>
      </w:r>
      <w:r>
        <w:rPr>
          <w:rFonts w:hint="eastAsia"/>
          <w:lang w:val="en-US" w:eastAsia="zh-CN"/>
        </w:rPr>
        <w:t>列表，用于展示待稽核的行业人员认证信息，可点击查看证件，并进行稽核操作</w:t>
      </w:r>
    </w:p>
    <w:p w14:paraId="445CC6EF">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行业人员稽核列表数据查询</w:t>
      </w:r>
    </w:p>
    <w:p w14:paraId="5FC63905">
      <w:pPr>
        <w:pStyle w:val="3"/>
        <w:ind w:left="0" w:leftChars="0" w:firstLine="420" w:firstLineChars="0"/>
        <w:rPr>
          <w:rFonts w:hint="eastAsia"/>
          <w:lang w:val="en-US" w:eastAsia="zh-CN"/>
        </w:rPr>
      </w:pPr>
      <w:r>
        <w:rPr>
          <w:rFonts w:hint="eastAsia"/>
          <w:lang w:val="en-US" w:eastAsia="zh-CN"/>
        </w:rPr>
        <w:t>开发行业人员</w:t>
      </w:r>
      <w:r>
        <w:rPr>
          <w:rFonts w:hint="eastAsia" w:ascii="Times New Roman" w:hAnsi="Times New Roman" w:eastAsia="宋体" w:cs="Times New Roman"/>
          <w:b w:val="0"/>
          <w:bCs w:val="0"/>
          <w:color w:val="000000"/>
          <w:kern w:val="0"/>
          <w:sz w:val="24"/>
          <w:szCs w:val="24"/>
          <w:lang w:val="en-US" w:eastAsia="zh-CN" w:bidi="ar-SA"/>
        </w:rPr>
        <w:t>稽核列表</w:t>
      </w:r>
      <w:r>
        <w:rPr>
          <w:rFonts w:hint="eastAsia"/>
          <w:lang w:val="en-US" w:eastAsia="zh-CN"/>
        </w:rPr>
        <w:t>数据查询接口，根据输入的条件返回列表数据</w:t>
      </w:r>
    </w:p>
    <w:p w14:paraId="5DD7DE6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行业人员稽核列表数据编辑</w:t>
      </w:r>
    </w:p>
    <w:p w14:paraId="2A63AAB4">
      <w:pPr>
        <w:pStyle w:val="3"/>
        <w:ind w:left="0" w:leftChars="0" w:firstLine="420" w:firstLineChars="0"/>
        <w:rPr>
          <w:rFonts w:hint="eastAsia"/>
          <w:lang w:val="en-US" w:eastAsia="zh-CN"/>
        </w:rPr>
      </w:pPr>
      <w:r>
        <w:rPr>
          <w:rFonts w:hint="eastAsia"/>
          <w:lang w:val="en-US" w:eastAsia="zh-CN"/>
        </w:rPr>
        <w:t>开发行业人员列表编辑接口，修改当前数据的状态，并存储至数据表中</w:t>
      </w:r>
    </w:p>
    <w:p w14:paraId="4122058B">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行业人员稽核列表数据导出</w:t>
      </w:r>
    </w:p>
    <w:p w14:paraId="55B412E2">
      <w:pPr>
        <w:pStyle w:val="3"/>
        <w:ind w:left="0" w:leftChars="0" w:firstLine="420" w:firstLineChars="0"/>
        <w:rPr>
          <w:rFonts w:hint="default"/>
          <w:lang w:val="en-US" w:eastAsia="zh-CN"/>
        </w:rPr>
      </w:pPr>
      <w:r>
        <w:rPr>
          <w:rFonts w:hint="eastAsia"/>
          <w:lang w:val="en-US" w:eastAsia="zh-CN"/>
        </w:rPr>
        <w:t>根据当前的搜索条件，导出行业人员的数据信息</w:t>
      </w:r>
    </w:p>
    <w:p w14:paraId="2C9A458E">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52" w:name="_Toc15509"/>
      <w:r>
        <w:rPr>
          <w:rFonts w:hint="eastAsia" w:ascii="Times New Roman" w:hAnsi="Times New Roman" w:eastAsia="宋体" w:cs="Times New Roman"/>
          <w:b/>
          <w:bCs/>
          <w:color w:val="000000"/>
          <w:kern w:val="0"/>
          <w:sz w:val="24"/>
          <w:szCs w:val="24"/>
          <w:lang w:val="en-US" w:eastAsia="zh-CN" w:bidi="ar-SA"/>
        </w:rPr>
        <w:t>驿站管理</w:t>
      </w:r>
      <w:r>
        <w:rPr>
          <w:rFonts w:hint="default" w:ascii="Times New Roman" w:hAnsi="Times New Roman" w:eastAsia="宋体" w:cs="Times New Roman"/>
          <w:b/>
          <w:bCs/>
          <w:color w:val="000000"/>
          <w:kern w:val="0"/>
          <w:sz w:val="24"/>
          <w:szCs w:val="24"/>
          <w:lang w:val="en-US" w:eastAsia="zh-CN" w:bidi="ar-SA"/>
        </w:rPr>
        <w:t>(新增）</w:t>
      </w:r>
      <w:bookmarkEnd w:id="52"/>
    </w:p>
    <w:p w14:paraId="4CD4765B">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3" w:name="_Toc9965"/>
      <w:r>
        <w:rPr>
          <w:rFonts w:hint="eastAsia" w:ascii="Times New Roman" w:hAnsi="Times New Roman" w:eastAsia="宋体" w:cs="Times New Roman"/>
          <w:b w:val="0"/>
          <w:bCs w:val="0"/>
          <w:color w:val="000000"/>
          <w:kern w:val="0"/>
          <w:sz w:val="24"/>
          <w:szCs w:val="24"/>
          <w:lang w:val="en-US" w:eastAsia="zh-CN" w:bidi="ar-SA"/>
        </w:rPr>
        <w:t>驿站列表</w:t>
      </w:r>
      <w:bookmarkEnd w:id="53"/>
    </w:p>
    <w:p w14:paraId="7E00FBF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驿站列表数据表新增</w:t>
      </w:r>
    </w:p>
    <w:p w14:paraId="20BDAB35">
      <w:pPr>
        <w:pStyle w:val="2"/>
        <w:ind w:firstLine="420" w:firstLineChars="0"/>
        <w:rPr>
          <w:rFonts w:hint="default"/>
          <w:lang w:val="en-US" w:eastAsia="zh-CN"/>
        </w:rPr>
      </w:pPr>
      <w:r>
        <w:rPr>
          <w:rFonts w:hint="eastAsia"/>
          <w:lang w:val="en-US" w:eastAsia="zh-CN"/>
        </w:rPr>
        <w:t>新增驿站信息数据表，用于存储驿站数据</w:t>
      </w:r>
    </w:p>
    <w:p w14:paraId="7AC9E88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驿站列表展示</w:t>
      </w:r>
    </w:p>
    <w:bookmarkEnd w:id="49"/>
    <w:p w14:paraId="258A5002">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开发驿站列表，将数据表的驿站数据进行展示</w:t>
      </w:r>
    </w:p>
    <w:p w14:paraId="54ABB1A1">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驿站列表数据新增</w:t>
      </w:r>
    </w:p>
    <w:p w14:paraId="29F22678">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开发驿站数据新增页面，能够支持填写驿站名称及驿站地址并点击进行保存</w:t>
      </w:r>
    </w:p>
    <w:p w14:paraId="757E9374">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驿站列表数据修改</w:t>
      </w:r>
    </w:p>
    <w:p w14:paraId="5E8D9D4B">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开发驿站数据修改页面，能够支持填写驿站名称及驿站地址并点击进行保存</w:t>
      </w:r>
    </w:p>
    <w:p w14:paraId="6EC82A3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驿站列表数据查询</w:t>
      </w:r>
    </w:p>
    <w:p w14:paraId="3B5D9706">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开发驿站列表数据查询接口，根据当前输入条件返回列表数据</w:t>
      </w:r>
    </w:p>
    <w:p w14:paraId="0BAC55B6">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驿站列表数据删除</w:t>
      </w:r>
    </w:p>
    <w:p w14:paraId="1C0C47C7">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开发驿站列表数据删除接口，匹配选择数据的ID并删除数据库中的指定数据</w:t>
      </w:r>
    </w:p>
    <w:p w14:paraId="6C81A59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驿站列表数据导入</w:t>
      </w:r>
    </w:p>
    <w:p w14:paraId="61723F0A">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新增列表数据导入模板，将导入模板中填写的数据存储至数据表中</w:t>
      </w:r>
    </w:p>
    <w:p w14:paraId="0896047A">
      <w:pPr>
        <w:pStyle w:val="3"/>
        <w:rPr>
          <w:rFonts w:hint="default" w:ascii="Times New Roman" w:hAnsi="Times New Roman" w:cs="Times New Roman"/>
          <w:lang w:val="en-US" w:eastAsia="zh-CN"/>
        </w:rPr>
      </w:pPr>
    </w:p>
    <w:p w14:paraId="1A1D877C">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54" w:name="_Toc16716"/>
      <w:r>
        <w:rPr>
          <w:rFonts w:hint="eastAsia" w:ascii="Times New Roman" w:hAnsi="Times New Roman" w:eastAsia="宋体" w:cs="Times New Roman"/>
          <w:b/>
          <w:bCs/>
          <w:color w:val="000000"/>
          <w:kern w:val="0"/>
          <w:sz w:val="24"/>
          <w:szCs w:val="24"/>
          <w:lang w:val="en-US" w:eastAsia="zh-CN" w:bidi="ar-SA"/>
        </w:rPr>
        <w:t>签到管理</w:t>
      </w:r>
      <w:r>
        <w:rPr>
          <w:rFonts w:hint="default" w:ascii="Times New Roman" w:hAnsi="Times New Roman" w:eastAsia="宋体" w:cs="Times New Roman"/>
          <w:b/>
          <w:bCs/>
          <w:color w:val="000000"/>
          <w:kern w:val="0"/>
          <w:sz w:val="24"/>
          <w:szCs w:val="24"/>
          <w:lang w:val="en-US" w:eastAsia="zh-CN" w:bidi="ar-SA"/>
        </w:rPr>
        <w:t>(新增）</w:t>
      </w:r>
      <w:bookmarkEnd w:id="54"/>
    </w:p>
    <w:p w14:paraId="4BC93BEE">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5" w:name="_Toc23536"/>
      <w:r>
        <w:rPr>
          <w:rFonts w:hint="eastAsia" w:ascii="Times New Roman" w:hAnsi="Times New Roman" w:eastAsia="宋体" w:cs="Times New Roman"/>
          <w:b w:val="0"/>
          <w:bCs w:val="0"/>
          <w:color w:val="000000"/>
          <w:kern w:val="0"/>
          <w:sz w:val="24"/>
          <w:szCs w:val="24"/>
          <w:lang w:val="en-US" w:eastAsia="zh-CN" w:bidi="ar-SA"/>
        </w:rPr>
        <w:t>签到奖品配置</w:t>
      </w:r>
      <w:bookmarkEnd w:id="55"/>
    </w:p>
    <w:p w14:paraId="6BD4AFC6">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签到奖品数据表新增</w:t>
      </w:r>
    </w:p>
    <w:p w14:paraId="2E3750AC">
      <w:pPr>
        <w:pStyle w:val="2"/>
        <w:ind w:firstLine="420" w:firstLineChars="0"/>
        <w:rPr>
          <w:rFonts w:hint="default"/>
          <w:lang w:val="en-US" w:eastAsia="zh-CN"/>
        </w:rPr>
      </w:pPr>
      <w:r>
        <w:rPr>
          <w:rFonts w:hint="eastAsia"/>
          <w:lang w:val="en-US" w:eastAsia="zh-CN"/>
        </w:rPr>
        <w:t>新增签到奖品数据表，用于存储配置的签到奖品信息</w:t>
      </w:r>
    </w:p>
    <w:p w14:paraId="4F379B7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签到奖品列表数据展示</w:t>
      </w:r>
    </w:p>
    <w:p w14:paraId="4B2A1860">
      <w:pPr>
        <w:pStyle w:val="3"/>
        <w:rPr>
          <w:rFonts w:hint="default" w:ascii="Times New Roman" w:hAnsi="Times New Roman" w:cs="Times New Roman"/>
          <w:lang w:val="en-US" w:eastAsia="zh-CN"/>
        </w:rPr>
      </w:pPr>
      <w:r>
        <w:rPr>
          <w:rFonts w:hint="eastAsia" w:ascii="Times New Roman" w:hAnsi="Times New Roman" w:cs="Times New Roman"/>
          <w:lang w:val="en-US" w:eastAsia="zh-CN"/>
        </w:rPr>
        <w:t>开发签到奖品列表，用于展示配置的奖品信息</w:t>
      </w:r>
    </w:p>
    <w:p w14:paraId="099C95A4">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签到奖品数据新增</w:t>
      </w:r>
    </w:p>
    <w:p w14:paraId="4EF11B56">
      <w:pPr>
        <w:pStyle w:val="3"/>
        <w:ind w:left="0" w:leftChars="0" w:firstLine="420" w:firstLineChars="0"/>
        <w:rPr>
          <w:rFonts w:hint="eastAsia" w:ascii="Times New Roman" w:hAnsi="Times New Roman" w:cs="Times New Roman"/>
          <w:lang w:val="en-US" w:eastAsia="zh-CN"/>
        </w:rPr>
      </w:pPr>
      <w:r>
        <w:rPr>
          <w:rFonts w:hint="eastAsia" w:ascii="Times New Roman" w:hAnsi="Times New Roman" w:cs="Times New Roman"/>
          <w:lang w:val="en-US" w:eastAsia="zh-CN"/>
        </w:rPr>
        <w:t>开发签到奖品新增页面，能够关联签到卡券奖品，并输入库存、中奖概率、以及领取限制</w:t>
      </w:r>
    </w:p>
    <w:p w14:paraId="52B50AAC">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签到奖品数据查询</w:t>
      </w:r>
    </w:p>
    <w:p w14:paraId="795E86D8">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新增签到奖品数据查询接口，根据输入的查询条件返回列表数据</w:t>
      </w:r>
    </w:p>
    <w:p w14:paraId="080E7CA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签到奖品数据删除</w:t>
      </w:r>
    </w:p>
    <w:p w14:paraId="0AA470D0">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新增签到奖品数据删除接口，根据数据ID匹配数据表数据并删除</w:t>
      </w:r>
    </w:p>
    <w:p w14:paraId="7A8EDE2A">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签到奖品数据导出</w:t>
      </w:r>
    </w:p>
    <w:p w14:paraId="69F85484">
      <w:pPr>
        <w:pStyle w:val="3"/>
        <w:rPr>
          <w:rFonts w:hint="default" w:ascii="Times New Roman" w:hAnsi="Times New Roman" w:cs="Times New Roman"/>
          <w:lang w:val="en-US" w:eastAsia="zh-CN"/>
        </w:rPr>
      </w:pPr>
      <w:r>
        <w:rPr>
          <w:rFonts w:hint="eastAsia" w:ascii="Times New Roman" w:hAnsi="Times New Roman" w:cs="Times New Roman"/>
          <w:lang w:val="en-US" w:eastAsia="zh-CN"/>
        </w:rPr>
        <w:t>根据当前列表查询内容导出奖品数据</w:t>
      </w:r>
    </w:p>
    <w:p w14:paraId="34F567D4">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6" w:name="_Toc11501"/>
      <w:r>
        <w:rPr>
          <w:rFonts w:hint="eastAsia" w:ascii="Times New Roman" w:hAnsi="Times New Roman" w:eastAsia="宋体" w:cs="Times New Roman"/>
          <w:b w:val="0"/>
          <w:bCs w:val="0"/>
          <w:color w:val="000000"/>
          <w:kern w:val="0"/>
          <w:sz w:val="24"/>
          <w:szCs w:val="24"/>
          <w:lang w:val="en-US" w:eastAsia="zh-CN" w:bidi="ar-SA"/>
        </w:rPr>
        <w:t>签到记录</w:t>
      </w:r>
      <w:bookmarkEnd w:id="56"/>
    </w:p>
    <w:p w14:paraId="7FEFCFE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签到记录数据表新增</w:t>
      </w:r>
    </w:p>
    <w:p w14:paraId="4AEC5F76">
      <w:pPr>
        <w:pStyle w:val="2"/>
        <w:ind w:firstLine="420" w:firstLineChars="0"/>
        <w:rPr>
          <w:rFonts w:hint="default"/>
          <w:lang w:val="en-US" w:eastAsia="zh-CN"/>
        </w:rPr>
      </w:pPr>
      <w:r>
        <w:rPr>
          <w:rFonts w:hint="eastAsia"/>
          <w:lang w:val="en-US" w:eastAsia="zh-CN"/>
        </w:rPr>
        <w:t>新增</w:t>
      </w:r>
      <w:r>
        <w:rPr>
          <w:rFonts w:hint="eastAsia" w:ascii="Times New Roman" w:hAnsi="Times New Roman" w:eastAsia="宋体" w:cs="Times New Roman"/>
          <w:b w:val="0"/>
          <w:bCs w:val="0"/>
          <w:color w:val="000000"/>
          <w:kern w:val="0"/>
          <w:sz w:val="24"/>
          <w:szCs w:val="24"/>
          <w:lang w:val="en-US" w:eastAsia="zh-CN" w:bidi="ar-SA"/>
        </w:rPr>
        <w:t>签到记录</w:t>
      </w:r>
      <w:r>
        <w:rPr>
          <w:rFonts w:hint="eastAsia"/>
          <w:lang w:val="en-US" w:eastAsia="zh-CN"/>
        </w:rPr>
        <w:t>数据表，用于存储配置的</w:t>
      </w:r>
      <w:r>
        <w:rPr>
          <w:rFonts w:hint="eastAsia" w:ascii="Times New Roman" w:hAnsi="Times New Roman" w:eastAsia="宋体" w:cs="Times New Roman"/>
          <w:b w:val="0"/>
          <w:bCs w:val="0"/>
          <w:color w:val="000000"/>
          <w:kern w:val="0"/>
          <w:sz w:val="24"/>
          <w:szCs w:val="24"/>
          <w:lang w:val="en-US" w:eastAsia="zh-CN" w:bidi="ar-SA"/>
        </w:rPr>
        <w:t>签到记录</w:t>
      </w:r>
    </w:p>
    <w:p w14:paraId="25CDB37D">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签到记录列表数据展示</w:t>
      </w:r>
    </w:p>
    <w:p w14:paraId="5EEFA6B1">
      <w:pPr>
        <w:pStyle w:val="3"/>
        <w:rPr>
          <w:rFonts w:hint="eastAsia" w:ascii="Times New Roman" w:hAnsi="Times New Roman" w:eastAsia="宋体" w:cs="Times New Roman"/>
          <w:b w:val="0"/>
          <w:bCs w:val="0"/>
          <w:color w:val="000000"/>
          <w:kern w:val="0"/>
          <w:sz w:val="24"/>
          <w:szCs w:val="24"/>
          <w:lang w:val="en-US" w:eastAsia="zh-CN" w:bidi="ar-SA"/>
        </w:rPr>
      </w:pPr>
      <w:r>
        <w:rPr>
          <w:rFonts w:hint="eastAsia" w:ascii="Times New Roman" w:hAnsi="Times New Roman" w:cs="Times New Roman"/>
          <w:lang w:val="en-US" w:eastAsia="zh-CN"/>
        </w:rPr>
        <w:t>开发</w:t>
      </w:r>
      <w:r>
        <w:rPr>
          <w:rFonts w:hint="eastAsia" w:ascii="Times New Roman" w:hAnsi="Times New Roman" w:eastAsia="宋体" w:cs="Times New Roman"/>
          <w:b w:val="0"/>
          <w:bCs w:val="0"/>
          <w:color w:val="000000"/>
          <w:kern w:val="0"/>
          <w:sz w:val="24"/>
          <w:szCs w:val="24"/>
          <w:lang w:val="en-US" w:eastAsia="zh-CN" w:bidi="ar-SA"/>
        </w:rPr>
        <w:t>签到记录</w:t>
      </w:r>
      <w:r>
        <w:rPr>
          <w:rFonts w:hint="eastAsia" w:ascii="Times New Roman" w:hAnsi="Times New Roman" w:cs="Times New Roman"/>
          <w:lang w:val="en-US" w:eastAsia="zh-CN"/>
        </w:rPr>
        <w:t>列表，用于展示</w:t>
      </w:r>
      <w:r>
        <w:rPr>
          <w:rFonts w:hint="eastAsia" w:ascii="Times New Roman" w:hAnsi="Times New Roman" w:eastAsia="宋体" w:cs="Times New Roman"/>
          <w:b w:val="0"/>
          <w:bCs w:val="0"/>
          <w:color w:val="000000"/>
          <w:kern w:val="0"/>
          <w:sz w:val="24"/>
          <w:szCs w:val="24"/>
          <w:lang w:val="en-US" w:eastAsia="zh-CN" w:bidi="ar-SA"/>
        </w:rPr>
        <w:t>签到记录</w:t>
      </w:r>
    </w:p>
    <w:p w14:paraId="3E6D6E2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签到记录数据查询</w:t>
      </w:r>
    </w:p>
    <w:p w14:paraId="2C8C1FE0">
      <w:pPr>
        <w:pStyle w:val="3"/>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新增签到数据查询接口，根据当前输入条件返回列表数据</w:t>
      </w:r>
    </w:p>
    <w:p w14:paraId="574858D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签到记录数据导出</w:t>
      </w:r>
    </w:p>
    <w:p w14:paraId="44BAA95B">
      <w:pPr>
        <w:pStyle w:val="3"/>
        <w:rPr>
          <w:rFonts w:hint="eastAsia" w:ascii="Times New Roman" w:hAnsi="Times New Roman" w:eastAsia="宋体" w:cs="Times New Roman"/>
          <w:b w:val="0"/>
          <w:bCs w:val="0"/>
          <w:color w:val="000000"/>
          <w:kern w:val="0"/>
          <w:sz w:val="24"/>
          <w:szCs w:val="24"/>
          <w:lang w:val="en-US" w:eastAsia="zh-CN" w:bidi="ar-SA"/>
        </w:rPr>
      </w:pPr>
      <w:r>
        <w:rPr>
          <w:rFonts w:hint="eastAsia" w:ascii="Times New Roman" w:hAnsi="Times New Roman" w:cs="Times New Roman"/>
          <w:lang w:val="en-US" w:eastAsia="zh-CN"/>
        </w:rPr>
        <w:t>根据当前列表查询内容导出</w:t>
      </w:r>
      <w:r>
        <w:rPr>
          <w:rFonts w:hint="eastAsia" w:ascii="Times New Roman" w:hAnsi="Times New Roman" w:eastAsia="宋体" w:cs="Times New Roman"/>
          <w:b w:val="0"/>
          <w:bCs w:val="0"/>
          <w:color w:val="000000"/>
          <w:kern w:val="0"/>
          <w:sz w:val="24"/>
          <w:szCs w:val="24"/>
          <w:lang w:val="en-US" w:eastAsia="zh-CN" w:bidi="ar-SA"/>
        </w:rPr>
        <w:t>签到记录</w:t>
      </w:r>
    </w:p>
    <w:p w14:paraId="7D43EAD3">
      <w:pPr>
        <w:numPr>
          <w:ilvl w:val="2"/>
          <w:numId w:val="7"/>
        </w:numPr>
        <w:spacing w:line="276" w:lineRule="auto"/>
        <w:ind w:left="709" w:leftChars="0" w:hanging="709" w:firstLineChars="0"/>
        <w:jc w:val="both"/>
        <w:outlineLvl w:val="2"/>
        <w:rPr>
          <w:rFonts w:hint="default" w:ascii="Times New Roman" w:hAnsi="Times New Roman" w:eastAsia="宋体" w:cs="Times New Roman"/>
          <w:b/>
          <w:bCs/>
          <w:color w:val="000000"/>
          <w:kern w:val="0"/>
          <w:sz w:val="24"/>
          <w:szCs w:val="24"/>
          <w:lang w:val="en-US" w:eastAsia="zh-CN" w:bidi="ar-SA"/>
        </w:rPr>
      </w:pPr>
      <w:bookmarkStart w:id="57" w:name="_Toc31911"/>
      <w:r>
        <w:rPr>
          <w:rFonts w:hint="eastAsia" w:ascii="Times New Roman" w:hAnsi="Times New Roman" w:eastAsia="宋体" w:cs="Times New Roman"/>
          <w:b/>
          <w:bCs/>
          <w:color w:val="000000"/>
          <w:kern w:val="0"/>
          <w:sz w:val="24"/>
          <w:szCs w:val="24"/>
          <w:lang w:val="en-US" w:eastAsia="zh-CN" w:bidi="ar-SA"/>
        </w:rPr>
        <w:t>订单管理</w:t>
      </w:r>
      <w:r>
        <w:rPr>
          <w:rFonts w:hint="default" w:ascii="Times New Roman" w:hAnsi="Times New Roman" w:eastAsia="宋体" w:cs="Times New Roman"/>
          <w:b/>
          <w:bCs/>
          <w:color w:val="000000"/>
          <w:kern w:val="0"/>
          <w:sz w:val="24"/>
          <w:szCs w:val="24"/>
          <w:lang w:val="en-US" w:eastAsia="zh-CN" w:bidi="ar-SA"/>
        </w:rPr>
        <w:t>(新增）</w:t>
      </w:r>
      <w:bookmarkEnd w:id="57"/>
    </w:p>
    <w:p w14:paraId="0FDA6784">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8" w:name="_Toc5400"/>
      <w:r>
        <w:rPr>
          <w:rFonts w:hint="eastAsia" w:ascii="Times New Roman" w:hAnsi="Times New Roman" w:eastAsia="宋体" w:cs="Times New Roman"/>
          <w:b w:val="0"/>
          <w:bCs w:val="0"/>
          <w:color w:val="000000"/>
          <w:kern w:val="0"/>
          <w:sz w:val="24"/>
          <w:szCs w:val="24"/>
          <w:lang w:val="en-US" w:eastAsia="zh-CN" w:bidi="ar-SA"/>
        </w:rPr>
        <w:t>卡券订单</w:t>
      </w:r>
      <w:bookmarkEnd w:id="58"/>
    </w:p>
    <w:p w14:paraId="154FAE50">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卡券订单数据表新增</w:t>
      </w:r>
    </w:p>
    <w:p w14:paraId="110B1834">
      <w:pPr>
        <w:pStyle w:val="2"/>
        <w:ind w:firstLine="420" w:firstLineChars="0"/>
        <w:rPr>
          <w:rFonts w:hint="default"/>
          <w:lang w:val="en-US" w:eastAsia="zh-CN"/>
        </w:rPr>
      </w:pPr>
      <w:r>
        <w:rPr>
          <w:rFonts w:hint="eastAsia"/>
          <w:lang w:val="en-US" w:eastAsia="zh-CN"/>
        </w:rPr>
        <w:t>新增卡券订单数据表，用于存储数据</w:t>
      </w:r>
    </w:p>
    <w:p w14:paraId="20A52315">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卡券订单列表</w:t>
      </w:r>
    </w:p>
    <w:p w14:paraId="5856C614">
      <w:pPr>
        <w:pStyle w:val="3"/>
        <w:rPr>
          <w:rFonts w:hint="eastAsia" w:ascii="Times New Roman" w:hAnsi="Times New Roman" w:cs="Times New Roman"/>
          <w:lang w:val="en-US" w:eastAsia="zh-CN"/>
        </w:rPr>
      </w:pPr>
      <w:r>
        <w:rPr>
          <w:rFonts w:hint="eastAsia" w:ascii="Times New Roman" w:hAnsi="Times New Roman" w:cs="Times New Roman"/>
          <w:lang w:val="en-US" w:eastAsia="zh-CN"/>
        </w:rPr>
        <w:t>新增卡券订单列表，用于展示数据表的数据</w:t>
      </w:r>
    </w:p>
    <w:p w14:paraId="54C73D17">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卡券订单列表查询</w:t>
      </w:r>
    </w:p>
    <w:p w14:paraId="6303CCAE">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新增卡券订单查询接口，根据当前搜索条件返回列表数据</w:t>
      </w:r>
    </w:p>
    <w:p w14:paraId="6C452CA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卡券订单导出</w:t>
      </w:r>
    </w:p>
    <w:p w14:paraId="765CD847">
      <w:pPr>
        <w:pStyle w:val="2"/>
        <w:ind w:firstLine="420" w:firstLineChars="0"/>
        <w:rPr>
          <w:rFonts w:hint="default"/>
          <w:lang w:val="en-US" w:eastAsia="zh-CN"/>
        </w:rPr>
      </w:pPr>
      <w:r>
        <w:rPr>
          <w:rFonts w:hint="eastAsia" w:ascii="Times New Roman" w:hAnsi="Times New Roman" w:eastAsia="宋体" w:cs="Times New Roman"/>
          <w:b w:val="0"/>
          <w:bCs w:val="0"/>
          <w:color w:val="000000"/>
          <w:kern w:val="0"/>
          <w:sz w:val="24"/>
          <w:szCs w:val="24"/>
          <w:lang w:val="en-US" w:eastAsia="zh-CN" w:bidi="ar-SA"/>
        </w:rPr>
        <w:t>根据当前搜索条件导出卡券订单的数据</w:t>
      </w:r>
    </w:p>
    <w:p w14:paraId="593D565E">
      <w:pPr>
        <w:numPr>
          <w:ilvl w:val="3"/>
          <w:numId w:val="7"/>
        </w:numPr>
        <w:spacing w:line="276" w:lineRule="auto"/>
        <w:ind w:left="850" w:leftChars="0" w:hanging="850" w:firstLineChars="0"/>
        <w:jc w:val="both"/>
        <w:outlineLvl w:val="3"/>
        <w:rPr>
          <w:rFonts w:hint="default" w:ascii="Times New Roman" w:hAnsi="Times New Roman" w:eastAsia="宋体" w:cs="Times New Roman"/>
          <w:b w:val="0"/>
          <w:bCs w:val="0"/>
          <w:color w:val="000000"/>
          <w:kern w:val="0"/>
          <w:sz w:val="24"/>
          <w:szCs w:val="24"/>
          <w:lang w:val="en-US" w:eastAsia="zh-CN" w:bidi="ar-SA"/>
        </w:rPr>
      </w:pPr>
      <w:bookmarkStart w:id="59" w:name="_Toc1494"/>
      <w:r>
        <w:rPr>
          <w:rFonts w:hint="eastAsia" w:ascii="Times New Roman" w:hAnsi="Times New Roman" w:eastAsia="宋体" w:cs="Times New Roman"/>
          <w:b w:val="0"/>
          <w:bCs w:val="0"/>
          <w:color w:val="000000"/>
          <w:kern w:val="0"/>
          <w:sz w:val="24"/>
          <w:szCs w:val="24"/>
          <w:lang w:val="en-US" w:eastAsia="zh-CN" w:bidi="ar-SA"/>
        </w:rPr>
        <w:t>业务订单</w:t>
      </w:r>
      <w:bookmarkEnd w:id="59"/>
    </w:p>
    <w:p w14:paraId="3707AF5E">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业务订单数据表新增</w:t>
      </w:r>
    </w:p>
    <w:p w14:paraId="4330DFA2">
      <w:pPr>
        <w:pStyle w:val="2"/>
        <w:ind w:firstLine="420" w:firstLineChars="0"/>
        <w:rPr>
          <w:rFonts w:hint="default"/>
          <w:lang w:val="en-US" w:eastAsia="zh-CN"/>
        </w:rPr>
      </w:pPr>
      <w:r>
        <w:rPr>
          <w:rFonts w:hint="eastAsia"/>
          <w:lang w:val="en-US" w:eastAsia="zh-CN"/>
        </w:rPr>
        <w:t>新增业务订单数据表，用于存储业务订单的数据</w:t>
      </w:r>
    </w:p>
    <w:p w14:paraId="6E977809">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业务订单列表</w:t>
      </w:r>
    </w:p>
    <w:p w14:paraId="18D414B5">
      <w:pPr>
        <w:pStyle w:val="3"/>
        <w:rPr>
          <w:rFonts w:hint="eastAsia" w:ascii="Times New Roman" w:hAnsi="Times New Roman" w:cs="Times New Roman"/>
          <w:lang w:val="en-US" w:eastAsia="zh-CN"/>
        </w:rPr>
      </w:pPr>
      <w:r>
        <w:rPr>
          <w:rFonts w:hint="eastAsia" w:ascii="Times New Roman" w:hAnsi="Times New Roman" w:cs="Times New Roman"/>
          <w:lang w:val="en-US" w:eastAsia="zh-CN"/>
        </w:rPr>
        <w:t>新增业务订单列表，用于展示业务订单数据</w:t>
      </w:r>
    </w:p>
    <w:p w14:paraId="730EF718">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业务订单列表查询</w:t>
      </w:r>
    </w:p>
    <w:p w14:paraId="75D46817">
      <w:pPr>
        <w:pStyle w:val="3"/>
        <w:rPr>
          <w:rFonts w:hint="default" w:ascii="Times New Roman" w:hAnsi="Times New Roman" w:cs="Times New Roman"/>
          <w:lang w:val="en-US" w:eastAsia="zh-CN"/>
        </w:rPr>
      </w:pPr>
      <w:r>
        <w:rPr>
          <w:rFonts w:hint="eastAsia" w:ascii="Times New Roman" w:hAnsi="Times New Roman" w:cs="Times New Roman"/>
          <w:lang w:val="en-US" w:eastAsia="zh-CN"/>
        </w:rPr>
        <w:t>新增业务订单列表查询接口，根据当前输入条件返回列表数据</w:t>
      </w:r>
    </w:p>
    <w:p w14:paraId="5F768F52">
      <w:pPr>
        <w:numPr>
          <w:ilvl w:val="4"/>
          <w:numId w:val="7"/>
        </w:numPr>
        <w:spacing w:line="276" w:lineRule="auto"/>
        <w:ind w:left="991" w:leftChars="0" w:hanging="991" w:firstLineChars="0"/>
        <w:jc w:val="both"/>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业务订单数据导出</w:t>
      </w:r>
    </w:p>
    <w:p w14:paraId="1A81B425">
      <w:pPr>
        <w:pStyle w:val="3"/>
        <w:rPr>
          <w:rFonts w:hint="eastAsia" w:ascii="Times New Roman" w:hAnsi="Times New Roman" w:cs="Times New Roman"/>
          <w:lang w:val="en-US" w:eastAsia="zh-CN"/>
        </w:rPr>
      </w:pPr>
      <w:r>
        <w:rPr>
          <w:rFonts w:hint="eastAsia" w:ascii="Times New Roman" w:hAnsi="Times New Roman" w:cs="Times New Roman"/>
          <w:lang w:val="en-US" w:eastAsia="zh-CN"/>
        </w:rPr>
        <w:t>根据当前列表查询内容导出业务订单</w:t>
      </w:r>
    </w:p>
    <w:p w14:paraId="6A98846D">
      <w:pPr>
        <w:keepNext/>
        <w:keepLines/>
        <w:widowControl w:val="0"/>
        <w:numPr>
          <w:ilvl w:val="1"/>
          <w:numId w:val="6"/>
        </w:numPr>
        <w:tabs>
          <w:tab w:val="left" w:pos="720"/>
        </w:tabs>
        <w:bidi w:val="0"/>
        <w:spacing w:line="360" w:lineRule="auto"/>
        <w:ind w:left="567" w:leftChars="0" w:right="240" w:rightChars="100" w:hanging="567" w:firstLineChars="0"/>
        <w:jc w:val="left"/>
        <w:outlineLvl w:val="1"/>
        <w:rPr>
          <w:rFonts w:hint="default" w:ascii="Times New Roman" w:hAnsi="Times New Roman" w:eastAsia="宋体" w:cs="Times New Roman"/>
          <w:b/>
          <w:bCs/>
          <w:color w:val="000000"/>
          <w:kern w:val="0"/>
          <w:sz w:val="24"/>
          <w:szCs w:val="24"/>
          <w:lang w:val="en-US" w:eastAsia="zh-CN" w:bidi="ar-SA"/>
        </w:rPr>
      </w:pPr>
      <w:bookmarkStart w:id="60" w:name="_Toc21145"/>
      <w:r>
        <w:rPr>
          <w:rFonts w:hint="eastAsia" w:ascii="Times New Roman" w:hAnsi="Times New Roman" w:eastAsia="宋体" w:cs="Times New Roman"/>
          <w:b/>
          <w:bCs/>
          <w:color w:val="000000"/>
          <w:kern w:val="0"/>
          <w:sz w:val="24"/>
          <w:szCs w:val="24"/>
          <w:lang w:val="en-US" w:eastAsia="zh-CN" w:bidi="ar-SA"/>
        </w:rPr>
        <w:t>渠道工作台</w:t>
      </w:r>
      <w:bookmarkEnd w:id="60"/>
    </w:p>
    <w:p w14:paraId="200B9840">
      <w:pPr>
        <w:pStyle w:val="2"/>
        <w:rPr>
          <w:rFonts w:hint="default"/>
          <w:lang w:val="en-US" w:eastAsia="zh-CN"/>
        </w:rPr>
      </w:pPr>
      <w:r>
        <w:rPr>
          <w:rFonts w:hint="eastAsia" w:ascii="Times New Roman" w:hAnsi="Times New Roman" w:eastAsia="宋体" w:cs="Times New Roman"/>
          <w:b w:val="0"/>
          <w:bCs w:val="0"/>
          <w:color w:val="000000"/>
          <w:kern w:val="0"/>
          <w:sz w:val="24"/>
          <w:szCs w:val="24"/>
          <w:lang w:val="en-US" w:eastAsia="zh-CN" w:bidi="ar-SA"/>
        </w:rPr>
        <w:t>功能描述：新增垂直行业模块工作台的入口，并能让客户进行业务的受理、支持分销员在工作台进行行业人员身份稽核等</w:t>
      </w:r>
    </w:p>
    <w:p w14:paraId="2DD4914D">
      <w:pPr>
        <w:keepNext/>
        <w:keepLines/>
        <w:widowControl w:val="0"/>
        <w:numPr>
          <w:ilvl w:val="2"/>
          <w:numId w:val="6"/>
        </w:numPr>
        <w:tabs>
          <w:tab w:val="left" w:pos="720"/>
        </w:tabs>
        <w:bidi w:val="0"/>
        <w:spacing w:line="360" w:lineRule="auto"/>
        <w:ind w:left="709" w:leftChars="0" w:right="240" w:rightChars="100" w:hanging="709" w:firstLineChars="0"/>
        <w:jc w:val="left"/>
        <w:outlineLvl w:val="2"/>
        <w:rPr>
          <w:rFonts w:hint="default" w:ascii="Times New Roman" w:hAnsi="Times New Roman" w:eastAsia="宋体" w:cs="Times New Roman"/>
          <w:b w:val="0"/>
          <w:bCs w:val="0"/>
          <w:color w:val="000000"/>
          <w:kern w:val="0"/>
          <w:sz w:val="24"/>
          <w:szCs w:val="24"/>
          <w:lang w:val="en-US" w:eastAsia="zh-CN" w:bidi="ar-SA"/>
        </w:rPr>
      </w:pPr>
      <w:bookmarkStart w:id="61" w:name="_Toc26574"/>
      <w:r>
        <w:rPr>
          <w:rFonts w:hint="eastAsia" w:ascii="Times New Roman" w:hAnsi="Times New Roman" w:eastAsia="宋体" w:cs="Times New Roman"/>
          <w:b w:val="0"/>
          <w:bCs w:val="0"/>
          <w:color w:val="000000"/>
          <w:kern w:val="0"/>
          <w:sz w:val="24"/>
          <w:szCs w:val="24"/>
          <w:lang w:val="en-US" w:eastAsia="zh-CN" w:bidi="ar-SA"/>
        </w:rPr>
        <w:t>垂直行业管理（新增）</w:t>
      </w:r>
      <w:bookmarkEnd w:id="61"/>
    </w:p>
    <w:p w14:paraId="79B9163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垂直行业登录页</w:t>
      </w:r>
    </w:p>
    <w:p w14:paraId="29DEFC27">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登录页界面开发</w:t>
      </w:r>
    </w:p>
    <w:p w14:paraId="6A4B7884">
      <w:pPr>
        <w:pStyle w:val="2"/>
        <w:ind w:firstLine="420" w:firstLineChars="0"/>
        <w:rPr>
          <w:rFonts w:hint="default"/>
          <w:lang w:val="en-US" w:eastAsia="zh-CN"/>
        </w:rPr>
      </w:pPr>
      <w:r>
        <w:rPr>
          <w:rFonts w:hint="eastAsia"/>
          <w:lang w:val="en-US" w:eastAsia="zh-CN"/>
        </w:rPr>
        <w:t>新增垂直行业专属登录页，用户点击输入验证码时进行校验，校验通过后登录成功</w:t>
      </w:r>
    </w:p>
    <w:p w14:paraId="07DEA106">
      <w:pPr>
        <w:pStyle w:val="2"/>
        <w:rPr>
          <w:rFonts w:hint="default"/>
          <w:lang w:val="en-US" w:eastAsia="zh-CN"/>
        </w:rPr>
      </w:pPr>
    </w:p>
    <w:p w14:paraId="5BEC1D5E">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2" w:name="_Toc27750"/>
      <w:r>
        <w:rPr>
          <w:rFonts w:hint="eastAsia" w:ascii="Times New Roman" w:hAnsi="Times New Roman" w:eastAsia="宋体" w:cs="Times New Roman"/>
          <w:b w:val="0"/>
          <w:bCs w:val="0"/>
          <w:color w:val="000000"/>
          <w:kern w:val="0"/>
          <w:sz w:val="24"/>
          <w:szCs w:val="24"/>
          <w:lang w:val="en-US" w:eastAsia="zh-CN" w:bidi="ar-SA"/>
        </w:rPr>
        <w:t>首页</w:t>
      </w:r>
      <w:bookmarkEnd w:id="62"/>
    </w:p>
    <w:p w14:paraId="64ACC97B">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用户首页界面开发</w:t>
      </w:r>
    </w:p>
    <w:p w14:paraId="5D601D7E">
      <w:pPr>
        <w:pStyle w:val="2"/>
        <w:ind w:firstLine="420" w:firstLineChars="0"/>
        <w:rPr>
          <w:rFonts w:hint="eastAsia"/>
          <w:lang w:val="en-US" w:eastAsia="zh-CN"/>
        </w:rPr>
      </w:pPr>
      <w:r>
        <w:rPr>
          <w:rFonts w:hint="eastAsia"/>
          <w:lang w:val="en-US" w:eastAsia="zh-CN"/>
        </w:rPr>
        <w:t>新增用户首页，根据后台的装修数据，进行首页的效果展示，支持在该页面进行下单、或者跳转至其他界面</w:t>
      </w:r>
    </w:p>
    <w:p w14:paraId="78E45BA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下单界面开发</w:t>
      </w:r>
    </w:p>
    <w:p w14:paraId="341EB06D">
      <w:pPr>
        <w:pStyle w:val="2"/>
        <w:ind w:firstLine="420" w:firstLineChars="0"/>
        <w:rPr>
          <w:rFonts w:hint="eastAsia"/>
          <w:lang w:val="en-US" w:eastAsia="zh-CN"/>
        </w:rPr>
      </w:pPr>
      <w:r>
        <w:rPr>
          <w:rFonts w:hint="eastAsia"/>
          <w:lang w:val="en-US" w:eastAsia="zh-CN"/>
        </w:rPr>
        <w:t>新增用户下单界面，展示当前所选产品的详细信息，可点击获取验证码，校验无误后将订单进行存储</w:t>
      </w:r>
    </w:p>
    <w:p w14:paraId="02AA02D9">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用户信息</w:t>
      </w:r>
    </w:p>
    <w:p w14:paraId="06800E5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用户信息界面开发</w:t>
      </w:r>
    </w:p>
    <w:p w14:paraId="5295C8C9">
      <w:pPr>
        <w:pStyle w:val="2"/>
        <w:ind w:firstLine="420" w:firstLineChars="0"/>
        <w:rPr>
          <w:rFonts w:hint="default"/>
          <w:lang w:val="en-US" w:eastAsia="zh-CN"/>
        </w:rPr>
      </w:pPr>
      <w:r>
        <w:rPr>
          <w:rFonts w:hint="eastAsia"/>
          <w:lang w:val="en-US" w:eastAsia="zh-CN"/>
        </w:rPr>
        <w:t>新增用户信息界面，获取用户基本信息并展示</w:t>
      </w:r>
    </w:p>
    <w:p w14:paraId="79BA5F48">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3" w:name="_Toc11755"/>
      <w:r>
        <w:rPr>
          <w:rFonts w:hint="eastAsia" w:ascii="Times New Roman" w:hAnsi="Times New Roman" w:eastAsia="宋体" w:cs="Times New Roman"/>
          <w:b w:val="0"/>
          <w:bCs w:val="0"/>
          <w:color w:val="000000"/>
          <w:kern w:val="0"/>
          <w:sz w:val="24"/>
          <w:szCs w:val="24"/>
          <w:lang w:val="en-US" w:eastAsia="zh-CN" w:bidi="ar-SA"/>
        </w:rPr>
        <w:t>稽核管理</w:t>
      </w:r>
      <w:bookmarkEnd w:id="63"/>
    </w:p>
    <w:p w14:paraId="1E3B9D32">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稽核管理列表界面开发</w:t>
      </w:r>
    </w:p>
    <w:p w14:paraId="106E0D52">
      <w:pPr>
        <w:pStyle w:val="2"/>
        <w:ind w:firstLine="420" w:firstLineChars="0"/>
        <w:rPr>
          <w:rFonts w:hint="default"/>
          <w:lang w:val="en-US" w:eastAsia="zh-CN"/>
        </w:rPr>
      </w:pPr>
      <w:r>
        <w:rPr>
          <w:rFonts w:hint="eastAsia"/>
          <w:lang w:val="en-US" w:eastAsia="zh-CN"/>
        </w:rPr>
        <w:t>开发稽核管理列表界面，可查看已有的稽核数据</w:t>
      </w:r>
    </w:p>
    <w:p w14:paraId="146A46B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稽核管理审批界面开发</w:t>
      </w:r>
    </w:p>
    <w:p w14:paraId="0C0A8EDC">
      <w:pPr>
        <w:pStyle w:val="3"/>
        <w:rPr>
          <w:rFonts w:hint="eastAsia" w:ascii="Times New Roman" w:hAnsi="Times New Roman" w:cs="Times New Roman"/>
          <w:lang w:val="en-US" w:eastAsia="zh-CN"/>
        </w:rPr>
      </w:pPr>
      <w:r>
        <w:rPr>
          <w:rFonts w:hint="eastAsia" w:ascii="Times New Roman" w:hAnsi="Times New Roman" w:cs="Times New Roman"/>
          <w:lang w:val="en-US" w:eastAsia="zh-CN"/>
        </w:rPr>
        <w:t>开发稽核管理详情界面，展示用户提交的相关信息，并能点击稽核通过或失败</w:t>
      </w:r>
    </w:p>
    <w:p w14:paraId="65A37241">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4" w:name="_Toc26531"/>
      <w:r>
        <w:rPr>
          <w:rFonts w:hint="eastAsia" w:ascii="Times New Roman" w:hAnsi="Times New Roman" w:eastAsia="宋体" w:cs="Times New Roman"/>
          <w:b w:val="0"/>
          <w:bCs w:val="0"/>
          <w:color w:val="000000"/>
          <w:kern w:val="0"/>
          <w:sz w:val="24"/>
          <w:szCs w:val="24"/>
          <w:lang w:val="en-US" w:eastAsia="zh-CN" w:bidi="ar-SA"/>
        </w:rPr>
        <w:t>我的卡券</w:t>
      </w:r>
      <w:bookmarkEnd w:id="64"/>
    </w:p>
    <w:p w14:paraId="2DA65EC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我的卡券列表界面开发</w:t>
      </w:r>
    </w:p>
    <w:p w14:paraId="756C07C5">
      <w:pPr>
        <w:pStyle w:val="2"/>
        <w:ind w:firstLine="420" w:firstLineChars="0"/>
        <w:rPr>
          <w:rFonts w:hint="default"/>
          <w:lang w:val="en-US" w:eastAsia="zh-CN"/>
        </w:rPr>
      </w:pPr>
      <w:r>
        <w:rPr>
          <w:rFonts w:hint="eastAsia"/>
          <w:lang w:val="en-US" w:eastAsia="zh-CN"/>
        </w:rPr>
        <w:t>我的卡券列表界面，可查看当前登录账号的卡券订单</w:t>
      </w:r>
    </w:p>
    <w:p w14:paraId="798F903D">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 xml:space="preserve"> 我的卡券详情界面开发</w:t>
      </w:r>
    </w:p>
    <w:p w14:paraId="35B4B078">
      <w:pPr>
        <w:pStyle w:val="3"/>
        <w:rPr>
          <w:rFonts w:hint="eastAsia" w:ascii="Times New Roman" w:hAnsi="Times New Roman" w:cs="Times New Roman"/>
          <w:lang w:val="en-US" w:eastAsia="zh-CN"/>
        </w:rPr>
      </w:pPr>
      <w:r>
        <w:rPr>
          <w:rFonts w:hint="eastAsia" w:ascii="Times New Roman" w:hAnsi="Times New Roman" w:cs="Times New Roman"/>
          <w:lang w:val="en-US" w:eastAsia="zh-CN"/>
        </w:rPr>
        <w:t>我的卡券详情界面开发，查看当前卡券订单的详情界面</w:t>
      </w:r>
    </w:p>
    <w:p w14:paraId="4863B014">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我的卡券查询接口开发</w:t>
      </w:r>
    </w:p>
    <w:p w14:paraId="1C191BB0">
      <w:pPr>
        <w:pStyle w:val="2"/>
        <w:ind w:firstLine="420" w:firstLineChars="0"/>
        <w:rPr>
          <w:rFonts w:hint="default"/>
          <w:lang w:val="en-US" w:eastAsia="zh-CN"/>
        </w:rPr>
      </w:pPr>
      <w:r>
        <w:rPr>
          <w:rFonts w:hint="eastAsia"/>
          <w:lang w:val="en-US" w:eastAsia="zh-CN"/>
        </w:rPr>
        <w:t>新增我的卡券查询接口，并能根据当前查询条件返回列表数据</w:t>
      </w:r>
    </w:p>
    <w:p w14:paraId="228907C0">
      <w:pPr>
        <w:pStyle w:val="3"/>
        <w:rPr>
          <w:rFonts w:hint="default" w:ascii="Times New Roman" w:hAnsi="Times New Roman" w:cs="Times New Roman"/>
          <w:lang w:val="en-US" w:eastAsia="zh-CN"/>
        </w:rPr>
      </w:pPr>
    </w:p>
    <w:p w14:paraId="362D48EF">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5" w:name="_Toc15123"/>
      <w:r>
        <w:rPr>
          <w:rFonts w:hint="eastAsia" w:ascii="Times New Roman" w:hAnsi="Times New Roman" w:eastAsia="宋体" w:cs="Times New Roman"/>
          <w:b w:val="0"/>
          <w:bCs w:val="0"/>
          <w:color w:val="000000"/>
          <w:kern w:val="0"/>
          <w:sz w:val="24"/>
          <w:szCs w:val="24"/>
          <w:lang w:val="en-US" w:eastAsia="zh-CN" w:bidi="ar-SA"/>
        </w:rPr>
        <w:t>我的订单</w:t>
      </w:r>
      <w:bookmarkEnd w:id="65"/>
    </w:p>
    <w:p w14:paraId="38BD0438">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我的订单列表界面开发</w:t>
      </w:r>
    </w:p>
    <w:p w14:paraId="600949C5">
      <w:pPr>
        <w:pStyle w:val="2"/>
        <w:ind w:firstLine="420" w:firstLineChars="0"/>
        <w:rPr>
          <w:rFonts w:hint="default"/>
          <w:lang w:val="en-US" w:eastAsia="zh-CN"/>
        </w:rPr>
      </w:pPr>
      <w:r>
        <w:rPr>
          <w:rFonts w:hint="eastAsia"/>
          <w:lang w:val="en-US" w:eastAsia="zh-CN"/>
        </w:rPr>
        <w:t>我的订单列表界面，可查看当前登录账号的订单</w:t>
      </w:r>
    </w:p>
    <w:p w14:paraId="7D518D1E">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 xml:space="preserve"> 我的订单详情界面开发</w:t>
      </w:r>
    </w:p>
    <w:p w14:paraId="5EA69399">
      <w:pPr>
        <w:pStyle w:val="3"/>
        <w:rPr>
          <w:rFonts w:hint="eastAsia" w:ascii="Times New Roman" w:hAnsi="Times New Roman" w:cs="Times New Roman"/>
          <w:lang w:val="en-US" w:eastAsia="zh-CN"/>
        </w:rPr>
      </w:pPr>
      <w:r>
        <w:rPr>
          <w:rFonts w:hint="eastAsia" w:ascii="Times New Roman" w:hAnsi="Times New Roman" w:cs="Times New Roman"/>
          <w:lang w:val="en-US" w:eastAsia="zh-CN"/>
        </w:rPr>
        <w:t>我的订单详情界面开发，查看当前订单的详情界面</w:t>
      </w:r>
    </w:p>
    <w:p w14:paraId="579C9AB0">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我的订单查询接口开发</w:t>
      </w:r>
    </w:p>
    <w:p w14:paraId="76526F8F">
      <w:pPr>
        <w:pStyle w:val="2"/>
        <w:ind w:firstLine="420" w:firstLineChars="0"/>
        <w:rPr>
          <w:rFonts w:hint="default"/>
          <w:lang w:val="en-US" w:eastAsia="zh-CN"/>
        </w:rPr>
      </w:pPr>
      <w:r>
        <w:rPr>
          <w:rFonts w:hint="eastAsia"/>
          <w:lang w:val="en-US" w:eastAsia="zh-CN"/>
        </w:rPr>
        <w:t>新增我的订单查询接口，并能根据当前查询条件返回列表数据</w:t>
      </w:r>
    </w:p>
    <w:p w14:paraId="42345C2E">
      <w:pPr>
        <w:pStyle w:val="3"/>
        <w:rPr>
          <w:rFonts w:hint="eastAsia" w:ascii="Times New Roman" w:hAnsi="Times New Roman" w:cs="Times New Roman"/>
          <w:lang w:val="en-US" w:eastAsia="zh-CN"/>
        </w:rPr>
      </w:pPr>
    </w:p>
    <w:p w14:paraId="46B7E3EF">
      <w:pPr>
        <w:keepNext/>
        <w:keepLines/>
        <w:widowControl w:val="0"/>
        <w:numPr>
          <w:ilvl w:val="3"/>
          <w:numId w:val="6"/>
        </w:numPr>
        <w:tabs>
          <w:tab w:val="left" w:pos="720"/>
        </w:tabs>
        <w:bidi w:val="0"/>
        <w:spacing w:line="360" w:lineRule="auto"/>
        <w:ind w:left="850" w:leftChars="0" w:right="240" w:rightChars="100" w:hanging="850" w:firstLineChars="0"/>
        <w:jc w:val="left"/>
        <w:outlineLvl w:val="3"/>
        <w:rPr>
          <w:rFonts w:hint="default" w:ascii="Times New Roman" w:hAnsi="Times New Roman" w:eastAsia="宋体" w:cs="Times New Roman"/>
          <w:b w:val="0"/>
          <w:bCs w:val="0"/>
          <w:color w:val="000000"/>
          <w:kern w:val="0"/>
          <w:sz w:val="24"/>
          <w:szCs w:val="24"/>
          <w:lang w:val="en-US" w:eastAsia="zh-CN" w:bidi="ar-SA"/>
        </w:rPr>
      </w:pPr>
      <w:bookmarkStart w:id="66" w:name="_Toc3245"/>
      <w:r>
        <w:rPr>
          <w:rFonts w:hint="eastAsia" w:ascii="Times New Roman" w:hAnsi="Times New Roman" w:eastAsia="宋体" w:cs="Times New Roman"/>
          <w:b w:val="0"/>
          <w:bCs w:val="0"/>
          <w:color w:val="000000"/>
          <w:kern w:val="0"/>
          <w:sz w:val="24"/>
          <w:szCs w:val="24"/>
          <w:lang w:val="en-US" w:eastAsia="zh-CN" w:bidi="ar-SA"/>
        </w:rPr>
        <w:t>我的分销码</w:t>
      </w:r>
      <w:bookmarkEnd w:id="66"/>
    </w:p>
    <w:p w14:paraId="10770FD6">
      <w:pPr>
        <w:keepNext/>
        <w:keepLines/>
        <w:widowControl w:val="0"/>
        <w:numPr>
          <w:ilvl w:val="4"/>
          <w:numId w:val="6"/>
        </w:numPr>
        <w:tabs>
          <w:tab w:val="left" w:pos="720"/>
        </w:tabs>
        <w:bidi w:val="0"/>
        <w:spacing w:line="360" w:lineRule="auto"/>
        <w:ind w:left="991" w:leftChars="0" w:right="240" w:rightChars="100" w:hanging="991" w:firstLineChars="0"/>
        <w:jc w:val="left"/>
        <w:outlineLvl w:val="4"/>
        <w:rPr>
          <w:rFonts w:hint="default" w:ascii="Times New Roman" w:hAnsi="Times New Roman" w:eastAsia="宋体" w:cs="Times New Roman"/>
          <w:b w:val="0"/>
          <w:bCs w:val="0"/>
          <w:color w:val="000000"/>
          <w:kern w:val="0"/>
          <w:sz w:val="24"/>
          <w:szCs w:val="24"/>
          <w:lang w:val="en-US" w:eastAsia="zh-CN" w:bidi="ar-SA"/>
        </w:rPr>
      </w:pPr>
      <w:r>
        <w:rPr>
          <w:rFonts w:hint="eastAsia" w:ascii="Times New Roman" w:hAnsi="Times New Roman" w:eastAsia="宋体" w:cs="Times New Roman"/>
          <w:b w:val="0"/>
          <w:bCs w:val="0"/>
          <w:color w:val="000000"/>
          <w:kern w:val="0"/>
          <w:sz w:val="24"/>
          <w:szCs w:val="24"/>
          <w:lang w:val="en-US" w:eastAsia="zh-CN" w:bidi="ar-SA"/>
        </w:rPr>
        <w:t>我的分销码界面开发</w:t>
      </w:r>
    </w:p>
    <w:p w14:paraId="1340C2AC">
      <w:pPr>
        <w:pStyle w:val="2"/>
        <w:ind w:firstLine="420" w:firstLineChars="0"/>
        <w:rPr>
          <w:rFonts w:hint="default"/>
          <w:lang w:val="en-US" w:eastAsia="zh-CN"/>
        </w:rPr>
      </w:pPr>
      <w:r>
        <w:rPr>
          <w:rFonts w:hint="eastAsia"/>
          <w:lang w:val="en-US" w:eastAsia="zh-CN"/>
        </w:rPr>
        <w:t>我的分销码界面开发，可查看当前登录账号分销码界面，通过扫码分销码可进入首页</w:t>
      </w:r>
    </w:p>
    <w:p w14:paraId="6F509894">
      <w:pPr>
        <w:pStyle w:val="3"/>
        <w:rPr>
          <w:rFonts w:hint="default" w:ascii="Times New Roman" w:hAnsi="Times New Roman" w:cs="Times New Roman"/>
          <w:lang w:val="en-US" w:eastAsia="zh-CN"/>
        </w:rPr>
      </w:pP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67" w:name="_Toc11982"/>
      <w:bookmarkStart w:id="68" w:name="_Toc32496"/>
      <w:bookmarkStart w:id="69" w:name="_Toc7578"/>
      <w:bookmarkStart w:id="70" w:name="_Toc2835"/>
      <w:r>
        <w:rPr>
          <w:rFonts w:hint="default" w:ascii="Times New Roman" w:hAnsi="Times New Roman" w:eastAsia="宋体" w:cs="Times New Roman"/>
          <w:b w:val="0"/>
          <w:bCs/>
          <w:kern w:val="44"/>
          <w:sz w:val="28"/>
          <w:szCs w:val="44"/>
          <w:highlight w:val="none"/>
          <w:lang w:val="en-US" w:eastAsia="zh-CN" w:bidi="ar-SA"/>
        </w:rPr>
        <w:t>附加值调整因子说明</w:t>
      </w:r>
      <w:bookmarkEnd w:id="67"/>
      <w:bookmarkEnd w:id="68"/>
      <w:bookmarkEnd w:id="69"/>
      <w:bookmarkEnd w:id="70"/>
    </w:p>
    <w:p w14:paraId="6CE1EAE1">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71" w:name="_Toc29042"/>
      <w:bookmarkStart w:id="72" w:name="_Toc19622"/>
      <w:bookmarkStart w:id="73" w:name="_Toc9306"/>
      <w:bookmarkStart w:id="74" w:name="_Toc5879"/>
      <w:bookmarkStart w:id="75" w:name="_Toc21415"/>
      <w:r>
        <w:rPr>
          <w:rFonts w:hint="default" w:ascii="Times New Roman" w:hAnsi="Times New Roman" w:cs="Times New Roman"/>
          <w:color w:val="auto"/>
          <w:sz w:val="24"/>
          <w:szCs w:val="24"/>
          <w:lang w:val="en-US" w:eastAsia="zh-CN"/>
        </w:rPr>
        <w:t>需求变更规模因子</w:t>
      </w:r>
      <w:bookmarkEnd w:id="71"/>
      <w:bookmarkEnd w:id="72"/>
    </w:p>
    <w:p w14:paraId="6FDD84CD">
      <w:pPr>
        <w:pStyle w:val="2"/>
        <w:rPr>
          <w:rFonts w:hint="default"/>
          <w:lang w:val="en-US" w:eastAsia="zh-CN"/>
        </w:rPr>
      </w:pPr>
      <w:r>
        <w:rPr>
          <w:rFonts w:hint="eastAsia" w:ascii="Times New Roman" w:hAnsi="Times New Roman" w:cs="Times New Roman"/>
          <w:color w:val="auto"/>
          <w:sz w:val="24"/>
          <w:szCs w:val="24"/>
          <w:lang w:val="en-US" w:eastAsia="zh-CN"/>
        </w:rPr>
        <w:t>本项目目前属于结算阶段</w:t>
      </w:r>
    </w:p>
    <w:bookmarkEnd w:id="73"/>
    <w:bookmarkEnd w:id="74"/>
    <w:bookmarkEnd w:id="75"/>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4E2C1F42">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76" w:name="_Toc15709"/>
      <w:bookmarkStart w:id="77" w:name="_Toc10259"/>
      <w:bookmarkStart w:id="78" w:name="_Toc24656"/>
      <w:bookmarkStart w:id="79" w:name="_Toc28669"/>
      <w:bookmarkStart w:id="80" w:name="_Toc31589"/>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76"/>
      <w:bookmarkEnd w:id="77"/>
    </w:p>
    <w:bookmarkEnd w:id="78"/>
    <w:bookmarkEnd w:id="79"/>
    <w:bookmarkEnd w:id="80"/>
    <w:p w14:paraId="22571306">
      <w:pPr>
        <w:ind w:firstLine="720" w:firstLineChars="300"/>
        <w:rPr>
          <w:rFonts w:hint="default"/>
          <w:color w:val="000000" w:themeColor="text1"/>
          <w:lang w:val="en-US" w:eastAsia="zh-CN"/>
          <w14:textFill>
            <w14:solidFill>
              <w14:schemeClr w14:val="tx1"/>
            </w14:solidFill>
          </w14:textFill>
        </w:rPr>
      </w:pPr>
      <w:r>
        <w:rPr>
          <w:rFonts w:hint="default" w:ascii="Times New Roman" w:hAnsi="Times New Roman" w:eastAsia="宋体" w:cs="Times New Roman"/>
          <w:i w:val="0"/>
          <w:iCs/>
          <w:color w:val="000000" w:themeColor="text1"/>
          <w:sz w:val="24"/>
          <w:szCs w:val="24"/>
          <w:lang w:val="en-US" w:eastAsia="zh-CN"/>
          <w14:textFill>
            <w14:solidFill>
              <w14:schemeClr w14:val="tx1"/>
            </w14:solidFill>
          </w14:textFill>
        </w:rPr>
        <w:t>本项目主要完成功能</w:t>
      </w: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参与垂直行业配置、行业人员认证、下单页面自定义配置、用户下单、订单查看等模块，属于业务处理</w:t>
      </w:r>
    </w:p>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29076C9C">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关于构建垂直行业场景化营销的需求</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81" w:name="_Toc24866"/>
      <w:bookmarkStart w:id="82" w:name="_Toc23462"/>
      <w:bookmarkStart w:id="83" w:name="_Toc26380"/>
      <w:bookmarkStart w:id="84" w:name="_Toc31579"/>
      <w:bookmarkStart w:id="85" w:name="_Toc24038"/>
      <w:r>
        <w:rPr>
          <w:rFonts w:hint="default" w:ascii="Times New Roman" w:hAnsi="Times New Roman" w:eastAsia="宋体" w:cs="Times New Roman"/>
          <w:b w:val="0"/>
          <w:bCs w:val="0"/>
          <w:color w:val="000000"/>
          <w:kern w:val="0"/>
          <w:sz w:val="24"/>
          <w:szCs w:val="24"/>
          <w:lang w:val="en-US" w:eastAsia="zh-CN" w:bidi="ar-SA"/>
        </w:rPr>
        <w:t>质量及特性</w:t>
      </w:r>
      <w:bookmarkEnd w:id="81"/>
      <w:bookmarkEnd w:id="82"/>
    </w:p>
    <w:bookmarkEnd w:id="83"/>
    <w:bookmarkEnd w:id="84"/>
    <w:bookmarkEnd w:id="85"/>
    <w:p w14:paraId="420FE491">
      <w:pPr>
        <w:spacing w:line="360" w:lineRule="auto"/>
        <w:ind w:firstLine="480" w:firstLineChars="200"/>
        <w:rPr>
          <w:rFonts w:hint="eastAsia" w:ascii="宋体" w:hAnsi="宋体" w:eastAsia="宋体" w:cs="宋体"/>
          <w:b w:val="0"/>
          <w:bCs/>
          <w:color w:val="000000"/>
          <w:kern w:val="44"/>
          <w:sz w:val="24"/>
          <w:szCs w:val="40"/>
          <w:lang w:val="en-US" w:eastAsia="zh-CN" w:bidi="ar-SA"/>
        </w:rPr>
      </w:pPr>
      <w:r>
        <w:rPr>
          <w:rFonts w:hint="eastAsia" w:ascii="宋体" w:hAnsi="宋体" w:eastAsia="宋体" w:cs="宋体"/>
          <w:b w:val="0"/>
          <w:bCs/>
          <w:color w:val="000000"/>
          <w:kern w:val="44"/>
          <w:sz w:val="24"/>
          <w:szCs w:val="40"/>
          <w:lang w:val="en-US" w:eastAsia="zh-CN" w:bidi="ar-SA"/>
        </w:rPr>
        <w:t>本项目是</w:t>
      </w:r>
      <w:r>
        <w:rPr>
          <w:rFonts w:hint="default" w:ascii="宋体" w:hAnsi="宋体" w:eastAsia="宋体" w:cs="宋体"/>
          <w:b w:val="0"/>
          <w:bCs/>
          <w:color w:val="000000"/>
          <w:kern w:val="44"/>
          <w:sz w:val="24"/>
          <w:szCs w:val="40"/>
          <w:lang w:val="en-US" w:eastAsia="zh-CN" w:bidi="ar-SA"/>
        </w:rPr>
        <w:t>构建垂直行业场景化营销功能</w:t>
      </w:r>
      <w:r>
        <w:rPr>
          <w:rFonts w:hint="eastAsia" w:ascii="宋体" w:hAnsi="宋体" w:eastAsia="宋体" w:cs="宋体"/>
          <w:b w:val="0"/>
          <w:bCs/>
          <w:color w:val="000000"/>
          <w:kern w:val="44"/>
          <w:sz w:val="24"/>
          <w:szCs w:val="40"/>
          <w:lang w:val="en-US" w:eastAsia="zh-CN" w:bidi="ar-SA"/>
        </w:rPr>
        <w:t>，通过自定义组件装修形式构建用户下单页面，用户可提交行业身份认证信息，由分销员进行认证，认证通过后客户可自由下单。通过不同生态场景进行业务受理，如发生故障时会带来经济损失，业务办理会受限，系统的可靠性要求极高。</w:t>
      </w:r>
    </w:p>
    <w:p w14:paraId="09E217EB">
      <w:pPr>
        <w:pStyle w:val="2"/>
        <w:ind w:firstLine="420" w:firstLineChars="0"/>
        <w:rPr>
          <w:rFonts w:hint="default" w:ascii="宋体" w:hAnsi="宋体" w:eastAsia="宋体" w:cs="宋体"/>
          <w:i w:val="0"/>
          <w:iCs/>
          <w:color w:val="000000"/>
          <w:kern w:val="2"/>
          <w:sz w:val="24"/>
          <w:szCs w:val="24"/>
          <w:lang w:val="en-US" w:eastAsia="zh-CN" w:bidi="ar-SA"/>
        </w:rPr>
      </w:pPr>
      <w:r>
        <w:rPr>
          <w:rFonts w:hint="eastAsia" w:ascii="宋体" w:hAnsi="宋体" w:eastAsia="宋体" w:cs="宋体"/>
          <w:b w:val="0"/>
          <w:bCs/>
          <w:color w:val="000000"/>
          <w:kern w:val="44"/>
          <w:sz w:val="24"/>
          <w:szCs w:val="40"/>
          <w:lang w:val="en-US" w:eastAsia="zh-CN" w:bidi="ar-SA"/>
        </w:rPr>
        <w:t>分布式处理：</w:t>
      </w:r>
      <w:r>
        <w:rPr>
          <w:rFonts w:hint="default" w:ascii="宋体" w:hAnsi="宋体" w:eastAsia="宋体" w:cs="宋体"/>
          <w:i w:val="0"/>
          <w:iCs/>
          <w:color w:val="000000"/>
          <w:kern w:val="2"/>
          <w:sz w:val="24"/>
          <w:szCs w:val="24"/>
          <w:lang w:val="en-US" w:eastAsia="zh-CN" w:bidi="ar-SA"/>
        </w:rPr>
        <w:t>没有明示对分布式处理的需求事项</w:t>
      </w:r>
    </w:p>
    <w:p w14:paraId="70E484E6">
      <w:pPr>
        <w:pStyle w:val="2"/>
        <w:ind w:firstLine="420" w:firstLineChars="0"/>
        <w:rPr>
          <w:rFonts w:hint="default"/>
          <w:lang w:val="en-US" w:eastAsia="zh-CN"/>
        </w:rPr>
      </w:pPr>
      <w:r>
        <w:rPr>
          <w:rFonts w:hint="eastAsia" w:ascii="宋体" w:hAnsi="宋体" w:eastAsia="宋体" w:cs="宋体"/>
          <w:i w:val="0"/>
          <w:iCs/>
          <w:color w:val="000000"/>
          <w:kern w:val="2"/>
          <w:sz w:val="24"/>
          <w:szCs w:val="24"/>
          <w:lang w:val="en-US" w:eastAsia="zh-CN" w:bidi="ar-SA"/>
        </w:rPr>
        <w:t>性能：</w:t>
      </w:r>
      <w:r>
        <w:rPr>
          <w:rFonts w:hint="default" w:ascii="宋体" w:hAnsi="宋体" w:eastAsia="宋体" w:cs="宋体"/>
          <w:i w:val="0"/>
          <w:iCs/>
          <w:color w:val="000000"/>
          <w:kern w:val="2"/>
          <w:sz w:val="24"/>
          <w:szCs w:val="24"/>
          <w:lang w:val="en-US" w:eastAsia="zh-CN" w:bidi="ar-SA"/>
        </w:rPr>
        <w:t>没有明示对性能的特别需求事项或仅需提供基本性能</w:t>
      </w:r>
    </w:p>
    <w:p w14:paraId="27D0F2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color w:val="000000"/>
          <w:kern w:val="2"/>
          <w:sz w:val="24"/>
          <w:szCs w:val="24"/>
          <w:lang w:val="en-US" w:eastAsia="zh-CN" w:bidi="ar-SA"/>
        </w:rPr>
      </w:pPr>
      <w:r>
        <w:rPr>
          <w:rFonts w:hint="eastAsia" w:ascii="宋体" w:hAnsi="宋体" w:eastAsia="宋体" w:cs="宋体"/>
          <w:i w:val="0"/>
          <w:iCs/>
          <w:color w:val="000000"/>
          <w:kern w:val="2"/>
          <w:sz w:val="24"/>
          <w:szCs w:val="24"/>
          <w:lang w:val="en-US" w:eastAsia="zh-CN" w:bidi="ar-SA"/>
        </w:rPr>
        <w:t>可靠性：在系统设计中应提高系统的可靠性，并使其易操作、易维护。本工程应采用一系列先进技术与措施来尽量提高系统的可靠性，例如：数据有效备份等。使各种业务数据可以抵御各种网络和系统故障，保证系统的稳定工作。采用成熟的、经过严格测试和试运行的工具和通用模块；设计完整、可靠的数据备份方案，有严格的备份制度和检查制度，以保证备份工作的及时和正确。整个应用软件系统保证能够连续不间断工作，应用软件中的任一模块更新、加载时，在不根据与上下模块的接口的前提下，不影响其它模块的运行。</w:t>
      </w:r>
    </w:p>
    <w:p w14:paraId="25139198">
      <w:pPr>
        <w:pStyle w:val="2"/>
        <w:rPr>
          <w:rFonts w:hint="default"/>
          <w:lang w:val="en-US" w:eastAsia="zh-CN"/>
        </w:rPr>
      </w:pPr>
      <w:r>
        <w:rPr>
          <w:rFonts w:hint="eastAsia" w:ascii="宋体" w:hAnsi="宋体" w:eastAsia="宋体" w:cs="宋体"/>
          <w:i w:val="0"/>
          <w:iCs/>
          <w:color w:val="000000"/>
          <w:kern w:val="2"/>
          <w:sz w:val="24"/>
          <w:szCs w:val="24"/>
          <w:lang w:val="en-US" w:eastAsia="zh-CN" w:bidi="ar-SA"/>
        </w:rPr>
        <w:t>多重站点：</w:t>
      </w:r>
      <w:r>
        <w:rPr>
          <w:rFonts w:hint="default" w:ascii="宋体" w:hAnsi="宋体" w:eastAsia="宋体" w:cs="宋体"/>
          <w:i w:val="0"/>
          <w:iCs/>
          <w:color w:val="000000"/>
          <w:kern w:val="2"/>
          <w:sz w:val="24"/>
          <w:szCs w:val="24"/>
          <w:lang w:val="en-US" w:eastAsia="zh-CN" w:bidi="ar-SA"/>
        </w:rPr>
        <w:t>在相同用途的硬件或软件环境下运行</w:t>
      </w:r>
    </w:p>
    <w:p w14:paraId="177907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iCs/>
          <w:color w:val="000000"/>
          <w:kern w:val="2"/>
          <w:sz w:val="24"/>
          <w:szCs w:val="24"/>
          <w:lang w:val="en-US" w:eastAsia="zh-CN" w:bidi="ar-SA"/>
        </w:rPr>
      </w:pPr>
      <w:r>
        <w:rPr>
          <w:rFonts w:hint="eastAsia" w:ascii="宋体" w:hAnsi="宋体" w:eastAsia="宋体" w:cs="宋体"/>
          <w:i w:val="0"/>
          <w:iCs/>
          <w:color w:val="000000"/>
          <w:kern w:val="2"/>
          <w:sz w:val="24"/>
          <w:szCs w:val="24"/>
          <w:lang w:val="en-US" w:eastAsia="zh-CN" w:bidi="ar-SA"/>
        </w:rPr>
        <w:t>综合上述本项目质量特性取值汇总如下表所示：</w:t>
      </w:r>
    </w:p>
    <w:tbl>
      <w:tblPr>
        <w:tblStyle w:val="17"/>
        <w:tblW w:w="6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7"/>
        <w:gridCol w:w="5326"/>
      </w:tblGrid>
      <w:tr w14:paraId="1762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40245257">
            <w:pPr>
              <w:numPr>
                <w:ilvl w:val="0"/>
                <w:numId w:val="0"/>
              </w:numPr>
              <w:spacing w:line="360" w:lineRule="auto"/>
              <w:ind w:left="0" w:leftChars="0" w:firstLine="0" w:firstLineChars="0"/>
              <w:jc w:val="center"/>
              <w:rPr>
                <w:rFonts w:hint="eastAsia" w:ascii="宋体" w:hAnsi="宋体" w:eastAsia="宋体" w:cs="宋体"/>
                <w:i w:val="0"/>
                <w:iCs/>
                <w:color w:val="auto"/>
                <w:kern w:val="2"/>
                <w:sz w:val="21"/>
                <w:szCs w:val="22"/>
                <w:vertAlign w:val="baseline"/>
                <w:lang w:val="en-US" w:eastAsia="zh-CN" w:bidi="ar-SA"/>
              </w:rPr>
            </w:pPr>
            <w:r>
              <w:rPr>
                <w:rFonts w:hint="default" w:ascii="Times New Roman" w:hAnsi="Times New Roman" w:eastAsia="宋体" w:cs="Times New Roman"/>
                <w:color w:val="000000"/>
                <w:kern w:val="0"/>
                <w:sz w:val="18"/>
                <w:szCs w:val="18"/>
              </w:rPr>
              <w:t>分布式处理</w:t>
            </w:r>
          </w:p>
        </w:tc>
        <w:tc>
          <w:tcPr>
            <w:tcW w:w="5326" w:type="dxa"/>
            <w:noWrap w:val="0"/>
            <w:vAlign w:val="bottom"/>
          </w:tcPr>
          <w:p w14:paraId="0DA2C518">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Pr>
            <w:r>
              <w:rPr>
                <w:rFonts w:hint="default" w:ascii="Times New Roman" w:hAnsi="Times New Roman" w:eastAsia="宋体" w:cs="Times New Roman"/>
                <w:color w:val="000000"/>
                <w:kern w:val="0"/>
                <w:sz w:val="18"/>
                <w:szCs w:val="18"/>
              </w:rPr>
              <w:t>通过网络进行客户端/服务器及网络基础应用分布处理和传输</w:t>
            </w:r>
          </w:p>
        </w:tc>
      </w:tr>
      <w:tr w14:paraId="2F008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27383622">
            <w:pPr>
              <w:numPr>
                <w:ilvl w:val="0"/>
                <w:numId w:val="0"/>
              </w:numPr>
              <w:spacing w:line="360" w:lineRule="auto"/>
              <w:ind w:left="0" w:leftChars="0" w:firstLine="0" w:firstLineChars="0"/>
              <w:jc w:val="center"/>
              <w:rPr>
                <w:rFonts w:hint="eastAsia" w:ascii="宋体" w:hAnsi="宋体" w:eastAsia="宋体" w:cs="宋体"/>
                <w:i w:val="0"/>
                <w:iCs/>
                <w:color w:val="auto"/>
                <w:kern w:val="2"/>
                <w:sz w:val="21"/>
                <w:szCs w:val="22"/>
                <w:vertAlign w:val="baseline"/>
                <w:lang w:val="en-US" w:eastAsia="zh-CN" w:bidi="ar-SA"/>
              </w:rPr>
            </w:pPr>
            <w:r>
              <w:rPr>
                <w:rFonts w:hint="default" w:ascii="Times New Roman" w:hAnsi="Times New Roman" w:eastAsia="宋体" w:cs="Times New Roman"/>
                <w:color w:val="000000"/>
                <w:kern w:val="0"/>
                <w:sz w:val="18"/>
                <w:szCs w:val="18"/>
              </w:rPr>
              <w:t>性能</w:t>
            </w:r>
          </w:p>
        </w:tc>
        <w:tc>
          <w:tcPr>
            <w:tcW w:w="5326" w:type="dxa"/>
            <w:noWrap w:val="0"/>
            <w:vAlign w:val="bottom"/>
          </w:tcPr>
          <w:p w14:paraId="119B8118">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r>
      <w:tr w14:paraId="6A61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60A06E25">
            <w:pPr>
              <w:numPr>
                <w:ilvl w:val="0"/>
                <w:numId w:val="0"/>
              </w:numPr>
              <w:spacing w:line="360" w:lineRule="auto"/>
              <w:ind w:left="0" w:leftChars="0" w:firstLine="0" w:firstLineChars="0"/>
              <w:jc w:val="center"/>
              <w:rPr>
                <w:rFonts w:hint="eastAsia" w:ascii="宋体" w:hAnsi="宋体" w:eastAsia="宋体" w:cs="宋体"/>
                <w:i w:val="0"/>
                <w:iCs/>
                <w:color w:val="auto"/>
                <w:kern w:val="2"/>
                <w:sz w:val="21"/>
                <w:szCs w:val="22"/>
                <w:vertAlign w:val="baseline"/>
                <w:lang w:val="en-US" w:eastAsia="zh-CN" w:bidi="ar-SA"/>
              </w:rPr>
            </w:pPr>
            <w:r>
              <w:rPr>
                <w:rFonts w:hint="eastAsia" w:ascii="宋体" w:hAnsi="宋体" w:eastAsia="宋体" w:cs="宋体"/>
                <w:i w:val="0"/>
                <w:iCs/>
                <w:color w:val="auto"/>
                <w:kern w:val="2"/>
                <w:sz w:val="21"/>
                <w:szCs w:val="22"/>
                <w:vertAlign w:val="baseline"/>
                <w:lang w:val="en-US" w:eastAsia="zh-CN" w:bidi="ar-SA"/>
              </w:rPr>
              <w:t>可靠性</w:t>
            </w:r>
          </w:p>
        </w:tc>
        <w:tc>
          <w:tcPr>
            <w:tcW w:w="5326" w:type="dxa"/>
            <w:noWrap w:val="0"/>
            <w:vAlign w:val="bottom"/>
          </w:tcPr>
          <w:p w14:paraId="13835834">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Pr>
            <w:r>
              <w:rPr>
                <w:rFonts w:hint="default" w:ascii="Times New Roman" w:hAnsi="Times New Roman" w:eastAsia="宋体" w:cs="Times New Roman"/>
                <w:color w:val="000000"/>
                <w:kern w:val="0"/>
                <w:sz w:val="18"/>
                <w:szCs w:val="18"/>
              </w:rPr>
              <w:t>发生故障时带来较多不便或经济损失</w:t>
            </w:r>
          </w:p>
        </w:tc>
      </w:tr>
      <w:tr w14:paraId="37E7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37" w:type="dxa"/>
            <w:shd w:val="clear" w:color="auto" w:fill="D7D7D7"/>
            <w:noWrap w:val="0"/>
            <w:vAlign w:val="center"/>
          </w:tcPr>
          <w:p w14:paraId="11B55690">
            <w:pPr>
              <w:numPr>
                <w:ilvl w:val="0"/>
                <w:numId w:val="0"/>
              </w:numPr>
              <w:spacing w:line="360" w:lineRule="auto"/>
              <w:ind w:left="0" w:leftChars="0" w:firstLine="0" w:firstLineChars="0"/>
              <w:jc w:val="center"/>
              <w:rPr>
                <w:rFonts w:hint="default" w:ascii="宋体" w:hAnsi="宋体" w:eastAsia="宋体" w:cs="宋体"/>
                <w:i w:val="0"/>
                <w:iCs/>
                <w:color w:val="auto"/>
                <w:kern w:val="2"/>
                <w:sz w:val="21"/>
                <w:szCs w:val="22"/>
                <w:vertAlign w:val="baseline"/>
                <w:lang w:val="en-US" w:eastAsia="zh-CN" w:bidi="ar-SA"/>
              </w:rPr>
            </w:pPr>
            <w:r>
              <w:rPr>
                <w:rFonts w:hint="eastAsia" w:ascii="宋体" w:hAnsi="宋体" w:eastAsia="宋体" w:cs="宋体"/>
                <w:i w:val="0"/>
                <w:iCs/>
                <w:color w:val="auto"/>
                <w:kern w:val="2"/>
                <w:sz w:val="21"/>
                <w:szCs w:val="22"/>
                <w:vertAlign w:val="baseline"/>
                <w:lang w:val="en-US" w:eastAsia="zh-CN" w:bidi="ar-SA"/>
              </w:rPr>
              <w:t>多重站点</w:t>
            </w:r>
          </w:p>
        </w:tc>
        <w:tc>
          <w:tcPr>
            <w:tcW w:w="5326" w:type="dxa"/>
            <w:noWrap w:val="0"/>
            <w:vAlign w:val="bottom"/>
          </w:tcPr>
          <w:p w14:paraId="6759533A">
            <w:pPr>
              <w:numPr>
                <w:ilvl w:val="0"/>
                <w:numId w:val="0"/>
              </w:numPr>
              <w:spacing w:line="360" w:lineRule="auto"/>
              <w:ind w:left="0" w:leftChars="0" w:firstLine="0" w:firstLineChars="0"/>
              <w:jc w:val="both"/>
              <w:rPr>
                <w:rFonts w:hint="eastAsia" w:ascii="宋体" w:hAnsi="宋体" w:eastAsia="宋体" w:cs="宋体"/>
                <w:i w:val="0"/>
                <w:iCs/>
                <w:color w:val="1F497D"/>
                <w:kern w:val="2"/>
                <w:sz w:val="21"/>
                <w:szCs w:val="22"/>
                <w:vertAlign w:val="baseline"/>
                <w:lang w:val="en-US" w:eastAsia="zh-CN" w:bidi="ar-SA"/>
              </w:rPr>
            </w:pPr>
            <w:r>
              <w:rPr>
                <w:rFonts w:hint="default" w:ascii="Times New Roman" w:hAnsi="Times New Roman" w:eastAsia="宋体" w:cs="Times New Roman"/>
                <w:color w:val="000000"/>
                <w:kern w:val="0"/>
                <w:sz w:val="18"/>
                <w:szCs w:val="18"/>
              </w:rPr>
              <w:t>相同用途的硬件或软件环境下运行</w:t>
            </w:r>
          </w:p>
        </w:tc>
      </w:tr>
    </w:tbl>
    <w:p w14:paraId="13061441">
      <w:pPr>
        <w:ind w:firstLine="480" w:firstLineChars="200"/>
        <w:rPr>
          <w:rFonts w:hint="default" w:ascii="Times New Roman" w:hAnsi="Times New Roman" w:eastAsia="宋体" w:cs="Times New Roman"/>
          <w:b w:val="0"/>
          <w:bCs/>
          <w:color w:val="FF0000"/>
          <w:kern w:val="44"/>
          <w:sz w:val="24"/>
          <w:szCs w:val="40"/>
          <w:lang w:val="en-US" w:eastAsia="zh-CN" w:bidi="ar-SA"/>
        </w:rPr>
      </w:pPr>
    </w:p>
    <w:p w14:paraId="10D2304A">
      <w:pPr>
        <w:pStyle w:val="2"/>
        <w:rPr>
          <w:rFonts w:hint="default" w:ascii="Times New Roman" w:hAnsi="Times New Roman" w:eastAsia="宋体" w:cs="Times New Roman"/>
          <w:b w:val="0"/>
          <w:bCs/>
          <w:color w:val="FF0000"/>
          <w:kern w:val="44"/>
          <w:sz w:val="24"/>
          <w:szCs w:val="40"/>
          <w:lang w:val="en-US" w:eastAsia="zh-CN" w:bidi="ar-SA"/>
        </w:rPr>
      </w:pPr>
    </w:p>
    <w:p w14:paraId="5ADB3B24">
      <w:pPr>
        <w:pStyle w:val="3"/>
        <w:rPr>
          <w:rFonts w:hint="default"/>
          <w:lang w:val="en-US" w:eastAsia="zh-CN"/>
        </w:rPr>
      </w:pPr>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5CA7ED8A">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772C256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55D37B1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D09F9A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371A6BD1">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761A38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4860D61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3454E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AB0F73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EB762D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BA7E8EE">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1E805421">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DCAD0BC">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5794EF6">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26143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1EAF3A0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D15C963">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1EA4374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06CE891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1100D84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FEAE518">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28A162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1353C351">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5C67A11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87F75A8">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123B027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1C7AEC9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28B46F0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78533427">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0A6757D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7BD56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711EDF5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18AB81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F5C0E49">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6DC7ED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12BBD715">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0845648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9CBF68F">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D93F872">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68C523AB">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835D672">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082EC81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2DAFAA3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796616C">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1518B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BC7561D">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CCC1B31">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CD518C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74FC637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9438961">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05C701B">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73CFFE9">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86" w:name="_Toc15478"/>
      <w:bookmarkStart w:id="87" w:name="_Toc28099"/>
      <w:bookmarkStart w:id="88" w:name="_Toc17124"/>
      <w:bookmarkStart w:id="89" w:name="_Toc4642"/>
      <w:bookmarkStart w:id="90" w:name="_Toc2863"/>
      <w:bookmarkStart w:id="91" w:name="_Toc22535"/>
      <w:bookmarkStart w:id="92" w:name="_Toc24923"/>
      <w:bookmarkStart w:id="93" w:name="_Toc5062"/>
      <w:r>
        <w:rPr>
          <w:rFonts w:hint="default" w:ascii="Times New Roman" w:hAnsi="Times New Roman" w:eastAsia="宋体" w:cs="Times New Roman"/>
          <w:b w:val="0"/>
          <w:bCs w:val="0"/>
          <w:color w:val="000000"/>
          <w:kern w:val="0"/>
          <w:sz w:val="24"/>
          <w:szCs w:val="24"/>
          <w:lang w:val="en-US" w:eastAsia="zh-CN" w:bidi="ar-SA"/>
        </w:rPr>
        <w:t>开发语言</w:t>
      </w:r>
      <w:bookmarkEnd w:id="86"/>
      <w:bookmarkEnd w:id="87"/>
    </w:p>
    <w:bookmarkEnd w:id="88"/>
    <w:bookmarkEnd w:id="89"/>
    <w:bookmarkEnd w:id="90"/>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2"/>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94" w:name="_Toc4864"/>
      <w:bookmarkStart w:id="95" w:name="_Toc24987"/>
      <w:r>
        <w:rPr>
          <w:rFonts w:hint="default" w:ascii="Times New Roman" w:hAnsi="Times New Roman" w:eastAsia="宋体" w:cs="Times New Roman"/>
          <w:b w:val="0"/>
          <w:bCs w:val="0"/>
          <w:color w:val="000000"/>
          <w:kern w:val="0"/>
          <w:sz w:val="24"/>
          <w:szCs w:val="24"/>
          <w:lang w:val="en-US" w:eastAsia="zh-CN" w:bidi="ar-SA"/>
        </w:rPr>
        <w:t>开发团队背景</w:t>
      </w:r>
      <w:bookmarkEnd w:id="94"/>
      <w:bookmarkEnd w:id="95"/>
    </w:p>
    <w:bookmarkEnd w:id="91"/>
    <w:bookmarkEnd w:id="92"/>
    <w:bookmarkEnd w:id="93"/>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8"/>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96" w:name="_Toc11484"/>
      <w:bookmarkStart w:id="97" w:name="_Toc26907"/>
      <w:r>
        <w:rPr>
          <w:rFonts w:hint="default" w:ascii="Times New Roman" w:hAnsi="Times New Roman" w:eastAsia="宋体" w:cs="Times New Roman"/>
          <w:b w:val="0"/>
          <w:bCs w:val="0"/>
          <w:color w:val="000000"/>
          <w:kern w:val="0"/>
          <w:sz w:val="24"/>
          <w:szCs w:val="24"/>
          <w:lang w:val="en-US" w:eastAsia="zh-CN" w:bidi="ar-SA"/>
        </w:rPr>
        <w:t>完整性级别调整因子</w:t>
      </w:r>
      <w:bookmarkEnd w:id="96"/>
      <w:bookmarkEnd w:id="97"/>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EBF09950"/>
    <w:multiLevelType w:val="multilevel"/>
    <w:tmpl w:val="EBF09950"/>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Times New Roman"/>
        <w:sz w:val="24"/>
        <w:szCs w:val="24"/>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2825A714"/>
    <w:multiLevelType w:val="multilevel"/>
    <w:tmpl w:val="2825A714"/>
    <w:lvl w:ilvl="0" w:tentative="0">
      <w:start w:val="4"/>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5">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6">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7">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6"/>
  </w:num>
  <w:num w:numId="2">
    <w:abstractNumId w:val="4"/>
  </w:num>
  <w:num w:numId="3">
    <w:abstractNumId w:val="7"/>
  </w:num>
  <w:num w:numId="4">
    <w:abstractNumId w:val="1"/>
  </w:num>
  <w:num w:numId="5">
    <w:abstractNumId w:val="0"/>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A7B26"/>
    <w:rsid w:val="0690522D"/>
    <w:rsid w:val="06FC3FBC"/>
    <w:rsid w:val="07106377"/>
    <w:rsid w:val="0711763F"/>
    <w:rsid w:val="074D04CD"/>
    <w:rsid w:val="07853BA5"/>
    <w:rsid w:val="07BB6FF4"/>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E6B2FFF"/>
    <w:rsid w:val="6E9A6233"/>
    <w:rsid w:val="6ECE3475"/>
    <w:rsid w:val="6F3D118A"/>
    <w:rsid w:val="6F4A64D6"/>
    <w:rsid w:val="6F5564E9"/>
    <w:rsid w:val="6F5B7C2A"/>
    <w:rsid w:val="700B680B"/>
    <w:rsid w:val="70134103"/>
    <w:rsid w:val="70A82F2B"/>
    <w:rsid w:val="70C60A7B"/>
    <w:rsid w:val="70D536A8"/>
    <w:rsid w:val="714A1482"/>
    <w:rsid w:val="72AE1E40"/>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6047</Words>
  <Characters>6317</Characters>
  <Lines>0</Lines>
  <Paragraphs>0</Paragraphs>
  <TotalTime>5</TotalTime>
  <ScaleCrop>false</ScaleCrop>
  <LinksUpToDate>false</LinksUpToDate>
  <CharactersWithSpaces>6426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蓝晓燕</cp:lastModifiedBy>
  <dcterms:modified xsi:type="dcterms:W3CDTF">2025-06-24T09:32:55Z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35CD332EF47146E8894FF53AD85BAA61</vt:lpwstr>
  </property>
  <property fmtid="{D5CDD505-2E9C-101B-9397-08002B2CF9AE}" pid="4" name="KSOTemplateDocerSaveRecord">
    <vt:lpwstr>eyJoZGlkIjoiMzJlMTRkZjZkYzc4NzFlYmZlMDZmNzNmM2IzNjBjMWEiLCJ1c2VySWQiOiIxMTY3ODMwMzIyIn0=</vt:lpwstr>
  </property>
</Properties>
</file>