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COSMIC 功能点拆分工具 - docx 样式参考模板</w:t>
      </w:r>
    </w:p>
    <w:p/>
    <w:p>
      <w:r>
        <w:t>本文档展示 business_rules.yaml 中的样式名称在 Word 文档中的实际对应关系。</w:t>
      </w:r>
    </w:p>
    <w:p>
      <w:r>
        <w:t>将实际需求文档中的目录样式与下表对照，即可配置正确的 docx_style_schemes。</w:t>
      </w:r>
    </w:p>
    <w:p>
      <w:r>
        <w:br w:type="page"/>
      </w:r>
    </w:p>
    <w:p>
      <w:pPr>
        <w:pStyle w:val="Heading1"/>
      </w:pPr>
      <w:r>
        <w:t>一、样式名称与用途对照表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样式名称</w:t>
            </w:r>
          </w:p>
        </w:tc>
        <w:tc>
          <w:tcPr>
            <w:tcW w:type="dxa" w:w="2160"/>
          </w:tcPr>
          <w:p>
            <w:r>
              <w:t>样式 ID</w:t>
            </w:r>
          </w:p>
        </w:tc>
        <w:tc>
          <w:tcPr>
            <w:tcW w:type="dxa" w:w="2160"/>
          </w:tcPr>
          <w:p>
            <w:r>
              <w:t>Word 样式名</w:t>
            </w:r>
          </w:p>
        </w:tc>
        <w:tc>
          <w:tcPr>
            <w:tcW w:type="dxa" w:w="2160"/>
          </w:tcPr>
          <w:p>
            <w:r>
              <w:t>在文档中的用途</w:t>
            </w:r>
          </w:p>
        </w:tc>
      </w:tr>
      <w:tr>
        <w:tc>
          <w:tcPr>
            <w:tcW w:type="dxa" w:w="2160"/>
          </w:tcPr>
          <w:p>
            <w:r>
              <w:t>toc 1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TOC 1</w:t>
            </w:r>
          </w:p>
        </w:tc>
        <w:tc>
          <w:tcPr>
            <w:tcW w:type="dxa" w:w="2160"/>
          </w:tcPr>
          <w:p>
            <w:r>
              <w:t>章节标题（标记第4章的起止）</w:t>
            </w:r>
          </w:p>
        </w:tc>
      </w:tr>
      <w:tr>
        <w:tc>
          <w:tcPr>
            <w:tcW w:type="dxa" w:w="2160"/>
          </w:tcPr>
          <w:p>
            <w:r>
              <w:t>toc 2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TOC 2</w:t>
            </w:r>
          </w:p>
        </w:tc>
        <w:tc>
          <w:tcPr>
            <w:tcW w:type="dxa" w:w="2160"/>
          </w:tcPr>
          <w:p>
            <w:r>
              <w:t>一级模块 L1（如 4.1）</w:t>
            </w:r>
          </w:p>
        </w:tc>
      </w:tr>
      <w:tr>
        <w:tc>
          <w:tcPr>
            <w:tcW w:type="dxa" w:w="2160"/>
          </w:tcPr>
          <w:p>
            <w:r>
              <w:t>toc 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TOC 3</w:t>
            </w:r>
          </w:p>
        </w:tc>
        <w:tc>
          <w:tcPr>
            <w:tcW w:type="dxa" w:w="2160"/>
          </w:tcPr>
          <w:p>
            <w:r>
              <w:t>二级模块 L2（如 4.1.1）</w:t>
            </w:r>
          </w:p>
        </w:tc>
      </w:tr>
      <w:tr>
        <w:tc>
          <w:tcPr>
            <w:tcW w:type="dxa" w:w="2160"/>
          </w:tcPr>
          <w:p>
            <w:r>
              <w:t>toc 4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TOC 4</w:t>
            </w:r>
          </w:p>
        </w:tc>
        <w:tc>
          <w:tcPr>
            <w:tcW w:type="dxa" w:w="2160"/>
          </w:tcPr>
          <w:p>
            <w:r>
              <w:t>三级模块/4级标题 L3（如 4.1.1.1）</w:t>
            </w:r>
          </w:p>
        </w:tc>
      </w:tr>
      <w:tr>
        <w:tc>
          <w:tcPr>
            <w:tcW w:type="dxa" w:w="2160"/>
          </w:tcPr>
          <w:p>
            <w:r>
              <w:t>heading 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标题 1</w:t>
            </w:r>
          </w:p>
        </w:tc>
        <w:tc>
          <w:tcPr>
            <w:tcW w:type="dxa" w:w="2160"/>
          </w:tcPr>
          <w:p>
            <w:r>
              <w:t>Word内置标题（用于章节结束标记）</w:t>
            </w:r>
          </w:p>
        </w:tc>
      </w:tr>
      <w:tr>
        <w:tc>
          <w:tcPr>
            <w:tcW w:type="dxa" w:w="2160"/>
          </w:tcPr>
          <w:p>
            <w:r>
              <w:t>heading 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标题 2</w:t>
            </w:r>
          </w:p>
        </w:tc>
        <w:tc>
          <w:tcPr>
            <w:tcW w:type="dxa" w:w="2160"/>
          </w:tcPr>
          <w:p>
            <w:r>
              <w:t>Word内置标题（详情区开始）</w:t>
            </w:r>
          </w:p>
        </w:tc>
      </w:tr>
      <w:tr>
        <w:tc>
          <w:tcPr>
            <w:tcW w:type="dxa" w:w="2160"/>
          </w:tcPr>
          <w:p>
            <w:r>
              <w:t>heading 3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标题 3</w:t>
            </w:r>
          </w:p>
        </w:tc>
        <w:tc>
          <w:tcPr>
            <w:tcW w:type="dxa" w:w="2160"/>
          </w:tcPr>
          <w:p>
            <w:r>
              <w:t>Word内置标题（详情区L2划分）</w:t>
            </w:r>
          </w:p>
        </w:tc>
      </w:tr>
      <w:tr>
        <w:tc>
          <w:tcPr>
            <w:tcW w:type="dxa" w:w="2160"/>
          </w:tcPr>
          <w:p>
            <w:r>
              <w:t>heading 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标题 4</w:t>
            </w:r>
          </w:p>
        </w:tc>
        <w:tc>
          <w:tcPr>
            <w:tcW w:type="dxa" w:w="2160"/>
          </w:tcPr>
          <w:p>
            <w:r>
              <w:t>Word内置标题（三级模块 L3）</w:t>
            </w:r>
          </w:p>
        </w:tc>
      </w:tr>
    </w:tbl>
    <w:p/>
    <w:p>
      <w:pPr>
        <w:pStyle w:val="Heading1"/>
      </w:pPr>
      <w:r>
        <w:t>二、文档结构层级示意图</w:t>
      </w:r>
    </w:p>
    <w:p>
      <w:r>
        <w:t>以下展示各样式在文档中的实际层级关系。</w:t>
      </w:r>
    </w:p>
    <w:p>
      <w:r>
        <w:rPr>
          <w:b/>
          <w:color w:val="1F497D"/>
          <w:sz w:val="36"/>
        </w:rPr>
        <w:t>4. 功能需求</w:t>
      </w:r>
    </w:p>
    <w:p>
      <w:r>
        <w:rPr>
          <w:color w:val="808080"/>
          <w:sz w:val="18"/>
        </w:rPr>
        <w:t>(样式: toc 1 - 章节标记, 用于定位第4章)</w:t>
      </w:r>
    </w:p>
    <w:p>
      <w:r>
        <w:rPr>
          <w:b/>
          <w:color w:val="2E74B5"/>
          <w:sz w:val="30"/>
        </w:rPr>
        <w:t>4.1. 垂直行业营销(新增)</w:t>
      </w:r>
    </w:p>
    <w:p>
      <w:r>
        <w:rPr>
          <w:color w:val="808080"/>
          <w:sz w:val="18"/>
        </w:rPr>
        <w:t>(样式: toc 2 - L1 一级模块)</w:t>
      </w:r>
    </w:p>
    <w:p>
      <w:r>
        <w:rPr>
          <w:b/>
          <w:color w:val="4472C4"/>
          <w:sz w:val="26"/>
        </w:rPr>
        <w:t>4.1.1. 垂直行业管理</w:t>
      </w:r>
    </w:p>
    <w:p>
      <w:r>
        <w:rPr>
          <w:color w:val="808080"/>
          <w:sz w:val="18"/>
        </w:rPr>
        <w:t>(样式: toc 3 - L2 二级模块)</w:t>
      </w:r>
    </w:p>
    <w:p>
      <w:r>
        <w:rPr>
          <w:b/>
          <w:color w:val="5B9BD5"/>
          <w:sz w:val="24"/>
        </w:rPr>
        <w:t>4.1.1.1. 垂直行业管理</w:t>
      </w:r>
    </w:p>
    <w:p>
      <w:r>
        <w:rPr>
          <w:color w:val="808080"/>
          <w:sz w:val="18"/>
        </w:rPr>
        <w:t>(样式: toc 4 或 heading 4 - L3 三级模块)</w:t>
      </w:r>
    </w:p>
    <w:p>
      <w:r>
        <w:rPr>
          <w:i/>
          <w:color w:val="666666"/>
          <w:sz w:val="20"/>
        </w:rPr>
        <w:t>功能描述：配置垂直行业的异业生态名称，新增垂直行业数据表...</w:t>
      </w:r>
    </w:p>
    <w:p>
      <w:r>
        <w:rPr>
          <w:color w:val="808080"/>
          <w:sz w:val="18"/>
        </w:rPr>
        <w:t>(样式: 正文(缩进) 或 Body Text Indent - 功能描述)</w:t>
      </w:r>
    </w:p>
    <w:p>
      <w:r>
        <w:rPr>
          <w:sz w:val="20"/>
        </w:rPr>
        <w:t>开发行业平台新增页面及接口，接收数据新增请求...</w:t>
      </w:r>
    </w:p>
    <w:p>
      <w:r>
        <w:rPr>
          <w:color w:val="808080"/>
          <w:sz w:val="18"/>
        </w:rPr>
        <w:t>(样式: 正文(缩进) 或 Body Text Indent - 功能过程描述)</w:t>
      </w:r>
    </w:p>
    <w:p>
      <w:r>
        <w:br w:type="page"/>
      </w:r>
    </w:p>
    <w:p>
      <w:pPr>
        <w:pStyle w:val="Heading1"/>
      </w:pPr>
      <w:r>
        <w:t>三、如何判断 docx 使用哪个方案</w:t>
      </w:r>
    </w:p>
    <w:p>
      <w:r>
        <w:t>拿到新 docx 后，按以下步骤确定配置方案：</w:t>
      </w:r>
    </w:p>
    <w:p>
      <w:r>
        <w:t>1. 打开 docx，查看"开始"选项卡中的样式面板</w:t>
      </w:r>
    </w:p>
    <w:p>
      <w:r>
        <w:t>2. 定位到第4章（功能需求），看各级标题的样式名称</w:t>
      </w:r>
    </w:p>
    <w:p>
      <w:r>
        <w:t>3. 如果看到 toc 2/toc 3/heading 4 -&gt; 使用标准方案</w:t>
      </w:r>
    </w:p>
    <w:p>
      <w:r>
        <w:t>4. 如果看到 toc 4 作为最细粒度标题 -&gt; 使用垂直行业方案</w:t>
      </w:r>
    </w:p>
    <w:p>
      <w:r>
        <w:t>5. 也可运行 cosmic --show-tree 查看解析结果</w:t>
      </w:r>
    </w:p>
    <w:p>
      <w:r>
        <w:t>6. 结果不完整时加 --parse-by-ai 尝试AI解析</w:t>
      </w:r>
    </w:p>
    <w:p/>
    <w:p>
      <w:r>
        <w:t>提示: 遇到新格式时，先运行 cosmic --show-tree 查看硬编码结果，</w:t>
      </w:r>
    </w:p>
    <w:p>
      <w:r>
        <w:t>层级不完整则在 business_rules.yaml 中新增对应方案。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