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D0674">
      <w:pPr>
        <w:jc w:val="right"/>
        <w:rPr>
          <w:rFonts w:hint="default" w:ascii="Times New Roman" w:hAnsi="Times New Roman" w:eastAsia="宋体" w:cs="Times New Roman"/>
          <w:b/>
          <w:bCs/>
          <w:color w:val="auto"/>
          <w:sz w:val="44"/>
          <w:szCs w:val="44"/>
        </w:rPr>
      </w:pPr>
    </w:p>
    <w:p w14:paraId="55886263">
      <w:pPr>
        <w:jc w:val="center"/>
        <w:rPr>
          <w:rFonts w:hint="default" w:ascii="Times New Roman" w:hAnsi="Times New Roman" w:cs="Times New Roman"/>
          <w:b/>
          <w:sz w:val="44"/>
          <w:szCs w:val="44"/>
        </w:rPr>
      </w:pPr>
    </w:p>
    <w:p w14:paraId="6E2BF348">
      <w:pPr>
        <w:jc w:val="center"/>
        <w:rPr>
          <w:rFonts w:hint="default" w:ascii="Times New Roman" w:hAnsi="Times New Roman" w:cs="Times New Roman"/>
          <w:b/>
          <w:sz w:val="44"/>
          <w:szCs w:val="44"/>
        </w:rPr>
      </w:pPr>
    </w:p>
    <w:p w14:paraId="48568C8F">
      <w:pPr>
        <w:jc w:val="center"/>
        <w:rPr>
          <w:rFonts w:hint="default" w:ascii="Times New Roman" w:hAnsi="Times New Roman" w:cs="Times New Roman"/>
          <w:b/>
          <w:sz w:val="44"/>
          <w:szCs w:val="44"/>
        </w:rPr>
      </w:pPr>
      <w:r>
        <w:rPr>
          <w:rFonts w:hint="default" w:ascii="Times New Roman" w:hAnsi="Times New Roman" w:cs="Times New Roman"/>
          <w:b/>
          <w:sz w:val="44"/>
          <w:szCs w:val="44"/>
        </w:rPr>
        <w:t>关于构建垂直行业场景化营销的需求</w:t>
      </w:r>
    </w:p>
    <w:p w14:paraId="2C5B0147">
      <w:pPr>
        <w:jc w:val="center"/>
        <w:rPr>
          <w:rFonts w:hint="default" w:ascii="Times New Roman" w:hAnsi="Times New Roman" w:eastAsia="宋体" w:cs="Times New Roman"/>
          <w:b/>
          <w:bCs/>
          <w:color w:val="auto"/>
          <w:sz w:val="44"/>
          <w:szCs w:val="44"/>
          <w:lang w:val="en-US" w:eastAsia="zh-CN"/>
        </w:rPr>
      </w:pPr>
    </w:p>
    <w:p w14:paraId="6D627477">
      <w:pPr>
        <w:jc w:val="center"/>
        <w:rPr>
          <w:rFonts w:hint="default" w:ascii="Times New Roman" w:hAnsi="Times New Roman" w:eastAsia="宋体" w:cs="Times New Roman"/>
          <w:b/>
          <w:bCs/>
          <w:color w:val="auto"/>
          <w:sz w:val="44"/>
          <w:szCs w:val="44"/>
          <w:lang w:val="en-US" w:eastAsia="zh-CN"/>
        </w:rPr>
      </w:pPr>
    </w:p>
    <w:p w14:paraId="4543AA57">
      <w:pPr>
        <w:jc w:val="center"/>
        <w:rPr>
          <w:rFonts w:hint="default" w:ascii="Times New Roman" w:hAnsi="Times New Roman" w:eastAsia="宋体" w:cs="Times New Roman"/>
          <w:b/>
          <w:bCs/>
          <w:color w:val="auto"/>
          <w:sz w:val="44"/>
          <w:szCs w:val="44"/>
          <w:lang w:val="en-US" w:eastAsia="zh-CN"/>
        </w:rPr>
      </w:pPr>
    </w:p>
    <w:p w14:paraId="33A31EE2">
      <w:pPr>
        <w:jc w:val="center"/>
        <w:rPr>
          <w:rFonts w:hint="default" w:ascii="Times New Roman" w:hAnsi="Times New Roman" w:eastAsia="宋体" w:cs="Times New Roman"/>
          <w:b/>
          <w:bCs/>
          <w:color w:val="auto"/>
          <w:sz w:val="44"/>
          <w:szCs w:val="44"/>
          <w:lang w:val="en-US" w:eastAsia="zh-CN"/>
        </w:rPr>
      </w:pPr>
    </w:p>
    <w:p w14:paraId="41B5E783">
      <w:pPr>
        <w:jc w:val="center"/>
        <w:rPr>
          <w:rFonts w:hint="default" w:ascii="Times New Roman" w:hAnsi="Times New Roman" w:eastAsia="宋体" w:cs="Times New Roman"/>
          <w:b/>
          <w:bCs/>
          <w:color w:val="auto"/>
          <w:sz w:val="44"/>
          <w:szCs w:val="44"/>
          <w:lang w:val="en-US" w:eastAsia="zh-CN"/>
        </w:rPr>
      </w:pPr>
    </w:p>
    <w:p w14:paraId="5662F10D">
      <w:pPr>
        <w:jc w:val="center"/>
        <w:rPr>
          <w:rFonts w:hint="default" w:ascii="Times New Roman" w:hAnsi="Times New Roman" w:eastAsia="宋体" w:cs="Times New Roman"/>
          <w:b/>
          <w:bCs/>
          <w:color w:val="auto"/>
          <w:sz w:val="44"/>
          <w:szCs w:val="44"/>
        </w:rPr>
      </w:pPr>
      <w:r>
        <w:rPr>
          <w:rFonts w:hint="default" w:ascii="Times New Roman" w:hAnsi="Times New Roman" w:eastAsia="宋体" w:cs="Times New Roman"/>
          <w:b/>
          <w:bCs/>
          <w:color w:val="auto"/>
          <w:sz w:val="44"/>
          <w:szCs w:val="44"/>
        </w:rPr>
        <w:t>业务需求说明书</w:t>
      </w:r>
    </w:p>
    <w:p w14:paraId="65D41A80">
      <w:pPr>
        <w:widowControl/>
        <w:spacing w:line="240" w:lineRule="auto"/>
        <w:jc w:val="center"/>
        <w:rPr>
          <w:rFonts w:hint="default" w:ascii="Times New Roman" w:hAnsi="Times New Roman" w:cs="Times New Roman"/>
          <w:b/>
          <w:color w:val="auto"/>
          <w:sz w:val="28"/>
          <w:szCs w:val="28"/>
        </w:rPr>
      </w:pPr>
    </w:p>
    <w:p w14:paraId="5FDF496F">
      <w:pPr>
        <w:widowControl/>
        <w:spacing w:line="240" w:lineRule="auto"/>
        <w:jc w:val="both"/>
        <w:rPr>
          <w:rFonts w:hint="default" w:ascii="Times New Roman" w:hAnsi="Times New Roman" w:cs="Times New Roman"/>
          <w:b/>
          <w:color w:val="auto"/>
          <w:sz w:val="28"/>
          <w:szCs w:val="28"/>
        </w:rPr>
      </w:pPr>
    </w:p>
    <w:p w14:paraId="1A2BC566">
      <w:pPr>
        <w:widowControl/>
        <w:spacing w:line="240" w:lineRule="auto"/>
        <w:jc w:val="both"/>
        <w:rPr>
          <w:rFonts w:hint="default" w:ascii="Times New Roman" w:hAnsi="Times New Roman" w:cs="Times New Roman"/>
          <w:b/>
          <w:color w:val="auto"/>
          <w:sz w:val="28"/>
          <w:szCs w:val="28"/>
        </w:rPr>
      </w:pPr>
    </w:p>
    <w:p w14:paraId="5FB79E08">
      <w:pPr>
        <w:widowControl/>
        <w:spacing w:line="240" w:lineRule="auto"/>
        <w:jc w:val="both"/>
        <w:rPr>
          <w:rFonts w:hint="default" w:ascii="Times New Roman" w:hAnsi="Times New Roman" w:cs="Times New Roman"/>
          <w:b/>
          <w:color w:val="auto"/>
          <w:sz w:val="28"/>
          <w:szCs w:val="28"/>
        </w:rPr>
      </w:pPr>
    </w:p>
    <w:p w14:paraId="42F03CC0">
      <w:pPr>
        <w:widowControl/>
        <w:spacing w:line="240" w:lineRule="auto"/>
        <w:jc w:val="both"/>
        <w:rPr>
          <w:rFonts w:hint="default" w:ascii="Times New Roman" w:hAnsi="Times New Roman" w:cs="Times New Roman"/>
          <w:b/>
          <w:color w:val="auto"/>
          <w:sz w:val="28"/>
          <w:szCs w:val="28"/>
        </w:rPr>
      </w:pPr>
    </w:p>
    <w:p w14:paraId="59520AD1">
      <w:pPr>
        <w:widowControl/>
        <w:spacing w:line="240" w:lineRule="auto"/>
        <w:jc w:val="center"/>
        <w:rPr>
          <w:rFonts w:hint="default" w:ascii="Times New Roman" w:hAnsi="Times New Roman" w:cs="Times New Roman"/>
          <w:b/>
          <w:color w:val="auto"/>
          <w:sz w:val="28"/>
          <w:szCs w:val="28"/>
        </w:rPr>
      </w:pPr>
    </w:p>
    <w:p w14:paraId="1BF0F7D7">
      <w:pPr>
        <w:widowControl/>
        <w:spacing w:line="240" w:lineRule="auto"/>
        <w:rPr>
          <w:rFonts w:hint="default" w:ascii="Times New Roman" w:hAnsi="Times New Roman" w:cs="Times New Roman"/>
          <w:b/>
          <w:color w:val="auto"/>
          <w:sz w:val="28"/>
          <w:szCs w:val="28"/>
        </w:rPr>
      </w:pPr>
    </w:p>
    <w:p w14:paraId="1CEA2FFC">
      <w:pPr>
        <w:widowControl/>
        <w:spacing w:line="240"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福建移动公司</w:t>
      </w:r>
    </w:p>
    <w:p w14:paraId="3776509D">
      <w:pPr>
        <w:widowControl/>
        <w:spacing w:line="240"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2025年06月</w:t>
      </w:r>
    </w:p>
    <w:p w14:paraId="4C4B5EC1">
      <w:pPr>
        <w:widowControl/>
        <w:spacing w:line="240" w:lineRule="auto"/>
        <w:jc w:val="center"/>
        <w:rPr>
          <w:rFonts w:hint="default" w:ascii="Times New Roman" w:hAnsi="Times New Roman" w:cs="Times New Roman"/>
          <w:b/>
          <w:color w:val="auto"/>
          <w:sz w:val="28"/>
          <w:szCs w:val="28"/>
        </w:rPr>
      </w:pPr>
    </w:p>
    <w:p w14:paraId="3CBE3ECE">
      <w:pPr>
        <w:widowControl/>
        <w:spacing w:line="240" w:lineRule="auto"/>
        <w:jc w:val="center"/>
        <w:rPr>
          <w:rFonts w:hint="default" w:ascii="Times New Roman" w:hAnsi="Times New Roman" w:cs="Times New Roman"/>
          <w:b/>
          <w:color w:val="auto"/>
          <w:sz w:val="28"/>
          <w:szCs w:val="28"/>
        </w:rPr>
      </w:pPr>
    </w:p>
    <w:p w14:paraId="02039D1F">
      <w:pPr>
        <w:widowControl/>
        <w:spacing w:line="240" w:lineRule="auto"/>
        <w:jc w:val="center"/>
        <w:rPr>
          <w:rFonts w:hint="default" w:ascii="Times New Roman" w:hAnsi="Times New Roman" w:cs="Times New Roman"/>
          <w:b/>
          <w:color w:val="auto"/>
          <w:sz w:val="28"/>
          <w:szCs w:val="28"/>
        </w:rPr>
      </w:pPr>
    </w:p>
    <w:p w14:paraId="30C65578">
      <w:pPr>
        <w:ind w:firstLine="723"/>
        <w:jc w:val="center"/>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目 录</w:t>
      </w:r>
    </w:p>
    <w:p w14:paraId="0822B536">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"1-4"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_Toc16084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1. </w:t>
      </w:r>
      <w:r>
        <w:rPr>
          <w:rFonts w:hint="default" w:ascii="Times New Roman" w:hAnsi="Times New Roman" w:eastAsia="宋体" w:cs="Times New Roman"/>
          <w:bCs/>
          <w:kern w:val="44"/>
          <w:szCs w:val="44"/>
          <w:lang w:val="en-US" w:eastAsia="zh-CN" w:bidi="ar-SA"/>
        </w:rPr>
        <w:t>需求说明</w:t>
      </w:r>
      <w:r>
        <w:tab/>
      </w:r>
      <w:r>
        <w:fldChar w:fldCharType="begin"/>
      </w:r>
      <w:r>
        <w:instrText xml:space="preserve"> PAGEREF _Toc16084 \h </w:instrText>
      </w:r>
      <w:r>
        <w:fldChar w:fldCharType="separate"/>
      </w:r>
      <w:r>
        <w:t>4</w:t>
      </w:r>
      <w:r>
        <w:fldChar w:fldCharType="end"/>
      </w:r>
      <w:r>
        <w:rPr>
          <w:rFonts w:hint="default" w:ascii="Times New Roman" w:hAnsi="Times New Roman" w:cs="Times New Roman"/>
          <w:color w:val="auto"/>
        </w:rPr>
        <w:fldChar w:fldCharType="end"/>
      </w:r>
    </w:p>
    <w:p w14:paraId="50966CB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_Toc18720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1.1. 总体描述</w:t>
      </w:r>
      <w:r>
        <w:tab/>
      </w:r>
      <w:r>
        <w:fldChar w:fldCharType="begin"/>
      </w:r>
      <w:r>
        <w:instrText xml:space="preserve"> PAGEREF _Toc18720 \h </w:instrText>
      </w:r>
      <w:r>
        <w:fldChar w:fldCharType="separate"/>
      </w:r>
      <w:r>
        <w:t>4</w:t>
      </w:r>
      <w:r>
        <w:fldChar w:fldCharType="end"/>
      </w:r>
      <w:r>
        <w:rPr>
          <w:rFonts w:hint="default" w:ascii="Times New Roman" w:hAnsi="Times New Roman" w:cs="Times New Roman"/>
          <w:color w:val="auto"/>
        </w:rPr>
        <w:fldChar w:fldCharType="end"/>
      </w:r>
    </w:p>
    <w:p w14:paraId="2E49889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_Toc3489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1.2. 建设目标</w:t>
      </w:r>
      <w:r>
        <w:tab/>
      </w:r>
      <w:r>
        <w:fldChar w:fldCharType="begin"/>
      </w:r>
      <w:r>
        <w:instrText xml:space="preserve"> PAGEREF _Toc3489 \h </w:instrText>
      </w:r>
      <w:r>
        <w:fldChar w:fldCharType="separate"/>
      </w:r>
      <w:r>
        <w:t>4</w:t>
      </w:r>
      <w:r>
        <w:fldChar w:fldCharType="end"/>
      </w:r>
      <w:r>
        <w:rPr>
          <w:rFonts w:hint="default" w:ascii="Times New Roman" w:hAnsi="Times New Roman" w:cs="Times New Roman"/>
          <w:color w:val="auto"/>
        </w:rPr>
        <w:fldChar w:fldCharType="end"/>
      </w:r>
    </w:p>
    <w:p w14:paraId="28311D67">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_Toc21732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1.3. 建设必要性</w:t>
      </w:r>
      <w:r>
        <w:tab/>
      </w:r>
      <w:r>
        <w:fldChar w:fldCharType="begin"/>
      </w:r>
      <w:r>
        <w:instrText xml:space="preserve"> PAGEREF _Toc21732 \h </w:instrText>
      </w:r>
      <w:r>
        <w:fldChar w:fldCharType="separate"/>
      </w:r>
      <w:r>
        <w:t>4</w:t>
      </w:r>
      <w:r>
        <w:fldChar w:fldCharType="end"/>
      </w:r>
      <w:r>
        <w:rPr>
          <w:rFonts w:hint="default" w:ascii="Times New Roman" w:hAnsi="Times New Roman" w:cs="Times New Roman"/>
          <w:color w:val="auto"/>
        </w:rPr>
        <w:fldChar w:fldCharType="end"/>
      </w:r>
    </w:p>
    <w:p w14:paraId="1FD086A9">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_Toc17399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2. </w:t>
      </w:r>
      <w:r>
        <w:rPr>
          <w:rFonts w:hint="eastAsia" w:ascii="Times New Roman" w:hAnsi="Times New Roman" w:eastAsia="宋体" w:cs="Times New Roman"/>
          <w:bCs/>
          <w:kern w:val="44"/>
          <w:szCs w:val="44"/>
          <w:lang w:val="en-US" w:eastAsia="zh-CN" w:bidi="ar-SA"/>
        </w:rPr>
        <w:t>系统现状</w:t>
      </w:r>
      <w:r>
        <w:tab/>
      </w:r>
      <w:r>
        <w:fldChar w:fldCharType="begin"/>
      </w:r>
      <w:r>
        <w:instrText xml:space="preserve"> PAGEREF _Toc17399 \h </w:instrText>
      </w:r>
      <w:r>
        <w:fldChar w:fldCharType="separate"/>
      </w:r>
      <w:r>
        <w:t>4</w:t>
      </w:r>
      <w:r>
        <w:fldChar w:fldCharType="end"/>
      </w:r>
      <w:r>
        <w:rPr>
          <w:rFonts w:hint="default" w:ascii="Times New Roman" w:hAnsi="Times New Roman" w:cs="Times New Roman"/>
          <w:color w:val="auto"/>
        </w:rPr>
        <w:fldChar w:fldCharType="end"/>
      </w:r>
    </w:p>
    <w:p w14:paraId="2E8DE75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_Toc24220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2.1. </w:t>
      </w:r>
      <w:r>
        <w:rPr>
          <w:rFonts w:hint="eastAsia" w:ascii="Times New Roman" w:hAnsi="Times New Roman" w:eastAsia="宋体" w:cs="Times New Roman"/>
          <w:bCs w:val="0"/>
          <w:kern w:val="0"/>
          <w:szCs w:val="24"/>
          <w:lang w:val="en-US" w:eastAsia="zh-CN" w:bidi="ar-SA"/>
        </w:rPr>
        <w:t>系统概况</w:t>
      </w:r>
      <w:r>
        <w:tab/>
      </w:r>
      <w:r>
        <w:fldChar w:fldCharType="begin"/>
      </w:r>
      <w:r>
        <w:instrText xml:space="preserve"> PAGEREF _Toc24220 \h </w:instrText>
      </w:r>
      <w:r>
        <w:fldChar w:fldCharType="separate"/>
      </w:r>
      <w:r>
        <w:t>5</w:t>
      </w:r>
      <w:r>
        <w:fldChar w:fldCharType="end"/>
      </w:r>
      <w:r>
        <w:rPr>
          <w:rFonts w:hint="default" w:ascii="Times New Roman" w:hAnsi="Times New Roman" w:cs="Times New Roman"/>
          <w:color w:val="auto"/>
        </w:rPr>
        <w:fldChar w:fldCharType="end"/>
      </w:r>
    </w:p>
    <w:p w14:paraId="6E13EBCF">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_Toc29633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2.2. </w:t>
      </w:r>
      <w:r>
        <w:rPr>
          <w:rFonts w:hint="eastAsia" w:ascii="Times New Roman" w:hAnsi="Times New Roman" w:eastAsia="宋体" w:cs="Times New Roman"/>
          <w:bCs w:val="0"/>
          <w:kern w:val="0"/>
          <w:szCs w:val="24"/>
          <w:lang w:val="en-US" w:eastAsia="zh-CN" w:bidi="ar-SA"/>
        </w:rPr>
        <w:t>系统已实现功能</w:t>
      </w:r>
      <w:r>
        <w:tab/>
      </w:r>
      <w:r>
        <w:fldChar w:fldCharType="begin"/>
      </w:r>
      <w:r>
        <w:instrText xml:space="preserve"> PAGEREF _Toc29633 \h </w:instrText>
      </w:r>
      <w:r>
        <w:fldChar w:fldCharType="separate"/>
      </w:r>
      <w:r>
        <w:t>6</w:t>
      </w:r>
      <w:r>
        <w:fldChar w:fldCharType="end"/>
      </w:r>
      <w:r>
        <w:rPr>
          <w:rFonts w:hint="default" w:ascii="Times New Roman" w:hAnsi="Times New Roman" w:cs="Times New Roman"/>
          <w:color w:val="auto"/>
        </w:rPr>
        <w:fldChar w:fldCharType="end"/>
      </w:r>
    </w:p>
    <w:p w14:paraId="2213EE5A">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_Toc28428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2.3. </w:t>
      </w:r>
      <w:r>
        <w:rPr>
          <w:rFonts w:hint="eastAsia" w:ascii="Times New Roman" w:hAnsi="Times New Roman" w:eastAsia="宋体" w:cs="Times New Roman"/>
          <w:bCs w:val="0"/>
          <w:kern w:val="0"/>
          <w:szCs w:val="24"/>
          <w:lang w:val="en-US" w:eastAsia="zh-CN" w:bidi="ar-SA"/>
        </w:rPr>
        <w:t>存在问题</w:t>
      </w:r>
      <w:r>
        <w:tab/>
      </w:r>
      <w:r>
        <w:fldChar w:fldCharType="begin"/>
      </w:r>
      <w:r>
        <w:instrText xml:space="preserve"> PAGEREF _Toc28428 \h </w:instrText>
      </w:r>
      <w:r>
        <w:fldChar w:fldCharType="separate"/>
      </w:r>
      <w:r>
        <w:t>6</w:t>
      </w:r>
      <w:r>
        <w:fldChar w:fldCharType="end"/>
      </w:r>
      <w:r>
        <w:rPr>
          <w:rFonts w:hint="default" w:ascii="Times New Roman" w:hAnsi="Times New Roman" w:cs="Times New Roman"/>
          <w:color w:val="auto"/>
        </w:rPr>
        <w:fldChar w:fldCharType="end"/>
      </w:r>
    </w:p>
    <w:p w14:paraId="505F1BF4">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_Toc20264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3. </w:t>
      </w:r>
      <w:r>
        <w:rPr>
          <w:rFonts w:hint="default" w:ascii="Times New Roman" w:hAnsi="Times New Roman" w:eastAsia="宋体" w:cs="Times New Roman"/>
          <w:bCs/>
          <w:kern w:val="44"/>
          <w:szCs w:val="44"/>
          <w:lang w:val="en-US" w:eastAsia="zh-CN" w:bidi="ar-SA"/>
        </w:rPr>
        <w:t>功能架构图</w:t>
      </w:r>
      <w:r>
        <w:tab/>
      </w:r>
      <w:r>
        <w:fldChar w:fldCharType="begin"/>
      </w:r>
      <w:r>
        <w:instrText xml:space="preserve"> PAGEREF _Toc20264 \h </w:instrText>
      </w:r>
      <w:r>
        <w:fldChar w:fldCharType="separate"/>
      </w:r>
      <w:r>
        <w:t>6</w:t>
      </w:r>
      <w:r>
        <w:fldChar w:fldCharType="end"/>
      </w:r>
      <w:r>
        <w:rPr>
          <w:rFonts w:hint="default" w:ascii="Times New Roman" w:hAnsi="Times New Roman" w:cs="Times New Roman"/>
          <w:color w:val="auto"/>
        </w:rPr>
        <w:fldChar w:fldCharType="end"/>
      </w:r>
    </w:p>
    <w:p w14:paraId="14DAC90F">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_Toc29254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4. </w:t>
      </w:r>
      <w:r>
        <w:rPr>
          <w:rFonts w:hint="default" w:ascii="Times New Roman" w:hAnsi="Times New Roman" w:eastAsia="宋体" w:cs="Times New Roman"/>
          <w:bCs/>
          <w:kern w:val="44"/>
          <w:szCs w:val="44"/>
          <w:lang w:val="en-US" w:eastAsia="zh-CN" w:bidi="ar-SA"/>
        </w:rPr>
        <w:t>功能需求</w:t>
      </w:r>
      <w:r>
        <w:tab/>
      </w:r>
      <w:r>
        <w:fldChar w:fldCharType="begin"/>
      </w:r>
      <w:r>
        <w:instrText xml:space="preserve"> PAGEREF _Toc29254 \h </w:instrText>
      </w:r>
      <w:r>
        <w:fldChar w:fldCharType="separate"/>
      </w:r>
      <w:r>
        <w:t>7</w:t>
      </w:r>
      <w:r>
        <w:fldChar w:fldCharType="end"/>
      </w:r>
      <w:r>
        <w:rPr>
          <w:rFonts w:hint="default" w:ascii="Times New Roman" w:hAnsi="Times New Roman" w:cs="Times New Roman"/>
          <w:color w:val="auto"/>
        </w:rPr>
        <w:fldChar w:fldCharType="end"/>
      </w:r>
    </w:p>
    <w:p w14:paraId="70C1DC2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_Toc21066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4.1. </w:t>
      </w:r>
      <w:r>
        <w:rPr>
          <w:rFonts w:hint="eastAsia" w:ascii="Times New Roman" w:hAnsi="Times New Roman" w:eastAsia="宋体" w:cs="Times New Roman"/>
          <w:bCs/>
          <w:kern w:val="0"/>
          <w:szCs w:val="24"/>
          <w:lang w:val="en-US" w:eastAsia="zh-CN" w:bidi="ar-SA"/>
        </w:rPr>
        <w:t>垂直行业营销</w:t>
      </w:r>
      <w:r>
        <w:rPr>
          <w:rFonts w:hint="default" w:ascii="Times New Roman" w:hAnsi="Times New Roman" w:eastAsia="宋体" w:cs="Times New Roman"/>
          <w:bCs/>
          <w:kern w:val="0"/>
          <w:szCs w:val="24"/>
          <w:lang w:val="en-US" w:eastAsia="zh-CN" w:bidi="ar-SA"/>
        </w:rPr>
        <w:t>(</w:t>
      </w:r>
      <w:r>
        <w:rPr>
          <w:rFonts w:hint="eastAsia" w:ascii="Times New Roman" w:hAnsi="Times New Roman" w:eastAsia="宋体" w:cs="Times New Roman"/>
          <w:bCs/>
          <w:kern w:val="0"/>
          <w:szCs w:val="24"/>
          <w:lang w:val="en-US" w:eastAsia="zh-CN" w:bidi="ar-SA"/>
        </w:rPr>
        <w:t>新增</w:t>
      </w:r>
      <w:r>
        <w:rPr>
          <w:rFonts w:hint="default" w:ascii="Times New Roman" w:hAnsi="Times New Roman" w:eastAsia="宋体" w:cs="Times New Roman"/>
          <w:bCs/>
          <w:kern w:val="0"/>
          <w:szCs w:val="24"/>
          <w:lang w:val="en-US" w:eastAsia="zh-CN" w:bidi="ar-SA"/>
        </w:rPr>
        <w:t>）</w:t>
      </w:r>
      <w:r>
        <w:tab/>
      </w:r>
      <w:r>
        <w:fldChar w:fldCharType="begin"/>
      </w:r>
      <w:r>
        <w:instrText xml:space="preserve"> PAGEREF _Toc21066 \h </w:instrText>
      </w:r>
      <w:r>
        <w:fldChar w:fldCharType="separate"/>
      </w:r>
      <w:r>
        <w:t>8</w:t>
      </w:r>
      <w:r>
        <w:fldChar w:fldCharType="end"/>
      </w:r>
      <w:r>
        <w:rPr>
          <w:rFonts w:hint="default" w:ascii="Times New Roman" w:hAnsi="Times New Roman" w:cs="Times New Roman"/>
          <w:color w:val="auto"/>
        </w:rPr>
        <w:fldChar w:fldCharType="end"/>
      </w:r>
    </w:p>
    <w:p w14:paraId="4AB7C2C9">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_Toc23319 </w:instrText>
      </w:r>
      <w:r>
        <w:rPr>
          <w:rFonts w:hint="default" w:ascii="Times New Roman" w:hAnsi="Times New Roman" w:cs="Times New Roman"/>
        </w:rPr>
        <w:fldChar w:fldCharType="separate"/>
      </w:r>
      <w:r>
        <w:rPr>
          <w:rFonts w:hint="default" w:ascii="Times New Roman" w:hAnsi="Times New Roman" w:eastAsia="宋体" w:cs="Times New Roman"/>
          <w:bCs w:val="0"/>
          <w:kern w:val="44"/>
          <w:szCs w:val="24"/>
          <w:lang w:val="en-US" w:eastAsia="zh-CN" w:bidi="ar-SA"/>
        </w:rPr>
        <w:t xml:space="preserve">4.1.1. </w:t>
      </w:r>
      <w:r>
        <w:rPr>
          <w:rFonts w:hint="eastAsia" w:ascii="Times New Roman" w:hAnsi="Times New Roman" w:eastAsia="宋体" w:cs="Times New Roman"/>
          <w:bCs w:val="0"/>
          <w:kern w:val="44"/>
          <w:szCs w:val="24"/>
          <w:lang w:val="en-US" w:eastAsia="zh-CN" w:bidi="ar-SA"/>
        </w:rPr>
        <w:t>垂直行业管理</w:t>
      </w:r>
      <w:r>
        <w:tab/>
      </w:r>
      <w:r>
        <w:fldChar w:fldCharType="begin"/>
      </w:r>
      <w:r>
        <w:instrText xml:space="preserve"> PAGEREF _Toc23319 \h </w:instrText>
      </w:r>
      <w:r>
        <w:fldChar w:fldCharType="separate"/>
      </w:r>
      <w:r>
        <w:t>8</w:t>
      </w:r>
      <w:r>
        <w:fldChar w:fldCharType="end"/>
      </w:r>
      <w:r>
        <w:rPr>
          <w:rFonts w:hint="default" w:ascii="Times New Roman" w:hAnsi="Times New Roman" w:cs="Times New Roman"/>
          <w:color w:val="auto"/>
        </w:rPr>
        <w:fldChar w:fldCharType="end"/>
      </w:r>
    </w:p>
    <w:p w14:paraId="09CF726F">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_Toc30544 </w:instrText>
      </w:r>
      <w:r>
        <w:rPr>
          <w:rFonts w:hint="default" w:ascii="Times New Roman" w:hAnsi="Times New Roman" w:cs="Times New Roman"/>
        </w:rPr>
        <w:fldChar w:fldCharType="separate"/>
      </w:r>
      <w:r>
        <w:rPr>
          <w:rFonts w:hint="default"/>
          <w:lang w:val="en-US" w:eastAsia="zh-CN"/>
        </w:rPr>
        <w:t xml:space="preserve">4.1.1.1. </w:t>
      </w:r>
      <w:r>
        <w:rPr>
          <w:rFonts w:hint="eastAsia" w:ascii="Times New Roman" w:hAnsi="Times New Roman" w:eastAsia="宋体" w:cs="Times New Roman"/>
          <w:bCs/>
          <w:kern w:val="44"/>
          <w:szCs w:val="24"/>
          <w:lang w:val="en-US" w:eastAsia="zh-CN" w:bidi="ar-SA"/>
        </w:rPr>
        <w:t>垂直行业管理</w:t>
      </w:r>
      <w:r>
        <w:tab/>
      </w:r>
      <w:r>
        <w:fldChar w:fldCharType="begin"/>
      </w:r>
      <w:r>
        <w:instrText xml:space="preserve"> PAGEREF _Toc30544 \h </w:instrText>
      </w:r>
      <w:r>
        <w:fldChar w:fldCharType="separate"/>
      </w:r>
      <w:r>
        <w:t>8</w:t>
      </w:r>
      <w:r>
        <w:fldChar w:fldCharType="end"/>
      </w:r>
      <w:r>
        <w:rPr>
          <w:rFonts w:hint="default" w:ascii="Times New Roman" w:hAnsi="Times New Roman" w:cs="Times New Roman"/>
          <w:color w:val="auto"/>
        </w:rPr>
        <w:fldChar w:fldCharType="end"/>
      </w:r>
    </w:p>
    <w:p w14:paraId="1DDB7BF3">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_Toc11060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4.1.1.2. </w:t>
      </w:r>
      <w:r>
        <w:rPr>
          <w:rFonts w:hint="eastAsia" w:ascii="Times New Roman" w:hAnsi="Times New Roman" w:cs="Times New Roman"/>
          <w:i w:val="0"/>
          <w:szCs w:val="24"/>
          <w:lang w:val="en-US" w:eastAsia="zh-CN"/>
        </w:rPr>
        <w:t>行业平台</w:t>
      </w:r>
      <w:r>
        <w:tab/>
      </w:r>
      <w:r>
        <w:fldChar w:fldCharType="begin"/>
      </w:r>
      <w:r>
        <w:instrText xml:space="preserve"> PAGEREF _Toc11060 \h </w:instrText>
      </w:r>
      <w:r>
        <w:fldChar w:fldCharType="separate"/>
      </w:r>
      <w:r>
        <w:t>9</w:t>
      </w:r>
      <w:r>
        <w:fldChar w:fldCharType="end"/>
      </w:r>
      <w:r>
        <w:rPr>
          <w:rFonts w:hint="default" w:ascii="Times New Roman" w:hAnsi="Times New Roman" w:cs="Times New Roman"/>
          <w:color w:val="auto"/>
        </w:rPr>
        <w:fldChar w:fldCharType="end"/>
      </w:r>
    </w:p>
    <w:p w14:paraId="633B481F">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_Toc12428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4.1.2. </w:t>
      </w:r>
      <w:r>
        <w:rPr>
          <w:rFonts w:hint="eastAsia" w:ascii="Times New Roman" w:hAnsi="Times New Roman" w:eastAsia="宋体" w:cs="Times New Roman"/>
          <w:bCs/>
          <w:kern w:val="0"/>
          <w:szCs w:val="24"/>
          <w:lang w:val="en-US" w:eastAsia="zh-CN" w:bidi="ar-SA"/>
        </w:rPr>
        <w:t>装修管理</w:t>
      </w:r>
      <w:r>
        <w:tab/>
      </w:r>
      <w:r>
        <w:fldChar w:fldCharType="begin"/>
      </w:r>
      <w:r>
        <w:instrText xml:space="preserve"> PAGEREF _Toc12428 \h </w:instrText>
      </w:r>
      <w:r>
        <w:fldChar w:fldCharType="separate"/>
      </w:r>
      <w:r>
        <w:t>9</w:t>
      </w:r>
      <w:r>
        <w:fldChar w:fldCharType="end"/>
      </w:r>
      <w:r>
        <w:rPr>
          <w:rFonts w:hint="default" w:ascii="Times New Roman" w:hAnsi="Times New Roman" w:cs="Times New Roman"/>
          <w:color w:val="auto"/>
        </w:rPr>
        <w:fldChar w:fldCharType="end"/>
      </w:r>
    </w:p>
    <w:p w14:paraId="243522D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_Toc19817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4.1.2.1. </w:t>
      </w:r>
      <w:r>
        <w:rPr>
          <w:rFonts w:hint="eastAsia" w:ascii="Times New Roman" w:hAnsi="Times New Roman" w:cs="Times New Roman"/>
          <w:lang w:val="en-US" w:eastAsia="zh-CN"/>
        </w:rPr>
        <w:t>首页装修</w:t>
      </w:r>
      <w:r>
        <w:tab/>
      </w:r>
      <w:r>
        <w:fldChar w:fldCharType="begin"/>
      </w:r>
      <w:r>
        <w:instrText xml:space="preserve"> PAGEREF _Toc19817 \h </w:instrText>
      </w:r>
      <w:r>
        <w:fldChar w:fldCharType="separate"/>
      </w:r>
      <w:r>
        <w:t>9</w:t>
      </w:r>
      <w:r>
        <w:fldChar w:fldCharType="end"/>
      </w:r>
      <w:r>
        <w:rPr>
          <w:rFonts w:hint="default" w:ascii="Times New Roman" w:hAnsi="Times New Roman" w:cs="Times New Roman"/>
          <w:color w:val="auto"/>
        </w:rPr>
        <w:fldChar w:fldCharType="end"/>
      </w:r>
    </w:p>
    <w:p w14:paraId="63823111">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_Toc80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4.1.2.2. </w:t>
      </w:r>
      <w:r>
        <w:rPr>
          <w:rFonts w:hint="eastAsia"/>
          <w:lang w:val="en-US" w:eastAsia="zh-CN"/>
        </w:rPr>
        <w:t>自定义</w:t>
      </w:r>
      <w:r>
        <w:rPr>
          <w:rFonts w:hint="eastAsia" w:ascii="Times New Roman" w:hAnsi="Times New Roman" w:cs="Times New Roman"/>
          <w:lang w:val="en-US" w:eastAsia="zh-CN"/>
        </w:rPr>
        <w:t>装修</w:t>
      </w:r>
      <w:r>
        <w:tab/>
      </w:r>
      <w:r>
        <w:fldChar w:fldCharType="begin"/>
      </w:r>
      <w:r>
        <w:instrText xml:space="preserve"> PAGEREF _Toc80 \h </w:instrText>
      </w:r>
      <w:r>
        <w:fldChar w:fldCharType="separate"/>
      </w:r>
      <w:r>
        <w:t>10</w:t>
      </w:r>
      <w:r>
        <w:fldChar w:fldCharType="end"/>
      </w:r>
      <w:r>
        <w:rPr>
          <w:rFonts w:hint="default" w:ascii="Times New Roman" w:hAnsi="Times New Roman" w:cs="Times New Roman"/>
          <w:color w:val="auto"/>
        </w:rPr>
        <w:fldChar w:fldCharType="end"/>
      </w:r>
    </w:p>
    <w:p w14:paraId="3EAC902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_Toc23187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4.1.3. </w:t>
      </w:r>
      <w:r>
        <w:rPr>
          <w:rFonts w:hint="eastAsia" w:ascii="Times New Roman" w:hAnsi="Times New Roman" w:eastAsia="宋体" w:cs="Times New Roman"/>
          <w:bCs/>
          <w:kern w:val="0"/>
          <w:szCs w:val="24"/>
          <w:lang w:val="en-US" w:eastAsia="zh-CN" w:bidi="ar-SA"/>
        </w:rPr>
        <w:t>行业人员认证管理</w:t>
      </w:r>
      <w:r>
        <w:rPr>
          <w:rFonts w:hint="default" w:ascii="Times New Roman" w:hAnsi="Times New Roman" w:eastAsia="宋体" w:cs="Times New Roman"/>
          <w:bCs/>
          <w:kern w:val="0"/>
          <w:szCs w:val="24"/>
          <w:lang w:val="en-US" w:eastAsia="zh-CN" w:bidi="ar-SA"/>
        </w:rPr>
        <w:t xml:space="preserve"> (新增）</w:t>
      </w:r>
      <w:r>
        <w:tab/>
      </w:r>
      <w:r>
        <w:fldChar w:fldCharType="begin"/>
      </w:r>
      <w:r>
        <w:instrText xml:space="preserve"> PAGEREF _Toc23187 \h </w:instrText>
      </w:r>
      <w:r>
        <w:fldChar w:fldCharType="separate"/>
      </w:r>
      <w:r>
        <w:t>10</w:t>
      </w:r>
      <w:r>
        <w:fldChar w:fldCharType="end"/>
      </w:r>
      <w:r>
        <w:rPr>
          <w:rFonts w:hint="default" w:ascii="Times New Roman" w:hAnsi="Times New Roman" w:cs="Times New Roman"/>
          <w:color w:val="auto"/>
        </w:rPr>
        <w:fldChar w:fldCharType="end"/>
      </w:r>
    </w:p>
    <w:p w14:paraId="10AB1AF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_Toc1168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4.1.3.1. </w:t>
      </w:r>
      <w:r>
        <w:rPr>
          <w:rFonts w:hint="eastAsia" w:ascii="Times New Roman" w:hAnsi="Times New Roman" w:eastAsia="宋体" w:cs="Times New Roman"/>
          <w:bCs w:val="0"/>
          <w:kern w:val="0"/>
          <w:szCs w:val="24"/>
          <w:lang w:val="en-US" w:eastAsia="zh-CN" w:bidi="ar-SA"/>
        </w:rPr>
        <w:t>行业人员认证列表</w:t>
      </w:r>
      <w:r>
        <w:tab/>
      </w:r>
      <w:r>
        <w:fldChar w:fldCharType="begin"/>
      </w:r>
      <w:r>
        <w:instrText xml:space="preserve"> PAGEREF _Toc1168 \h </w:instrText>
      </w:r>
      <w:r>
        <w:fldChar w:fldCharType="separate"/>
      </w:r>
      <w:r>
        <w:t>10</w:t>
      </w:r>
      <w:r>
        <w:fldChar w:fldCharType="end"/>
      </w:r>
      <w:r>
        <w:rPr>
          <w:rFonts w:hint="default" w:ascii="Times New Roman" w:hAnsi="Times New Roman" w:cs="Times New Roman"/>
          <w:color w:val="auto"/>
        </w:rPr>
        <w:fldChar w:fldCharType="end"/>
      </w:r>
    </w:p>
    <w:p w14:paraId="2D290D22">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_Toc26424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4.1.3.2. </w:t>
      </w:r>
      <w:r>
        <w:rPr>
          <w:rFonts w:hint="eastAsia" w:ascii="Times New Roman" w:hAnsi="Times New Roman" w:eastAsia="宋体" w:cs="Times New Roman"/>
          <w:bCs w:val="0"/>
          <w:kern w:val="0"/>
          <w:szCs w:val="24"/>
          <w:lang w:val="en-US" w:eastAsia="zh-CN" w:bidi="ar-SA"/>
        </w:rPr>
        <w:t>行业人员稽核列表</w:t>
      </w:r>
      <w:r>
        <w:tab/>
      </w:r>
      <w:r>
        <w:fldChar w:fldCharType="begin"/>
      </w:r>
      <w:r>
        <w:instrText xml:space="preserve"> PAGEREF _Toc26424 \h </w:instrText>
      </w:r>
      <w:r>
        <w:fldChar w:fldCharType="separate"/>
      </w:r>
      <w:r>
        <w:t>11</w:t>
      </w:r>
      <w:r>
        <w:fldChar w:fldCharType="end"/>
      </w:r>
      <w:r>
        <w:rPr>
          <w:rFonts w:hint="default" w:ascii="Times New Roman" w:hAnsi="Times New Roman" w:cs="Times New Roman"/>
          <w:color w:val="auto"/>
        </w:rPr>
        <w:fldChar w:fldCharType="end"/>
      </w:r>
    </w:p>
    <w:p w14:paraId="0896D0D2">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_Toc15509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4.1.4. </w:t>
      </w:r>
      <w:r>
        <w:rPr>
          <w:rFonts w:hint="eastAsia" w:ascii="Times New Roman" w:hAnsi="Times New Roman" w:eastAsia="宋体" w:cs="Times New Roman"/>
          <w:bCs/>
          <w:kern w:val="0"/>
          <w:szCs w:val="24"/>
          <w:lang w:val="en-US" w:eastAsia="zh-CN" w:bidi="ar-SA"/>
        </w:rPr>
        <w:t>驿站管理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_Toc15509 \h </w:instrText>
      </w:r>
      <w:r>
        <w:fldChar w:fldCharType="separate"/>
      </w:r>
      <w:r>
        <w:t>11</w:t>
      </w:r>
      <w:r>
        <w:fldChar w:fldCharType="end"/>
      </w:r>
      <w:r>
        <w:rPr>
          <w:rFonts w:hint="default" w:ascii="Times New Roman" w:hAnsi="Times New Roman" w:cs="Times New Roman"/>
          <w:color w:val="auto"/>
        </w:rPr>
        <w:fldChar w:fldCharType="end"/>
      </w:r>
    </w:p>
    <w:p w14:paraId="15F2CAE4">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_Toc9965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4.1.4.1. </w:t>
      </w:r>
      <w:r>
        <w:rPr>
          <w:rFonts w:hint="eastAsia" w:ascii="Times New Roman" w:hAnsi="Times New Roman" w:eastAsia="宋体" w:cs="Times New Roman"/>
          <w:bCs w:val="0"/>
          <w:kern w:val="0"/>
          <w:szCs w:val="24"/>
          <w:lang w:val="en-US" w:eastAsia="zh-CN" w:bidi="ar-SA"/>
        </w:rPr>
        <w:t>驿站列表</w:t>
      </w:r>
      <w:r>
        <w:tab/>
      </w:r>
      <w:r>
        <w:fldChar w:fldCharType="begin"/>
      </w:r>
      <w:r>
        <w:instrText xml:space="preserve"> PAGEREF _Toc9965 \h </w:instrText>
      </w:r>
      <w:r>
        <w:fldChar w:fldCharType="separate"/>
      </w:r>
      <w:r>
        <w:t>11</w:t>
      </w:r>
      <w:r>
        <w:fldChar w:fldCharType="end"/>
      </w:r>
      <w:r>
        <w:rPr>
          <w:rFonts w:hint="default" w:ascii="Times New Roman" w:hAnsi="Times New Roman" w:cs="Times New Roman"/>
          <w:color w:val="auto"/>
        </w:rPr>
        <w:fldChar w:fldCharType="end"/>
      </w:r>
    </w:p>
    <w:p w14:paraId="01D0FCB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_Toc16716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4.1.5. </w:t>
      </w:r>
      <w:r>
        <w:rPr>
          <w:rFonts w:hint="eastAsia" w:ascii="Times New Roman" w:hAnsi="Times New Roman" w:eastAsia="宋体" w:cs="Times New Roman"/>
          <w:bCs/>
          <w:kern w:val="0"/>
          <w:szCs w:val="24"/>
          <w:lang w:val="en-US" w:eastAsia="zh-CN" w:bidi="ar-SA"/>
        </w:rPr>
        <w:t>签到管理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_Toc16716 \h </w:instrText>
      </w:r>
      <w:r>
        <w:fldChar w:fldCharType="separate"/>
      </w:r>
      <w:r>
        <w:t>12</w:t>
      </w:r>
      <w:r>
        <w:fldChar w:fldCharType="end"/>
      </w:r>
      <w:r>
        <w:rPr>
          <w:rFonts w:hint="default" w:ascii="Times New Roman" w:hAnsi="Times New Roman" w:cs="Times New Roman"/>
          <w:color w:val="auto"/>
        </w:rPr>
        <w:fldChar w:fldCharType="end"/>
      </w:r>
    </w:p>
    <w:p w14:paraId="3CF164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_Toc23536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4.1.5.1. </w:t>
      </w:r>
      <w:r>
        <w:rPr>
          <w:rFonts w:hint="eastAsia" w:ascii="Times New Roman" w:hAnsi="Times New Roman" w:eastAsia="宋体" w:cs="Times New Roman"/>
          <w:bCs w:val="0"/>
          <w:kern w:val="0"/>
          <w:szCs w:val="24"/>
          <w:lang w:val="en-US" w:eastAsia="zh-CN" w:bidi="ar-SA"/>
        </w:rPr>
        <w:t>签到奖品配置</w:t>
      </w:r>
      <w:r>
        <w:tab/>
      </w:r>
      <w:r>
        <w:fldChar w:fldCharType="begin"/>
      </w:r>
      <w:r>
        <w:instrText xml:space="preserve"> PAGEREF _Toc23536 \h </w:instrText>
      </w:r>
      <w:r>
        <w:fldChar w:fldCharType="separate"/>
      </w:r>
      <w:r>
        <w:t>12</w:t>
      </w:r>
      <w:r>
        <w:fldChar w:fldCharType="end"/>
      </w:r>
      <w:r>
        <w:rPr>
          <w:rFonts w:hint="default" w:ascii="Times New Roman" w:hAnsi="Times New Roman" w:cs="Times New Roman"/>
          <w:color w:val="auto"/>
        </w:rPr>
        <w:fldChar w:fldCharType="end"/>
      </w:r>
    </w:p>
    <w:p w14:paraId="2C12B385">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_Toc11501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4.1.5.2. </w:t>
      </w:r>
      <w:r>
        <w:rPr>
          <w:rFonts w:hint="eastAsia" w:ascii="Times New Roman" w:hAnsi="Times New Roman" w:eastAsia="宋体" w:cs="Times New Roman"/>
          <w:bCs w:val="0"/>
          <w:kern w:val="0"/>
          <w:szCs w:val="24"/>
          <w:lang w:val="en-US" w:eastAsia="zh-CN" w:bidi="ar-SA"/>
        </w:rPr>
        <w:t>签到记录</w:t>
      </w:r>
      <w:r>
        <w:tab/>
      </w:r>
      <w:r>
        <w:fldChar w:fldCharType="begin"/>
      </w:r>
      <w:r>
        <w:instrText xml:space="preserve"> PAGEREF _Toc11501 \h </w:instrText>
      </w:r>
      <w:r>
        <w:fldChar w:fldCharType="separate"/>
      </w:r>
      <w:r>
        <w:t>12</w:t>
      </w:r>
      <w:r>
        <w:fldChar w:fldCharType="end"/>
      </w:r>
      <w:r>
        <w:rPr>
          <w:rFonts w:hint="default" w:ascii="Times New Roman" w:hAnsi="Times New Roman" w:cs="Times New Roman"/>
          <w:color w:val="auto"/>
        </w:rPr>
        <w:fldChar w:fldCharType="end"/>
      </w:r>
    </w:p>
    <w:p w14:paraId="79B30645">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_Toc31911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4.1.6. </w:t>
      </w:r>
      <w:r>
        <w:rPr>
          <w:rFonts w:hint="eastAsia" w:ascii="Times New Roman" w:hAnsi="Times New Roman" w:eastAsia="宋体" w:cs="Times New Roman"/>
          <w:bCs/>
          <w:kern w:val="0"/>
          <w:szCs w:val="24"/>
          <w:lang w:val="en-US" w:eastAsia="zh-CN" w:bidi="ar-SA"/>
        </w:rPr>
        <w:t>订单管理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_Toc31911 \h </w:instrText>
      </w:r>
      <w:r>
        <w:fldChar w:fldCharType="separate"/>
      </w:r>
      <w:r>
        <w:t>12</w:t>
      </w:r>
      <w:r>
        <w:fldChar w:fldCharType="end"/>
      </w:r>
      <w:r>
        <w:rPr>
          <w:rFonts w:hint="default" w:ascii="Times New Roman" w:hAnsi="Times New Roman" w:cs="Times New Roman"/>
          <w:color w:val="auto"/>
        </w:rPr>
        <w:fldChar w:fldCharType="end"/>
      </w:r>
    </w:p>
    <w:p w14:paraId="1557964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_Toc5400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4.1.6.1. </w:t>
      </w:r>
      <w:r>
        <w:rPr>
          <w:rFonts w:hint="eastAsia" w:ascii="Times New Roman" w:hAnsi="Times New Roman" w:eastAsia="宋体" w:cs="Times New Roman"/>
          <w:bCs w:val="0"/>
          <w:kern w:val="0"/>
          <w:szCs w:val="24"/>
          <w:lang w:val="en-US" w:eastAsia="zh-CN" w:bidi="ar-SA"/>
        </w:rPr>
        <w:t>卡券订单</w:t>
      </w:r>
      <w:r>
        <w:tab/>
      </w:r>
      <w:r>
        <w:fldChar w:fldCharType="begin"/>
      </w:r>
      <w:r>
        <w:instrText xml:space="preserve"> PAGEREF _Toc5400 \h </w:instrText>
      </w:r>
      <w:r>
        <w:fldChar w:fldCharType="separate"/>
      </w:r>
      <w:r>
        <w:t>12</w:t>
      </w:r>
      <w:r>
        <w:fldChar w:fldCharType="end"/>
      </w:r>
      <w:r>
        <w:rPr>
          <w:rFonts w:hint="default" w:ascii="Times New Roman" w:hAnsi="Times New Roman" w:cs="Times New Roman"/>
          <w:color w:val="auto"/>
        </w:rPr>
        <w:fldChar w:fldCharType="end"/>
      </w:r>
    </w:p>
    <w:p w14:paraId="430108D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_Toc1494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4.1.6.2. </w:t>
      </w:r>
      <w:r>
        <w:rPr>
          <w:rFonts w:hint="eastAsia" w:ascii="Times New Roman" w:hAnsi="Times New Roman" w:eastAsia="宋体" w:cs="Times New Roman"/>
          <w:bCs w:val="0"/>
          <w:kern w:val="0"/>
          <w:szCs w:val="24"/>
          <w:lang w:val="en-US" w:eastAsia="zh-CN" w:bidi="ar-SA"/>
        </w:rPr>
        <w:t>业务订单</w:t>
      </w:r>
      <w:r>
        <w:tab/>
      </w:r>
      <w:r>
        <w:fldChar w:fldCharType="begin"/>
      </w:r>
      <w:r>
        <w:instrText xml:space="preserve"> PAGEREF _Toc1494 \h </w:instrText>
      </w:r>
      <w:r>
        <w:fldChar w:fldCharType="separate"/>
      </w:r>
      <w:r>
        <w:t>13</w:t>
      </w:r>
      <w:r>
        <w:fldChar w:fldCharType="end"/>
      </w:r>
      <w:r>
        <w:rPr>
          <w:rFonts w:hint="default" w:ascii="Times New Roman" w:hAnsi="Times New Roman" w:cs="Times New Roman"/>
          <w:color w:val="auto"/>
        </w:rPr>
        <w:fldChar w:fldCharType="end"/>
      </w:r>
    </w:p>
    <w:p w14:paraId="544ECA83">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_Toc21145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4.2. </w:t>
      </w:r>
      <w:r>
        <w:rPr>
          <w:rFonts w:hint="eastAsia" w:ascii="Times New Roman" w:hAnsi="Times New Roman" w:eastAsia="宋体" w:cs="Times New Roman"/>
          <w:bCs/>
          <w:kern w:val="0"/>
          <w:szCs w:val="24"/>
          <w:lang w:val="en-US" w:eastAsia="zh-CN" w:bidi="ar-SA"/>
        </w:rPr>
        <w:t>渠道工作台</w:t>
      </w:r>
      <w:r>
        <w:tab/>
      </w:r>
      <w:r>
        <w:fldChar w:fldCharType="begin"/>
      </w:r>
      <w:r>
        <w:instrText xml:space="preserve"> PAGEREF _Toc21145 \h </w:instrText>
      </w:r>
      <w:r>
        <w:fldChar w:fldCharType="separate"/>
      </w:r>
      <w:r>
        <w:t>13</w:t>
      </w:r>
      <w:r>
        <w:fldChar w:fldCharType="end"/>
      </w:r>
      <w:r>
        <w:rPr>
          <w:rFonts w:hint="default" w:ascii="Times New Roman" w:hAnsi="Times New Roman" w:cs="Times New Roman"/>
          <w:color w:val="auto"/>
        </w:rPr>
        <w:fldChar w:fldCharType="end"/>
      </w:r>
    </w:p>
    <w:p w14:paraId="50DF05A6">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_Toc26574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 </w:t>
      </w:r>
      <w:r>
        <w:rPr>
          <w:rFonts w:hint="eastAsia" w:ascii="Times New Roman" w:hAnsi="Times New Roman" w:eastAsia="宋体" w:cs="Times New Roman"/>
          <w:bCs w:val="0"/>
          <w:kern w:val="0"/>
          <w:szCs w:val="24"/>
          <w:lang w:val="en-US" w:eastAsia="zh-CN" w:bidi="ar-SA"/>
        </w:rPr>
        <w:t>垂直行业管理（新增）</w:t>
      </w:r>
      <w:r>
        <w:tab/>
      </w:r>
      <w:r>
        <w:fldChar w:fldCharType="begin"/>
      </w:r>
      <w:r>
        <w:instrText xml:space="preserve"> PAGEREF _Toc26574 \h </w:instrText>
      </w:r>
      <w:r>
        <w:fldChar w:fldCharType="separate"/>
      </w:r>
      <w:r>
        <w:t>13</w:t>
      </w:r>
      <w:r>
        <w:fldChar w:fldCharType="end"/>
      </w:r>
      <w:r>
        <w:rPr>
          <w:rFonts w:hint="default" w:ascii="Times New Roman" w:hAnsi="Times New Roman" w:cs="Times New Roman"/>
          <w:color w:val="auto"/>
        </w:rPr>
        <w:fldChar w:fldCharType="end"/>
      </w:r>
    </w:p>
    <w:p w14:paraId="1EE7507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_Toc27750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4.2.1.1. </w:t>
      </w:r>
      <w:r>
        <w:rPr>
          <w:rFonts w:hint="eastAsia" w:ascii="Times New Roman" w:hAnsi="Times New Roman" w:eastAsia="宋体" w:cs="Times New Roman"/>
          <w:bCs w:val="0"/>
          <w:kern w:val="0"/>
          <w:szCs w:val="24"/>
          <w:lang w:val="en-US" w:eastAsia="zh-CN" w:bidi="ar-SA"/>
        </w:rPr>
        <w:t>首页</w:t>
      </w:r>
      <w:r>
        <w:tab/>
      </w:r>
      <w:r>
        <w:fldChar w:fldCharType="begin"/>
      </w:r>
      <w:r>
        <w:instrText xml:space="preserve"> PAGEREF _Toc27750 \h </w:instrText>
      </w:r>
      <w:r>
        <w:fldChar w:fldCharType="separate"/>
      </w:r>
      <w:r>
        <w:t>13</w:t>
      </w:r>
      <w:r>
        <w:fldChar w:fldCharType="end"/>
      </w:r>
      <w:r>
        <w:rPr>
          <w:rFonts w:hint="default" w:ascii="Times New Roman" w:hAnsi="Times New Roman" w:cs="Times New Roman"/>
          <w:color w:val="auto"/>
        </w:rPr>
        <w:fldChar w:fldCharType="end"/>
      </w:r>
    </w:p>
    <w:p w14:paraId="4B59DA18">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_Toc11755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4.2.1.2. </w:t>
      </w:r>
      <w:r>
        <w:rPr>
          <w:rFonts w:hint="eastAsia" w:ascii="Times New Roman" w:hAnsi="Times New Roman" w:eastAsia="宋体" w:cs="Times New Roman"/>
          <w:bCs w:val="0"/>
          <w:kern w:val="0"/>
          <w:szCs w:val="24"/>
          <w:lang w:val="en-US" w:eastAsia="zh-CN" w:bidi="ar-SA"/>
        </w:rPr>
        <w:t>稽核管理</w:t>
      </w:r>
      <w:r>
        <w:tab/>
      </w:r>
      <w:r>
        <w:fldChar w:fldCharType="begin"/>
      </w:r>
      <w:r>
        <w:instrText xml:space="preserve"> PAGEREF _Toc11755 \h </w:instrText>
      </w:r>
      <w:r>
        <w:fldChar w:fldCharType="separate"/>
      </w:r>
      <w:r>
        <w:t>13</w:t>
      </w:r>
      <w:r>
        <w:fldChar w:fldCharType="end"/>
      </w:r>
      <w:r>
        <w:rPr>
          <w:rFonts w:hint="default" w:ascii="Times New Roman" w:hAnsi="Times New Roman" w:cs="Times New Roman"/>
          <w:color w:val="auto"/>
        </w:rPr>
        <w:fldChar w:fldCharType="end"/>
      </w:r>
    </w:p>
    <w:p w14:paraId="55C128D0">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_Toc26531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4.2.1.3. </w:t>
      </w:r>
      <w:r>
        <w:rPr>
          <w:rFonts w:hint="eastAsia" w:ascii="Times New Roman" w:hAnsi="Times New Roman" w:eastAsia="宋体" w:cs="Times New Roman"/>
          <w:bCs w:val="0"/>
          <w:kern w:val="0"/>
          <w:szCs w:val="24"/>
          <w:lang w:val="en-US" w:eastAsia="zh-CN" w:bidi="ar-SA"/>
        </w:rPr>
        <w:t>我的卡券</w:t>
      </w:r>
      <w:r>
        <w:tab/>
      </w:r>
      <w:r>
        <w:fldChar w:fldCharType="begin"/>
      </w:r>
      <w:r>
        <w:instrText xml:space="preserve"> PAGEREF _Toc26531 \h </w:instrText>
      </w:r>
      <w:r>
        <w:fldChar w:fldCharType="separate"/>
      </w:r>
      <w:r>
        <w:t>14</w:t>
      </w:r>
      <w:r>
        <w:fldChar w:fldCharType="end"/>
      </w:r>
      <w:r>
        <w:rPr>
          <w:rFonts w:hint="default" w:ascii="Times New Roman" w:hAnsi="Times New Roman" w:cs="Times New Roman"/>
          <w:color w:val="auto"/>
        </w:rPr>
        <w:fldChar w:fldCharType="end"/>
      </w:r>
    </w:p>
    <w:p w14:paraId="092E40E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_Toc15123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4.2.1.4. </w:t>
      </w:r>
      <w:r>
        <w:rPr>
          <w:rFonts w:hint="eastAsia" w:ascii="Times New Roman" w:hAnsi="Times New Roman" w:eastAsia="宋体" w:cs="Times New Roman"/>
          <w:bCs w:val="0"/>
          <w:kern w:val="0"/>
          <w:szCs w:val="24"/>
          <w:lang w:val="en-US" w:eastAsia="zh-CN" w:bidi="ar-SA"/>
        </w:rPr>
        <w:t>我的订单</w:t>
      </w:r>
      <w:r>
        <w:tab/>
      </w:r>
      <w:r>
        <w:fldChar w:fldCharType="begin"/>
      </w:r>
      <w:r>
        <w:instrText xml:space="preserve"> PAGEREF _Toc15123 \h </w:instrText>
      </w:r>
      <w:r>
        <w:fldChar w:fldCharType="separate"/>
      </w:r>
      <w:r>
        <w:t>14</w:t>
      </w:r>
      <w:r>
        <w:fldChar w:fldCharType="end"/>
      </w:r>
      <w:r>
        <w:rPr>
          <w:rFonts w:hint="default" w:ascii="Times New Roman" w:hAnsi="Times New Roman" w:cs="Times New Roman"/>
          <w:color w:val="auto"/>
        </w:rPr>
        <w:fldChar w:fldCharType="end"/>
      </w:r>
    </w:p>
    <w:p w14:paraId="2599A5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_Toc3245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4.2.1.5. </w:t>
      </w:r>
      <w:r>
        <w:rPr>
          <w:rFonts w:hint="eastAsia" w:ascii="Times New Roman" w:hAnsi="Times New Roman" w:eastAsia="宋体" w:cs="Times New Roman"/>
          <w:bCs w:val="0"/>
          <w:kern w:val="0"/>
          <w:szCs w:val="24"/>
          <w:lang w:val="en-US" w:eastAsia="zh-CN" w:bidi="ar-SA"/>
        </w:rPr>
        <w:t>我的分销码</w:t>
      </w:r>
      <w:r>
        <w:tab/>
      </w:r>
      <w:r>
        <w:fldChar w:fldCharType="begin"/>
      </w:r>
      <w:r>
        <w:instrText xml:space="preserve"> PAGEREF _Toc3245 \h </w:instrText>
      </w:r>
      <w:r>
        <w:fldChar w:fldCharType="separate"/>
      </w:r>
      <w:r>
        <w:t>14</w:t>
      </w:r>
      <w:r>
        <w:fldChar w:fldCharType="end"/>
      </w:r>
      <w:r>
        <w:rPr>
          <w:rFonts w:hint="default" w:ascii="Times New Roman" w:hAnsi="Times New Roman" w:cs="Times New Roman"/>
          <w:color w:val="auto"/>
        </w:rPr>
        <w:fldChar w:fldCharType="end"/>
      </w:r>
    </w:p>
    <w:p w14:paraId="07F0D270">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_Toc2835 </w:instrText>
      </w:r>
      <w:r>
        <w:rPr>
          <w:rFonts w:hint="default" w:ascii="Times New Roman" w:hAnsi="Times New Roman" w:cs="Times New Roman"/>
        </w:rPr>
        <w:fldChar w:fldCharType="separate"/>
      </w:r>
      <w:r>
        <w:rPr>
          <w:rFonts w:hint="default" w:ascii="Times New Roman" w:hAnsi="Times New Roman" w:cs="Times New Roman"/>
          <w:szCs w:val="28"/>
        </w:rPr>
        <w:t xml:space="preserve">5. </w:t>
      </w:r>
      <w:r>
        <w:rPr>
          <w:rFonts w:hint="default" w:ascii="Times New Roman" w:hAnsi="Times New Roman" w:eastAsia="宋体" w:cs="Times New Roman"/>
          <w:bCs/>
          <w:kern w:val="44"/>
          <w:szCs w:val="44"/>
          <w:highlight w:val="none"/>
          <w:lang w:val="en-US" w:eastAsia="zh-CN" w:bidi="ar-SA"/>
        </w:rPr>
        <w:t>附加值调整因子说明</w:t>
      </w:r>
      <w:r>
        <w:tab/>
      </w:r>
      <w:r>
        <w:fldChar w:fldCharType="begin"/>
      </w:r>
      <w:r>
        <w:instrText xml:space="preserve"> PAGEREF _Toc2835 \h </w:instrText>
      </w:r>
      <w:r>
        <w:fldChar w:fldCharType="separate"/>
      </w:r>
      <w:r>
        <w:t>14</w:t>
      </w:r>
      <w:r>
        <w:fldChar w:fldCharType="end"/>
      </w:r>
      <w:r>
        <w:rPr>
          <w:rFonts w:hint="default" w:ascii="Times New Roman" w:hAnsi="Times New Roman" w:cs="Times New Roman"/>
          <w:color w:val="auto"/>
        </w:rPr>
        <w:fldChar w:fldCharType="end"/>
      </w:r>
    </w:p>
    <w:p w14:paraId="4324D05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_Toc29042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5.1. </w:t>
      </w:r>
      <w:r>
        <w:rPr>
          <w:rFonts w:hint="default" w:ascii="Times New Roman" w:hAnsi="Times New Roman" w:cs="Times New Roman"/>
          <w:szCs w:val="24"/>
          <w:lang w:val="en-US" w:eastAsia="zh-CN"/>
        </w:rPr>
        <w:t>需求变更规模因子</w:t>
      </w:r>
      <w:r>
        <w:tab/>
      </w:r>
      <w:r>
        <w:fldChar w:fldCharType="begin"/>
      </w:r>
      <w:r>
        <w:instrText xml:space="preserve"> PAGEREF _Toc29042 \h </w:instrText>
      </w:r>
      <w:r>
        <w:fldChar w:fldCharType="separate"/>
      </w:r>
      <w:r>
        <w:t>14</w:t>
      </w:r>
      <w:r>
        <w:fldChar w:fldCharType="end"/>
      </w:r>
      <w:r>
        <w:rPr>
          <w:rFonts w:hint="default" w:ascii="Times New Roman" w:hAnsi="Times New Roman" w:cs="Times New Roman"/>
          <w:color w:val="auto"/>
        </w:rPr>
        <w:fldChar w:fldCharType="end"/>
      </w:r>
    </w:p>
    <w:p w14:paraId="31DC3C5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_Toc10259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5.2. </w:t>
      </w:r>
      <w:r>
        <w:rPr>
          <w:rFonts w:hint="default" w:ascii="Times New Roman" w:hAnsi="Times New Roman" w:eastAsia="宋体" w:cs="Times New Roman"/>
          <w:bCs w:val="0"/>
          <w:kern w:val="0"/>
          <w:szCs w:val="24"/>
          <w:lang w:val="en-US" w:eastAsia="zh-CN" w:bidi="ar-SA"/>
        </w:rPr>
        <w:t>应用</w:t>
      </w:r>
      <w:r>
        <w:rPr>
          <w:rFonts w:hint="eastAsia" w:ascii="Times New Roman" w:hAnsi="Times New Roman" w:eastAsia="宋体" w:cs="Times New Roman"/>
          <w:bCs w:val="0"/>
          <w:kern w:val="0"/>
          <w:szCs w:val="24"/>
          <w:lang w:val="en-US" w:eastAsia="zh-CN" w:bidi="ar-SA"/>
        </w:rPr>
        <w:t>类型</w:t>
      </w:r>
      <w:r>
        <w:tab/>
      </w:r>
      <w:r>
        <w:fldChar w:fldCharType="begin"/>
      </w:r>
      <w:r>
        <w:instrText xml:space="preserve"> PAGEREF _Toc10259 \h </w:instrText>
      </w:r>
      <w:r>
        <w:fldChar w:fldCharType="separate"/>
      </w:r>
      <w:r>
        <w:t>14</w:t>
      </w:r>
      <w:r>
        <w:fldChar w:fldCharType="end"/>
      </w:r>
      <w:r>
        <w:rPr>
          <w:rFonts w:hint="default" w:ascii="Times New Roman" w:hAnsi="Times New Roman" w:cs="Times New Roman"/>
          <w:color w:val="auto"/>
        </w:rPr>
        <w:fldChar w:fldCharType="end"/>
      </w:r>
    </w:p>
    <w:p w14:paraId="2F281E5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_Toc23462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5.3. </w:t>
      </w:r>
      <w:r>
        <w:rPr>
          <w:rFonts w:hint="default" w:ascii="Times New Roman" w:hAnsi="Times New Roman" w:eastAsia="宋体" w:cs="Times New Roman"/>
          <w:bCs w:val="0"/>
          <w:kern w:val="0"/>
          <w:szCs w:val="24"/>
          <w:lang w:val="en-US" w:eastAsia="zh-CN" w:bidi="ar-SA"/>
        </w:rPr>
        <w:t>质量及特性</w:t>
      </w:r>
      <w:r>
        <w:tab/>
      </w:r>
      <w:r>
        <w:fldChar w:fldCharType="begin"/>
      </w:r>
      <w:r>
        <w:instrText xml:space="preserve"> PAGEREF _Toc23462 \h </w:instrText>
      </w:r>
      <w:r>
        <w:fldChar w:fldCharType="separate"/>
      </w:r>
      <w:r>
        <w:t>15</w:t>
      </w:r>
      <w:r>
        <w:fldChar w:fldCharType="end"/>
      </w:r>
      <w:r>
        <w:rPr>
          <w:rFonts w:hint="default" w:ascii="Times New Roman" w:hAnsi="Times New Roman" w:cs="Times New Roman"/>
          <w:color w:val="auto"/>
        </w:rPr>
        <w:fldChar w:fldCharType="end"/>
      </w:r>
    </w:p>
    <w:p w14:paraId="339D408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_Toc15478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5.4. </w:t>
      </w:r>
      <w:r>
        <w:rPr>
          <w:rFonts w:hint="default" w:ascii="Times New Roman" w:hAnsi="Times New Roman" w:eastAsia="宋体" w:cs="Times New Roman"/>
          <w:bCs w:val="0"/>
          <w:kern w:val="0"/>
          <w:szCs w:val="24"/>
          <w:lang w:val="en-US" w:eastAsia="zh-CN" w:bidi="ar-SA"/>
        </w:rPr>
        <w:t>开发语言</w:t>
      </w:r>
      <w:r>
        <w:tab/>
      </w:r>
      <w:r>
        <w:fldChar w:fldCharType="begin"/>
      </w:r>
      <w:r>
        <w:instrText xml:space="preserve"> PAGEREF _Toc15478 \h </w:instrText>
      </w:r>
      <w:r>
        <w:fldChar w:fldCharType="separate"/>
      </w:r>
      <w:r>
        <w:t>17</w:t>
      </w:r>
      <w:r>
        <w:fldChar w:fldCharType="end"/>
      </w:r>
      <w:r>
        <w:rPr>
          <w:rFonts w:hint="default" w:ascii="Times New Roman" w:hAnsi="Times New Roman" w:cs="Times New Roman"/>
          <w:color w:val="auto"/>
        </w:rPr>
        <w:fldChar w:fldCharType="end"/>
      </w:r>
    </w:p>
    <w:p w14:paraId="44369231">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_Toc24987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5.5. </w:t>
      </w:r>
      <w:r>
        <w:rPr>
          <w:rFonts w:hint="default" w:ascii="Times New Roman" w:hAnsi="Times New Roman" w:eastAsia="宋体" w:cs="Times New Roman"/>
          <w:bCs w:val="0"/>
          <w:kern w:val="0"/>
          <w:szCs w:val="24"/>
          <w:lang w:val="en-US" w:eastAsia="zh-CN" w:bidi="ar-SA"/>
        </w:rPr>
        <w:t>开发团队背景</w:t>
      </w:r>
      <w:r>
        <w:tab/>
      </w:r>
      <w:r>
        <w:fldChar w:fldCharType="begin"/>
      </w:r>
      <w:r>
        <w:instrText xml:space="preserve"> PAGEREF _Toc24987 \h </w:instrText>
      </w:r>
      <w:r>
        <w:fldChar w:fldCharType="separate"/>
      </w:r>
      <w:r>
        <w:t>17</w:t>
      </w:r>
      <w:r>
        <w:fldChar w:fldCharType="end"/>
      </w:r>
      <w:r>
        <w:rPr>
          <w:rFonts w:hint="default" w:ascii="Times New Roman" w:hAnsi="Times New Roman" w:cs="Times New Roman"/>
          <w:color w:val="auto"/>
        </w:rPr>
        <w:fldChar w:fldCharType="end"/>
      </w:r>
    </w:p>
    <w:p w14:paraId="42D18264">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_Toc11484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5.6. </w:t>
      </w:r>
      <w:r>
        <w:rPr>
          <w:rFonts w:hint="eastAsia" w:ascii="Times New Roman" w:hAnsi="Times New Roman" w:eastAsia="宋体" w:cs="Times New Roman"/>
          <w:i w:val="0"/>
          <w:iCs/>
          <w:kern w:val="2"/>
          <w:szCs w:val="24"/>
          <w:lang w:val="en-US" w:eastAsia="zh-CN" w:bidi="ar-SA"/>
        </w:rPr>
        <w:t>、</w:t>
      </w:r>
      <w:r>
        <w:rPr>
          <w:rFonts w:hint="default" w:ascii="Times New Roman" w:hAnsi="Times New Roman" w:eastAsia="宋体" w:cs="Times New Roman"/>
          <w:bCs w:val="0"/>
          <w:kern w:val="0"/>
          <w:szCs w:val="24"/>
          <w:lang w:val="en-US" w:eastAsia="zh-CN" w:bidi="ar-SA"/>
        </w:rPr>
        <w:t>完整性级别调整因子</w:t>
      </w:r>
      <w:r>
        <w:tab/>
      </w:r>
      <w:r>
        <w:fldChar w:fldCharType="begin"/>
      </w:r>
      <w:r>
        <w:instrText xml:space="preserve"> PAGEREF _Toc11484 \h </w:instrText>
      </w:r>
      <w:r>
        <w:fldChar w:fldCharType="separate"/>
      </w:r>
      <w:r>
        <w:t>17</w:t>
      </w:r>
      <w:r>
        <w:fldChar w:fldCharType="end"/>
      </w:r>
      <w:r>
        <w:rPr>
          <w:rFonts w:hint="default" w:ascii="Times New Roman" w:hAnsi="Times New Roman" w:cs="Times New Roman"/>
          <w:color w:val="auto"/>
        </w:rPr>
        <w:fldChar w:fldCharType="end"/>
      </w:r>
    </w:p>
    <w:p w14:paraId="122C53A7">
      <w:pPr>
        <w:keepNext w:val="0"/>
        <w:keepLines w:val="0"/>
        <w:pageBreakBefore w:val="0"/>
        <w:widowControl w:val="0"/>
        <w:kinsoku/>
        <w:wordWrap/>
        <w:overflowPunct/>
        <w:topLinePunct w:val="0"/>
        <w:autoSpaceDE/>
        <w:autoSpaceDN/>
        <w:bidi w:val="0"/>
        <w:adjustRightInd/>
        <w:snapToGrid/>
        <w:ind w:left="0" w:leftChars="0"/>
        <w:textAlignment w:val="auto"/>
        <w:rPr>
          <w:rFonts w:hint="default" w:ascii="Times New Roman" w:hAnsi="Times New Roman" w:cs="Times New Roman"/>
          <w:color w:val="auto"/>
        </w:rPr>
      </w:pPr>
      <w:r>
        <w:rPr>
          <w:rFonts w:hint="default" w:ascii="Times New Roman" w:hAnsi="Times New Roman" w:cs="Times New Roman"/>
          <w:color w:val="auto"/>
        </w:rPr>
        <w:fldChar w:fldCharType="end"/>
      </w:r>
    </w:p>
    <w:p w14:paraId="614A4E98">
      <w:pPr>
        <w:widowControl/>
        <w:spacing w:line="240" w:lineRule="auto"/>
        <w:jc w:val="left"/>
        <w:rPr>
          <w:rFonts w:hint="default" w:ascii="Times New Roman" w:hAnsi="Times New Roman" w:cs="Times New Roman"/>
          <w:color w:val="auto"/>
        </w:rPr>
      </w:pPr>
      <w:r>
        <w:rPr>
          <w:rFonts w:hint="default" w:ascii="Times New Roman" w:hAnsi="Times New Roman" w:cs="Times New Roman"/>
          <w:color w:val="auto"/>
        </w:rPr>
        <w:br w:type="page"/>
      </w:r>
    </w:p>
    <w:p w14:paraId="6B297EBE">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0" w:name="_Toc3639"/>
      <w:bookmarkStart w:id="1" w:name="_Toc16084"/>
      <w:bookmarkStart w:id="2" w:name="_Toc13148"/>
      <w:bookmarkStart w:id="3" w:name="_Toc7453"/>
      <w:bookmarkStart w:id="4" w:name="_Toc70"/>
      <w:bookmarkStart w:id="5" w:name="_Toc530153167"/>
      <w:bookmarkStart w:id="6" w:name="_Toc529872294"/>
      <w:bookmarkStart w:id="7" w:name="_Toc499565923"/>
      <w:bookmarkStart w:id="8" w:name="_Toc19262"/>
      <w:bookmarkStart w:id="9" w:name="_Toc524356259"/>
      <w:r>
        <w:rPr>
          <w:rFonts w:hint="default" w:ascii="Times New Roman" w:hAnsi="Times New Roman" w:eastAsia="宋体" w:cs="Times New Roman"/>
          <w:b w:val="0"/>
          <w:bCs/>
          <w:kern w:val="44"/>
          <w:sz w:val="28"/>
          <w:szCs w:val="44"/>
          <w:lang w:val="en-US" w:eastAsia="zh-CN" w:bidi="ar-SA"/>
        </w:rPr>
        <w:t>需求说明</w:t>
      </w:r>
      <w:bookmarkEnd w:id="0"/>
      <w:bookmarkEnd w:id="1"/>
    </w:p>
    <w:bookmarkEnd w:id="2"/>
    <w:bookmarkEnd w:id="3"/>
    <w:bookmarkEnd w:id="4"/>
    <w:bookmarkEnd w:id="5"/>
    <w:bookmarkEnd w:id="6"/>
    <w:bookmarkEnd w:id="7"/>
    <w:bookmarkEnd w:id="8"/>
    <w:bookmarkEnd w:id="9"/>
    <w:p w14:paraId="3A32A4D9">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0" w:name="_Toc12116"/>
      <w:bookmarkStart w:id="11" w:name="_Toc18720"/>
      <w:bookmarkStart w:id="12" w:name="_Toc2711"/>
      <w:bookmarkStart w:id="13" w:name="_Toc20074"/>
      <w:bookmarkStart w:id="14" w:name="_Toc5237"/>
      <w:bookmarkStart w:id="15" w:name="_Toc7400"/>
      <w:bookmarkStart w:id="16" w:name="_Toc12644"/>
      <w:r>
        <w:rPr>
          <w:rFonts w:hint="default" w:ascii="Times New Roman" w:hAnsi="Times New Roman" w:eastAsia="宋体" w:cs="Times New Roman"/>
          <w:b w:val="0"/>
          <w:bCs w:val="0"/>
          <w:color w:val="000000"/>
          <w:kern w:val="0"/>
          <w:sz w:val="24"/>
          <w:szCs w:val="24"/>
          <w:lang w:val="en-US" w:eastAsia="zh-CN" w:bidi="ar-SA"/>
        </w:rPr>
        <w:t>总体描述</w:t>
      </w:r>
      <w:bookmarkEnd w:id="10"/>
      <w:bookmarkEnd w:id="11"/>
    </w:p>
    <w:p w14:paraId="26258058">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 xml:space="preserve"> 请根据以下工单内容，生成“总体描述”。    要求： - 首句概括业务目标和定位 - 从“解决什么问题、服务谁、带来什么价值”角度展开 - 不出现编号，语言商务正式，有感染力 - 200-350字</w:t>
      </w:r>
    </w:p>
    <w:p w14:paraId="65F7EC1F">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7" w:name="_Toc11935"/>
      <w:bookmarkStart w:id="18" w:name="_Toc3489"/>
      <w:r>
        <w:rPr>
          <w:rFonts w:hint="default" w:ascii="Times New Roman" w:hAnsi="Times New Roman" w:eastAsia="宋体" w:cs="Times New Roman"/>
          <w:b w:val="0"/>
          <w:bCs w:val="0"/>
          <w:color w:val="000000"/>
          <w:kern w:val="0"/>
          <w:sz w:val="24"/>
          <w:szCs w:val="24"/>
          <w:lang w:val="en-US" w:eastAsia="zh-CN" w:bidi="ar-SA"/>
        </w:rPr>
        <w:t>建设目标</w:t>
      </w:r>
      <w:bookmarkEnd w:id="17"/>
      <w:bookmarkEnd w:id="18"/>
    </w:p>
    <w:p w14:paraId="3EEA610E">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 xml:space="preserve"> 请根据以下工单内容，生成“建设目标”。    要求： - 首句点明核心目的 - 从“要做出什么能力、达到什么效果”角度写 - 不出现编号，用连贯分句衔接 - 150-250字</w:t>
      </w:r>
    </w:p>
    <w:p w14:paraId="221B150E">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9" w:name="_Toc21732"/>
      <w:bookmarkStart w:id="20" w:name="_Toc17674"/>
      <w:r>
        <w:rPr>
          <w:rFonts w:hint="default" w:ascii="Times New Roman" w:hAnsi="Times New Roman" w:eastAsia="宋体" w:cs="Times New Roman"/>
          <w:b w:val="0"/>
          <w:bCs w:val="0"/>
          <w:color w:val="000000"/>
          <w:kern w:val="0"/>
          <w:sz w:val="24"/>
          <w:szCs w:val="24"/>
          <w:lang w:val="en-US" w:eastAsia="zh-CN" w:bidi="ar-SA"/>
        </w:rPr>
        <w:t>建设必要性</w:t>
      </w:r>
      <w:bookmarkEnd w:id="19"/>
      <w:bookmarkEnd w:id="20"/>
    </w:p>
    <w:p w14:paraId="608AF03F">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 xml:space="preserve"> 请根据以下工单内容，生成“建设必要性”。    要求： - 从现状问题或业务痛点出发 - 说明为什么必须建、不建会怎样 - 语气有说服力、紧迫感，但不夸张 - 180-280字</w:t>
      </w:r>
    </w:p>
    <w:bookmarkEnd w:id="12"/>
    <w:bookmarkEnd w:id="13"/>
    <w:bookmarkEnd w:id="14"/>
    <w:bookmarkEnd w:id="15"/>
    <w:bookmarkEnd w:id="16"/>
    <w:p w14:paraId="697BE1B1">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21" w:name="_Toc17399"/>
      <w:bookmarkStart w:id="22" w:name="_Toc20565"/>
      <w:bookmarkStart w:id="23" w:name="_Toc31108"/>
      <w:bookmarkStart w:id="24" w:name="_Toc800"/>
      <w:bookmarkStart w:id="25" w:name="_Toc21672"/>
      <w:bookmarkStart w:id="26" w:name="_Toc529872302"/>
      <w:bookmarkStart w:id="27" w:name="_Toc499565931"/>
      <w:bookmarkStart w:id="28" w:name="_Toc30191"/>
      <w:bookmarkStart w:id="29" w:name="_Toc530153175"/>
      <w:r>
        <w:rPr>
          <w:rFonts w:hint="eastAsia" w:ascii="Times New Roman" w:hAnsi="Times New Roman" w:eastAsia="宋体" w:cs="Times New Roman"/>
          <w:b w:val="0"/>
          <w:bCs/>
          <w:kern w:val="44"/>
          <w:sz w:val="28"/>
          <w:szCs w:val="44"/>
          <w:lang w:val="en-US" w:eastAsia="zh-CN" w:bidi="ar-SA"/>
        </w:rPr>
        <w:t>系统现状</w:t>
      </w:r>
      <w:bookmarkEnd w:id="21"/>
    </w:p>
    <w:p w14:paraId="66BF82D2">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0" w:name="_Toc24220"/>
      <w:r>
        <w:rPr>
          <w:rFonts w:hint="eastAsia" w:ascii="Times New Roman" w:hAnsi="Times New Roman" w:eastAsia="宋体" w:cs="Times New Roman"/>
          <w:b w:val="0"/>
          <w:bCs w:val="0"/>
          <w:color w:val="000000"/>
          <w:kern w:val="0"/>
          <w:sz w:val="24"/>
          <w:szCs w:val="24"/>
          <w:lang w:val="en-US" w:eastAsia="zh-CN" w:bidi="ar-SA"/>
        </w:rPr>
        <w:t>系统概况</w:t>
      </w:r>
      <w:bookmarkEnd w:id="30"/>
    </w:p>
    <w:p w14:paraId="551F14CC">
      <w:pPr>
        <w:pStyle w:val="6"/>
        <w:ind w:left="0" w:leftChars="0" w:firstLine="420"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请根据以下工单内容，生成“系统概况”。    要求： - 开头一句话概括系统是什么、服务什么目标 - 然后按工单内容提供的模块信息，用精简方式列出核心功能 - 此章节可以保留编号结构（如1、2、3或（1）（2）（3）），便于快速概览 - 总字数150-250字</w:t>
      </w:r>
    </w:p>
    <w:p w14:paraId="315604B7">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1" w:name="_Toc29633"/>
      <w:r>
        <w:rPr>
          <w:rFonts w:hint="eastAsia" w:ascii="Times New Roman" w:hAnsi="Times New Roman" w:eastAsia="宋体" w:cs="Times New Roman"/>
          <w:b w:val="0"/>
          <w:bCs w:val="0"/>
          <w:color w:val="000000"/>
          <w:kern w:val="0"/>
          <w:sz w:val="24"/>
          <w:szCs w:val="24"/>
          <w:lang w:val="en-US" w:eastAsia="zh-CN" w:bidi="ar-SA"/>
        </w:rPr>
        <w:t>系统已实现功能</w:t>
      </w:r>
      <w:bookmarkEnd w:id="31"/>
    </w:p>
    <w:p w14:paraId="0852CC06">
      <w:pPr>
        <w:pStyle w:val="6"/>
        <w:rPr>
          <w:rFonts w:hint="eastAsia"/>
          <w:lang w:val="en-US" w:eastAsia="zh-CN"/>
        </w:rPr>
      </w:pPr>
      <w:r>
        <w:rPr>
          <w:rFonts w:hint="eastAsia"/>
          <w:lang w:val="en-US" w:eastAsia="zh-CN"/>
        </w:rPr>
        <w:drawing>
          <wp:inline distT="0" distB="0" distL="114300" distR="114300">
            <wp:extent cx="5260975" cy="4358005"/>
            <wp:effectExtent l="0" t="0" r="9525" b="10795"/>
            <wp:docPr id="5" name="图片 5" descr="yuque_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yuque_diagram (9)"/>
                    <pic:cNvPicPr>
                      <a:picLocks noChangeAspect="1"/>
                    </pic:cNvPicPr>
                  </pic:nvPicPr>
                  <pic:blipFill>
                    <a:blip r:embed="rId10"/>
                    <a:stretch>
                      <a:fillRect/>
                    </a:stretch>
                  </pic:blipFill>
                  <pic:spPr>
                    <a:xfrm>
                      <a:off x="0" y="0"/>
                      <a:ext cx="5260975" cy="4358005"/>
                    </a:xfrm>
                    <a:prstGeom prst="rect">
                      <a:avLst/>
                    </a:prstGeom>
                  </pic:spPr>
                </pic:pic>
              </a:graphicData>
            </a:graphic>
          </wp:inline>
        </w:drawing>
      </w:r>
    </w:p>
    <w:p w14:paraId="1B67EFFD">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32" w:name="_Toc28428"/>
      <w:r>
        <w:rPr>
          <w:rFonts w:hint="eastAsia" w:ascii="Times New Roman" w:hAnsi="Times New Roman" w:eastAsia="宋体" w:cs="Times New Roman"/>
          <w:b w:val="0"/>
          <w:bCs w:val="0"/>
          <w:color w:val="000000"/>
          <w:kern w:val="0"/>
          <w:sz w:val="24"/>
          <w:szCs w:val="24"/>
          <w:lang w:val="en-US" w:eastAsia="zh-CN" w:bidi="ar-SA"/>
        </w:rPr>
        <w:t>存在问题</w:t>
      </w:r>
      <w:bookmarkEnd w:id="32"/>
    </w:p>
    <w:p w14:paraId="16B51082">
      <w:pPr>
        <w:pStyle w:val="6"/>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eastAsia"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t>全新系统暂无已实现功能。</w:t>
      </w:r>
    </w:p>
    <w:p w14:paraId="1CD14B6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3" w:name="_Toc20264"/>
      <w:r>
        <w:rPr>
          <w:rFonts w:hint="default" w:ascii="Times New Roman" w:hAnsi="Times New Roman" w:eastAsia="宋体" w:cs="Times New Roman"/>
          <w:b w:val="0"/>
          <w:bCs/>
          <w:kern w:val="44"/>
          <w:sz w:val="28"/>
          <w:szCs w:val="44"/>
          <w:lang w:val="en-US" w:eastAsia="zh-CN" w:bidi="ar-SA"/>
        </w:rPr>
        <w:t>功能架构图</w:t>
      </w:r>
      <w:bookmarkEnd w:id="22"/>
      <w:bookmarkEnd w:id="33"/>
    </w:p>
    <w:p w14:paraId="6D8089DF">
      <w:pPr>
        <w:numPr>
          <w:ilvl w:val="0"/>
          <w:numId w:val="0"/>
        </w:numPr>
        <w:spacing w:line="360" w:lineRule="auto"/>
        <w:ind w:leftChars="0"/>
        <w:rPr>
          <w:rFonts w:hint="eastAsia" w:eastAsiaTheme="minorEastAsia"/>
          <w:lang w:eastAsia="zh-CN"/>
        </w:rPr>
      </w:pPr>
      <w:r>
        <w:rPr>
          <w:rFonts w:hint="eastAsia" w:eastAsiaTheme="minorEastAsia"/>
          <w:lang w:eastAsia="zh-CN"/>
        </w:rPr>
        <w:drawing>
          <wp:inline distT="0" distB="0" distL="114300" distR="114300">
            <wp:extent cx="5262245" cy="3364230"/>
            <wp:effectExtent l="0" t="0" r="8255" b="1270"/>
            <wp:docPr id="6" name="图片 6" descr="yuque_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yuque_diagram (10)"/>
                    <pic:cNvPicPr>
                      <a:picLocks noChangeAspect="1"/>
                    </pic:cNvPicPr>
                  </pic:nvPicPr>
                  <pic:blipFill>
                    <a:blip r:embed="rId11"/>
                    <a:stretch>
                      <a:fillRect/>
                    </a:stretch>
                  </pic:blipFill>
                  <pic:spPr>
                    <a:xfrm>
                      <a:off x="0" y="0"/>
                      <a:ext cx="5262245" cy="3364230"/>
                    </a:xfrm>
                    <a:prstGeom prst="rect">
                      <a:avLst/>
                    </a:prstGeom>
                  </pic:spPr>
                </pic:pic>
              </a:graphicData>
            </a:graphic>
          </wp:inline>
        </w:drawing>
      </w:r>
    </w:p>
    <w:p w14:paraId="36609B8F">
      <w:pPr>
        <w:pStyle w:val="2"/>
        <w:rPr>
          <w:rFonts w:hint="default"/>
          <w:lang w:val="en-US" w:eastAsia="zh-CN"/>
        </w:rPr>
      </w:pPr>
      <w:r>
        <w:rPr>
          <w:rFonts w:hint="eastAsia"/>
          <w:lang w:val="en-US" w:eastAsia="zh-CN"/>
        </w:rPr>
        <w:t>一级功能架构图</w:t>
      </w:r>
    </w:p>
    <w:p w14:paraId="415C980E">
      <w:pPr>
        <w:pStyle w:val="2"/>
        <w:rPr>
          <w:rFonts w:hint="default"/>
          <w:lang w:val="en-US" w:eastAsia="zh-CN"/>
        </w:rPr>
      </w:pPr>
      <w:r>
        <w:rPr>
          <w:rFonts w:hint="default"/>
          <w:lang w:val="en-US" w:eastAsia="zh-CN"/>
        </w:rPr>
        <w:drawing>
          <wp:inline distT="0" distB="0" distL="114300" distR="114300">
            <wp:extent cx="5270500" cy="2446655"/>
            <wp:effectExtent l="0" t="0" r="0" b="4445"/>
            <wp:docPr id="7" name="图片 7" descr="yuque_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yuque_diagram (8)"/>
                    <pic:cNvPicPr>
                      <a:picLocks noChangeAspect="1"/>
                    </pic:cNvPicPr>
                  </pic:nvPicPr>
                  <pic:blipFill>
                    <a:blip r:embed="rId12"/>
                    <a:stretch>
                      <a:fillRect/>
                    </a:stretch>
                  </pic:blipFill>
                  <pic:spPr>
                    <a:xfrm>
                      <a:off x="0" y="0"/>
                      <a:ext cx="5270500" cy="2446655"/>
                    </a:xfrm>
                    <a:prstGeom prst="rect">
                      <a:avLst/>
                    </a:prstGeom>
                  </pic:spPr>
                </pic:pic>
              </a:graphicData>
            </a:graphic>
          </wp:inline>
        </w:drawing>
      </w:r>
    </w:p>
    <w:p w14:paraId="0655BFE5">
      <w:pPr>
        <w:pStyle w:val="3"/>
        <w:ind w:left="0" w:leftChars="0" w:firstLine="0" w:firstLineChars="0"/>
        <w:rPr>
          <w:rFonts w:hint="eastAsia"/>
          <w:lang w:val="en-US" w:eastAsia="zh-CN"/>
        </w:rPr>
      </w:pPr>
      <w:r>
        <w:rPr>
          <w:rFonts w:hint="eastAsia"/>
          <w:lang w:val="en-US" w:eastAsia="zh-CN"/>
        </w:rPr>
        <w:t>二级功能架构图</w:t>
      </w:r>
    </w:p>
    <w:p w14:paraId="36359ABA">
      <w:pPr>
        <w:pStyle w:val="3"/>
        <w:ind w:left="0" w:leftChars="0" w:firstLine="0" w:firstLineChars="0"/>
        <w:jc w:val="left"/>
        <w:rPr>
          <w:rFonts w:hint="eastAsia"/>
          <w:lang w:val="en-US" w:eastAsia="zh-CN"/>
        </w:rPr>
      </w:pPr>
    </w:p>
    <w:p w14:paraId="0370333A">
      <w:pPr>
        <w:pStyle w:val="3"/>
        <w:ind w:left="0" w:leftChars="0" w:firstLine="0" w:firstLineChars="0"/>
        <w:jc w:val="left"/>
        <w:rPr>
          <w:rFonts w:hint="eastAsia"/>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3118485</wp:posOffset>
                </wp:positionH>
                <wp:positionV relativeFrom="paragraph">
                  <wp:posOffset>66675</wp:posOffset>
                </wp:positionV>
                <wp:extent cx="328930" cy="137795"/>
                <wp:effectExtent l="6350" t="6350" r="7620" b="8255"/>
                <wp:wrapNone/>
                <wp:docPr id="10" name="矩形 10"/>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5.55pt;margin-top:5.25pt;height:10.85pt;width:25.9pt;z-index:251661312;v-text-anchor:middle;mso-width-relative:page;mso-height-relative:page;" fillcolor="#000000 [3213]" filled="t" stroked="t" coordsize="21600,21600" o:gfxdata="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V38HNoAAAAJAQAADwAAAAAAAAABACAAAAAiAAAAZHJzL2Rvd25yZXYueG1s&#10;UEsBAhQAFAAAAAgAh07iQCLt43RoAgAA9QQAAA4AAAAAAAAAAQAgAAAAKQEAAGRycy9lMm9Eb2Mu&#10;eG1sUEsFBgAAAAAGAAYAWQEAAAMGAAAAAA==&#10;">
                <v:fill on="t" focussize="0,0"/>
                <v:stroke weight="1pt" color="#000000 [3213]"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1875790</wp:posOffset>
                </wp:positionH>
                <wp:positionV relativeFrom="paragraph">
                  <wp:posOffset>78105</wp:posOffset>
                </wp:positionV>
                <wp:extent cx="328930" cy="137795"/>
                <wp:effectExtent l="6350" t="6350" r="7620" b="8255"/>
                <wp:wrapNone/>
                <wp:docPr id="8" name="矩形 8"/>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7pt;margin-top:6.15pt;height:10.85pt;width:25.9pt;z-index:251660288;v-text-anchor:middle;mso-width-relative:page;mso-height-relative:page;" fillcolor="#5B9BD5 [3204]" filled="t" stroked="t" coordsize="21600,21600" o:gfxdata="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GFL9kAAAAJAQAADwAAAAAAAAABACAAAAAiAAAAZHJzL2Rvd25yZXYu&#10;eG1sUEsBAhQAFAAAAAgAh07iQNDI/dxsAgAA8wQAAA4AAAAAAAAAAQAgAAAAKAEAAGRycy9lMm9E&#10;b2MueG1sUEsFBgAAAAAGAAYAWQEAAAYGAAAAAA==&#10;">
                <v:fill on="t" focussize="0,0"/>
                <v:stroke weight="1pt" color="#5B9BD5 [3204]" miterlimit="8" joinstyle="miter"/>
                <v:imagedata o:title=""/>
                <o:lock v:ext="edit" aspectratio="f"/>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651510</wp:posOffset>
                </wp:positionH>
                <wp:positionV relativeFrom="paragraph">
                  <wp:posOffset>78740</wp:posOffset>
                </wp:positionV>
                <wp:extent cx="328930" cy="137795"/>
                <wp:effectExtent l="6350" t="6350" r="7620" b="8255"/>
                <wp:wrapNone/>
                <wp:docPr id="1" name="矩形 1"/>
                <wp:cNvGraphicFramePr/>
                <a:graphic xmlns:a="http://schemas.openxmlformats.org/drawingml/2006/main">
                  <a:graphicData uri="http://schemas.microsoft.com/office/word/2010/wordprocessingShape">
                    <wps:wsp>
                      <wps:cNvSpPr/>
                      <wps:spPr>
                        <a:xfrm>
                          <a:off x="1544320" y="7854950"/>
                          <a:ext cx="328930" cy="137795"/>
                        </a:xfrm>
                        <a:prstGeom prst="rect">
                          <a:avLst/>
                        </a:prstGeom>
                        <a:solidFill>
                          <a:srgbClr val="FF0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3pt;margin-top:6.2pt;height:10.85pt;width:25.9pt;z-index:251659264;v-text-anchor:middle;mso-width-relative:page;mso-height-relative:page;" fillcolor="#FF0000" filled="t" stroked="t" coordsize="21600,21600" o:gfxdata="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4wxBDVAAAACQEAAA8AAAAAAAAAAQAgAAAAIgAAAGRycy9kb3du&#10;cmV2LnhtbFBLAQIUABQAAAAIAIdO4kAUbjr1dAIAAP8EAAAOAAAAAAAAAAEAIAAAACQBAABkcnMv&#10;ZTJvRG9jLnhtbFBLBQYAAAAABgAGAFkBAAAKBgAAAAA=&#10;">
                <v:fill on="t" focussize="0,0"/>
                <v:stroke weight="1pt" color="#FF0000 [2404]" miterlimit="8" joinstyle="miter"/>
                <v:imagedata o:title=""/>
                <o:lock v:ext="edit" aspectratio="f"/>
              </v:rect>
            </w:pict>
          </mc:Fallback>
        </mc:AlternateContent>
      </w:r>
      <w:r>
        <w:rPr>
          <w:rFonts w:hint="eastAsia"/>
          <w:lang w:val="en-US" w:eastAsia="zh-CN"/>
        </w:rPr>
        <w:t>新增模块      ；优化模块      ；原有模块</w:t>
      </w:r>
    </w:p>
    <w:p w14:paraId="3DE37D1A">
      <w:pPr>
        <w:pStyle w:val="3"/>
        <w:ind w:left="0" w:leftChars="0" w:firstLine="0" w:firstLineChars="0"/>
        <w:rPr>
          <w:rFonts w:hint="default"/>
          <w:lang w:val="en-US" w:eastAsia="zh-CN"/>
        </w:rPr>
      </w:pPr>
    </w:p>
    <w:p w14:paraId="7DFC35D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4" w:name="_Toc24705"/>
      <w:bookmarkStart w:id="35" w:name="_Toc29254"/>
      <w:r>
        <w:rPr>
          <w:rFonts w:hint="default" w:ascii="Times New Roman" w:hAnsi="Times New Roman" w:eastAsia="宋体" w:cs="Times New Roman"/>
          <w:b w:val="0"/>
          <w:bCs/>
          <w:kern w:val="44"/>
          <w:sz w:val="28"/>
          <w:szCs w:val="44"/>
          <w:lang w:val="en-US" w:eastAsia="zh-CN" w:bidi="ar-SA"/>
        </w:rPr>
        <w:t>功能需求</w:t>
      </w:r>
      <w:bookmarkEnd w:id="23"/>
      <w:bookmarkEnd w:id="24"/>
      <w:bookmarkEnd w:id="25"/>
      <w:bookmarkEnd w:id="26"/>
      <w:bookmarkEnd w:id="27"/>
      <w:bookmarkEnd w:id="28"/>
      <w:bookmarkEnd w:id="29"/>
      <w:bookmarkEnd w:id="34"/>
      <w:bookmarkEnd w:id="35"/>
    </w:p>
    <w:tbl>
      <w:tblPr>
        <w:tblStyle w:val="17"/>
        <w:tblW w:type="auto" w:w="0"/>
        <w:tblLook w:firstColumn="1" w:firstRow="1" w:lastColumn="0" w:lastRow="0" w:noHBand="0" w:noVBand="1" w:val="04A0"/>
      </w:tblPr>
      <w:tblGrid>
        <w:gridCol w:w="2076"/>
        <w:gridCol w:w="2076"/>
        <w:gridCol w:w="2076"/>
        <w:gridCol w:w="2076"/>
      </w:tblGrid>
      <w:tr>
        <w:tc>
          <w:tcPr>
            <w:tcW w:type="dxa" w:w="2076"/>
            <w:vAlign w:val="center"/>
          </w:tcPr>
          <w:p>
            <w:pPr>
              <w:jc w:val="center"/>
            </w:pPr>
            <w:r>
              <w:rPr>
                <w:b/>
              </w:rPr>
              <w:t>入口</w:t>
            </w:r>
          </w:p>
        </w:tc>
        <w:tc>
          <w:tcPr>
            <w:tcW w:type="dxa" w:w="2076"/>
            <w:vAlign w:val="center"/>
          </w:tcPr>
          <w:p>
            <w:pPr>
              <w:jc w:val="center"/>
            </w:pPr>
            <w:r>
              <w:rPr>
                <w:b/>
              </w:rPr>
              <w:t>一级功能模块</w:t>
            </w:r>
          </w:p>
        </w:tc>
        <w:tc>
          <w:tcPr>
            <w:tcW w:type="dxa" w:w="2076"/>
            <w:vAlign w:val="center"/>
          </w:tcPr>
          <w:p>
            <w:pPr>
              <w:jc w:val="center"/>
            </w:pPr>
            <w:r>
              <w:rPr>
                <w:b/>
              </w:rPr>
              <w:t>二级功能模块</w:t>
            </w:r>
          </w:p>
        </w:tc>
        <w:tc>
          <w:tcPr>
            <w:tcW w:type="dxa" w:w="2076"/>
            <w:vAlign w:val="center"/>
          </w:tcPr>
          <w:p>
            <w:pPr>
              <w:jc w:val="center"/>
            </w:pPr>
            <w:r>
              <w:rPr>
                <w:b/>
              </w:rPr>
              <w:t>三级功能模块</w:t>
            </w:r>
          </w:p>
        </w:tc>
      </w:tr>
      <w:tr>
        <w:tc>
          <w:tcPr>
            <w:tcW w:type="dxa" w:w="2076"/>
            <w:vMerge w:val="restart"/>
            <w:vAlign w:val="center"/>
          </w:tcPr>
          <w:p>
            <w:pPr>
              <w:jc w:val="center"/>
            </w:pPr>
            <w:r>
              <w:t>管理后台</w:t>
            </w:r>
          </w:p>
        </w:tc>
        <w:tc>
          <w:tcPr>
            <w:tcW w:type="dxa" w:w="2076"/>
            <w:vMerge w:val="restart"/>
            <w:vAlign w:val="center"/>
          </w:tcPr>
          <w:p>
            <w:pPr>
              <w:jc w:val="center"/>
            </w:pPr>
            <w:r>
              <w:t>垂直行业营销</w:t>
            </w:r>
          </w:p>
        </w:tc>
        <w:tc>
          <w:tcPr>
            <w:tcW w:type="dxa" w:w="2076"/>
            <w:vMerge w:val="restart"/>
            <w:vAlign w:val="center"/>
          </w:tcPr>
          <w:p>
            <w:pPr>
              <w:jc w:val="center"/>
            </w:pPr>
            <w:r>
              <w:t>垂直行业管理</w:t>
            </w:r>
          </w:p>
        </w:tc>
        <w:tc>
          <w:tcPr>
            <w:tcW w:type="dxa" w:w="2076"/>
            <w:vAlign w:val="center"/>
          </w:tcPr>
          <w:p>
            <w:pPr>
              <w:jc w:val="center"/>
            </w:pPr>
            <w:r>
              <w:t>垂直行业管理</w:t>
            </w:r>
          </w:p>
        </w:tc>
      </w:tr>
      <w:tr>
        <w:tc>
          <w:tcPr>
            <w:tcW w:type="dxa" w:w="2076"/>
            <w:vMerge/>
            <w:vAlign w:val="center"/>
          </w:tcPr>
          <w:p/>
        </w:tc>
        <w:tc>
          <w:tcPr>
            <w:tcW w:type="dxa" w:w="2076"/>
            <w:vMerge/>
            <w:vAlign w:val="center"/>
          </w:tcPr>
          <w:p/>
        </w:tc>
        <w:tc>
          <w:tcPr>
            <w:tcW w:type="dxa" w:w="2076"/>
            <w:vMerge/>
            <w:vAlign w:val="center"/>
          </w:tcPr>
          <w:p/>
        </w:tc>
        <w:tc>
          <w:tcPr>
            <w:tcW w:type="dxa" w:w="2076"/>
            <w:vAlign w:val="center"/>
          </w:tcPr>
          <w:p>
            <w:pPr>
              <w:jc w:val="center"/>
            </w:pPr>
            <w:r>
              <w:t>合伙商管理</w:t>
            </w:r>
          </w:p>
        </w:tc>
      </w:tr>
      <w:tr>
        <w:tc>
          <w:tcPr>
            <w:tcW w:type="dxa" w:w="2076"/>
            <w:vMerge/>
            <w:vAlign w:val="center"/>
          </w:tcPr>
          <w:p/>
        </w:tc>
        <w:tc>
          <w:tcPr>
            <w:tcW w:type="dxa" w:w="2076"/>
            <w:vMerge/>
            <w:vAlign w:val="center"/>
          </w:tcPr>
          <w:p/>
        </w:tc>
        <w:tc>
          <w:tcPr>
            <w:tcW w:type="dxa" w:w="2076"/>
            <w:vMerge w:val="restart"/>
            <w:vAlign w:val="center"/>
          </w:tcPr>
          <w:p>
            <w:pPr>
              <w:jc w:val="center"/>
            </w:pPr>
            <w:r>
              <w:t>装修管理</w:t>
            </w:r>
          </w:p>
        </w:tc>
        <w:tc>
          <w:tcPr>
            <w:tcW w:type="dxa" w:w="2076"/>
            <w:vAlign w:val="center"/>
          </w:tcPr>
          <w:p>
            <w:pPr>
              <w:jc w:val="center"/>
            </w:pPr>
            <w:r>
              <w:t>首页装修</w:t>
            </w:r>
          </w:p>
        </w:tc>
      </w:tr>
      <w:tr>
        <w:tc>
          <w:tcPr>
            <w:tcW w:type="dxa" w:w="2076"/>
            <w:vMerge/>
            <w:vAlign w:val="center"/>
          </w:tcPr>
          <w:p/>
        </w:tc>
        <w:tc>
          <w:tcPr>
            <w:tcW w:type="dxa" w:w="2076"/>
            <w:vMerge/>
            <w:vAlign w:val="center"/>
          </w:tcPr>
          <w:p/>
        </w:tc>
        <w:tc>
          <w:tcPr>
            <w:tcW w:type="dxa" w:w="2076"/>
            <w:vMerge/>
            <w:vAlign w:val="center"/>
          </w:tcPr>
          <w:p/>
        </w:tc>
        <w:tc>
          <w:tcPr>
            <w:tcW w:type="dxa" w:w="2076"/>
            <w:vAlign w:val="center"/>
          </w:tcPr>
          <w:p>
            <w:pPr>
              <w:jc w:val="center"/>
            </w:pPr>
            <w:r>
              <w:t>自定义装修</w:t>
            </w:r>
          </w:p>
        </w:tc>
      </w:tr>
      <w:tr>
        <w:tc>
          <w:tcPr>
            <w:tcW w:type="dxa" w:w="2076"/>
            <w:vMerge/>
            <w:vAlign w:val="center"/>
          </w:tcPr>
          <w:p/>
        </w:tc>
        <w:tc>
          <w:tcPr>
            <w:tcW w:type="dxa" w:w="2076"/>
            <w:vMerge/>
            <w:vAlign w:val="center"/>
          </w:tcPr>
          <w:p/>
        </w:tc>
        <w:tc>
          <w:tcPr>
            <w:tcW w:type="dxa" w:w="2076"/>
            <w:vMerge w:val="restart"/>
            <w:vAlign w:val="center"/>
          </w:tcPr>
          <w:p>
            <w:pPr>
              <w:jc w:val="center"/>
            </w:pPr>
            <w:r>
              <w:t>行业人员认证管理</w:t>
            </w:r>
          </w:p>
        </w:tc>
        <w:tc>
          <w:tcPr>
            <w:tcW w:type="dxa" w:w="2076"/>
            <w:vAlign w:val="center"/>
          </w:tcPr>
          <w:p>
            <w:pPr>
              <w:jc w:val="center"/>
            </w:pPr>
            <w:r>
              <w:t>行业人员认证列表</w:t>
            </w:r>
          </w:p>
        </w:tc>
      </w:tr>
      <w:tr>
        <w:tc>
          <w:tcPr>
            <w:tcW w:type="dxa" w:w="2076"/>
            <w:vMerge/>
            <w:vAlign w:val="center"/>
          </w:tcPr>
          <w:p/>
        </w:tc>
        <w:tc>
          <w:tcPr>
            <w:tcW w:type="dxa" w:w="2076"/>
            <w:vMerge/>
            <w:vAlign w:val="center"/>
          </w:tcPr>
          <w:p/>
        </w:tc>
        <w:tc>
          <w:tcPr>
            <w:tcW w:type="dxa" w:w="2076"/>
            <w:vMerge/>
            <w:vAlign w:val="center"/>
          </w:tcPr>
          <w:p/>
        </w:tc>
        <w:tc>
          <w:tcPr>
            <w:tcW w:type="dxa" w:w="2076"/>
            <w:vAlign w:val="center"/>
          </w:tcPr>
          <w:p>
            <w:pPr>
              <w:jc w:val="center"/>
            </w:pPr>
            <w:r>
              <w:t>行业人员稽核列表</w:t>
            </w:r>
          </w:p>
        </w:tc>
      </w:tr>
      <w:tr>
        <w:tc>
          <w:tcPr>
            <w:tcW w:type="dxa" w:w="2076"/>
            <w:vMerge/>
            <w:vAlign w:val="center"/>
          </w:tcPr>
          <w:p/>
        </w:tc>
        <w:tc>
          <w:tcPr>
            <w:tcW w:type="dxa" w:w="2076"/>
            <w:vMerge/>
            <w:vAlign w:val="center"/>
          </w:tcPr>
          <w:p/>
        </w:tc>
        <w:tc>
          <w:tcPr>
            <w:tcW w:type="dxa" w:w="2076"/>
            <w:vAlign w:val="center"/>
          </w:tcPr>
          <w:p>
            <w:pPr>
              <w:jc w:val="center"/>
            </w:pPr>
            <w:r>
              <w:t>驿站管理</w:t>
            </w:r>
          </w:p>
        </w:tc>
        <w:tc>
          <w:tcPr>
            <w:tcW w:type="dxa" w:w="2076"/>
            <w:vAlign w:val="center"/>
          </w:tcPr>
          <w:p>
            <w:pPr>
              <w:jc w:val="center"/>
            </w:pPr>
            <w:r>
              <w:t>驿站列表</w:t>
            </w:r>
          </w:p>
        </w:tc>
      </w:tr>
      <w:tr>
        <w:tc>
          <w:tcPr>
            <w:tcW w:type="dxa" w:w="2076"/>
            <w:vMerge/>
            <w:vAlign w:val="center"/>
          </w:tcPr>
          <w:p/>
        </w:tc>
        <w:tc>
          <w:tcPr>
            <w:tcW w:type="dxa" w:w="2076"/>
            <w:vMerge/>
            <w:vAlign w:val="center"/>
          </w:tcPr>
          <w:p/>
        </w:tc>
        <w:tc>
          <w:tcPr>
            <w:tcW w:type="dxa" w:w="2076"/>
            <w:vMerge w:val="restart"/>
            <w:vAlign w:val="center"/>
          </w:tcPr>
          <w:p>
            <w:pPr>
              <w:jc w:val="center"/>
            </w:pPr>
            <w:r>
              <w:t>签到管理</w:t>
            </w:r>
          </w:p>
        </w:tc>
        <w:tc>
          <w:tcPr>
            <w:tcW w:type="dxa" w:w="2076"/>
            <w:vAlign w:val="center"/>
          </w:tcPr>
          <w:p>
            <w:pPr>
              <w:jc w:val="center"/>
            </w:pPr>
            <w:r>
              <w:t>签到奖品配置</w:t>
            </w:r>
          </w:p>
        </w:tc>
      </w:tr>
      <w:tr>
        <w:tc>
          <w:tcPr>
            <w:tcW w:type="dxa" w:w="2076"/>
            <w:vMerge/>
            <w:vAlign w:val="center"/>
          </w:tcPr>
          <w:p/>
        </w:tc>
        <w:tc>
          <w:tcPr>
            <w:tcW w:type="dxa" w:w="2076"/>
            <w:vMerge/>
            <w:vAlign w:val="center"/>
          </w:tcPr>
          <w:p/>
        </w:tc>
        <w:tc>
          <w:tcPr>
            <w:tcW w:type="dxa" w:w="2076"/>
            <w:vMerge/>
            <w:vAlign w:val="center"/>
          </w:tcPr>
          <w:p/>
        </w:tc>
        <w:tc>
          <w:tcPr>
            <w:tcW w:type="dxa" w:w="2076"/>
            <w:vAlign w:val="center"/>
          </w:tcPr>
          <w:p>
            <w:pPr>
              <w:jc w:val="center"/>
            </w:pPr>
            <w:r>
              <w:t>签到记录</w:t>
            </w:r>
          </w:p>
        </w:tc>
      </w:tr>
      <w:tr>
        <w:tc>
          <w:tcPr>
            <w:tcW w:type="dxa" w:w="2076"/>
            <w:vMerge/>
            <w:vAlign w:val="center"/>
          </w:tcPr>
          <w:p/>
        </w:tc>
        <w:tc>
          <w:tcPr>
            <w:tcW w:type="dxa" w:w="2076"/>
            <w:vMerge/>
            <w:vAlign w:val="center"/>
          </w:tcPr>
          <w:p/>
        </w:tc>
        <w:tc>
          <w:tcPr>
            <w:tcW w:type="dxa" w:w="2076"/>
            <w:vMerge w:val="restart"/>
            <w:vAlign w:val="center"/>
          </w:tcPr>
          <w:p>
            <w:pPr>
              <w:jc w:val="center"/>
            </w:pPr>
            <w:r>
              <w:t>订单管理</w:t>
            </w:r>
          </w:p>
        </w:tc>
        <w:tc>
          <w:tcPr>
            <w:tcW w:type="dxa" w:w="2076"/>
            <w:vAlign w:val="center"/>
          </w:tcPr>
          <w:p>
            <w:pPr>
              <w:jc w:val="center"/>
            </w:pPr>
            <w:r>
              <w:t>卡券订单</w:t>
            </w:r>
          </w:p>
        </w:tc>
      </w:tr>
      <w:tr>
        <w:tc>
          <w:tcPr>
            <w:tcW w:type="dxa" w:w="2076"/>
            <w:vMerge/>
            <w:vAlign w:val="center"/>
          </w:tcPr>
          <w:p/>
        </w:tc>
        <w:tc>
          <w:tcPr>
            <w:tcW w:type="dxa" w:w="2076"/>
            <w:vMerge/>
            <w:vAlign w:val="center"/>
          </w:tcPr>
          <w:p/>
        </w:tc>
        <w:tc>
          <w:tcPr>
            <w:tcW w:type="dxa" w:w="2076"/>
            <w:vMerge/>
            <w:vAlign w:val="center"/>
          </w:tcPr>
          <w:p/>
        </w:tc>
        <w:tc>
          <w:tcPr>
            <w:tcW w:type="dxa" w:w="2076"/>
            <w:vAlign w:val="center"/>
          </w:tcPr>
          <w:p>
            <w:pPr>
              <w:jc w:val="center"/>
            </w:pPr>
            <w:r>
              <w:t>业务订单</w:t>
            </w:r>
          </w:p>
        </w:tc>
      </w:tr>
      <w:tr>
        <w:tc>
          <w:tcPr>
            <w:tcW w:type="dxa" w:w="2076"/>
            <w:vMerge/>
            <w:vAlign w:val="center"/>
          </w:tcPr>
          <w:p/>
        </w:tc>
        <w:tc>
          <w:tcPr>
            <w:tcW w:type="dxa" w:w="2076"/>
            <w:vMerge w:val="restart"/>
            <w:vAlign w:val="center"/>
          </w:tcPr>
          <w:p>
            <w:pPr>
              <w:jc w:val="center"/>
            </w:pPr>
            <w:r>
              <w:t>用户前台</w:t>
            </w:r>
          </w:p>
        </w:tc>
        <w:tc>
          <w:tcPr>
            <w:tcW w:type="dxa" w:w="2076"/>
            <w:vMerge w:val="restart"/>
            <w:vAlign w:val="center"/>
          </w:tcPr>
          <w:p>
            <w:pPr>
              <w:jc w:val="center"/>
            </w:pPr>
            <w:r>
              <w:t>活动前台</w:t>
            </w:r>
          </w:p>
        </w:tc>
        <w:tc>
          <w:tcPr>
            <w:tcW w:type="dxa" w:w="2076"/>
            <w:vAlign w:val="center"/>
          </w:tcPr>
          <w:p>
            <w:pPr>
              <w:jc w:val="center"/>
            </w:pPr>
            <w:r>
              <w:t>垂直行业登录页</w:t>
            </w:r>
          </w:p>
        </w:tc>
      </w:tr>
      <w:tr>
        <w:tc>
          <w:tcPr>
            <w:tcW w:type="dxa" w:w="2076"/>
            <w:vMerge/>
            <w:vAlign w:val="center"/>
          </w:tcPr>
          <w:p/>
        </w:tc>
        <w:tc>
          <w:tcPr>
            <w:tcW w:type="dxa" w:w="2076"/>
            <w:vMerge/>
            <w:vAlign w:val="center"/>
          </w:tcPr>
          <w:p/>
        </w:tc>
        <w:tc>
          <w:tcPr>
            <w:tcW w:type="dxa" w:w="2076"/>
            <w:vMerge/>
            <w:vAlign w:val="center"/>
          </w:tcPr>
          <w:p/>
        </w:tc>
        <w:tc>
          <w:tcPr>
            <w:tcW w:type="dxa" w:w="2076"/>
            <w:vAlign w:val="center"/>
          </w:tcPr>
          <w:p>
            <w:pPr>
              <w:jc w:val="center"/>
            </w:pPr>
            <w:r>
              <w:t>首页</w:t>
            </w:r>
          </w:p>
        </w:tc>
      </w:tr>
      <w:tr>
        <w:tc>
          <w:tcPr>
            <w:tcW w:type="dxa" w:w="2076"/>
            <w:vMerge w:val="restart"/>
            <w:vAlign w:val="center"/>
          </w:tcPr>
          <w:p>
            <w:pPr>
              <w:jc w:val="center"/>
            </w:pPr>
            <w:r>
              <w:t>前台</w:t>
            </w:r>
          </w:p>
        </w:tc>
        <w:tc>
          <w:tcPr>
            <w:tcW w:type="dxa" w:w="2076"/>
            <w:vMerge w:val="restart"/>
            <w:vAlign w:val="center"/>
          </w:tcPr>
          <w:p>
            <w:pPr>
              <w:jc w:val="center"/>
            </w:pPr>
            <w:r>
              <w:t>渠道工作台</w:t>
            </w:r>
          </w:p>
        </w:tc>
        <w:tc>
          <w:tcPr>
            <w:tcW w:type="dxa" w:w="2076"/>
            <w:vMerge w:val="restart"/>
            <w:vAlign w:val="center"/>
          </w:tcPr>
          <w:p>
            <w:pPr>
              <w:jc w:val="center"/>
            </w:pPr>
            <w:r>
              <w:t>垂直行业管理</w:t>
            </w:r>
          </w:p>
        </w:tc>
        <w:tc>
          <w:tcPr>
            <w:tcW w:type="dxa" w:w="2076"/>
            <w:vAlign w:val="center"/>
          </w:tcPr>
          <w:p>
            <w:pPr>
              <w:jc w:val="center"/>
            </w:pPr>
            <w:r>
              <w:t>用户信息</w:t>
            </w:r>
          </w:p>
        </w:tc>
      </w:tr>
      <w:tr>
        <w:tc>
          <w:tcPr>
            <w:tcW w:type="dxa" w:w="2076"/>
            <w:vMerge/>
            <w:vAlign w:val="center"/>
          </w:tcPr>
          <w:p/>
        </w:tc>
        <w:tc>
          <w:tcPr>
            <w:tcW w:type="dxa" w:w="2076"/>
            <w:vMerge/>
            <w:vAlign w:val="center"/>
          </w:tcPr>
          <w:p/>
        </w:tc>
        <w:tc>
          <w:tcPr>
            <w:tcW w:type="dxa" w:w="2076"/>
            <w:vMerge/>
            <w:vAlign w:val="center"/>
          </w:tcPr>
          <w:p/>
        </w:tc>
        <w:tc>
          <w:tcPr>
            <w:tcW w:type="dxa" w:w="2076"/>
            <w:vAlign w:val="center"/>
          </w:tcPr>
          <w:p>
            <w:pPr>
              <w:jc w:val="center"/>
            </w:pPr>
            <w:r>
              <w:t>分销码</w:t>
            </w:r>
          </w:p>
        </w:tc>
      </w:tr>
      <w:tr>
        <w:tc>
          <w:tcPr>
            <w:tcW w:type="dxa" w:w="2076"/>
            <w:vMerge/>
            <w:vAlign w:val="center"/>
          </w:tcPr>
          <w:p/>
        </w:tc>
        <w:tc>
          <w:tcPr>
            <w:tcW w:type="dxa" w:w="2076"/>
            <w:vMerge/>
            <w:vAlign w:val="center"/>
          </w:tcPr>
          <w:p/>
        </w:tc>
        <w:tc>
          <w:tcPr>
            <w:tcW w:type="dxa" w:w="2076"/>
            <w:vMerge/>
            <w:vAlign w:val="center"/>
          </w:tcPr>
          <w:p/>
        </w:tc>
        <w:tc>
          <w:tcPr>
            <w:tcW w:type="dxa" w:w="2076"/>
            <w:vAlign w:val="center"/>
          </w:tcPr>
          <w:p>
            <w:pPr>
              <w:jc w:val="center"/>
            </w:pPr>
            <w:r>
              <w:t>稽核管理</w:t>
            </w:r>
          </w:p>
        </w:tc>
      </w:tr>
      <w:tr>
        <w:tc>
          <w:tcPr>
            <w:tcW w:type="dxa" w:w="2076"/>
            <w:vMerge/>
            <w:vAlign w:val="center"/>
          </w:tcPr>
          <w:p/>
        </w:tc>
        <w:tc>
          <w:tcPr>
            <w:tcW w:type="dxa" w:w="2076"/>
            <w:vMerge/>
            <w:vAlign w:val="center"/>
          </w:tcPr>
          <w:p/>
        </w:tc>
        <w:tc>
          <w:tcPr>
            <w:tcW w:type="dxa" w:w="2076"/>
            <w:vMerge/>
            <w:vAlign w:val="center"/>
          </w:tcPr>
          <w:p/>
        </w:tc>
        <w:tc>
          <w:tcPr>
            <w:tcW w:type="dxa" w:w="2076"/>
            <w:vAlign w:val="center"/>
          </w:tcPr>
          <w:p>
            <w:pPr>
              <w:jc w:val="center"/>
            </w:pPr>
            <w:r>
              <w:t>销售概况</w:t>
            </w:r>
          </w:p>
        </w:tc>
      </w:tr>
      <w:tr>
        <w:tc>
          <w:tcPr>
            <w:tcW w:type="dxa" w:w="2076"/>
            <w:vMerge/>
            <w:vAlign w:val="center"/>
          </w:tcPr>
          <w:p/>
        </w:tc>
        <w:tc>
          <w:tcPr>
            <w:tcW w:type="dxa" w:w="2076"/>
            <w:vMerge/>
            <w:vAlign w:val="center"/>
          </w:tcPr>
          <w:p/>
        </w:tc>
        <w:tc>
          <w:tcPr>
            <w:tcW w:type="dxa" w:w="2076"/>
            <w:vMerge/>
            <w:vAlign w:val="center"/>
          </w:tcPr>
          <w:p/>
        </w:tc>
        <w:tc>
          <w:tcPr>
            <w:tcW w:type="dxa" w:w="2076"/>
            <w:vAlign w:val="center"/>
          </w:tcPr>
          <w:p>
            <w:pPr>
              <w:jc w:val="center"/>
            </w:pPr>
            <w:r>
              <w:t>卡劵订单</w:t>
            </w:r>
          </w:p>
        </w:tc>
      </w:tr>
      <w:tr>
        <w:tc>
          <w:tcPr>
            <w:tcW w:type="dxa" w:w="2076"/>
            <w:vMerge/>
            <w:vAlign w:val="center"/>
          </w:tcPr>
          <w:p/>
        </w:tc>
        <w:tc>
          <w:tcPr>
            <w:tcW w:type="dxa" w:w="2076"/>
            <w:vMerge/>
            <w:vAlign w:val="center"/>
          </w:tcPr>
          <w:p/>
        </w:tc>
        <w:tc>
          <w:tcPr>
            <w:tcW w:type="dxa" w:w="2076"/>
            <w:vMerge/>
            <w:vAlign w:val="center"/>
          </w:tcPr>
          <w:p/>
        </w:tc>
        <w:tc>
          <w:tcPr>
            <w:tcW w:type="dxa" w:w="2076"/>
            <w:vAlign w:val="center"/>
          </w:tcPr>
          <w:p>
            <w:pPr>
              <w:jc w:val="center"/>
            </w:pPr>
            <w:r>
              <w:t>业务订单</w:t>
            </w:r>
          </w:p>
        </w:tc>
      </w:tr>
    </w:tbl>
    <w:p>
      <w:pPr>
        <w:outlineLvl w:val="1"/>
      </w:pPr>
      <w:r>
        <w:t>4.1. 垂直行业营销</w:t>
      </w:r>
    </w:p>
    <w:p>
      <w:pPr>
        <w:outlineLvl w:val="2"/>
      </w:pPr>
      <w:r>
        <w:t>4.1.1. 垂直行业管理</w:t>
      </w:r>
    </w:p>
    <w:p>
      <w:pPr>
        <w:outlineLvl w:val="3"/>
      </w:pPr>
      <w:r>
        <w:t>4.1.1.1. 垂直行业管理</w:t>
      </w:r>
    </w:p>
    <w:p>
      <w:pPr>
        <w:pStyle w:val="2"/>
      </w:pPr>
      <w:r>
        <w:t>功能描述：垂直行业管理，支持搜索、添加、编辑、删除行业</w:t>
      </w:r>
    </w:p>
    <w:p>
      <w:pPr/>
      <w:r>
        <w:t>4.1.1.1.1. 添加垂直行业</w:t>
      </w:r>
    </w:p>
    <w:p>
      <w:pPr>
        <w:pStyle w:val="3"/>
      </w:pPr>
      <w:r>
        <w:t>添加垂直行业，点击添加按钮，输入行业名称，提交创建</w:t>
      </w:r>
    </w:p>
    <w:p>
      <w:pPr/>
      <w:r>
        <w:t>4.1.1.1.2. 垂直行业列表数据查询</w:t>
      </w:r>
    </w:p>
    <w:p>
      <w:pPr>
        <w:pStyle w:val="3"/>
      </w:pPr>
      <w:r>
        <w:t>列表默认展示存量的垂直行业，展示字段为ID、行业名称、添加时间、状态</w:t>
      </w:r>
    </w:p>
    <w:p>
      <w:pPr/>
      <w:r>
        <w:t>4.1.1.1.3. 编辑垂直行业</w:t>
      </w:r>
    </w:p>
    <w:p>
      <w:pPr>
        <w:pStyle w:val="3"/>
      </w:pPr>
      <w:r>
        <w:t>编辑垂直行业数据，可编辑的字段为行业名称</w:t>
      </w:r>
    </w:p>
    <w:p>
      <w:pPr/>
      <w:r>
        <w:t>4.1.1.1.4. 查询垂直行业数据</w:t>
      </w:r>
    </w:p>
    <w:p>
      <w:pPr>
        <w:pStyle w:val="3"/>
      </w:pPr>
      <w:r>
        <w:t>输入垂直行业名称搜索，搜索结果展示在列表中，列表字段为ID、行业名称、添加时间、状态</w:t>
      </w:r>
    </w:p>
    <w:p>
      <w:pPr/>
      <w:r>
        <w:t>4.1.1.1.5. 删除垂直行业</w:t>
      </w:r>
    </w:p>
    <w:p>
      <w:pPr>
        <w:pStyle w:val="3"/>
      </w:pPr>
      <w:r>
        <w:t>点击删除按钮，删除垂直行业数据，删除的数据字段为ID、行业名称、添加时间、状态</w:t>
      </w:r>
    </w:p>
    <w:p>
      <w:pPr/>
      <w:r>
        <w:t>4.1.1.1.6. 新增垂直行业管理员</w:t>
      </w:r>
    </w:p>
    <w:p>
      <w:pPr>
        <w:pStyle w:val="3"/>
      </w:pPr>
      <w:r>
        <w:t>添加垂直行业管理员，输入手机号码保存；校验所添加的手机号码必须为系统用户，否则无法添加</w:t>
      </w:r>
    </w:p>
    <w:p>
      <w:pPr/>
      <w:r>
        <w:t>4.1.1.1.7. 删除垂直行业管理员</w:t>
      </w:r>
    </w:p>
    <w:p>
      <w:pPr>
        <w:pStyle w:val="3"/>
      </w:pPr>
      <w:r>
        <w:t>删除垂直行业管理员数据</w:t>
      </w:r>
    </w:p>
    <w:p>
      <w:pPr>
        <w:outlineLvl w:val="3"/>
      </w:pPr>
      <w:r>
        <w:t>4.1.1.2. 合伙商管理</w:t>
      </w:r>
    </w:p>
    <w:p>
      <w:pPr>
        <w:pStyle w:val="2"/>
      </w:pPr>
      <w:r>
        <w:t>功能描述：行业下的合作商管理，支持搜索、添加、编辑、删除合作商</w:t>
      </w:r>
    </w:p>
    <w:p>
      <w:pPr/>
      <w:r>
        <w:t>4.1.1.2.1. 搜索合作商</w:t>
      </w:r>
    </w:p>
    <w:p>
      <w:pPr>
        <w:pStyle w:val="3"/>
      </w:pPr>
      <w:r>
        <w:t>所条件搜索合伙商数据，搜索条件为平台名称、关联行业；搜索结果展示在列表中，搜索结果字段为ID、合伙商名称、关联行业、添加时间</w:t>
      </w:r>
    </w:p>
    <w:p>
      <w:pPr/>
      <w:r>
        <w:t>4.1.1.2.2. 添加合作商</w:t>
      </w:r>
    </w:p>
    <w:p>
      <w:pPr>
        <w:pStyle w:val="3"/>
      </w:pPr>
      <w:r>
        <w:t>点击添加合伙商按钮，弹窗表单添加，选择关联行业、输入行业名提交创建</w:t>
      </w:r>
    </w:p>
    <w:p>
      <w:pPr/>
      <w:r>
        <w:t>4.1.1.2.3. 编辑合作商</w:t>
      </w:r>
    </w:p>
    <w:p>
      <w:pPr>
        <w:pStyle w:val="3"/>
      </w:pPr>
      <w:r>
        <w:t>编辑合作商的数据，可编辑的字段为关联行业、行业名称</w:t>
      </w:r>
    </w:p>
    <w:p>
      <w:pPr/>
      <w:r>
        <w:t>4.1.1.2.4. 删除合伙商</w:t>
      </w:r>
    </w:p>
    <w:p>
      <w:pPr>
        <w:pStyle w:val="3"/>
      </w:pPr>
      <w:r>
        <w:t>删除合作商数据</w:t>
      </w:r>
    </w:p>
    <w:p>
      <w:pPr>
        <w:outlineLvl w:val="2"/>
      </w:pPr>
      <w:r>
        <w:t>4.1.2. 装修管理</w:t>
      </w:r>
    </w:p>
    <w:p>
      <w:pPr>
        <w:outlineLvl w:val="3"/>
      </w:pPr>
      <w:r>
        <w:t>4.1.2.1. 首页装修</w:t>
      </w:r>
    </w:p>
    <w:p>
      <w:pPr>
        <w:pStyle w:val="2"/>
      </w:pPr>
      <w:r>
        <w:t>功能描述：垂直行业活动首页装修，支持为某个行业创建首页页面，通过组件的方式进行配置</w:t>
      </w:r>
    </w:p>
    <w:p>
      <w:pPr/>
      <w:r>
        <w:t>4.1.2.1.1. 首页装修列表数据查询</w:t>
      </w:r>
    </w:p>
    <w:p>
      <w:pPr>
        <w:pStyle w:val="3"/>
      </w:pPr>
      <w:r>
        <w:t>首页装修列表数据展示，字段为ID、首页名称、关联行业、添加时间、状态</w:t>
      </w:r>
    </w:p>
    <w:p>
      <w:pPr/>
      <w:r>
        <w:t>4.1.2.1.2. 添加行业首页装修</w:t>
      </w:r>
    </w:p>
    <w:p>
      <w:pPr>
        <w:pStyle w:val="3"/>
      </w:pPr>
      <w:r>
        <w:t>通过组件的方式装修配置，具体功能为以下： 1、拖拽组件到预览区域进行编辑数据 2、组件包含图片轮播、图片广告、业务组件、优惠券组件、登录状态组件、签到组件、驿站组件、通讯礼包组件、视频组件、浮窗组件 3、配置活动的基础数据：页面名称、背景颜色、分享设置、所属行业</w:t>
      </w:r>
    </w:p>
    <w:p>
      <w:pPr/>
      <w:r>
        <w:t>4.1.2.1.3. 编辑行业首页装修</w:t>
      </w:r>
    </w:p>
    <w:p>
      <w:pPr>
        <w:pStyle w:val="3"/>
      </w:pPr>
      <w:r>
        <w:t>可编辑首页装修的数据，具体功能为以下： 1、拖拽组件到预览区域或移除组件 2、组件包含图片轮播、图片广告、业务组件、优惠券组件、登录状态组件、签到组件、驿站组件、通讯礼包组件、视频组件、浮窗组件 3、修改活动的基础数据：页面名称、背景颜色、分享设置、所属行业</w:t>
      </w:r>
    </w:p>
    <w:p>
      <w:pPr/>
      <w:r>
        <w:t>4.1.2.1.4. 删除行业装修首页</w:t>
      </w:r>
    </w:p>
    <w:p>
      <w:pPr>
        <w:pStyle w:val="3"/>
      </w:pPr>
      <w:r>
        <w:t>删除行业首页装修数据</w:t>
      </w:r>
    </w:p>
    <w:p>
      <w:pPr/>
      <w:r>
        <w:t>4.1.2.1.5. 一键复制行业装修首页</w:t>
      </w:r>
    </w:p>
    <w:p>
      <w:pPr>
        <w:pStyle w:val="3"/>
      </w:pPr>
      <w:r>
        <w:t>一键复制行业装修活动，包含id、首页名称、关联行业、创建时间、状态、装修配置数据等</w:t>
      </w:r>
    </w:p>
    <w:p>
      <w:pPr/>
      <w:r>
        <w:t>4.1.2.1.6. 获取行业首页装修活动地址</w:t>
      </w:r>
    </w:p>
    <w:p>
      <w:pPr>
        <w:pStyle w:val="3"/>
      </w:pPr>
      <w:r>
        <w:t>获取行业首页装修活动分销地址</w:t>
      </w:r>
    </w:p>
    <w:p>
      <w:pPr>
        <w:outlineLvl w:val="3"/>
      </w:pPr>
      <w:r>
        <w:t>4.1.2.2. 自定义装修</w:t>
      </w:r>
    </w:p>
    <w:p>
      <w:pPr>
        <w:pStyle w:val="2"/>
      </w:pPr>
      <w:r>
        <w:t>功能描述：创建自定义页面，支持创建个性化页面，通过组件的方式进行配置</w:t>
      </w:r>
    </w:p>
    <w:p>
      <w:pPr/>
      <w:r>
        <w:t>4.1.2.2.1. 自定义页面列表数据查询</w:t>
      </w:r>
    </w:p>
    <w:p>
      <w:pPr>
        <w:pStyle w:val="3"/>
      </w:pPr>
      <w:r>
        <w:t>自定义页面列表数据展示，字段为ID、首页名称、关联行业、添加时间、状态</w:t>
      </w:r>
    </w:p>
    <w:p>
      <w:pPr/>
      <w:r>
        <w:t>4.1.2.2.2. 添加自定义页面</w:t>
      </w:r>
    </w:p>
    <w:p>
      <w:pPr>
        <w:pStyle w:val="3"/>
      </w:pPr>
      <w:r>
        <w:t>通过组件的方式配置自定义页面，具体功能为以下： 1、拖拽组件到预览区域进行编辑数据 2、组件包含图片轮播、图片广告、业务组件、优惠券组件、登录状态组件、签到组件、驿站组件、通讯礼包组件、视频组件、浮窗组件 3、配置活动的基础数据：页面名称、背景颜色、分享设置、所属行业</w:t>
      </w:r>
    </w:p>
    <w:p>
      <w:pPr/>
      <w:r>
        <w:t>4.1.2.2.3. 编辑自定义页面</w:t>
      </w:r>
    </w:p>
    <w:p>
      <w:pPr>
        <w:pStyle w:val="3"/>
      </w:pPr>
      <w:r>
        <w:t>可编辑自定义页面的数据，具体功能为以下： 1、拖拽组件到预览区域或移除组件 2、组件包含图片轮播、图片广告、业务组件、优惠券组件、登录状态组件、签到组件、驿站组件、通讯礼包组件、视频组件、浮窗组件 3、修改活动的基础数据：页面名称、背景颜色、分享设置、所属行业</w:t>
      </w:r>
    </w:p>
    <w:p>
      <w:pPr/>
      <w:r>
        <w:t>4.1.2.2.4. 删除自定义页面</w:t>
      </w:r>
    </w:p>
    <w:p>
      <w:pPr>
        <w:pStyle w:val="3"/>
      </w:pPr>
      <w:r>
        <w:t>删除自定义页面</w:t>
      </w:r>
    </w:p>
    <w:p>
      <w:pPr/>
      <w:r>
        <w:t>4.1.2.2.5. 一键复制自定义页面</w:t>
      </w:r>
    </w:p>
    <w:p>
      <w:pPr>
        <w:pStyle w:val="3"/>
      </w:pPr>
      <w:r>
        <w:t>一键复制自定义页面，包含id、首页名称、关联行业、创建时间、状态、装修配置数据等</w:t>
      </w:r>
    </w:p>
    <w:p>
      <w:pPr/>
      <w:r>
        <w:t>4.1.2.2.6. 获取自定义页面地址</w:t>
      </w:r>
    </w:p>
    <w:p>
      <w:pPr>
        <w:pStyle w:val="3"/>
      </w:pPr>
      <w:r>
        <w:t>获取自定义页面分销地址</w:t>
      </w:r>
    </w:p>
    <w:p>
      <w:pPr>
        <w:outlineLvl w:val="2"/>
      </w:pPr>
      <w:r>
        <w:t>4.1.3. 行业人员认证管理</w:t>
      </w:r>
    </w:p>
    <w:p>
      <w:pPr>
        <w:outlineLvl w:val="3"/>
      </w:pPr>
      <w:r>
        <w:t>4.1.3.1. 行业人员认证列表</w:t>
      </w:r>
    </w:p>
    <w:p>
      <w:pPr>
        <w:pStyle w:val="2"/>
      </w:pPr>
      <w:r>
        <w:t>功能描述：已认证通过的行业人员管理，包含查询、导入、导出等</w:t>
      </w:r>
    </w:p>
    <w:p>
      <w:pPr/>
      <w:r>
        <w:t>4.1.3.1.1. 查询已认证行业人员信息</w:t>
      </w:r>
    </w:p>
    <w:p>
      <w:pPr>
        <w:pStyle w:val="3"/>
      </w:pPr>
      <w:r>
        <w:t>多条件查询已认证行业人员信息，查询结果展示在列表中；查询条件包含ID、人员名称、人员号码、性别、行业类别、工作平台、证件信息、认证方式、认证人员、认证通过时间、状态</w:t>
      </w:r>
    </w:p>
    <w:p>
      <w:pPr/>
      <w:r>
        <w:t>4.1.3.1.2. 导入已认证行业人员</w:t>
      </w:r>
    </w:p>
    <w:p>
      <w:pPr>
        <w:pStyle w:val="3"/>
      </w:pPr>
      <w:r>
        <w:t>上传excel数据表导入创建已经认证行业人员，支持下载模板填充数据后导入；导入模板字段为人员名称、人员号码、性别、行业类别、工作平台、证件信息、认证方式、认证人员</w:t>
      </w:r>
    </w:p>
    <w:p>
      <w:pPr/>
      <w:r>
        <w:t>4.1.3.1.3. 导出已认证行业人员</w:t>
      </w:r>
    </w:p>
    <w:p>
      <w:pPr>
        <w:pStyle w:val="3"/>
      </w:pPr>
      <w:r>
        <w:t>导出已认证行业人员数据，导出数据表字段为序号、人员名称、人员手机号、性别、行业类别、工作平台、认证方式、认证人员、提交认证时间、状态</w:t>
      </w:r>
    </w:p>
    <w:p>
      <w:pPr>
        <w:outlineLvl w:val="3"/>
      </w:pPr>
      <w:r>
        <w:t>4.1.3.2. 行业人员稽核列表</w:t>
      </w:r>
    </w:p>
    <w:p>
      <w:pPr>
        <w:pStyle w:val="2"/>
      </w:pPr>
      <w:r>
        <w:t>功能描述：行业人员注册稽核信息管理，支持进行稽核，稽核通过数据写入行业认证人员表，支持导出稽核数据</w:t>
      </w:r>
    </w:p>
    <w:p>
      <w:pPr/>
      <w:r>
        <w:t>4.1.3.2.1. 查询行业人员稽核数据</w:t>
      </w:r>
    </w:p>
    <w:p>
      <w:pPr>
        <w:pStyle w:val="3"/>
      </w:pPr>
      <w:r>
        <w:t>多条件查询行业人员稽核数据，查询结果展示在列表中；查询条件包含人员名称、人员号码、行业类别、认证通过时间；查询结果包含ID、人员名称、人员号码、性别、行业类别、工作平台、认证方式、提交认证时间、分销信息、状态等</w:t>
      </w:r>
    </w:p>
    <w:p>
      <w:pPr/>
      <w:r>
        <w:t>4.1.3.2.2. 导出行业人员稽核数据</w:t>
      </w:r>
    </w:p>
    <w:p>
      <w:pPr>
        <w:pStyle w:val="3"/>
      </w:pPr>
      <w:r>
        <w:t>导出行业人员稽核数据，数据字段包含ID、人员名称、人员号码、行业类别、认证通过时间；查询结果包含ID、人员名称、人员号码、性别、行业类别、工作平台、认证方式、提交认证时间、分销信息、状态等</w:t>
      </w:r>
    </w:p>
    <w:p>
      <w:pPr/>
      <w:r>
        <w:t>4.1.3.2.3. 对行业人员进行稽核</w:t>
      </w:r>
    </w:p>
    <w:p>
      <w:pPr>
        <w:pStyle w:val="3"/>
      </w:pPr>
      <w:r>
        <w:t>支持对行业人员信息进行稽核，稽核通过行业人员信息数据写入已认证表，稽核失败需要填写失败原因</w:t>
      </w:r>
    </w:p>
    <w:p>
      <w:pPr>
        <w:outlineLvl w:val="2"/>
      </w:pPr>
      <w:r>
        <w:t>4.1.4. 驿站管理</w:t>
      </w:r>
    </w:p>
    <w:p>
      <w:pPr>
        <w:outlineLvl w:val="3"/>
      </w:pPr>
      <w:r>
        <w:t>4.1.4.1. 驿站列表</w:t>
      </w:r>
    </w:p>
    <w:p>
      <w:pPr>
        <w:pStyle w:val="2"/>
      </w:pPr>
      <w:r>
        <w:t>功能描述：驿站管理，支持搜索、添加、编辑、删除、更改状态、导出等功能</w:t>
      </w:r>
    </w:p>
    <w:p>
      <w:pPr/>
      <w:r>
        <w:t>4.1.4.1.1. 搜索驿站</w:t>
      </w:r>
    </w:p>
    <w:p>
      <w:pPr>
        <w:pStyle w:val="3"/>
      </w:pPr>
      <w:r>
        <w:t>支持驿站名称搜索，搜索结果展示在列表中，搜索结果数据为ID、驿站名称、驿站地址、添加时间、状态</w:t>
      </w:r>
    </w:p>
    <w:p>
      <w:pPr/>
      <w:r>
        <w:t>4.1.4.1.2. 添加驿站</w:t>
      </w:r>
    </w:p>
    <w:p>
      <w:pPr>
        <w:pStyle w:val="3"/>
      </w:pPr>
      <w:r>
        <w:t>点击添加按钮、弹窗表单添加驿站，表单字段为驿站名称、驿站地址</w:t>
      </w:r>
    </w:p>
    <w:p>
      <w:pPr/>
      <w:r>
        <w:t>4.1.4.1.3. 编辑驿站信息</w:t>
      </w:r>
    </w:p>
    <w:p>
      <w:pPr>
        <w:pStyle w:val="3"/>
      </w:pPr>
      <w:r>
        <w:t>编辑驿站信息，点击编辑按钮，弹窗表单更新信息，可更新字段驿站名称、驿站地址</w:t>
      </w:r>
    </w:p>
    <w:p>
      <w:pPr/>
      <w:r>
        <w:t>4.1.4.1.4. 删除驿站</w:t>
      </w:r>
    </w:p>
    <w:p>
      <w:pPr>
        <w:pStyle w:val="3"/>
      </w:pPr>
      <w:r>
        <w:t>删除驿站数据</w:t>
      </w:r>
    </w:p>
    <w:p>
      <w:pPr/>
      <w:r>
        <w:t>4.1.4.1.5. 更改驿站状态</w:t>
      </w:r>
    </w:p>
    <w:p>
      <w:pPr>
        <w:pStyle w:val="3"/>
      </w:pPr>
      <w:r>
        <w:t>开启或关闭驿站的状态</w:t>
      </w:r>
    </w:p>
    <w:p>
      <w:pPr/>
      <w:r>
        <w:t>4.1.4.1.6. 批量导入创建驿站</w:t>
      </w:r>
    </w:p>
    <w:p>
      <w:pPr>
        <w:pStyle w:val="3"/>
      </w:pPr>
      <w:r>
        <w:t>批量导入创建驿站，导入字段为驿站名称、驿站地址</w:t>
      </w:r>
    </w:p>
    <w:p>
      <w:pPr>
        <w:outlineLvl w:val="2"/>
      </w:pPr>
      <w:r>
        <w:t>4.1.5. 签到管理</w:t>
      </w:r>
    </w:p>
    <w:p>
      <w:pPr>
        <w:outlineLvl w:val="3"/>
      </w:pPr>
      <w:r>
        <w:t>4.1.5.1. 签到奖品配置</w:t>
      </w:r>
    </w:p>
    <w:p>
      <w:pPr>
        <w:pStyle w:val="2"/>
      </w:pPr>
      <w:r>
        <w:t>功能描述：签到奖品配置，一周期7天，支持配置每天的奖品信息</w:t>
      </w:r>
    </w:p>
    <w:p>
      <w:pPr/>
      <w:r>
        <w:t>4.1.5.1.1. 签到列表数据查询</w:t>
      </w:r>
    </w:p>
    <w:p>
      <w:pPr>
        <w:pStyle w:val="3"/>
      </w:pPr>
      <w:r>
        <w:t>签到列表数据查询，包括签到规则、签到周期</w:t>
      </w:r>
    </w:p>
    <w:p>
      <w:pPr/>
      <w:r>
        <w:t>4.1.5.1.2. 添加签到奖品数据</w:t>
      </w:r>
    </w:p>
    <w:p>
      <w:pPr>
        <w:pStyle w:val="3"/>
      </w:pPr>
      <w:r>
        <w:t>点击添加奖品、弹窗表单添加奖品；需要先获取全量奖品库奖品；表单字段包含选择奖品、库存、权重、中奖概率、领取次数限制等</w:t>
      </w:r>
    </w:p>
    <w:p>
      <w:pPr/>
      <w:r>
        <w:t>4.1.5.1.3. 查询奖品数据</w:t>
      </w:r>
    </w:p>
    <w:p>
      <w:pPr>
        <w:pStyle w:val="3"/>
      </w:pPr>
      <w:r>
        <w:t>通过奖品名称条件搜索奖品，搜索结果展示在列表中；结果字段为ID、奖品名称、初始库存、剩余库存</w:t>
      </w:r>
    </w:p>
    <w:p>
      <w:pPr/>
      <w:r>
        <w:t>4.1.5.1.4. 编辑奖品数据</w:t>
      </w:r>
    </w:p>
    <w:p>
      <w:pPr>
        <w:pStyle w:val="3"/>
      </w:pPr>
      <w:r>
        <w:t>编辑奖品的数据，可更新的字段包含选择奖品、库存、权重、中将概率、领取次数限制等</w:t>
      </w:r>
    </w:p>
    <w:p>
      <w:pPr/>
      <w:r>
        <w:t>4.1.5.1.5. 删除奖品数据</w:t>
      </w:r>
    </w:p>
    <w:p>
      <w:pPr>
        <w:pStyle w:val="3"/>
      </w:pPr>
      <w:r>
        <w:t>删除奖品数据</w:t>
      </w:r>
    </w:p>
    <w:p>
      <w:pPr/>
      <w:r>
        <w:t>4.1.5.1.6. 导出奖品数据</w:t>
      </w:r>
    </w:p>
    <w:p>
      <w:pPr>
        <w:pStyle w:val="3"/>
      </w:pPr>
      <w:r>
        <w:t>导出奖品数据，字段为id、奖品名称、库存、中奖概率</w:t>
      </w:r>
    </w:p>
    <w:p>
      <w:pPr>
        <w:outlineLvl w:val="3"/>
      </w:pPr>
      <w:r>
        <w:t>4.1.5.2. 签到记录</w:t>
      </w:r>
    </w:p>
    <w:p>
      <w:pPr>
        <w:pStyle w:val="2"/>
      </w:pPr>
      <w:r>
        <w:t>功能描述：签到记录管理，支持查询、导出数据</w:t>
      </w:r>
    </w:p>
    <w:p>
      <w:pPr/>
      <w:r>
        <w:t>4.1.5.2.1. 查询签到记录</w:t>
      </w:r>
    </w:p>
    <w:p>
      <w:pPr>
        <w:pStyle w:val="3"/>
      </w:pPr>
      <w:r>
        <w:t>支持按手机号码查询签到记录，查询结果展示在列表中；结果字段为</w:t>
      </w:r>
    </w:p>
    <w:p>
      <w:pPr/>
      <w:r>
        <w:t>4.1.5.2.2. 导出签到记录</w:t>
      </w:r>
    </w:p>
    <w:p>
      <w:pPr>
        <w:pStyle w:val="3"/>
      </w:pPr>
      <w:r>
        <w:t>导出签到记录，导出字段为id、手机号码、签到开始时间、签到结束时间、累计签到天数、创建时间、更新时间</w:t>
      </w:r>
    </w:p>
    <w:p>
      <w:pPr>
        <w:outlineLvl w:val="2"/>
      </w:pPr>
      <w:r>
        <w:t>4.1.6. 订单管理</w:t>
      </w:r>
    </w:p>
    <w:p>
      <w:pPr>
        <w:outlineLvl w:val="3"/>
      </w:pPr>
      <w:r>
        <w:t>4.1.6.1. 卡券订单</w:t>
      </w:r>
    </w:p>
    <w:p>
      <w:pPr>
        <w:pStyle w:val="2"/>
      </w:pPr>
      <w:r>
        <w:t>功能描述：卡劵订单管理，支持搜索、导出卡劵订单数据</w:t>
      </w:r>
    </w:p>
    <w:p>
      <w:pPr/>
      <w:r>
        <w:t>4.1.6.1.1. 搜索卡劵订单</w:t>
      </w:r>
    </w:p>
    <w:p>
      <w:pPr>
        <w:pStyle w:val="3"/>
      </w:pPr>
      <w:r>
        <w:t>多条件搜索卡劵订单，搜索结果展示在列表；条件包含订单流水、领劵手机号码、卡劵名称、卡劵ID、卡劵类型、所属商户、卡劵来源、渠道名称、分销员手机号、状态、下单时间；搜索结果字段为序号、订单流水、领券手机号码、卡券名称、卡券ID、卡券类型、原价、售价、所属商户、卡券来源、来源应用通道 、应用通道项目、分销信息、收货人名称、收货人手机号、收货地址、物流单号、状态 、下单时间、发券时间、使用时间</w:t>
      </w:r>
    </w:p>
    <w:p>
      <w:pPr/>
      <w:r>
        <w:t>4.1.6.1.2. 导出卡劵订单</w:t>
      </w:r>
    </w:p>
    <w:p>
      <w:pPr>
        <w:pStyle w:val="3"/>
      </w:pPr>
      <w:r>
        <w:t>导出卡劵订单数据，导出数据字段为序号、订单流水、领劵手机号码、卡劵名称、卡劵ID、卡劵类型、原价、售价、所属商户、卡劵来源、来源应用通道、应用通道项目、所属地市、所属县公司、所属一级渠道名称、所属一级渠道编码、分销员名称、分销员手机号、状态、下单时间、发券时间、使用时间</w:t>
      </w:r>
    </w:p>
    <w:p>
      <w:pPr>
        <w:outlineLvl w:val="3"/>
      </w:pPr>
      <w:r>
        <w:t>4.1.6.2. 业务订单</w:t>
      </w:r>
    </w:p>
    <w:p>
      <w:pPr>
        <w:pStyle w:val="2"/>
      </w:pPr>
      <w:r>
        <w:t>功能描述：业务订单管理，支持查询、导出业务订单数据</w:t>
      </w:r>
    </w:p>
    <w:p>
      <w:pPr/>
      <w:r>
        <w:t>4.1.6.2.1. 搜索业务订单</w:t>
      </w:r>
    </w:p>
    <w:p>
      <w:pPr>
        <w:pStyle w:val="3"/>
      </w:pPr>
      <w:r>
        <w:t>多条件搜索卡劵订单，搜索结果展示在列表；条件包含统一订单编号、客户号码、业务名称、业务编码、县公司名称、县公司编码、渠道名称、渠道编码、泛渠道名称、泛渠道编码、分销员手机号码；搜索及如果数据字段为ID、统一订单编码、下单号码、业务名称、业务编码、业务类型、分销信息、来源行业、下单时间、订单状态</w:t>
      </w:r>
    </w:p>
    <w:p>
      <w:pPr/>
      <w:r>
        <w:t>4.1.6.2.2. 导出业务订单</w:t>
      </w:r>
    </w:p>
    <w:p>
      <w:pPr>
        <w:pStyle w:val="3"/>
      </w:pPr>
      <w:r>
        <w:t>导出业务订单数据，导出数据字段为id、统一订单编码、下单号码、业务名称、业务编码、业务类型、地市、一级渠道名称、一级渠道编码、泛渠道名称、泛渠道编码、分销员名称、分销员号码、来源行业、下单时间、订单状态、受理详情</w:t>
      </w:r>
    </w:p>
    <w:p>
      <w:pPr>
        <w:outlineLvl w:val="1"/>
      </w:pPr>
      <w:r>
        <w:t>4.2. 用户前台</w:t>
      </w:r>
    </w:p>
    <w:p>
      <w:pPr>
        <w:outlineLvl w:val="2"/>
      </w:pPr>
      <w:r>
        <w:t>4.2.1. 活动前台</w:t>
      </w:r>
    </w:p>
    <w:p>
      <w:pPr>
        <w:outlineLvl w:val="3"/>
      </w:pPr>
      <w:r>
        <w:t>4.2.1.1. 垂直行业登录页</w:t>
      </w:r>
    </w:p>
    <w:p>
      <w:pPr>
        <w:pStyle w:val="2"/>
      </w:pPr>
      <w:r>
        <w:t>功能描述：垂直行业专属登录页，用户点击输入验证码时进行校验，校验通过后登录成功</w:t>
      </w:r>
    </w:p>
    <w:p>
      <w:pPr/>
      <w:r>
        <w:t>4.2.1.1.1. 登录页面</w:t>
      </w:r>
    </w:p>
    <w:p>
      <w:pPr>
        <w:pStyle w:val="3"/>
      </w:pPr>
      <w:r>
        <w:t>通过手机号码+验证码的方式进行登录，输入手机号码，获取验证码，输入验证码，系统校验通过后进行登录</w:t>
      </w:r>
    </w:p>
    <w:p>
      <w:pPr>
        <w:outlineLvl w:val="3"/>
      </w:pPr>
      <w:r>
        <w:t>4.2.1.2. 首页</w:t>
      </w:r>
    </w:p>
    <w:p>
      <w:pPr>
        <w:pStyle w:val="2"/>
      </w:pPr>
      <w:r>
        <w:t>功能描述：首页装修页面渲染展示</w:t>
      </w:r>
    </w:p>
    <w:p>
      <w:pPr/>
      <w:r>
        <w:t>4.2.1.2.1. 首页装修页面渲染展示</w:t>
      </w:r>
    </w:p>
    <w:p>
      <w:pPr>
        <w:pStyle w:val="3"/>
      </w:pPr>
      <w:r>
        <w:t>新增用户首页，根据后台的装修数据，进行首页的效果展示，支持在该页面进行下单、或者跳转至其他界面</w:t>
      </w:r>
    </w:p>
    <w:p>
      <w:pPr>
        <w:outlineLvl w:val="1"/>
      </w:pPr>
      <w:r>
        <w:t>4.3. 渠道工作台</w:t>
      </w:r>
    </w:p>
    <w:p>
      <w:pPr>
        <w:outlineLvl w:val="2"/>
      </w:pPr>
      <w:r>
        <w:t>4.3.1. 垂直行业管理</w:t>
      </w:r>
    </w:p>
    <w:p>
      <w:pPr>
        <w:outlineLvl w:val="3"/>
      </w:pPr>
      <w:r>
        <w:t>4.3.1.1. 用户信息</w:t>
      </w:r>
    </w:p>
    <w:p>
      <w:pPr>
        <w:pStyle w:val="2"/>
      </w:pPr>
      <w:r>
        <w:t>功能描述：获取分销员的基础信息</w:t>
      </w:r>
    </w:p>
    <w:p>
      <w:pPr/>
      <w:r>
        <w:t>4.3.1.1.1. 获取分销员的基础信息</w:t>
      </w:r>
    </w:p>
    <w:p>
      <w:pPr>
        <w:pStyle w:val="3"/>
      </w:pPr>
      <w:r>
        <w:t>获取分销员的基础信息，包括微信头像、分销员名称、分销员手机号码</w:t>
      </w:r>
    </w:p>
    <w:p>
      <w:pPr>
        <w:outlineLvl w:val="3"/>
      </w:pPr>
      <w:r>
        <w:t>4.3.1.2. 分销码</w:t>
      </w:r>
    </w:p>
    <w:p>
      <w:pPr>
        <w:pStyle w:val="2"/>
      </w:pPr>
      <w:r>
        <w:t>功能描述：分销员可获取垂直行业活动分销码，列表的方式展示所有活动的分销码</w:t>
      </w:r>
    </w:p>
    <w:p>
      <w:pPr/>
      <w:r>
        <w:t>4.3.1.2.1. 获取垂直行业分销码</w:t>
      </w:r>
    </w:p>
    <w:p>
      <w:pPr>
        <w:pStyle w:val="3"/>
      </w:pPr>
      <w:r>
        <w:t>列表展示垂直行业活动的分销码，字段包含活动名称、分销二维码、分销链接</w:t>
      </w:r>
    </w:p>
    <w:p>
      <w:pPr>
        <w:outlineLvl w:val="3"/>
      </w:pPr>
      <w:r>
        <w:t>4.3.1.3. 稽核管理</w:t>
      </w:r>
    </w:p>
    <w:p>
      <w:pPr>
        <w:pStyle w:val="2"/>
      </w:pPr>
      <w:r>
        <w:t>功能描述：分销员可查询稽核信息，并对未稽核的客户信息进行稽核</w:t>
      </w:r>
    </w:p>
    <w:p>
      <w:pPr/>
      <w:r>
        <w:t>4.3.1.3.1. 稽核列表数据查询</w:t>
      </w:r>
    </w:p>
    <w:p>
      <w:pPr>
        <w:pStyle w:val="3"/>
      </w:pPr>
      <w:r>
        <w:t>支持通过客户名称、手机号码查询，查询结果展示在列表中；查询条件包含姓名、手机号码，查询结果字段为头像、姓名、手机号码、行业名称、合伙商名称等</w:t>
      </w:r>
    </w:p>
    <w:p>
      <w:pPr/>
      <w:r>
        <w:t>4.3.1.3.2. 分销员进行稽核</w:t>
      </w:r>
    </w:p>
    <w:p>
      <w:pPr>
        <w:pStyle w:val="3"/>
      </w:pPr>
      <w:r>
        <w:t>查看客户稽核信息详情，字段包含头像、姓名、手机号码、归属行业、归属合伙商、证件信息；支持进行稽核，可设置稽核成功或者失败，稽核失败需要填写原因</w:t>
      </w:r>
    </w:p>
    <w:p>
      <w:pPr>
        <w:outlineLvl w:val="3"/>
      </w:pPr>
      <w:r>
        <w:t>4.3.1.4. 销售概况</w:t>
      </w:r>
    </w:p>
    <w:p>
      <w:pPr>
        <w:pStyle w:val="2"/>
      </w:pPr>
      <w:r>
        <w:t>功能描述：统计当前分销员的销售概况，支持按时间筛选查询数据</w:t>
      </w:r>
    </w:p>
    <w:p>
      <w:pPr/>
      <w:r>
        <w:t>4.3.1.4.1. 查询分销员销售概况</w:t>
      </w:r>
    </w:p>
    <w:p>
      <w:pPr>
        <w:pStyle w:val="3"/>
      </w:pPr>
      <w:r>
        <w:t>统计当前分销员的销售概况，支持按时间筛选查询数据，统计维度为访问人数、总销售订单、成功订单</w:t>
      </w:r>
    </w:p>
    <w:p>
      <w:pPr>
        <w:outlineLvl w:val="3"/>
      </w:pPr>
      <w:r>
        <w:t>4.3.1.5. 卡劵订单</w:t>
      </w:r>
    </w:p>
    <w:p>
      <w:pPr>
        <w:pStyle w:val="2"/>
      </w:pPr>
      <w:r>
        <w:t>功能描述：当前分销员销售的卡劵订单</w:t>
      </w:r>
    </w:p>
    <w:p>
      <w:pPr/>
      <w:r>
        <w:t>4.3.1.5.1. 查询分销员销售的卡劵订单</w:t>
      </w:r>
    </w:p>
    <w:p>
      <w:pPr>
        <w:pStyle w:val="3"/>
      </w:pPr>
      <w:r>
        <w:t>列表展示房前分销员分销的卡劵订单，字段包含销售时间、卡劵图标、卡劵名称、领取时间、领取号码、领取状态</w:t>
      </w:r>
    </w:p>
    <w:p>
      <w:pPr>
        <w:outlineLvl w:val="3"/>
      </w:pPr>
      <w:r>
        <w:t>4.3.1.6. 业务订单</w:t>
      </w:r>
    </w:p>
    <w:p>
      <w:pPr>
        <w:pStyle w:val="2"/>
      </w:pPr>
      <w:r>
        <w:t>功能描述：当前分销员销售的业务订单</w:t>
      </w:r>
    </w:p>
    <w:p>
      <w:pPr/>
      <w:r>
        <w:t>4.3.1.6.1. 查询分销员销售的业务订单</w:t>
      </w:r>
    </w:p>
    <w:p>
      <w:pPr>
        <w:pStyle w:val="3"/>
      </w:pPr>
      <w:r>
        <w:t>列表展示房前分销员销售的业务订单，字段包含销售时间、业务图标、业务名称、受理时间、办理号码、办理结果</w:t>
      </w:r>
    </w:p>
    <w:p w14:paraId="76421F47">
      <w:pPr>
        <w:numPr>
          <w:ilvl w:val="0"/>
          <w:numId w:val="3"/>
        </w:numPr>
        <w:spacing w:line="276" w:lineRule="auto"/>
        <w:ind w:left="425" w:leftChars="0" w:hanging="425" w:firstLineChars="0"/>
        <w:jc w:val="both"/>
        <w:outlineLvl w:val="0"/>
        <w:rPr>
          <w:rFonts w:hint="default" w:ascii="Times New Roman" w:hAnsi="Times New Roman" w:cs="Times New Roman"/>
          <w:sz w:val="24"/>
          <w:highlight w:val="none"/>
        </w:rPr>
      </w:pPr>
      <w:bookmarkStart w:id="36" w:name="_Toc7578"/>
      <w:bookmarkStart w:id="37" w:name="_Toc2835"/>
      <w:bookmarkStart w:id="38" w:name="_Toc32496"/>
      <w:bookmarkStart w:id="39" w:name="_Toc11982"/>
      <w:r>
        <w:rPr>
          <w:rFonts w:hint="default" w:ascii="Times New Roman" w:hAnsi="Times New Roman" w:eastAsia="宋体" w:cs="Times New Roman"/>
          <w:b w:val="0"/>
          <w:bCs/>
          <w:kern w:val="44"/>
          <w:sz w:val="28"/>
          <w:szCs w:val="44"/>
          <w:highlight w:val="none"/>
          <w:lang w:val="en-US" w:eastAsia="zh-CN" w:bidi="ar-SA"/>
        </w:rPr>
        <w:t>附加值调整因子说明</w:t>
      </w:r>
      <w:bookmarkEnd w:id="36"/>
      <w:bookmarkEnd w:id="37"/>
      <w:bookmarkEnd w:id="38"/>
      <w:bookmarkEnd w:id="39"/>
    </w:p>
    <w:p w14:paraId="6CE1EAE1">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40" w:name="_Toc29042"/>
      <w:bookmarkStart w:id="41" w:name="_Toc19622"/>
      <w:bookmarkStart w:id="42" w:name="_Toc9306"/>
      <w:bookmarkStart w:id="43" w:name="_Toc5879"/>
      <w:bookmarkStart w:id="44" w:name="_Toc21415"/>
      <w:r>
        <w:rPr>
          <w:rFonts w:hint="default" w:ascii="Times New Roman" w:hAnsi="Times New Roman" w:cs="Times New Roman"/>
          <w:color w:val="auto"/>
          <w:sz w:val="24"/>
          <w:szCs w:val="24"/>
          <w:lang w:val="en-US" w:eastAsia="zh-CN"/>
        </w:rPr>
        <w:t>需求变更规模因子</w:t>
      </w:r>
      <w:bookmarkEnd w:id="40"/>
      <w:bookmarkEnd w:id="41"/>
    </w:p>
    <w:bookmarkEnd w:id="42"/>
    <w:bookmarkEnd w:id="43"/>
    <w:bookmarkEnd w:id="44"/>
    <w:tbl>
      <w:tblPr>
        <w:tblStyle w:val="16"/>
        <w:tblW w:w="8359" w:type="dxa"/>
        <w:tblInd w:w="0" w:type="dxa"/>
        <w:tblLayout w:type="autofit"/>
        <w:tblCellMar>
          <w:top w:w="0" w:type="dxa"/>
          <w:left w:w="108" w:type="dxa"/>
          <w:bottom w:w="0" w:type="dxa"/>
          <w:right w:w="108" w:type="dxa"/>
        </w:tblCellMar>
      </w:tblPr>
      <w:tblGrid>
        <w:gridCol w:w="775"/>
        <w:gridCol w:w="6900"/>
        <w:gridCol w:w="684"/>
      </w:tblGrid>
      <w:tr w14:paraId="1D82A392">
        <w:tblPrEx>
          <w:tblCellMar>
            <w:top w:w="0" w:type="dxa"/>
            <w:left w:w="108" w:type="dxa"/>
            <w:bottom w:w="0" w:type="dxa"/>
            <w:right w:w="108" w:type="dxa"/>
          </w:tblCellMar>
        </w:tblPrEx>
        <w:trPr>
          <w:trHeight w:val="255" w:hRule="atLeast"/>
        </w:trPr>
        <w:tc>
          <w:tcPr>
            <w:tcW w:w="8359" w:type="dxa"/>
            <w:gridSpan w:val="3"/>
            <w:tcBorders>
              <w:top w:val="single" w:color="auto" w:sz="4" w:space="0"/>
              <w:left w:val="single" w:color="auto" w:sz="4" w:space="0"/>
              <w:bottom w:val="single" w:color="auto" w:sz="4" w:space="0"/>
              <w:right w:val="single" w:color="auto" w:sz="4" w:space="0"/>
            </w:tcBorders>
            <w:shd w:val="clear" w:color="000000" w:fill="BEBEBE" w:themeFill="background1" w:themeFillShade="BF"/>
            <w:noWrap/>
            <w:vAlign w:val="center"/>
          </w:tcPr>
          <w:p w14:paraId="772365A1">
            <w:pPr>
              <w:widowControl/>
              <w:jc w:val="center"/>
              <w:rPr>
                <w:rFonts w:hint="default" w:ascii="Times New Roman" w:hAnsi="Times New Roman" w:eastAsia="宋体" w:cs="Times New Roman"/>
                <w:b/>
                <w:bCs/>
                <w:color w:val="000000"/>
                <w:kern w:val="0"/>
                <w:sz w:val="21"/>
                <w:szCs w:val="21"/>
              </w:rPr>
            </w:pPr>
            <w:r>
              <w:rPr>
                <w:rFonts w:hint="default" w:ascii="Times New Roman" w:hAnsi="Times New Roman" w:eastAsia="宋体" w:cs="Times New Roman"/>
                <w:b/>
                <w:bCs/>
                <w:color w:val="000000"/>
                <w:kern w:val="0"/>
                <w:sz w:val="21"/>
                <w:szCs w:val="21"/>
              </w:rPr>
              <w:t>需求变更规模因子(CF)</w:t>
            </w:r>
          </w:p>
        </w:tc>
      </w:tr>
      <w:tr w14:paraId="47D65C19">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63E98FB9">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匡算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C75820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项目投资阶段初步计算投资，是最</w:t>
            </w:r>
            <w:r>
              <w:rPr>
                <w:rFonts w:hint="default" w:ascii="Times New Roman" w:hAnsi="Times New Roman" w:eastAsia="宋体" w:cs="Times New Roman"/>
                <w:color w:val="000000"/>
                <w:kern w:val="0"/>
                <w:sz w:val="21"/>
                <w:szCs w:val="21"/>
                <w:lang w:val="en-US" w:eastAsia="zh-CN"/>
              </w:rPr>
              <w:t>粗略</w:t>
            </w:r>
            <w:r>
              <w:rPr>
                <w:rFonts w:hint="default" w:ascii="Times New Roman" w:hAnsi="Times New Roman" w:eastAsia="宋体" w:cs="Times New Roman"/>
                <w:color w:val="000000"/>
                <w:kern w:val="0"/>
                <w:sz w:val="21"/>
                <w:szCs w:val="21"/>
              </w:rPr>
              <w:t>的投资测算。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CFC034B">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2.00 </w:t>
            </w:r>
          </w:p>
        </w:tc>
      </w:tr>
      <w:tr w14:paraId="54D132A0">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D5D6246">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概算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3AB136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项目可研阶段，根据有代表性的资料，经过适当综合以及扩大合并而成。</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39C9DE28">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1.50 </w:t>
            </w:r>
          </w:p>
        </w:tc>
      </w:tr>
      <w:tr w14:paraId="5CA3C688">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05CFAFAE">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预算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B055011">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工程未施工前，根据方案进行投资费用预估</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119073A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1.26 </w:t>
            </w:r>
          </w:p>
        </w:tc>
      </w:tr>
      <w:tr w14:paraId="5F1EBA64">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5FFE33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结算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C2841AA">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工程结束后，竣工结算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BEFCDFA">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1.00 </w:t>
            </w:r>
          </w:p>
        </w:tc>
      </w:tr>
    </w:tbl>
    <w:p w14:paraId="687F493C">
      <w:pPr>
        <w:pStyle w:val="2"/>
        <w:rPr>
          <w:rFonts w:hint="default" w:ascii="Times New Roman" w:hAnsi="Times New Roman" w:eastAsia="宋体" w:cs="Times New Roman"/>
          <w:b w:val="0"/>
          <w:bCs w:val="0"/>
          <w:color w:val="000000"/>
          <w:kern w:val="0"/>
          <w:sz w:val="24"/>
          <w:szCs w:val="24"/>
          <w:lang w:val="en-US" w:eastAsia="zh-CN" w:bidi="ar-SA"/>
        </w:rPr>
      </w:pPr>
      <w:bookmarkStart w:id="45" w:name="_Toc15709"/>
      <w:bookmarkStart w:id="46" w:name="_Toc10259"/>
      <w:bookmarkStart w:id="47" w:name="_Toc31589"/>
      <w:bookmarkStart w:id="48" w:name="_Toc24656"/>
      <w:bookmarkStart w:id="49" w:name="_Toc28669"/>
      <w:r>
        <w:rPr>
          <w:rFonts w:hint="eastAsia" w:ascii="Times New Roman" w:hAnsi="Times New Roman" w:cs="Times New Roman"/>
          <w:color w:val="auto"/>
          <w:sz w:val="24"/>
          <w:szCs w:val="24"/>
          <w:lang w:val="en-US" w:eastAsia="zh-CN"/>
        </w:rPr>
        <w:t>本项目属于结算阶段</w:t>
      </w:r>
    </w:p>
    <w:p w14:paraId="4E2C1F42">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r>
        <w:rPr>
          <w:rFonts w:hint="default" w:ascii="Times New Roman" w:hAnsi="Times New Roman" w:eastAsia="宋体" w:cs="Times New Roman"/>
          <w:b w:val="0"/>
          <w:bCs w:val="0"/>
          <w:color w:val="000000"/>
          <w:kern w:val="0"/>
          <w:sz w:val="24"/>
          <w:szCs w:val="24"/>
          <w:lang w:val="en-US" w:eastAsia="zh-CN" w:bidi="ar-SA"/>
        </w:rPr>
        <w:t>应用</w:t>
      </w:r>
      <w:r>
        <w:rPr>
          <w:rFonts w:hint="eastAsia" w:ascii="Times New Roman" w:hAnsi="Times New Roman" w:eastAsia="宋体" w:cs="Times New Roman"/>
          <w:b w:val="0"/>
          <w:bCs w:val="0"/>
          <w:color w:val="000000"/>
          <w:kern w:val="0"/>
          <w:sz w:val="24"/>
          <w:szCs w:val="24"/>
          <w:lang w:val="en-US" w:eastAsia="zh-CN" w:bidi="ar-SA"/>
        </w:rPr>
        <w:t>类型</w:t>
      </w:r>
      <w:bookmarkEnd w:id="45"/>
      <w:bookmarkEnd w:id="46"/>
    </w:p>
    <w:bookmarkEnd w:id="47"/>
    <w:bookmarkEnd w:id="48"/>
    <w:bookmarkEnd w:id="49"/>
    <w:tbl>
      <w:tblPr>
        <w:tblStyle w:val="16"/>
        <w:tblpPr w:leftFromText="180" w:rightFromText="180" w:vertAnchor="text" w:horzAnchor="page" w:tblpXSpec="center" w:tblpY="15"/>
        <w:tblOverlap w:val="never"/>
        <w:tblW w:w="8359" w:type="dxa"/>
        <w:jc w:val="center"/>
        <w:tblLayout w:type="autofit"/>
        <w:tblCellMar>
          <w:top w:w="0" w:type="dxa"/>
          <w:left w:w="108" w:type="dxa"/>
          <w:bottom w:w="0" w:type="dxa"/>
          <w:right w:w="108" w:type="dxa"/>
        </w:tblCellMar>
      </w:tblPr>
      <w:tblGrid>
        <w:gridCol w:w="1271"/>
        <w:gridCol w:w="5906"/>
        <w:gridCol w:w="1182"/>
      </w:tblGrid>
      <w:tr w14:paraId="4CA922C1">
        <w:tblPrEx>
          <w:tblCellMar>
            <w:top w:w="0" w:type="dxa"/>
            <w:left w:w="108" w:type="dxa"/>
            <w:bottom w:w="0" w:type="dxa"/>
            <w:right w:w="108" w:type="dxa"/>
          </w:tblCellMar>
        </w:tblPrEx>
        <w:trPr>
          <w:trHeight w:val="189" w:hRule="atLeast"/>
          <w:jc w:val="center"/>
        </w:trPr>
        <w:tc>
          <w:tcPr>
            <w:tcW w:w="1271"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4E359D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应用类型</w:t>
            </w:r>
          </w:p>
        </w:tc>
        <w:tc>
          <w:tcPr>
            <w:tcW w:w="5906" w:type="dxa"/>
            <w:tcBorders>
              <w:top w:val="single" w:color="auto" w:sz="4" w:space="0"/>
              <w:left w:val="nil"/>
              <w:bottom w:val="single" w:color="auto" w:sz="4" w:space="0"/>
              <w:right w:val="single" w:color="auto" w:sz="4" w:space="0"/>
            </w:tcBorders>
            <w:shd w:val="clear" w:color="000000" w:fill="BFBFBF"/>
            <w:noWrap w:val="0"/>
            <w:vAlign w:val="center"/>
          </w:tcPr>
          <w:p w14:paraId="21D385B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描述</w:t>
            </w:r>
          </w:p>
        </w:tc>
        <w:tc>
          <w:tcPr>
            <w:tcW w:w="1182" w:type="dxa"/>
            <w:tcBorders>
              <w:top w:val="single" w:color="auto" w:sz="4" w:space="0"/>
              <w:left w:val="nil"/>
              <w:bottom w:val="single" w:color="auto" w:sz="4" w:space="0"/>
              <w:right w:val="single" w:color="auto" w:sz="4" w:space="0"/>
            </w:tcBorders>
            <w:shd w:val="clear" w:color="000000" w:fill="BFBFBF"/>
            <w:noWrap w:val="0"/>
            <w:vAlign w:val="center"/>
          </w:tcPr>
          <w:p w14:paraId="13AB8F58">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调整因子</w:t>
            </w:r>
          </w:p>
        </w:tc>
      </w:tr>
      <w:tr w14:paraId="3966E4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7827959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业务处理</w:t>
            </w:r>
          </w:p>
        </w:tc>
        <w:tc>
          <w:tcPr>
            <w:tcW w:w="5906" w:type="dxa"/>
            <w:tcBorders>
              <w:top w:val="nil"/>
              <w:left w:val="nil"/>
              <w:bottom w:val="single" w:color="auto" w:sz="4" w:space="0"/>
              <w:right w:val="single" w:color="auto" w:sz="4" w:space="0"/>
            </w:tcBorders>
            <w:shd w:val="clear" w:color="000000" w:fill="D9D9D9"/>
            <w:noWrap w:val="0"/>
            <w:vAlign w:val="center"/>
          </w:tcPr>
          <w:p w14:paraId="4164CE39">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办公自动化系统、日常管理及业务处理</w:t>
            </w:r>
            <w:r>
              <w:rPr>
                <w:rFonts w:hint="default" w:ascii="Times New Roman" w:hAnsi="Times New Roman" w:eastAsia="宋体" w:cs="Times New Roman"/>
                <w:color w:val="000000"/>
                <w:kern w:val="0"/>
                <w:sz w:val="21"/>
                <w:szCs w:val="21"/>
                <w:highlight w:val="none"/>
                <w:lang w:val="en-US" w:eastAsia="zh-CN"/>
              </w:rPr>
              <w:t>应</w:t>
            </w:r>
            <w:r>
              <w:rPr>
                <w:rFonts w:hint="default" w:ascii="Times New Roman" w:hAnsi="Times New Roman" w:eastAsia="宋体" w:cs="Times New Roman"/>
                <w:color w:val="000000"/>
                <w:kern w:val="0"/>
                <w:sz w:val="21"/>
                <w:szCs w:val="21"/>
                <w:highlight w:val="none"/>
              </w:rPr>
              <w:t>用软件等</w:t>
            </w:r>
          </w:p>
        </w:tc>
        <w:tc>
          <w:tcPr>
            <w:tcW w:w="1182" w:type="dxa"/>
            <w:tcBorders>
              <w:top w:val="nil"/>
              <w:left w:val="nil"/>
              <w:bottom w:val="single" w:color="auto" w:sz="4" w:space="0"/>
              <w:right w:val="single" w:color="auto" w:sz="4" w:space="0"/>
            </w:tcBorders>
            <w:shd w:val="clear" w:color="000000" w:fill="D9D9D9"/>
            <w:noWrap w:val="0"/>
            <w:vAlign w:val="center"/>
          </w:tcPr>
          <w:p w14:paraId="688C691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1.0 </w:t>
            </w:r>
          </w:p>
        </w:tc>
      </w:tr>
      <w:tr w14:paraId="6E65B8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555AF78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应用集成</w:t>
            </w:r>
          </w:p>
        </w:tc>
        <w:tc>
          <w:tcPr>
            <w:tcW w:w="5906" w:type="dxa"/>
            <w:tcBorders>
              <w:top w:val="nil"/>
              <w:left w:val="nil"/>
              <w:bottom w:val="single" w:color="auto" w:sz="4" w:space="0"/>
              <w:right w:val="single" w:color="auto" w:sz="4" w:space="0"/>
            </w:tcBorders>
            <w:shd w:val="clear" w:color="000000" w:fill="D9D9D9"/>
            <w:noWrap w:val="0"/>
            <w:vAlign w:val="center"/>
          </w:tcPr>
          <w:p w14:paraId="61FB2346">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企业服务总线、应用集成等</w:t>
            </w:r>
          </w:p>
        </w:tc>
        <w:tc>
          <w:tcPr>
            <w:tcW w:w="1182" w:type="dxa"/>
            <w:tcBorders>
              <w:top w:val="nil"/>
              <w:left w:val="nil"/>
              <w:bottom w:val="single" w:color="auto" w:sz="4" w:space="0"/>
              <w:right w:val="single" w:color="auto" w:sz="4" w:space="0"/>
            </w:tcBorders>
            <w:shd w:val="clear" w:color="000000" w:fill="D9D9D9"/>
            <w:noWrap w:val="0"/>
            <w:vAlign w:val="center"/>
          </w:tcPr>
          <w:p w14:paraId="70F816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0906E19">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FF9A5BD">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科技</w:t>
            </w:r>
          </w:p>
        </w:tc>
        <w:tc>
          <w:tcPr>
            <w:tcW w:w="5906" w:type="dxa"/>
            <w:tcBorders>
              <w:top w:val="nil"/>
              <w:left w:val="nil"/>
              <w:bottom w:val="single" w:color="auto" w:sz="4" w:space="0"/>
              <w:right w:val="single" w:color="auto" w:sz="4" w:space="0"/>
            </w:tcBorders>
            <w:shd w:val="clear" w:color="000000" w:fill="D9D9D9"/>
            <w:noWrap w:val="0"/>
            <w:vAlign w:val="center"/>
          </w:tcPr>
          <w:p w14:paraId="6B8772B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科学计算、仿真、基于复杂算法的统计分析等</w:t>
            </w:r>
          </w:p>
        </w:tc>
        <w:tc>
          <w:tcPr>
            <w:tcW w:w="1182" w:type="dxa"/>
            <w:tcBorders>
              <w:top w:val="nil"/>
              <w:left w:val="nil"/>
              <w:bottom w:val="single" w:color="auto" w:sz="4" w:space="0"/>
              <w:right w:val="single" w:color="auto" w:sz="4" w:space="0"/>
            </w:tcBorders>
            <w:shd w:val="clear" w:color="000000" w:fill="D9D9D9"/>
            <w:noWrap w:val="0"/>
            <w:vAlign w:val="center"/>
          </w:tcPr>
          <w:p w14:paraId="78F6174A">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522E82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DDC3C5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w:t>
            </w:r>
          </w:p>
        </w:tc>
        <w:tc>
          <w:tcPr>
            <w:tcW w:w="5906" w:type="dxa"/>
            <w:tcBorders>
              <w:top w:val="nil"/>
              <w:left w:val="nil"/>
              <w:bottom w:val="single" w:color="auto" w:sz="4" w:space="0"/>
              <w:right w:val="single" w:color="auto" w:sz="4" w:space="0"/>
            </w:tcBorders>
            <w:shd w:val="clear" w:color="000000" w:fill="D9D9D9"/>
            <w:noWrap w:val="0"/>
            <w:vAlign w:val="center"/>
          </w:tcPr>
          <w:p w14:paraId="017E1168">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多媒体数据处理；地理信息系统；教育和娱乐应用等</w:t>
            </w:r>
          </w:p>
        </w:tc>
        <w:tc>
          <w:tcPr>
            <w:tcW w:w="1182" w:type="dxa"/>
            <w:tcBorders>
              <w:top w:val="nil"/>
              <w:left w:val="nil"/>
              <w:bottom w:val="single" w:color="auto" w:sz="4" w:space="0"/>
              <w:right w:val="single" w:color="auto" w:sz="4" w:space="0"/>
            </w:tcBorders>
            <w:shd w:val="clear" w:color="000000" w:fill="D9D9D9"/>
            <w:noWrap w:val="0"/>
            <w:vAlign w:val="center"/>
          </w:tcPr>
          <w:p w14:paraId="54A1F4EB">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1.3 </w:t>
            </w:r>
          </w:p>
        </w:tc>
      </w:tr>
      <w:tr w14:paraId="5D3D3FF1">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19933F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智能信息</w:t>
            </w:r>
          </w:p>
        </w:tc>
        <w:tc>
          <w:tcPr>
            <w:tcW w:w="5906" w:type="dxa"/>
            <w:tcBorders>
              <w:top w:val="nil"/>
              <w:left w:val="nil"/>
              <w:bottom w:val="single" w:color="auto" w:sz="4" w:space="0"/>
              <w:right w:val="single" w:color="auto" w:sz="4" w:space="0"/>
            </w:tcBorders>
            <w:shd w:val="clear" w:color="000000" w:fill="D9D9D9"/>
            <w:noWrap w:val="0"/>
            <w:vAlign w:val="center"/>
          </w:tcPr>
          <w:p w14:paraId="55395EFD">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自然语言处理、人工智能、专家系统等</w:t>
            </w:r>
          </w:p>
        </w:tc>
        <w:tc>
          <w:tcPr>
            <w:tcW w:w="1182" w:type="dxa"/>
            <w:tcBorders>
              <w:top w:val="nil"/>
              <w:left w:val="nil"/>
              <w:bottom w:val="single" w:color="auto" w:sz="4" w:space="0"/>
              <w:right w:val="single" w:color="auto" w:sz="4" w:space="0"/>
            </w:tcBorders>
            <w:shd w:val="clear" w:color="000000" w:fill="D9D9D9"/>
            <w:noWrap w:val="0"/>
            <w:vAlign w:val="center"/>
          </w:tcPr>
          <w:p w14:paraId="235EA0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40278A9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4E91EE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系统</w:t>
            </w:r>
          </w:p>
        </w:tc>
        <w:tc>
          <w:tcPr>
            <w:tcW w:w="5906" w:type="dxa"/>
            <w:tcBorders>
              <w:top w:val="nil"/>
              <w:left w:val="nil"/>
              <w:bottom w:val="single" w:color="auto" w:sz="4" w:space="0"/>
              <w:right w:val="single" w:color="auto" w:sz="4" w:space="0"/>
            </w:tcBorders>
            <w:shd w:val="clear" w:color="000000" w:fill="D9D9D9"/>
            <w:noWrap w:val="0"/>
            <w:vAlign w:val="center"/>
          </w:tcPr>
          <w:p w14:paraId="67FDFE6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操作系统、数据库系统、集成开发环境、自动化开发/设计工具等</w:t>
            </w:r>
          </w:p>
        </w:tc>
        <w:tc>
          <w:tcPr>
            <w:tcW w:w="1182" w:type="dxa"/>
            <w:tcBorders>
              <w:top w:val="nil"/>
              <w:left w:val="nil"/>
              <w:bottom w:val="single" w:color="auto" w:sz="4" w:space="0"/>
              <w:right w:val="single" w:color="auto" w:sz="4" w:space="0"/>
            </w:tcBorders>
            <w:shd w:val="clear" w:color="000000" w:fill="D9D9D9"/>
            <w:noWrap w:val="0"/>
            <w:vAlign w:val="center"/>
          </w:tcPr>
          <w:p w14:paraId="33F61E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39434B20">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16C291C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通信控制</w:t>
            </w:r>
          </w:p>
        </w:tc>
        <w:tc>
          <w:tcPr>
            <w:tcW w:w="5906" w:type="dxa"/>
            <w:tcBorders>
              <w:top w:val="nil"/>
              <w:left w:val="nil"/>
              <w:bottom w:val="single" w:color="auto" w:sz="4" w:space="0"/>
              <w:right w:val="single" w:color="auto" w:sz="4" w:space="0"/>
            </w:tcBorders>
            <w:shd w:val="clear" w:color="000000" w:fill="D9D9D9"/>
            <w:noWrap w:val="0"/>
            <w:vAlign w:val="center"/>
          </w:tcPr>
          <w:p w14:paraId="1A839D3B">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通信协议、仿真、交换机软件、全球定位系统等</w:t>
            </w:r>
          </w:p>
        </w:tc>
        <w:tc>
          <w:tcPr>
            <w:tcW w:w="1182" w:type="dxa"/>
            <w:tcBorders>
              <w:top w:val="nil"/>
              <w:left w:val="nil"/>
              <w:bottom w:val="single" w:color="auto" w:sz="4" w:space="0"/>
              <w:right w:val="single" w:color="auto" w:sz="4" w:space="0"/>
            </w:tcBorders>
            <w:shd w:val="clear" w:color="000000" w:fill="D9D9D9"/>
            <w:noWrap w:val="0"/>
            <w:vAlign w:val="center"/>
          </w:tcPr>
          <w:p w14:paraId="428C5866">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1.9 </w:t>
            </w:r>
          </w:p>
        </w:tc>
      </w:tr>
      <w:tr w14:paraId="7A72FBC1">
        <w:tblPrEx>
          <w:tblCellMar>
            <w:top w:w="0" w:type="dxa"/>
            <w:left w:w="108" w:type="dxa"/>
            <w:bottom w:w="0" w:type="dxa"/>
            <w:right w:w="108" w:type="dxa"/>
          </w:tblCellMar>
        </w:tblPrEx>
        <w:trPr>
          <w:trHeight w:val="90"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4F45786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流程控制</w:t>
            </w:r>
          </w:p>
        </w:tc>
        <w:tc>
          <w:tcPr>
            <w:tcW w:w="5906" w:type="dxa"/>
            <w:tcBorders>
              <w:top w:val="nil"/>
              <w:left w:val="nil"/>
              <w:bottom w:val="single" w:color="auto" w:sz="4" w:space="0"/>
              <w:right w:val="single" w:color="auto" w:sz="4" w:space="0"/>
            </w:tcBorders>
            <w:shd w:val="clear" w:color="000000" w:fill="D9D9D9"/>
            <w:noWrap w:val="0"/>
            <w:vAlign w:val="center"/>
          </w:tcPr>
          <w:p w14:paraId="417775EE">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生产管理、仪器控制、机器人控制、实时控制、嵌入式软件等</w:t>
            </w:r>
          </w:p>
        </w:tc>
        <w:tc>
          <w:tcPr>
            <w:tcW w:w="1182" w:type="dxa"/>
            <w:tcBorders>
              <w:top w:val="nil"/>
              <w:left w:val="nil"/>
              <w:bottom w:val="single" w:color="auto" w:sz="4" w:space="0"/>
              <w:right w:val="single" w:color="auto" w:sz="4" w:space="0"/>
            </w:tcBorders>
            <w:shd w:val="clear" w:color="000000" w:fill="D9D9D9"/>
            <w:noWrap w:val="0"/>
            <w:vAlign w:val="center"/>
          </w:tcPr>
          <w:p w14:paraId="2C2D078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2.0 </w:t>
            </w:r>
          </w:p>
        </w:tc>
      </w:tr>
    </w:tbl>
    <w:p w14:paraId="4ADA7E6D">
      <w:pPr>
        <w:rPr>
          <w:rFonts w:hint="default" w:ascii="Times New Roman" w:hAnsi="Times New Roman" w:eastAsia="宋体" w:cs="Times New Roman"/>
          <w:i w:val="0"/>
          <w:iCs/>
          <w:color w:val="0070C0"/>
          <w:kern w:val="2"/>
          <w:sz w:val="24"/>
          <w:szCs w:val="24"/>
          <w:lang w:val="en-US" w:eastAsia="zh-CN" w:bidi="ar-SA"/>
        </w:rPr>
      </w:pPr>
    </w:p>
    <w:p w14:paraId="4D56BDBB">
      <w:pPr>
        <w:ind w:firstLine="720" w:firstLineChars="300"/>
        <w:rPr>
          <w:rFonts w:hint="default"/>
          <w:color w:val="000000" w:themeColor="text1"/>
          <w:lang w:val="en-US" w:eastAsia="zh-CN"/>
          <w14:textFill>
            <w14:solidFill>
              <w14:schemeClr w14:val="tx1"/>
            </w14:solidFill>
          </w14:textFill>
        </w:rPr>
      </w:pPr>
      <w:r>
        <w:rPr>
          <w:rFonts w:hint="eastAsia" w:ascii="Times New Roman" w:hAnsi="Times New Roman" w:eastAsia="宋体" w:cs="Times New Roman"/>
          <w:i w:val="0"/>
          <w:iCs/>
          <w:color w:val="000000" w:themeColor="text1"/>
          <w:sz w:val="24"/>
          <w:szCs w:val="24"/>
          <w:lang w:val="en-US" w:eastAsia="zh-CN"/>
          <w14:textFill>
            <w14:solidFill>
              <w14:schemeClr w14:val="tx1"/>
            </w14:solidFill>
          </w14:textFill>
        </w:rPr>
        <w:t xml:space="preserve"> 根据垂直行业管理、合伙商管理、首页装修、自定义装修、行业人员认证列表、行业人员稽核列表、驿站列表、签到奖品配置、签到记录、卡券订单、业务订单、垂直行业登录页、首页、用户信息、分销码、稽核管理、销售概况、卡劵订单的全部内容，概括项目的主要功能模块。不少于50字。 按照以下示例的格式输出，只填充xxx，不要添加其他内容： 本项目主要完成功能xxx、xxx、...等模块，属于业务处理。</w:t>
      </w:r>
    </w:p>
    <w:p w14:paraId="2282FA2A">
      <w:pPr>
        <w:pStyle w:val="2"/>
        <w:rPr>
          <w:rFonts w:hint="default"/>
          <w:lang w:val="en-US" w:eastAsia="zh-CN"/>
        </w:rPr>
      </w:pPr>
    </w:p>
    <w:tbl>
      <w:tblPr>
        <w:tblStyle w:val="17"/>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132"/>
        <w:gridCol w:w="3690"/>
        <w:gridCol w:w="1849"/>
        <w:gridCol w:w="1916"/>
      </w:tblGrid>
      <w:tr w14:paraId="3287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BEBEBE" w:themeFill="background1" w:themeFillShade="BF"/>
            <w:vAlign w:val="center"/>
          </w:tcPr>
          <w:p w14:paraId="14825FE1">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编号</w:t>
            </w:r>
          </w:p>
        </w:tc>
        <w:tc>
          <w:tcPr>
            <w:tcW w:w="2148" w:type="pct"/>
            <w:shd w:val="clear" w:color="auto" w:fill="BEBEBE" w:themeFill="background1" w:themeFillShade="BF"/>
            <w:vAlign w:val="center"/>
          </w:tcPr>
          <w:p w14:paraId="4623A113">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子系统</w:t>
            </w:r>
          </w:p>
        </w:tc>
        <w:tc>
          <w:tcPr>
            <w:tcW w:w="1076" w:type="pct"/>
            <w:shd w:val="clear" w:color="auto" w:fill="BEBEBE" w:themeFill="background1" w:themeFillShade="BF"/>
            <w:vAlign w:val="center"/>
          </w:tcPr>
          <w:p w14:paraId="1EA078FD">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对应的应用领域</w:t>
            </w:r>
          </w:p>
        </w:tc>
        <w:tc>
          <w:tcPr>
            <w:tcW w:w="1115" w:type="pct"/>
            <w:shd w:val="clear" w:color="auto" w:fill="BEBEBE" w:themeFill="background1" w:themeFillShade="BF"/>
            <w:vAlign w:val="center"/>
          </w:tcPr>
          <w:p w14:paraId="3955D6F4">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w:t>
            </w:r>
            <w:r>
              <w:rPr>
                <w:rFonts w:hint="default" w:ascii="Times New Roman" w:hAnsi="Times New Roman" w:eastAsia="宋体" w:cs="Times New Roman"/>
                <w:b/>
                <w:bCs/>
                <w:color w:val="000000"/>
                <w:kern w:val="0"/>
                <w:sz w:val="20"/>
                <w:szCs w:val="20"/>
              </w:rPr>
              <w:t>描述</w:t>
            </w:r>
          </w:p>
        </w:tc>
      </w:tr>
      <w:tr w14:paraId="32C5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9" w:type="pct"/>
            <w:shd w:val="clear" w:color="auto" w:fill="D7D7D7" w:themeFill="background1" w:themeFillShade="D8"/>
            <w:vAlign w:val="center"/>
          </w:tcPr>
          <w:p w14:paraId="1B1DB8BF">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1</w:t>
            </w:r>
          </w:p>
        </w:tc>
        <w:tc>
          <w:tcPr>
            <w:tcW w:w="2148" w:type="pct"/>
            <w:shd w:val="clear" w:color="auto" w:fill="D7D7D7" w:themeFill="background1" w:themeFillShade="D8"/>
            <w:vAlign w:val="center"/>
          </w:tcPr>
          <w:p w14:paraId="29076C9C">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关于构建垂直行业场景化营销的需求</w:t>
            </w:r>
          </w:p>
        </w:tc>
        <w:tc>
          <w:tcPr>
            <w:tcW w:w="1076" w:type="pct"/>
            <w:shd w:val="clear" w:color="auto" w:fill="D7D7D7" w:themeFill="background1" w:themeFillShade="D8"/>
            <w:vAlign w:val="center"/>
          </w:tcPr>
          <w:p w14:paraId="343288C3">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业务处理</w:t>
            </w:r>
          </w:p>
        </w:tc>
        <w:tc>
          <w:tcPr>
            <w:tcW w:w="1115" w:type="pct"/>
            <w:shd w:val="clear" w:color="auto" w:fill="D7D7D7" w:themeFill="background1" w:themeFillShade="D8"/>
            <w:vAlign w:val="center"/>
          </w:tcPr>
          <w:p w14:paraId="2DC5625A">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sz w:val="20"/>
                <w:szCs w:val="20"/>
                <w:lang w:val="en-US" w:eastAsia="zh-CN"/>
              </w:rPr>
              <w:t>业务处理</w:t>
            </w:r>
          </w:p>
        </w:tc>
      </w:tr>
    </w:tbl>
    <w:p w14:paraId="39443B45">
      <w:pPr>
        <w:rPr>
          <w:rFonts w:hint="default" w:ascii="Times New Roman" w:hAnsi="Times New Roman" w:eastAsia="宋体" w:cs="Times New Roman"/>
          <w:lang w:val="en-US" w:eastAsia="zh-CN"/>
        </w:rPr>
      </w:pPr>
    </w:p>
    <w:p w14:paraId="01368D06">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50" w:name="_Toc23462"/>
      <w:bookmarkStart w:id="51" w:name="_Toc24866"/>
      <w:bookmarkStart w:id="52" w:name="_Toc31579"/>
      <w:bookmarkStart w:id="53" w:name="_Toc24038"/>
      <w:bookmarkStart w:id="54" w:name="_Toc26380"/>
      <w:r>
        <w:rPr>
          <w:rFonts w:hint="default" w:ascii="Times New Roman" w:hAnsi="Times New Roman" w:eastAsia="宋体" w:cs="Times New Roman"/>
          <w:b w:val="0"/>
          <w:bCs w:val="0"/>
          <w:color w:val="000000"/>
          <w:kern w:val="0"/>
          <w:sz w:val="24"/>
          <w:szCs w:val="24"/>
          <w:lang w:val="en-US" w:eastAsia="zh-CN" w:bidi="ar-SA"/>
        </w:rPr>
        <w:t>质量及特性</w:t>
      </w:r>
      <w:bookmarkEnd w:id="50"/>
      <w:bookmarkEnd w:id="51"/>
    </w:p>
    <w:tbl>
      <w:tblPr>
        <w:tblStyle w:val="16"/>
        <w:tblW w:w="8359" w:type="dxa"/>
        <w:jc w:val="center"/>
        <w:tblLayout w:type="autofit"/>
        <w:tblCellMar>
          <w:top w:w="0" w:type="dxa"/>
          <w:left w:w="108" w:type="dxa"/>
          <w:bottom w:w="0" w:type="dxa"/>
          <w:right w:w="108" w:type="dxa"/>
        </w:tblCellMar>
      </w:tblPr>
      <w:tblGrid>
        <w:gridCol w:w="1192"/>
        <w:gridCol w:w="6162"/>
        <w:gridCol w:w="1005"/>
      </w:tblGrid>
      <w:tr w14:paraId="0894D8CB">
        <w:tblPrEx>
          <w:tblCellMar>
            <w:top w:w="0" w:type="dxa"/>
            <w:left w:w="108" w:type="dxa"/>
            <w:bottom w:w="0" w:type="dxa"/>
            <w:right w:w="108" w:type="dxa"/>
          </w:tblCellMar>
        </w:tblPrEx>
        <w:trPr>
          <w:trHeight w:val="216" w:hRule="atLeast"/>
          <w:jc w:val="center"/>
        </w:trPr>
        <w:tc>
          <w:tcPr>
            <w:tcW w:w="1192"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3469830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c>
          <w:tcPr>
            <w:tcW w:w="6162" w:type="dxa"/>
            <w:tcBorders>
              <w:top w:val="single" w:color="auto" w:sz="4" w:space="0"/>
              <w:left w:val="nil"/>
              <w:bottom w:val="single" w:color="auto" w:sz="4" w:space="0"/>
              <w:right w:val="single" w:color="auto" w:sz="4" w:space="0"/>
            </w:tcBorders>
            <w:shd w:val="clear" w:color="000000" w:fill="BFBFBF"/>
            <w:noWrap w:val="0"/>
            <w:vAlign w:val="center"/>
          </w:tcPr>
          <w:p w14:paraId="66E3F740">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判断标准</w:t>
            </w:r>
          </w:p>
        </w:tc>
        <w:tc>
          <w:tcPr>
            <w:tcW w:w="1005" w:type="dxa"/>
            <w:tcBorders>
              <w:top w:val="single" w:color="auto" w:sz="4" w:space="0"/>
              <w:left w:val="nil"/>
              <w:bottom w:val="single" w:color="auto" w:sz="4" w:space="0"/>
              <w:right w:val="single" w:color="auto" w:sz="4" w:space="0"/>
            </w:tcBorders>
            <w:shd w:val="clear" w:color="000000" w:fill="BFBFBF"/>
            <w:noWrap w:val="0"/>
            <w:vAlign w:val="center"/>
          </w:tcPr>
          <w:p w14:paraId="0606B25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r>
      <w:tr w14:paraId="6955589B">
        <w:tblPrEx>
          <w:tblCellMar>
            <w:top w:w="0" w:type="dxa"/>
            <w:left w:w="108" w:type="dxa"/>
            <w:bottom w:w="0" w:type="dxa"/>
            <w:right w:w="108" w:type="dxa"/>
          </w:tblCellMar>
        </w:tblPrEx>
        <w:trPr>
          <w:trHeight w:val="261"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4D15C26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分布式处理</w:t>
            </w:r>
          </w:p>
        </w:tc>
        <w:tc>
          <w:tcPr>
            <w:tcW w:w="6162" w:type="dxa"/>
            <w:tcBorders>
              <w:top w:val="nil"/>
              <w:left w:val="nil"/>
              <w:bottom w:val="single" w:color="auto" w:sz="4" w:space="0"/>
              <w:right w:val="single" w:color="auto" w:sz="4" w:space="0"/>
            </w:tcBorders>
            <w:shd w:val="clear" w:color="000000" w:fill="D9D9D9"/>
            <w:noWrap w:val="0"/>
            <w:vAlign w:val="center"/>
          </w:tcPr>
          <w:p w14:paraId="6E4DE43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没有明示对分布式处理的需求事项</w:t>
            </w:r>
          </w:p>
        </w:tc>
        <w:tc>
          <w:tcPr>
            <w:tcW w:w="1005" w:type="dxa"/>
            <w:tcBorders>
              <w:top w:val="nil"/>
              <w:left w:val="nil"/>
              <w:bottom w:val="single" w:color="auto" w:sz="4" w:space="0"/>
              <w:right w:val="single" w:color="auto" w:sz="4" w:space="0"/>
            </w:tcBorders>
            <w:shd w:val="clear" w:color="000000" w:fill="D9D9D9"/>
            <w:noWrap w:val="0"/>
            <w:vAlign w:val="center"/>
          </w:tcPr>
          <w:p w14:paraId="7DDDA19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0A1EDED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8275A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4E028C7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通过网络进行客户端/服务器及网络基础应用分布处理和传输</w:t>
            </w:r>
          </w:p>
        </w:tc>
        <w:tc>
          <w:tcPr>
            <w:tcW w:w="1005" w:type="dxa"/>
            <w:tcBorders>
              <w:top w:val="nil"/>
              <w:left w:val="nil"/>
              <w:bottom w:val="single" w:color="auto" w:sz="4" w:space="0"/>
              <w:right w:val="single" w:color="auto" w:sz="4" w:space="0"/>
            </w:tcBorders>
            <w:shd w:val="clear" w:color="000000" w:fill="D9D9D9"/>
            <w:noWrap w:val="0"/>
            <w:vAlign w:val="center"/>
          </w:tcPr>
          <w:p w14:paraId="54C93B9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6AE69601">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95489D4">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9CA771D">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通过特别的设计保证在多个服务器及处理器上同时相互执行应用中的处理功能</w:t>
            </w:r>
          </w:p>
        </w:tc>
        <w:tc>
          <w:tcPr>
            <w:tcW w:w="1005" w:type="dxa"/>
            <w:tcBorders>
              <w:top w:val="nil"/>
              <w:left w:val="nil"/>
              <w:bottom w:val="single" w:color="auto" w:sz="4" w:space="0"/>
              <w:right w:val="single" w:color="auto" w:sz="4" w:space="0"/>
            </w:tcBorders>
            <w:shd w:val="clear" w:color="000000" w:fill="D9D9D9"/>
            <w:noWrap w:val="0"/>
            <w:vAlign w:val="center"/>
          </w:tcPr>
          <w:p w14:paraId="6519D83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068A26F">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54661A7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性能</w:t>
            </w:r>
          </w:p>
        </w:tc>
        <w:tc>
          <w:tcPr>
            <w:tcW w:w="6162" w:type="dxa"/>
            <w:tcBorders>
              <w:top w:val="nil"/>
              <w:left w:val="nil"/>
              <w:bottom w:val="single" w:color="auto" w:sz="4" w:space="0"/>
              <w:right w:val="single" w:color="auto" w:sz="4" w:space="0"/>
            </w:tcBorders>
            <w:shd w:val="clear" w:color="000000" w:fill="D9D9D9"/>
            <w:noWrap w:val="0"/>
            <w:vAlign w:val="center"/>
          </w:tcPr>
          <w:p w14:paraId="5C2EF55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没有明示对性能的特别需求事项或仅需提供基本性能</w:t>
            </w:r>
          </w:p>
        </w:tc>
        <w:tc>
          <w:tcPr>
            <w:tcW w:w="1005" w:type="dxa"/>
            <w:tcBorders>
              <w:top w:val="nil"/>
              <w:left w:val="nil"/>
              <w:bottom w:val="single" w:color="auto" w:sz="4" w:space="0"/>
              <w:right w:val="single" w:color="auto" w:sz="4" w:space="0"/>
            </w:tcBorders>
            <w:shd w:val="clear" w:color="000000" w:fill="D9D9D9"/>
            <w:noWrap w:val="0"/>
            <w:vAlign w:val="center"/>
          </w:tcPr>
          <w:p w14:paraId="7104790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272B71BD">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061F44C">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F7085F8">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c>
          <w:tcPr>
            <w:tcW w:w="1005" w:type="dxa"/>
            <w:tcBorders>
              <w:top w:val="nil"/>
              <w:left w:val="nil"/>
              <w:bottom w:val="single" w:color="auto" w:sz="4" w:space="0"/>
              <w:right w:val="single" w:color="auto" w:sz="4" w:space="0"/>
            </w:tcBorders>
            <w:shd w:val="clear" w:color="000000" w:fill="D9D9D9"/>
            <w:noWrap w:val="0"/>
            <w:vAlign w:val="center"/>
          </w:tcPr>
          <w:p w14:paraId="1DA113BF">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2C8BB783">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AE0A8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62AD1C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为满足性能需求事项，要求设计阶段开始进行性能分析，或在设计、开发阶段使用分析工具</w:t>
            </w:r>
          </w:p>
        </w:tc>
        <w:tc>
          <w:tcPr>
            <w:tcW w:w="1005" w:type="dxa"/>
            <w:tcBorders>
              <w:top w:val="nil"/>
              <w:left w:val="nil"/>
              <w:bottom w:val="single" w:color="auto" w:sz="4" w:space="0"/>
              <w:right w:val="single" w:color="auto" w:sz="4" w:space="0"/>
            </w:tcBorders>
            <w:shd w:val="clear" w:color="000000" w:fill="D9D9D9"/>
            <w:noWrap w:val="0"/>
            <w:vAlign w:val="center"/>
          </w:tcPr>
          <w:p w14:paraId="162473D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D85561D">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7338E1E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可靠性</w:t>
            </w:r>
          </w:p>
        </w:tc>
        <w:tc>
          <w:tcPr>
            <w:tcW w:w="6162" w:type="dxa"/>
            <w:tcBorders>
              <w:top w:val="nil"/>
              <w:left w:val="nil"/>
              <w:bottom w:val="single" w:color="auto" w:sz="4" w:space="0"/>
              <w:right w:val="single" w:color="auto" w:sz="4" w:space="0"/>
            </w:tcBorders>
            <w:shd w:val="clear" w:color="000000" w:fill="D9D9D9"/>
            <w:noWrap w:val="0"/>
            <w:vAlign w:val="center"/>
          </w:tcPr>
          <w:p w14:paraId="45BD670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没有明示对可靠性的特别需求事项或仅需提供基本的可靠性</w:t>
            </w:r>
          </w:p>
        </w:tc>
        <w:tc>
          <w:tcPr>
            <w:tcW w:w="1005" w:type="dxa"/>
            <w:tcBorders>
              <w:top w:val="nil"/>
              <w:left w:val="nil"/>
              <w:bottom w:val="single" w:color="auto" w:sz="4" w:space="0"/>
              <w:right w:val="single" w:color="auto" w:sz="4" w:space="0"/>
            </w:tcBorders>
            <w:shd w:val="clear" w:color="000000" w:fill="D9D9D9"/>
            <w:noWrap w:val="0"/>
            <w:vAlign w:val="center"/>
          </w:tcPr>
          <w:p w14:paraId="228C602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06A053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ECB2F9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A1833B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发生故障时带来较多不便或经济损失</w:t>
            </w:r>
          </w:p>
        </w:tc>
        <w:tc>
          <w:tcPr>
            <w:tcW w:w="1005" w:type="dxa"/>
            <w:tcBorders>
              <w:top w:val="nil"/>
              <w:left w:val="nil"/>
              <w:bottom w:val="single" w:color="auto" w:sz="4" w:space="0"/>
              <w:right w:val="single" w:color="auto" w:sz="4" w:space="0"/>
            </w:tcBorders>
            <w:shd w:val="clear" w:color="000000" w:fill="D9D9D9"/>
            <w:noWrap w:val="0"/>
            <w:vAlign w:val="center"/>
          </w:tcPr>
          <w:p w14:paraId="4A27913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58CDC990">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74F5DC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69F07F7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发生故障时造成重大经济损失或有生命危害</w:t>
            </w:r>
          </w:p>
        </w:tc>
        <w:tc>
          <w:tcPr>
            <w:tcW w:w="1005" w:type="dxa"/>
            <w:tcBorders>
              <w:top w:val="nil"/>
              <w:left w:val="nil"/>
              <w:bottom w:val="single" w:color="auto" w:sz="4" w:space="0"/>
              <w:right w:val="single" w:color="auto" w:sz="4" w:space="0"/>
            </w:tcBorders>
            <w:shd w:val="clear" w:color="000000" w:fill="D9D9D9"/>
            <w:noWrap w:val="0"/>
            <w:vAlign w:val="center"/>
          </w:tcPr>
          <w:p w14:paraId="4D9D8E5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409C5DEA">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6D506EA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多重站点</w:t>
            </w:r>
          </w:p>
        </w:tc>
        <w:tc>
          <w:tcPr>
            <w:tcW w:w="6162" w:type="dxa"/>
            <w:tcBorders>
              <w:top w:val="nil"/>
              <w:left w:val="nil"/>
              <w:bottom w:val="single" w:color="auto" w:sz="4" w:space="0"/>
              <w:right w:val="single" w:color="auto" w:sz="4" w:space="0"/>
            </w:tcBorders>
            <w:shd w:val="clear" w:color="000000" w:fill="D9D9D9"/>
            <w:noWrap w:val="0"/>
            <w:vAlign w:val="center"/>
          </w:tcPr>
          <w:p w14:paraId="382B586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在相同用途的硬件或软件环境下运行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4A1B8C9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3AAFD2D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EA417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5867804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在用途类似的硬件或软件环境下运行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50617CD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438BE5CA">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32A0AC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764B8CE9">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在不同用途的硬件或软件环境下运行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254DEB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bl>
    <w:p w14:paraId="0089D838">
      <w:pPr>
        <w:keepNext w:val="0"/>
        <w:keepLines w:val="0"/>
        <w:widowControl/>
        <w:suppressLineNumbers w:val="0"/>
        <w:jc w:val="left"/>
      </w:pPr>
      <w:r>
        <w:rPr>
          <w:rFonts w:ascii="宋体" w:hAnsi="宋体" w:eastAsia="宋体" w:cs="宋体"/>
          <w:kern w:val="0"/>
          <w:sz w:val="24"/>
          <w:szCs w:val="24"/>
          <w:lang w:val="en-US" w:eastAsia="zh-CN" w:bidi="ar"/>
        </w:rPr>
        <w:t>本项目具备“分布式处理/性能/可靠性/多重站点”；</w:t>
      </w:r>
    </w:p>
    <w:p w14:paraId="5FBFC763">
      <w:pPr>
        <w:keepNext w:val="0"/>
        <w:keepLines w:val="0"/>
        <w:widowControl/>
        <w:suppressLineNumbers w:val="0"/>
        <w:jc w:val="left"/>
      </w:pPr>
      <w:r>
        <w:rPr>
          <w:rFonts w:ascii="宋体" w:hAnsi="宋体" w:eastAsia="宋体" w:cs="宋体"/>
          <w:kern w:val="0"/>
          <w:sz w:val="24"/>
          <w:szCs w:val="24"/>
          <w:lang w:val="en-US" w:eastAsia="zh-CN" w:bidi="ar"/>
        </w:rPr>
        <w:t>分布式处理：支持通过增减服务器实现系统扩容与缩容；具备数据访问服务化能力，并支持访问负载均衡部署。</w:t>
      </w:r>
    </w:p>
    <w:p w14:paraId="7C16F7B4">
      <w:pPr>
        <w:keepNext w:val="0"/>
        <w:keepLines w:val="0"/>
        <w:widowControl/>
        <w:suppressLineNumbers w:val="0"/>
        <w:jc w:val="left"/>
      </w:pPr>
      <w:r>
        <w:rPr>
          <w:rFonts w:ascii="宋体" w:hAnsi="宋体" w:eastAsia="宋体" w:cs="宋体"/>
          <w:kern w:val="0"/>
          <w:sz w:val="24"/>
          <w:szCs w:val="24"/>
          <w:lang w:val="en-US" w:eastAsia="zh-CN" w:bidi="ar"/>
        </w:rPr>
        <w:t>性能：本项目在响应速率及并发性方面，需满足以下要求：</w:t>
      </w:r>
    </w:p>
    <w:p w14:paraId="66348F77">
      <w:pPr>
        <w:keepNext w:val="0"/>
        <w:keepLines w:val="0"/>
        <w:widowControl/>
        <w:suppressLineNumbers w:val="0"/>
        <w:jc w:val="left"/>
      </w:pPr>
      <w:r>
        <w:rPr>
          <w:rFonts w:ascii="宋体" w:hAnsi="宋体" w:eastAsia="宋体" w:cs="宋体"/>
          <w:kern w:val="0"/>
          <w:sz w:val="24"/>
          <w:szCs w:val="24"/>
          <w:lang w:val="en-US" w:eastAsia="zh-CN" w:bidi="ar"/>
        </w:rPr>
        <w:t>1）响应速率：用户界面打开、事务提交的平均响应时间需低于1.5秒；在线实时查询类业务的数据处理时间需低于5秒。</w:t>
      </w:r>
    </w:p>
    <w:p w14:paraId="029B9583">
      <w:pPr>
        <w:keepNext w:val="0"/>
        <w:keepLines w:val="0"/>
        <w:widowControl/>
        <w:suppressLineNumbers w:val="0"/>
        <w:jc w:val="left"/>
      </w:pPr>
      <w:r>
        <w:rPr>
          <w:rFonts w:ascii="宋体" w:hAnsi="宋体" w:eastAsia="宋体" w:cs="宋体"/>
          <w:kern w:val="0"/>
          <w:sz w:val="24"/>
          <w:szCs w:val="24"/>
          <w:lang w:val="en-US" w:eastAsia="zh-CN" w:bidi="ar"/>
        </w:rPr>
        <w:t>2）并发性：支持200个用户同时在线使用。</w:t>
      </w:r>
    </w:p>
    <w:p w14:paraId="16D95C30">
      <w:pPr>
        <w:spacing w:line="360" w:lineRule="auto"/>
      </w:pPr>
      <w:r>
        <w:rPr>
          <w:rFonts w:ascii="宋体" w:hAnsi="宋体" w:eastAsia="宋体" w:cs="宋体"/>
          <w:kern w:val="0"/>
          <w:sz w:val="24"/>
          <w:szCs w:val="24"/>
          <w:lang w:val="en-US" w:eastAsia="zh-CN" w:bidi="ar"/>
        </w:rPr>
        <w:t>可靠性： 根据功能清单，提取其中涉及与可靠性方面的模块，生成一句关于可靠性业务描述。不少于50字。 功能清单： 垂直行业管理，支持搜索、添加、编辑、删除行业；行业下的合作商管理，支持搜索、添加、编辑、删除合作商；垂直行业活动首页装修，支持为某个行业创建首页页面，通过组件的方式进行配置；创建自定义页面，支持创建个性化页面，通过组件的方式进行配置；已认证通过的行业人员管理，包含查询、导入、导出等；行业人员注册稽核信息管理，支持进行稽核，稽核通过数据写入行业认证人员表，支持导出稽核数据；驿站管理，支持搜索、添加、编辑、删除、更改状态、导出等功能；签到奖品配置，一周期7天，支持配置每天的奖品信息；签到记录管理，支持查询、导出数据；卡劵订单管理，支持搜索、导出卡劵订单数据；业务订单管理，支持查询、导出业务订单数据；垂直行业专属登录页，用户点击输入验证码时进行校验，校验通过后登录成功；首页装修页面渲染展示；获取分销员的基础信息；分销员可获取垂直行业活动分销码，列表的方式展示所有活动的分销码；分销员可查询稽核信息，并对未稽核的客户信息进行稽核；统计当前分销员的销售概况，支持按时间筛选查询数据；当前分销员销售的卡劵订单；当前分销员销售的业务订单通过不同生态场景进行业务受理，如发生故障时会带来经济损失，业务办理会受限，系统的可靠性要求极高。确保各类业务数据可抵御网络及系统故障，保障系统稳定运行。制定完整、可靠的数据备份方案，建立严格的备份及检查制度，确保备份工作及时、准确。整个应用软件系统需实现7*24小时不间断运行，应用软件单个模块更新、加载时，若不涉及上下模块接口变更，不得影响其他模块正常运行。</w:t>
      </w:r>
      <w:r>
        <w:rPr>
          <w:rFonts w:hint="eastAsia" w:ascii="宋体" w:hAnsi="宋体" w:eastAsia="宋体" w:cs="宋体"/>
          <w:kern w:val="0"/>
          <w:sz w:val="24"/>
          <w:szCs w:val="24"/>
          <w:lang w:val="en-US" w:eastAsia="zh-CN" w:bidi="ar"/>
        </w:rPr>
      </w:r>
      <w:r>
        <w:rPr>
          <w:rFonts w:hint="eastAsia" w:ascii="宋体" w:hAnsi="宋体" w:eastAsia="宋体" w:cs="宋体"/>
          <w:b w:val="0"/>
          <w:bCs/>
          <w:color w:val="000000"/>
          <w:kern w:val="44"/>
          <w:sz w:val="24"/>
          <w:szCs w:val="40"/>
          <w:lang w:val="en-US" w:eastAsia="zh-CN" w:bidi="ar-SA"/>
        </w:rPr>
      </w:r>
      <w:r>
        <w:rPr>
          <w:rFonts w:ascii="宋体" w:hAnsi="宋体" w:eastAsia="宋体" w:cs="宋体"/>
          <w:kern w:val="0"/>
          <w:sz w:val="24"/>
          <w:szCs w:val="24"/>
          <w:lang w:val="en-US" w:eastAsia="zh-CN" w:bidi="ar"/>
        </w:rPr>
      </w:r>
      <w:bookmarkStart w:id="67" w:name="_GoBack"/>
      <w:bookmarkEnd w:id="67"/>
    </w:p>
    <w:p w14:paraId="676552A0">
      <w:pPr>
        <w:keepNext w:val="0"/>
        <w:keepLines w:val="0"/>
        <w:widowControl/>
        <w:suppressLineNumbers w:val="0"/>
        <w:jc w:val="left"/>
      </w:pPr>
      <w:r>
        <w:rPr>
          <w:rFonts w:ascii="宋体" w:hAnsi="宋体" w:eastAsia="宋体" w:cs="宋体"/>
          <w:kern w:val="0"/>
          <w:sz w:val="24"/>
          <w:szCs w:val="24"/>
          <w:lang w:val="en-US" w:eastAsia="zh-CN" w:bidi="ar"/>
        </w:rPr>
        <w:t>多重站点：借助应用数据连接工具的简易配置与管理功能，可智能识别并连接不同业务系统的应用逻辑；通过重构既有系统的数据读写接口，实现异构系统间数据实时获取、业务融合、交互共享及无缝集成，达成应用层系统开放，进而实现对既有应用系统的开放、对接、交互与重构。</w:t>
      </w:r>
    </w:p>
    <w:p w14:paraId="24107524">
      <w:pPr>
        <w:keepNext w:val="0"/>
        <w:keepLines w:val="0"/>
        <w:widowControl/>
        <w:suppressLineNumbers w:val="0"/>
        <w:jc w:val="left"/>
        <w:rPr>
          <w:rFonts w:hint="default" w:ascii="Times New Roman" w:hAnsi="Times New Roman" w:eastAsia="宋体" w:cs="Times New Roman"/>
          <w:b w:val="0"/>
          <w:bCs/>
          <w:color w:val="FF0000"/>
          <w:kern w:val="44"/>
          <w:sz w:val="24"/>
          <w:szCs w:val="40"/>
          <w:lang w:val="en-US" w:eastAsia="zh-CN" w:bidi="ar-SA"/>
        </w:rPr>
      </w:pPr>
      <w:r>
        <w:rPr>
          <w:rFonts w:ascii="宋体" w:hAnsi="宋体" w:eastAsia="宋体" w:cs="宋体"/>
          <w:kern w:val="0"/>
          <w:sz w:val="24"/>
          <w:szCs w:val="24"/>
          <w:lang w:val="en-US" w:eastAsia="zh-CN" w:bidi="ar"/>
        </w:rPr>
        <w:t>综合上述内容，本项目质量特性取值汇总如下表所示：</w:t>
      </w:r>
    </w:p>
    <w:tbl>
      <w:tblPr>
        <w:tblStyle w:val="17"/>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4"/>
        <w:gridCol w:w="1337"/>
        <w:gridCol w:w="5326"/>
        <w:gridCol w:w="495"/>
      </w:tblGrid>
      <w:tr w14:paraId="5BB6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restart"/>
            <w:shd w:val="clear" w:color="auto" w:fill="D7D7D7" w:themeFill="background1" w:themeFillShade="D8"/>
            <w:vAlign w:val="center"/>
          </w:tcPr>
          <w:p w14:paraId="1D15C30B">
            <w:pPr>
              <w:numPr>
                <w:ilvl w:val="0"/>
                <w:numId w:val="0"/>
              </w:numPr>
              <w:spacing w:line="60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质量特性</w:t>
            </w:r>
          </w:p>
        </w:tc>
        <w:tc>
          <w:tcPr>
            <w:tcW w:w="1337" w:type="dxa"/>
            <w:shd w:val="clear" w:color="auto" w:fill="D7D7D7" w:themeFill="background1" w:themeFillShade="D8"/>
            <w:vAlign w:val="center"/>
          </w:tcPr>
          <w:p w14:paraId="5F67A841">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分布式处理</w:t>
            </w:r>
          </w:p>
        </w:tc>
        <w:tc>
          <w:tcPr>
            <w:tcW w:w="5326" w:type="dxa"/>
            <w:vAlign w:val="bottom"/>
          </w:tcPr>
          <w:p w14:paraId="7E30D5AB">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通过特别的设计保证在多个服务器及处理器上同时相互执行应用中的处理功能</w:t>
            </w:r>
          </w:p>
        </w:tc>
        <w:tc>
          <w:tcPr>
            <w:tcW w:w="495" w:type="dxa"/>
            <w:vAlign w:val="center"/>
          </w:tcPr>
          <w:p w14:paraId="7A7DBA11">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75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38FE935">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7C9F092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性能</w:t>
            </w:r>
          </w:p>
        </w:tc>
        <w:tc>
          <w:tcPr>
            <w:tcW w:w="5326" w:type="dxa"/>
            <w:vAlign w:val="bottom"/>
          </w:tcPr>
          <w:p w14:paraId="7162157F">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应答时间或处理率对高峰时间或所有业务时间来说都很重要，存在对连动系统结束处理时间的限制</w:t>
            </w:r>
          </w:p>
        </w:tc>
        <w:tc>
          <w:tcPr>
            <w:tcW w:w="495" w:type="dxa"/>
            <w:vAlign w:val="center"/>
          </w:tcPr>
          <w:p w14:paraId="2040B6F9">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F01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4198A173">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1951946B">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可靠性</w:t>
            </w:r>
          </w:p>
        </w:tc>
        <w:tc>
          <w:tcPr>
            <w:tcW w:w="5326" w:type="dxa"/>
            <w:vAlign w:val="bottom"/>
          </w:tcPr>
          <w:p w14:paraId="2A7D8F37">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发生故障时很难修复，发生重大经济损失或有生命危害</w:t>
            </w:r>
          </w:p>
        </w:tc>
        <w:tc>
          <w:tcPr>
            <w:tcW w:w="495" w:type="dxa"/>
            <w:vAlign w:val="center"/>
          </w:tcPr>
          <w:p w14:paraId="5D9AB642">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3CA9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C710E01">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59BFC9B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多重站点</w:t>
            </w:r>
          </w:p>
        </w:tc>
        <w:tc>
          <w:tcPr>
            <w:tcW w:w="5326" w:type="dxa"/>
            <w:vAlign w:val="bottom"/>
          </w:tcPr>
          <w:p w14:paraId="00C24540">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在设计阶段需要考虑不同站点的不同硬件或软件环境下运行需求</w:t>
            </w:r>
          </w:p>
        </w:tc>
        <w:tc>
          <w:tcPr>
            <w:tcW w:w="495" w:type="dxa"/>
            <w:vAlign w:val="center"/>
          </w:tcPr>
          <w:p w14:paraId="16036580">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bookmarkEnd w:id="52"/>
      <w:bookmarkEnd w:id="53"/>
      <w:bookmarkEnd w:id="54"/>
    </w:tbl>
    <w:p w14:paraId="772DF36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i w:val="0"/>
          <w:iCs/>
          <w:color w:val="0070C0"/>
          <w:kern w:val="2"/>
          <w:sz w:val="24"/>
          <w:szCs w:val="24"/>
          <w:lang w:val="en-US" w:eastAsia="zh-CN" w:bidi="ar-SA"/>
        </w:rPr>
      </w:pPr>
    </w:p>
    <w:p w14:paraId="122ACE13">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55" w:name="_Toc15478"/>
      <w:bookmarkStart w:id="56" w:name="_Toc28099"/>
      <w:bookmarkStart w:id="57" w:name="_Toc2863"/>
      <w:bookmarkStart w:id="58" w:name="_Toc17124"/>
      <w:bookmarkStart w:id="59" w:name="_Toc4642"/>
      <w:bookmarkStart w:id="60" w:name="_Toc5062"/>
      <w:bookmarkStart w:id="61" w:name="_Toc22535"/>
      <w:bookmarkStart w:id="62" w:name="_Toc24923"/>
      <w:r>
        <w:rPr>
          <w:rFonts w:hint="default" w:ascii="Times New Roman" w:hAnsi="Times New Roman" w:eastAsia="宋体" w:cs="Times New Roman"/>
          <w:b w:val="0"/>
          <w:bCs w:val="0"/>
          <w:color w:val="000000"/>
          <w:kern w:val="0"/>
          <w:sz w:val="24"/>
          <w:szCs w:val="24"/>
          <w:lang w:val="en-US" w:eastAsia="zh-CN" w:bidi="ar-SA"/>
        </w:rPr>
        <w:t>开发语言</w:t>
      </w:r>
      <w:bookmarkEnd w:id="55"/>
      <w:bookmarkEnd w:id="56"/>
    </w:p>
    <w:bookmarkEnd w:id="57"/>
    <w:bookmarkEnd w:id="58"/>
    <w:bookmarkEnd w:id="59"/>
    <w:p w14:paraId="014A982F">
      <w:pPr>
        <w:spacing w:line="360" w:lineRule="auto"/>
        <w:ind w:firstLine="480" w:firstLineChars="200"/>
        <w:rPr>
          <w:rFonts w:hint="eastAsia" w:ascii="宋体" w:hAnsi="宋体" w:eastAsia="宋体" w:cs="宋体"/>
          <w:b w:val="0"/>
          <w:bCs/>
          <w:color w:val="auto"/>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本项目采用PHP开发语言。</w:t>
      </w:r>
    </w:p>
    <w:p w14:paraId="3ECF21AF">
      <w:pPr>
        <w:ind w:firstLine="480" w:firstLineChars="200"/>
        <w:rPr>
          <w:rFonts w:hint="default" w:ascii="Times New Roman" w:hAnsi="Times New Roman" w:eastAsia="宋体" w:cs="Times New Roman"/>
          <w:b w:val="0"/>
          <w:bCs/>
          <w:color w:val="FF0000"/>
          <w:kern w:val="44"/>
          <w:sz w:val="24"/>
          <w:szCs w:val="24"/>
          <w:lang w:val="en-US" w:eastAsia="zh-CN" w:bidi="ar-SA"/>
        </w:rPr>
      </w:pPr>
    </w:p>
    <w:p w14:paraId="367C27D8">
      <w:pPr>
        <w:pStyle w:val="2"/>
        <w:rPr>
          <w:rFonts w:hint="default"/>
          <w:lang w:val="en-US" w:eastAsia="zh-CN"/>
        </w:rPr>
      </w:pPr>
    </w:p>
    <w:tbl>
      <w:tblPr>
        <w:tblStyle w:val="16"/>
        <w:tblW w:w="7797" w:type="dxa"/>
        <w:jc w:val="center"/>
        <w:tblLayout w:type="autofit"/>
        <w:tblCellMar>
          <w:top w:w="0" w:type="dxa"/>
          <w:left w:w="108" w:type="dxa"/>
          <w:bottom w:w="0" w:type="dxa"/>
          <w:right w:w="108" w:type="dxa"/>
        </w:tblCellMar>
      </w:tblPr>
      <w:tblGrid>
        <w:gridCol w:w="6521"/>
        <w:gridCol w:w="1276"/>
      </w:tblGrid>
      <w:tr w14:paraId="39DF4C5E">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BFBFBF"/>
            <w:vAlign w:val="center"/>
          </w:tcPr>
          <w:p w14:paraId="65A07C3C">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开发语言</w:t>
            </w:r>
          </w:p>
        </w:tc>
        <w:tc>
          <w:tcPr>
            <w:tcW w:w="1276" w:type="dxa"/>
            <w:tcBorders>
              <w:top w:val="single" w:color="auto" w:sz="4" w:space="0"/>
              <w:left w:val="nil"/>
              <w:bottom w:val="single" w:color="auto" w:sz="4" w:space="0"/>
              <w:right w:val="single" w:color="auto" w:sz="4" w:space="0"/>
            </w:tcBorders>
            <w:shd w:val="clear" w:color="000000" w:fill="BFBFBF"/>
            <w:vAlign w:val="center"/>
          </w:tcPr>
          <w:p w14:paraId="02A0ED39">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37E19013">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D9D9D9"/>
            <w:vAlign w:val="center"/>
          </w:tcPr>
          <w:p w14:paraId="32DEDD38">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2D0BBFFB">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w:t>
            </w:r>
            <w:r>
              <w:rPr>
                <w:rFonts w:hint="default" w:ascii="Times New Roman" w:hAnsi="Times New Roman" w:eastAsia="宋体" w:cs="Times New Roman"/>
                <w:color w:val="000000"/>
                <w:kern w:val="0"/>
                <w:sz w:val="20"/>
                <w:szCs w:val="20"/>
                <w:lang w:val="en-US" w:eastAsia="zh-CN"/>
              </w:rPr>
              <w:t>2</w:t>
            </w:r>
            <w:r>
              <w:rPr>
                <w:rFonts w:hint="default" w:ascii="Times New Roman" w:hAnsi="Times New Roman" w:eastAsia="宋体" w:cs="Times New Roman"/>
                <w:color w:val="000000"/>
                <w:kern w:val="0"/>
                <w:sz w:val="20"/>
                <w:szCs w:val="20"/>
              </w:rPr>
              <w:t xml:space="preserve"> </w:t>
            </w:r>
          </w:p>
        </w:tc>
      </w:tr>
      <w:tr w14:paraId="5E9D3C1E">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7AEF7199">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JAVA、C++、C#及其他同级别语言/平台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6F49EBB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22FEAF20">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3BB74B7F">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PowerBuilder、ASP及其他同级别语言/平台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11D3C7E3">
            <w:pPr>
              <w:widowControl/>
              <w:jc w:val="center"/>
              <w:rPr>
                <w:rFonts w:hint="default" w:ascii="Times New Roman" w:hAnsi="Times New Roman" w:eastAsia="宋体" w:cs="Times New Roman"/>
                <w:color w:val="000000"/>
                <w:kern w:val="0"/>
                <w:sz w:val="20"/>
                <w:szCs w:val="20"/>
                <w:lang w:eastAsia="zh-CN"/>
              </w:rPr>
            </w:pPr>
            <w:r>
              <w:rPr>
                <w:rFonts w:hint="default" w:ascii="Times New Roman" w:hAnsi="Times New Roman" w:eastAsia="宋体" w:cs="Times New Roman"/>
                <w:color w:val="000000"/>
                <w:kern w:val="0"/>
                <w:sz w:val="20"/>
                <w:szCs w:val="20"/>
              </w:rPr>
              <w:t>0.</w:t>
            </w:r>
            <w:r>
              <w:rPr>
                <w:rFonts w:hint="default" w:ascii="Times New Roman" w:hAnsi="Times New Roman" w:eastAsia="宋体" w:cs="Times New Roman"/>
                <w:color w:val="000000"/>
                <w:kern w:val="0"/>
                <w:sz w:val="20"/>
                <w:szCs w:val="20"/>
                <w:lang w:val="en-US" w:eastAsia="zh-CN"/>
              </w:rPr>
              <w:t>8</w:t>
            </w:r>
          </w:p>
        </w:tc>
      </w:tr>
    </w:tbl>
    <w:p w14:paraId="0D00C7B1">
      <w:pPr>
        <w:rPr>
          <w:rFonts w:hint="default" w:ascii="Times New Roman" w:hAnsi="Times New Roman" w:eastAsia="宋体" w:cs="Times New Roman"/>
          <w:i w:val="0"/>
          <w:iCs/>
          <w:color w:val="auto"/>
          <w:lang w:val="en-US" w:eastAsia="zh-CN"/>
        </w:rPr>
      </w:pPr>
    </w:p>
    <w:p w14:paraId="6D52A8A4">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63" w:name="_Toc24987"/>
      <w:bookmarkStart w:id="64" w:name="_Toc4864"/>
      <w:r>
        <w:rPr>
          <w:rFonts w:hint="default" w:ascii="Times New Roman" w:hAnsi="Times New Roman" w:eastAsia="宋体" w:cs="Times New Roman"/>
          <w:b w:val="0"/>
          <w:bCs w:val="0"/>
          <w:color w:val="000000"/>
          <w:kern w:val="0"/>
          <w:sz w:val="24"/>
          <w:szCs w:val="24"/>
          <w:lang w:val="en-US" w:eastAsia="zh-CN" w:bidi="ar-SA"/>
        </w:rPr>
        <w:t>开发团队背景</w:t>
      </w:r>
      <w:bookmarkEnd w:id="63"/>
      <w:bookmarkEnd w:id="64"/>
    </w:p>
    <w:bookmarkEnd w:id="60"/>
    <w:bookmarkEnd w:id="61"/>
    <w:bookmarkEnd w:id="62"/>
    <w:p w14:paraId="5E8BD5BB">
      <w:pPr>
        <w:spacing w:line="360" w:lineRule="auto"/>
        <w:ind w:firstLine="480" w:firstLineChars="200"/>
        <w:rPr>
          <w:rFonts w:hint="default" w:ascii="Times New Roman" w:hAnsi="Times New Roman" w:eastAsia="宋体" w:cs="Times New Roman"/>
          <w:b w:val="0"/>
          <w:bCs/>
          <w:color w:val="FF0000"/>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开发团队没有同类软件及本行业相关软件开发背景。</w:t>
      </w:r>
    </w:p>
    <w:tbl>
      <w:tblPr>
        <w:tblStyle w:val="16"/>
        <w:tblW w:w="7797" w:type="dxa"/>
        <w:jc w:val="center"/>
        <w:tblLayout w:type="autofit"/>
        <w:tblCellMar>
          <w:top w:w="0" w:type="dxa"/>
          <w:left w:w="108" w:type="dxa"/>
          <w:bottom w:w="0" w:type="dxa"/>
          <w:right w:w="108" w:type="dxa"/>
        </w:tblCellMar>
      </w:tblPr>
      <w:tblGrid>
        <w:gridCol w:w="6379"/>
        <w:gridCol w:w="1418"/>
      </w:tblGrid>
      <w:tr w14:paraId="5E49F6DE">
        <w:tblPrEx>
          <w:tblCellMar>
            <w:top w:w="0" w:type="dxa"/>
            <w:left w:w="108" w:type="dxa"/>
            <w:bottom w:w="0" w:type="dxa"/>
            <w:right w:w="108" w:type="dxa"/>
          </w:tblCellMar>
        </w:tblPrEx>
        <w:trPr>
          <w:trHeight w:val="359" w:hRule="atLeast"/>
          <w:jc w:val="center"/>
        </w:trPr>
        <w:tc>
          <w:tcPr>
            <w:tcW w:w="6379" w:type="dxa"/>
            <w:tcBorders>
              <w:top w:val="single" w:color="auto" w:sz="4" w:space="0"/>
              <w:left w:val="single" w:color="auto" w:sz="4" w:space="0"/>
              <w:bottom w:val="single" w:color="auto" w:sz="4" w:space="0"/>
              <w:right w:val="single" w:color="auto" w:sz="4" w:space="0"/>
            </w:tcBorders>
            <w:shd w:val="clear" w:color="000000" w:fill="BFBFBF"/>
            <w:vAlign w:val="center"/>
          </w:tcPr>
          <w:p w14:paraId="183D8E78">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开发团队背景</w:t>
            </w:r>
          </w:p>
        </w:tc>
        <w:tc>
          <w:tcPr>
            <w:tcW w:w="1418" w:type="dxa"/>
            <w:tcBorders>
              <w:top w:val="single" w:color="auto" w:sz="4" w:space="0"/>
              <w:left w:val="nil"/>
              <w:bottom w:val="single" w:color="auto" w:sz="4" w:space="0"/>
              <w:right w:val="single" w:color="auto" w:sz="4" w:space="0"/>
            </w:tcBorders>
            <w:shd w:val="clear" w:color="000000" w:fill="BFBFBF"/>
            <w:vAlign w:val="center"/>
          </w:tcPr>
          <w:p w14:paraId="729F28D0">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112179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6E3317BF">
            <w:pPr>
              <w:widowControl/>
              <w:jc w:val="left"/>
              <w:rPr>
                <w:rFonts w:hint="default" w:ascii="Times New Roman" w:hAnsi="Times New Roman" w:eastAsia="宋体" w:cs="Times New Roman"/>
                <w:color w:val="000000"/>
                <w:kern w:val="0"/>
                <w:sz w:val="20"/>
                <w:szCs w:val="20"/>
                <w:lang w:val="en-US" w:eastAsia="zh-CN"/>
              </w:rPr>
            </w:pPr>
            <w:r>
              <w:rPr>
                <w:rFonts w:hint="default" w:ascii="Times New Roman" w:hAnsi="Times New Roman" w:eastAsia="宋体" w:cs="Times New Roman"/>
                <w:color w:val="000000"/>
                <w:kern w:val="0"/>
                <w:sz w:val="20"/>
                <w:szCs w:val="20"/>
              </w:rPr>
              <w:t>为本行业（政府）开发过类似的</w:t>
            </w:r>
            <w:r>
              <w:rPr>
                <w:rFonts w:hint="default" w:ascii="Times New Roman" w:hAnsi="Times New Roman" w:eastAsia="宋体" w:cs="Times New Roman"/>
                <w:color w:val="000000"/>
                <w:kern w:val="0"/>
                <w:sz w:val="20"/>
                <w:szCs w:val="20"/>
                <w:lang w:val="en-US" w:eastAsia="zh-CN"/>
              </w:rPr>
              <w:t>软件</w:t>
            </w:r>
          </w:p>
        </w:tc>
        <w:tc>
          <w:tcPr>
            <w:tcW w:w="1418" w:type="dxa"/>
            <w:tcBorders>
              <w:top w:val="nil"/>
              <w:left w:val="nil"/>
              <w:bottom w:val="single" w:color="auto" w:sz="4" w:space="0"/>
              <w:right w:val="single" w:color="auto" w:sz="4" w:space="0"/>
            </w:tcBorders>
            <w:shd w:val="clear" w:color="000000" w:fill="D9D9D9"/>
            <w:vAlign w:val="center"/>
          </w:tcPr>
          <w:p w14:paraId="08CBF42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0.8 </w:t>
            </w:r>
          </w:p>
        </w:tc>
      </w:tr>
      <w:tr w14:paraId="5E208C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5406CB65">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为其他行业开发过类似的软件，或为本行业（政府）开发过不同但相关的软件</w:t>
            </w:r>
          </w:p>
        </w:tc>
        <w:tc>
          <w:tcPr>
            <w:tcW w:w="1418" w:type="dxa"/>
            <w:tcBorders>
              <w:top w:val="nil"/>
              <w:left w:val="nil"/>
              <w:bottom w:val="single" w:color="auto" w:sz="4" w:space="0"/>
              <w:right w:val="single" w:color="auto" w:sz="4" w:space="0"/>
            </w:tcBorders>
            <w:shd w:val="clear" w:color="000000" w:fill="D9D9D9"/>
            <w:vAlign w:val="center"/>
          </w:tcPr>
          <w:p w14:paraId="359B6AD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10FB811D">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0F99C7B1">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没有同类软件及本行业（政府）相关软件开发背景</w:t>
            </w:r>
          </w:p>
        </w:tc>
        <w:tc>
          <w:tcPr>
            <w:tcW w:w="1418" w:type="dxa"/>
            <w:tcBorders>
              <w:top w:val="nil"/>
              <w:left w:val="nil"/>
              <w:bottom w:val="single" w:color="auto" w:sz="4" w:space="0"/>
              <w:right w:val="single" w:color="auto" w:sz="4" w:space="0"/>
            </w:tcBorders>
            <w:shd w:val="clear" w:color="000000" w:fill="D9D9D9"/>
            <w:vAlign w:val="center"/>
          </w:tcPr>
          <w:p w14:paraId="1C4E68A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1.2</w:t>
            </w:r>
          </w:p>
        </w:tc>
      </w:tr>
    </w:tbl>
    <w:p w14:paraId="494C2F5A">
      <w:pPr>
        <w:rPr>
          <w:rFonts w:hint="default" w:ascii="Times New Roman" w:hAnsi="Times New Roman" w:eastAsia="宋体" w:cs="Times New Roman"/>
          <w:i w:val="0"/>
          <w:iCs/>
          <w:color w:val="auto"/>
          <w:lang w:val="en-US" w:eastAsia="zh-CN"/>
        </w:rPr>
      </w:pPr>
    </w:p>
    <w:p w14:paraId="005561E0">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65" w:name="_Toc26907"/>
      <w:bookmarkStart w:id="66" w:name="_Toc11484"/>
      <w:r>
        <w:rPr>
          <w:rFonts w:hint="default" w:ascii="Times New Roman" w:hAnsi="Times New Roman" w:eastAsia="宋体" w:cs="Times New Roman"/>
          <w:b w:val="0"/>
          <w:bCs w:val="0"/>
          <w:color w:val="000000"/>
          <w:kern w:val="0"/>
          <w:sz w:val="24"/>
          <w:szCs w:val="24"/>
          <w:lang w:val="en-US" w:eastAsia="zh-CN" w:bidi="ar-SA"/>
        </w:rPr>
        <w:t>完整性级别调整因子</w:t>
      </w:r>
      <w:bookmarkEnd w:id="65"/>
      <w:bookmarkEnd w:id="66"/>
    </w:p>
    <w:p w14:paraId="36965F3A">
      <w:pPr>
        <w:ind w:firstLine="480" w:firstLineChars="200"/>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4"/>
          <w:szCs w:val="24"/>
          <w:lang w:val="en-US" w:eastAsia="zh-CN" w:bidi="ar-SA"/>
          <w14:textFill>
            <w14:solidFill>
              <w14:schemeClr w14:val="tx1"/>
            </w14:solidFill>
          </w14:textFill>
        </w:rPr>
        <w:t>本项目的完整性级别为D级，风险等级微小</w:t>
      </w:r>
    </w:p>
    <w:tbl>
      <w:tblPr>
        <w:tblStyle w:val="16"/>
        <w:tblpPr w:leftFromText="180" w:rightFromText="180" w:vertAnchor="text" w:horzAnchor="page" w:tblpX="2618" w:tblpY="264"/>
        <w:tblOverlap w:val="never"/>
        <w:tblW w:w="67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9"/>
        <w:gridCol w:w="2835"/>
        <w:gridCol w:w="2835"/>
      </w:tblGrid>
      <w:tr w14:paraId="58D2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709"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77CA8A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完整性级别调整因子</w:t>
            </w:r>
          </w:p>
        </w:tc>
      </w:tr>
      <w:tr w14:paraId="621A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46ECC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A4D6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风险等级高</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E821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1.70 </w:t>
            </w:r>
          </w:p>
        </w:tc>
      </w:tr>
      <w:tr w14:paraId="59FF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75EE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3D273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风险等级中</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CCC0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1.40 </w:t>
            </w:r>
          </w:p>
        </w:tc>
      </w:tr>
      <w:tr w14:paraId="40C41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C05AF9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C级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F9672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风险等级低</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65045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1.15 </w:t>
            </w:r>
          </w:p>
        </w:tc>
      </w:tr>
      <w:tr w14:paraId="6FBCF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A8CE0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4F789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风险等级微小</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779BC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1.00 </w:t>
            </w:r>
          </w:p>
        </w:tc>
      </w:tr>
    </w:tbl>
    <w:p w14:paraId="72EC98FA">
      <w:pPr>
        <w:pStyle w:val="2"/>
        <w:rPr>
          <w:rFonts w:hint="default" w:ascii="Times New Roman" w:hAnsi="Times New Roman" w:cs="Times New Roman"/>
          <w:lang w:val="en-US" w:eastAsia="zh-CN"/>
        </w:rPr>
      </w:pPr>
    </w:p>
    <w:p w14:paraId="2AD4D91F">
      <w:pPr>
        <w:pStyle w:val="2"/>
        <w:rPr>
          <w:rFonts w:hint="default" w:ascii="Times New Roman" w:hAnsi="Times New Roman" w:cs="Times New Roman"/>
        </w:rPr>
      </w:pPr>
    </w:p>
    <w:p w14:paraId="598E4099">
      <w:pPr>
        <w:rPr>
          <w:rFonts w:hint="default" w:ascii="Times New Roman" w:hAnsi="Times New Roman" w:cs="Times New Roman"/>
          <w:color w:val="auto"/>
        </w:rPr>
      </w:pPr>
    </w:p>
    <w:p w14:paraId="04D3DC28">
      <w:pPr>
        <w:rPr>
          <w:rFonts w:hint="default" w:ascii="Times New Roman" w:hAnsi="Times New Roman" w:cs="Times New Roman"/>
        </w:rPr>
      </w:pPr>
    </w:p>
    <w:p w14:paraId="1A1F6E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color w:val="0070C0"/>
          <w:kern w:val="2"/>
          <w:sz w:val="24"/>
          <w:szCs w:val="24"/>
          <w:lang w:val="en-US" w:eastAsia="zh-CN" w:bidi="ar-SA"/>
        </w:rPr>
      </w:pPr>
    </w:p>
    <w:sectPr>
      <w:headerReference r:id="rId6" w:type="first"/>
      <w:footerReference r:id="rId8" w:type="first"/>
      <w:headerReference r:id="rId5"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A08D8">
    <w:pPr>
      <w:pStyle w:val="10"/>
      <w:ind w:right="36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3"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569720" cy="297180"/>
                      </a:xfrm>
                      <a:prstGeom prst="rect">
                        <a:avLst/>
                      </a:prstGeom>
                      <a:noFill/>
                      <a:ln>
                        <a:noFill/>
                      </a:ln>
                      <a:effectLst/>
                    </wps:spPr>
                    <wps:txbx>
                      <w:txbxContent>
                        <w:p w14:paraId="203AACD6">
                          <w:pPr>
                            <w:ind w:firstLine="360"/>
                            <w:rPr>
                              <w:sz w:val="18"/>
                              <w:szCs w:val="18"/>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177.15pt;margin-top:1.5pt;height:23.4pt;width:123.6pt;z-index:251659264;mso-width-relative:page;mso-height-relative:page;" filled="f" stroked="f" coordsize="21600,21600" o:gfxdata="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f8Oaq1gAAAAgBAAAPAAAAAAAAAAEAIAAAACIA&#10;AABkcnMvZG93bnJldi54bWxQSwECFAAUAAAACACHTuJAjPlCmgsCAAAjBAAADgAAAAAAAAABACAA&#10;AAAlAQAAZHJzL2Uyb0RvYy54bWxQSwUGAAAAAAYABgBZAQAAogUAAAAA&#10;">
              <v:fill on="f" focussize="0,0"/>
              <v:stroke on="f"/>
              <v:imagedata o:title=""/>
              <o:lock v:ext="edit" aspectratio="f"/>
              <v:textbox>
                <w:txbxContent>
                  <w:p w14:paraId="203AACD6">
                    <w:pPr>
                      <w:ind w:firstLine="360"/>
                      <w:rPr>
                        <w:sz w:val="18"/>
                        <w:szCs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C102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BF654">
    <w:pPr>
      <w:pStyle w:val="11"/>
      <w:pBdr>
        <w:bottom w:val="single" w:color="auto" w:sz="4" w:space="1"/>
      </w:pBdr>
      <w:jc w:val="left"/>
      <w:rPr>
        <w:rFonts w:hint="default" w:ascii="宋体" w:hAnsi="宋体"/>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C622A">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A01C"/>
    <w:multiLevelType w:val="multilevel"/>
    <w:tmpl w:val="8676A01C"/>
    <w:lvl w:ilvl="0" w:tentative="0">
      <w:start w:val="2"/>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5047981"/>
    <w:multiLevelType w:val="multilevel"/>
    <w:tmpl w:val="E504798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611D5B06"/>
    <w:multiLevelType w:val="multilevel"/>
    <w:tmpl w:val="611D5B06"/>
    <w:lvl w:ilvl="0" w:tentative="0">
      <w:start w:val="1"/>
      <w:numFmt w:val="chineseCountingThousand"/>
      <w:lvlText w:val="%1、"/>
      <w:lvlJc w:val="left"/>
      <w:pPr>
        <w:tabs>
          <w:tab w:val="left" w:pos="0"/>
        </w:tabs>
        <w:ind w:left="0" w:firstLine="0"/>
      </w:pPr>
      <w:rPr>
        <w:rFonts w:hint="eastAsia"/>
      </w:rPr>
    </w:lvl>
    <w:lvl w:ilvl="1" w:tentative="0">
      <w:start w:val="1"/>
      <w:numFmt w:val="decimal"/>
      <w:lvlText w:val="%2、"/>
      <w:lvlJc w:val="left"/>
      <w:pPr>
        <w:tabs>
          <w:tab w:val="left" w:pos="0"/>
        </w:tabs>
        <w:ind w:left="0" w:firstLine="0"/>
      </w:pPr>
      <w:rPr>
        <w:rFonts w:hint="default"/>
        <w:sz w:val="28"/>
        <w:szCs w:val="28"/>
      </w:rPr>
    </w:lvl>
    <w:lvl w:ilvl="2" w:tentative="0">
      <w:start w:val="1"/>
      <w:numFmt w:val="decimal"/>
      <w:suff w:val="nothing"/>
      <w:lvlText w:val="%2.%3 "/>
      <w:lvlJc w:val="left"/>
      <w:pPr>
        <w:ind w:left="0" w:firstLine="0"/>
      </w:pPr>
      <w:rPr>
        <w:rFonts w:hint="eastAsia"/>
      </w:rPr>
    </w:lvl>
    <w:lvl w:ilvl="3" w:tentative="0">
      <w:start w:val="1"/>
      <w:numFmt w:val="decimal"/>
      <w:pStyle w:val="8"/>
      <w:suff w:val="nothing"/>
      <w:lvlText w:val="%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
    <w:nsid w:val="755B9C2E"/>
    <w:multiLevelType w:val="multilevel"/>
    <w:tmpl w:val="755B9C2E"/>
    <w:lvl w:ilvl="0" w:tentative="0">
      <w:start w:val="5"/>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宋体"/>
        <w:sz w:val="24"/>
        <w:szCs w:val="24"/>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7B1E78BA"/>
    <w:multiLevelType w:val="multilevel"/>
    <w:tmpl w:val="7B1E78BA"/>
    <w:lvl w:ilvl="0" w:tentative="0">
      <w:start w:val="1"/>
      <w:numFmt w:val="decimal"/>
      <w:pStyle w:val="4"/>
      <w:lvlText w:val="第%1章"/>
      <w:lvlJc w:val="left"/>
      <w:pPr>
        <w:ind w:left="0" w:firstLine="0"/>
      </w:pPr>
      <w:rPr>
        <w:rFonts w:hint="eastAsia" w:ascii="宋体" w:hAnsi="宋体" w:eastAsia="宋体"/>
        <w:b/>
        <w:i w:val="0"/>
        <w:sz w:val="44"/>
      </w:rPr>
    </w:lvl>
    <w:lvl w:ilvl="1" w:tentative="0">
      <w:start w:val="1"/>
      <w:numFmt w:val="decimal"/>
      <w:pStyle w:val="5"/>
      <w:lvlText w:val="%1.%2"/>
      <w:lvlJc w:val="left"/>
      <w:pPr>
        <w:ind w:left="0" w:firstLine="0"/>
      </w:pPr>
      <w:rPr>
        <w:rFonts w:hint="eastAsia" w:ascii="宋体" w:hAnsi="宋体" w:eastAsia="宋体"/>
        <w:b/>
        <w:i w:val="0"/>
        <w:sz w:val="36"/>
      </w:rPr>
    </w:lvl>
    <w:lvl w:ilvl="2" w:tentative="0">
      <w:start w:val="1"/>
      <w:numFmt w:val="decimal"/>
      <w:pStyle w:val="7"/>
      <w:lvlText w:val="%1.%2.%3"/>
      <w:lvlJc w:val="left"/>
      <w:pPr>
        <w:ind w:left="720" w:firstLine="0"/>
      </w:pPr>
      <w:rPr>
        <w:rFonts w:hint="eastAsia" w:ascii="宋体" w:hAnsi="宋体" w:eastAsia="宋体"/>
        <w:b/>
        <w:i w:val="0"/>
        <w:sz w:val="32"/>
      </w:rPr>
    </w:lvl>
    <w:lvl w:ilvl="3" w:tentative="0">
      <w:start w:val="1"/>
      <w:numFmt w:val="decimal"/>
      <w:lvlText w:val="%1.%2.%3.%4"/>
      <w:lvlJc w:val="left"/>
      <w:pPr>
        <w:ind w:left="0" w:firstLine="0"/>
      </w:pPr>
      <w:rPr>
        <w:rFonts w:hint="eastAsia" w:ascii="宋体" w:hAnsi="宋体" w:eastAsia="宋体"/>
        <w:b/>
        <w:i w:val="0"/>
        <w:sz w:val="30"/>
      </w:rPr>
    </w:lvl>
    <w:lvl w:ilvl="4" w:tentative="0">
      <w:start w:val="1"/>
      <w:numFmt w:val="decimal"/>
      <w:lvlText w:val="%1.%2.%3.%4.%5"/>
      <w:lvlJc w:val="left"/>
      <w:pPr>
        <w:ind w:left="0" w:firstLine="0"/>
      </w:pPr>
      <w:rPr>
        <w:rFonts w:hint="eastAsia" w:ascii="宋体" w:hAnsi="宋体" w:eastAsia="宋体"/>
        <w:b/>
        <w:i w:val="0"/>
        <w:sz w:val="28"/>
      </w:rPr>
    </w:lvl>
    <w:lvl w:ilvl="5" w:tentative="0">
      <w:start w:val="1"/>
      <w:numFmt w:val="decimal"/>
      <w:lvlText w:val="%1.%2.%3.%4.%5.%6"/>
      <w:lvlJc w:val="left"/>
      <w:pPr>
        <w:ind w:left="0" w:firstLine="0"/>
      </w:pPr>
      <w:rPr>
        <w:rFonts w:hint="eastAsia" w:ascii="宋体" w:hAnsi="宋体" w:eastAsia="宋体"/>
        <w:b/>
        <w:i w:val="0"/>
        <w:sz w:val="24"/>
      </w:rPr>
    </w:lvl>
    <w:lvl w:ilvl="6" w:tentative="0">
      <w:start w:val="1"/>
      <w:numFmt w:val="decimal"/>
      <w:lvlText w:val="%1.%2.%3.%4.%5.%6.%7"/>
      <w:lvlJc w:val="left"/>
      <w:pPr>
        <w:ind w:left="0" w:firstLine="0"/>
      </w:pPr>
      <w:rPr>
        <w:rFonts w:hint="eastAsia" w:ascii="宋体" w:hAnsi="宋体" w:eastAsia="宋体"/>
        <w:b/>
        <w:i w:val="0"/>
        <w:sz w:val="24"/>
      </w:rPr>
    </w:lvl>
    <w:lvl w:ilvl="7" w:tentative="0">
      <w:start w:val="1"/>
      <w:numFmt w:val="decimal"/>
      <w:lvlText w:val="%1.%2.%3.%4.%5.%6.%7.%8"/>
      <w:lvlJc w:val="left"/>
      <w:pPr>
        <w:ind w:left="0" w:firstLine="0"/>
      </w:pPr>
      <w:rPr>
        <w:rFonts w:hint="eastAsia" w:ascii="宋体" w:hAnsi="宋体" w:eastAsia="宋体"/>
        <w:b/>
        <w:i w:val="0"/>
        <w:sz w:val="24"/>
      </w:rPr>
    </w:lvl>
    <w:lvl w:ilvl="8" w:tentative="0">
      <w:start w:val="1"/>
      <w:numFmt w:val="decimal"/>
      <w:lvlText w:val="%1.%2.%3.%4.%5.%6.%7.%8.%9"/>
      <w:lvlJc w:val="left"/>
      <w:pPr>
        <w:ind w:left="0" w:firstLine="0"/>
      </w:pPr>
      <w:rPr>
        <w:rFonts w:hint="eastAsia" w:ascii="宋体" w:hAnsi="宋体" w:eastAsia="宋体"/>
        <w:b/>
        <w:i w:val="0"/>
        <w:sz w:val="24"/>
      </w:rPr>
    </w:lvl>
  </w:abstractNum>
  <w:abstractNum w:abstractNumId="5">
    <w:nsid w:val="7CF5F200"/>
    <w:multiLevelType w:val="multilevel"/>
    <w:tmpl w:val="7CF5F200"/>
    <w:lvl w:ilvl="0" w:tentative="0">
      <w:start w:val="1"/>
      <w:numFmt w:val="decimal"/>
      <w:lvlText w:val="%1."/>
      <w:lvlJc w:val="left"/>
      <w:pPr>
        <w:ind w:left="425" w:hanging="425"/>
      </w:pPr>
      <w:rPr>
        <w:rFonts w:hint="default" w:ascii="Times New Roman" w:hAnsi="Times New Roman" w:cs="Times New Roman"/>
        <w:sz w:val="28"/>
        <w:szCs w:val="28"/>
      </w:rPr>
    </w:lvl>
    <w:lvl w:ilvl="1" w:tentative="0">
      <w:start w:val="1"/>
      <w:numFmt w:val="decimal"/>
      <w:lvlText w:val="%1.%2."/>
      <w:lvlJc w:val="left"/>
      <w:pPr>
        <w:ind w:left="933" w:hanging="453"/>
      </w:pPr>
      <w:rPr>
        <w:rFonts w:hint="default" w:ascii="Times New Roman" w:hAnsi="Times New Roman" w:eastAsia="宋体" w:cs="Times New Roman"/>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lMjcxOTllMTQ2MTlkN2ZjNDRkNzczZjQzZDU0MDQifQ=="/>
  </w:docVars>
  <w:rsids>
    <w:rsidRoot w:val="00000000"/>
    <w:rsid w:val="004328C5"/>
    <w:rsid w:val="00A21B43"/>
    <w:rsid w:val="00F645C3"/>
    <w:rsid w:val="00F87E72"/>
    <w:rsid w:val="01221365"/>
    <w:rsid w:val="01386643"/>
    <w:rsid w:val="01A00FB2"/>
    <w:rsid w:val="02496CAB"/>
    <w:rsid w:val="02705C87"/>
    <w:rsid w:val="02B86EAB"/>
    <w:rsid w:val="03010B76"/>
    <w:rsid w:val="03112B01"/>
    <w:rsid w:val="032E5267"/>
    <w:rsid w:val="03613865"/>
    <w:rsid w:val="03A51FCC"/>
    <w:rsid w:val="03A60E22"/>
    <w:rsid w:val="042B564C"/>
    <w:rsid w:val="048B45E2"/>
    <w:rsid w:val="04940322"/>
    <w:rsid w:val="04C7403B"/>
    <w:rsid w:val="051D3D8F"/>
    <w:rsid w:val="058B5B3F"/>
    <w:rsid w:val="061C308E"/>
    <w:rsid w:val="06890158"/>
    <w:rsid w:val="068A7B26"/>
    <w:rsid w:val="0690522D"/>
    <w:rsid w:val="06FC3FBC"/>
    <w:rsid w:val="07106377"/>
    <w:rsid w:val="0711763F"/>
    <w:rsid w:val="074D04CD"/>
    <w:rsid w:val="07853BA5"/>
    <w:rsid w:val="07BB6FF4"/>
    <w:rsid w:val="07C8094E"/>
    <w:rsid w:val="082C24D9"/>
    <w:rsid w:val="083C1C81"/>
    <w:rsid w:val="08BA3C29"/>
    <w:rsid w:val="08BD33D5"/>
    <w:rsid w:val="092B5486"/>
    <w:rsid w:val="09A9028E"/>
    <w:rsid w:val="09AE4627"/>
    <w:rsid w:val="0A290479"/>
    <w:rsid w:val="0AAF4080"/>
    <w:rsid w:val="0B196BA0"/>
    <w:rsid w:val="0B811698"/>
    <w:rsid w:val="0BA53B55"/>
    <w:rsid w:val="0BC4166C"/>
    <w:rsid w:val="0BC4598C"/>
    <w:rsid w:val="0BE56532"/>
    <w:rsid w:val="0BFE4298"/>
    <w:rsid w:val="0C1D047C"/>
    <w:rsid w:val="0CF06767"/>
    <w:rsid w:val="0D0801F4"/>
    <w:rsid w:val="0D575CA1"/>
    <w:rsid w:val="0DE41028"/>
    <w:rsid w:val="0DF743E2"/>
    <w:rsid w:val="0DF85795"/>
    <w:rsid w:val="0E634B9F"/>
    <w:rsid w:val="0F0B5B83"/>
    <w:rsid w:val="0F1D1442"/>
    <w:rsid w:val="0F7101E6"/>
    <w:rsid w:val="0FB92237"/>
    <w:rsid w:val="10374486"/>
    <w:rsid w:val="103C7D26"/>
    <w:rsid w:val="104F07BF"/>
    <w:rsid w:val="1077789F"/>
    <w:rsid w:val="111D3F28"/>
    <w:rsid w:val="11297E47"/>
    <w:rsid w:val="116A6E27"/>
    <w:rsid w:val="1175497D"/>
    <w:rsid w:val="11B70A22"/>
    <w:rsid w:val="12116F5D"/>
    <w:rsid w:val="1282675B"/>
    <w:rsid w:val="13386B41"/>
    <w:rsid w:val="13883502"/>
    <w:rsid w:val="1420518A"/>
    <w:rsid w:val="143D0D2B"/>
    <w:rsid w:val="14ED6C27"/>
    <w:rsid w:val="15577687"/>
    <w:rsid w:val="15BB572A"/>
    <w:rsid w:val="16071AE2"/>
    <w:rsid w:val="164261A9"/>
    <w:rsid w:val="168A6681"/>
    <w:rsid w:val="16CF677B"/>
    <w:rsid w:val="16D56A43"/>
    <w:rsid w:val="17577931"/>
    <w:rsid w:val="17E25984"/>
    <w:rsid w:val="17F8116F"/>
    <w:rsid w:val="186B50D1"/>
    <w:rsid w:val="187441BB"/>
    <w:rsid w:val="1892758D"/>
    <w:rsid w:val="18AE2AD1"/>
    <w:rsid w:val="191701AC"/>
    <w:rsid w:val="19781C5C"/>
    <w:rsid w:val="19DD7C56"/>
    <w:rsid w:val="19E84849"/>
    <w:rsid w:val="1A294434"/>
    <w:rsid w:val="1A8927D1"/>
    <w:rsid w:val="1AC021D8"/>
    <w:rsid w:val="1AC26E0C"/>
    <w:rsid w:val="1ADF3CA2"/>
    <w:rsid w:val="1B0730BB"/>
    <w:rsid w:val="1B0C3C86"/>
    <w:rsid w:val="1B5E418C"/>
    <w:rsid w:val="1BE13E99"/>
    <w:rsid w:val="1BE96E3F"/>
    <w:rsid w:val="1C015E51"/>
    <w:rsid w:val="1C562BFB"/>
    <w:rsid w:val="1CD0202C"/>
    <w:rsid w:val="1D0E4EEE"/>
    <w:rsid w:val="1D2F5BB1"/>
    <w:rsid w:val="1D347FED"/>
    <w:rsid w:val="1D6E2968"/>
    <w:rsid w:val="1E2C1F83"/>
    <w:rsid w:val="1E361B2B"/>
    <w:rsid w:val="1E607CD4"/>
    <w:rsid w:val="1E6D6D8B"/>
    <w:rsid w:val="1E853752"/>
    <w:rsid w:val="1F0A68A5"/>
    <w:rsid w:val="1FCC7BC4"/>
    <w:rsid w:val="1FFD53B1"/>
    <w:rsid w:val="201851C2"/>
    <w:rsid w:val="203311C1"/>
    <w:rsid w:val="203E15C9"/>
    <w:rsid w:val="208402F5"/>
    <w:rsid w:val="20CF444E"/>
    <w:rsid w:val="217F52D8"/>
    <w:rsid w:val="21DC2EB3"/>
    <w:rsid w:val="21F104C7"/>
    <w:rsid w:val="22095643"/>
    <w:rsid w:val="22161100"/>
    <w:rsid w:val="224C5CA9"/>
    <w:rsid w:val="22954296"/>
    <w:rsid w:val="22C9268F"/>
    <w:rsid w:val="237F585B"/>
    <w:rsid w:val="23A45743"/>
    <w:rsid w:val="23B91B53"/>
    <w:rsid w:val="23DA0C25"/>
    <w:rsid w:val="23F94F27"/>
    <w:rsid w:val="245C2B88"/>
    <w:rsid w:val="24876B8B"/>
    <w:rsid w:val="24E712AD"/>
    <w:rsid w:val="252E47FB"/>
    <w:rsid w:val="25386B97"/>
    <w:rsid w:val="256F228E"/>
    <w:rsid w:val="259B2330"/>
    <w:rsid w:val="25DE788B"/>
    <w:rsid w:val="25EA19EF"/>
    <w:rsid w:val="25F253FD"/>
    <w:rsid w:val="25F46428"/>
    <w:rsid w:val="264E18ED"/>
    <w:rsid w:val="26525CBC"/>
    <w:rsid w:val="26786F52"/>
    <w:rsid w:val="26AB7D20"/>
    <w:rsid w:val="2753568D"/>
    <w:rsid w:val="28194A5C"/>
    <w:rsid w:val="2848570D"/>
    <w:rsid w:val="28545558"/>
    <w:rsid w:val="28B4041E"/>
    <w:rsid w:val="28C92021"/>
    <w:rsid w:val="294C56C3"/>
    <w:rsid w:val="296E64A8"/>
    <w:rsid w:val="297553D8"/>
    <w:rsid w:val="29EC0AB4"/>
    <w:rsid w:val="2A1A7A67"/>
    <w:rsid w:val="2AE00D0F"/>
    <w:rsid w:val="2AFA3E83"/>
    <w:rsid w:val="2B304A26"/>
    <w:rsid w:val="2B3A4637"/>
    <w:rsid w:val="2B42707C"/>
    <w:rsid w:val="2B4B63F3"/>
    <w:rsid w:val="2B665078"/>
    <w:rsid w:val="2C16318B"/>
    <w:rsid w:val="2C5B4959"/>
    <w:rsid w:val="2C664F8D"/>
    <w:rsid w:val="2CB035CD"/>
    <w:rsid w:val="2CBA62B2"/>
    <w:rsid w:val="2D07561C"/>
    <w:rsid w:val="2D0F48CB"/>
    <w:rsid w:val="2D435E9D"/>
    <w:rsid w:val="2D746130"/>
    <w:rsid w:val="2D8C0A23"/>
    <w:rsid w:val="2D9E5373"/>
    <w:rsid w:val="2DBC1A20"/>
    <w:rsid w:val="2DC87AF8"/>
    <w:rsid w:val="2DCF5553"/>
    <w:rsid w:val="2E5218B2"/>
    <w:rsid w:val="2E7572AC"/>
    <w:rsid w:val="2EEA202F"/>
    <w:rsid w:val="2F3357BF"/>
    <w:rsid w:val="2F507073"/>
    <w:rsid w:val="2F5F5077"/>
    <w:rsid w:val="2FCB29E3"/>
    <w:rsid w:val="2FE11CC0"/>
    <w:rsid w:val="306D77F2"/>
    <w:rsid w:val="308B5294"/>
    <w:rsid w:val="30ED766A"/>
    <w:rsid w:val="30F145B6"/>
    <w:rsid w:val="30F267A2"/>
    <w:rsid w:val="31301A85"/>
    <w:rsid w:val="32023F45"/>
    <w:rsid w:val="320704FF"/>
    <w:rsid w:val="32284A8F"/>
    <w:rsid w:val="32BD6C96"/>
    <w:rsid w:val="32F93CCA"/>
    <w:rsid w:val="33364599"/>
    <w:rsid w:val="33427035"/>
    <w:rsid w:val="334E6E3A"/>
    <w:rsid w:val="336A01AF"/>
    <w:rsid w:val="33825C74"/>
    <w:rsid w:val="33F25290"/>
    <w:rsid w:val="33FA0B6B"/>
    <w:rsid w:val="34794AED"/>
    <w:rsid w:val="349B6883"/>
    <w:rsid w:val="34FC3E90"/>
    <w:rsid w:val="350F4038"/>
    <w:rsid w:val="355E44C8"/>
    <w:rsid w:val="359B742C"/>
    <w:rsid w:val="35BF698C"/>
    <w:rsid w:val="35C1567B"/>
    <w:rsid w:val="35C97E78"/>
    <w:rsid w:val="35D15ABF"/>
    <w:rsid w:val="35F8045F"/>
    <w:rsid w:val="35FF6A0E"/>
    <w:rsid w:val="361D3DA3"/>
    <w:rsid w:val="364E50BB"/>
    <w:rsid w:val="366A76CF"/>
    <w:rsid w:val="366D7DA8"/>
    <w:rsid w:val="367B1AC2"/>
    <w:rsid w:val="367B6790"/>
    <w:rsid w:val="367D7ED7"/>
    <w:rsid w:val="3750011E"/>
    <w:rsid w:val="37575F48"/>
    <w:rsid w:val="377C2B88"/>
    <w:rsid w:val="378E5A16"/>
    <w:rsid w:val="3796624C"/>
    <w:rsid w:val="37C0353F"/>
    <w:rsid w:val="38F63C29"/>
    <w:rsid w:val="39403978"/>
    <w:rsid w:val="39AE54EA"/>
    <w:rsid w:val="39B54DB1"/>
    <w:rsid w:val="3AFE5F15"/>
    <w:rsid w:val="3B134E56"/>
    <w:rsid w:val="3B2B2028"/>
    <w:rsid w:val="3B8A0281"/>
    <w:rsid w:val="3BBD5178"/>
    <w:rsid w:val="3C1A0C82"/>
    <w:rsid w:val="3C3844D6"/>
    <w:rsid w:val="3C4F62DD"/>
    <w:rsid w:val="3C867983"/>
    <w:rsid w:val="3C9357F3"/>
    <w:rsid w:val="3DD62AA8"/>
    <w:rsid w:val="3DDC16D2"/>
    <w:rsid w:val="3DFE7F76"/>
    <w:rsid w:val="3EA749A2"/>
    <w:rsid w:val="3EC33B6E"/>
    <w:rsid w:val="3ECF282C"/>
    <w:rsid w:val="3F034BF9"/>
    <w:rsid w:val="3F0A1A69"/>
    <w:rsid w:val="3F385C6E"/>
    <w:rsid w:val="3F414B50"/>
    <w:rsid w:val="3F7A0F0E"/>
    <w:rsid w:val="3F7A615C"/>
    <w:rsid w:val="3F845805"/>
    <w:rsid w:val="3FA667CE"/>
    <w:rsid w:val="3FAB1B22"/>
    <w:rsid w:val="3FC72EEF"/>
    <w:rsid w:val="3FE0619E"/>
    <w:rsid w:val="40731B30"/>
    <w:rsid w:val="40772D0D"/>
    <w:rsid w:val="40786E47"/>
    <w:rsid w:val="40B32F51"/>
    <w:rsid w:val="40D575E0"/>
    <w:rsid w:val="412117DC"/>
    <w:rsid w:val="41D13498"/>
    <w:rsid w:val="41F15305"/>
    <w:rsid w:val="41F65220"/>
    <w:rsid w:val="422867F1"/>
    <w:rsid w:val="424C7F73"/>
    <w:rsid w:val="42B723BE"/>
    <w:rsid w:val="42E27D0F"/>
    <w:rsid w:val="4315118F"/>
    <w:rsid w:val="433876CF"/>
    <w:rsid w:val="433C622A"/>
    <w:rsid w:val="433D1ECF"/>
    <w:rsid w:val="434B36E1"/>
    <w:rsid w:val="4398200E"/>
    <w:rsid w:val="43AD18E1"/>
    <w:rsid w:val="44270F7C"/>
    <w:rsid w:val="448C43D2"/>
    <w:rsid w:val="44900F1A"/>
    <w:rsid w:val="44A00DC1"/>
    <w:rsid w:val="44A616EA"/>
    <w:rsid w:val="44C36A1D"/>
    <w:rsid w:val="44D57574"/>
    <w:rsid w:val="45901619"/>
    <w:rsid w:val="45AA5109"/>
    <w:rsid w:val="45C441B3"/>
    <w:rsid w:val="45E20CB9"/>
    <w:rsid w:val="45E24EA3"/>
    <w:rsid w:val="461475AB"/>
    <w:rsid w:val="461D6377"/>
    <w:rsid w:val="462577FC"/>
    <w:rsid w:val="467C163B"/>
    <w:rsid w:val="46937C21"/>
    <w:rsid w:val="46C1625B"/>
    <w:rsid w:val="46CA0961"/>
    <w:rsid w:val="47480BEE"/>
    <w:rsid w:val="476A10E9"/>
    <w:rsid w:val="47D06963"/>
    <w:rsid w:val="47F84DC7"/>
    <w:rsid w:val="48D31358"/>
    <w:rsid w:val="48FC308B"/>
    <w:rsid w:val="490A0E74"/>
    <w:rsid w:val="490B53E5"/>
    <w:rsid w:val="490D7625"/>
    <w:rsid w:val="4A2F559C"/>
    <w:rsid w:val="4A6414E6"/>
    <w:rsid w:val="4A7657F2"/>
    <w:rsid w:val="4A7848CD"/>
    <w:rsid w:val="4AE53CC0"/>
    <w:rsid w:val="4B4F3618"/>
    <w:rsid w:val="4BA5139E"/>
    <w:rsid w:val="4BF01FE1"/>
    <w:rsid w:val="4C6E570E"/>
    <w:rsid w:val="4CDD4A70"/>
    <w:rsid w:val="4D540C6D"/>
    <w:rsid w:val="4D5F1F2B"/>
    <w:rsid w:val="4D841306"/>
    <w:rsid w:val="4DA41925"/>
    <w:rsid w:val="4E2830E4"/>
    <w:rsid w:val="4E36207B"/>
    <w:rsid w:val="4E395810"/>
    <w:rsid w:val="4E4F60EA"/>
    <w:rsid w:val="4ECB0507"/>
    <w:rsid w:val="4ECD2AFD"/>
    <w:rsid w:val="4F142902"/>
    <w:rsid w:val="4F2A2C54"/>
    <w:rsid w:val="4FDA78D1"/>
    <w:rsid w:val="5019703E"/>
    <w:rsid w:val="5057757A"/>
    <w:rsid w:val="50607FBB"/>
    <w:rsid w:val="506C3AB4"/>
    <w:rsid w:val="51CB7697"/>
    <w:rsid w:val="51F814F7"/>
    <w:rsid w:val="524D0243"/>
    <w:rsid w:val="5256427D"/>
    <w:rsid w:val="52821283"/>
    <w:rsid w:val="529D35AB"/>
    <w:rsid w:val="52C1156F"/>
    <w:rsid w:val="52D543EA"/>
    <w:rsid w:val="53277C4D"/>
    <w:rsid w:val="532F3BE5"/>
    <w:rsid w:val="5332236F"/>
    <w:rsid w:val="537806AC"/>
    <w:rsid w:val="53A67535"/>
    <w:rsid w:val="53D3631A"/>
    <w:rsid w:val="53EF5D6B"/>
    <w:rsid w:val="54145204"/>
    <w:rsid w:val="54336DAD"/>
    <w:rsid w:val="549156F8"/>
    <w:rsid w:val="54DF0892"/>
    <w:rsid w:val="54E76486"/>
    <w:rsid w:val="551F602E"/>
    <w:rsid w:val="552262D3"/>
    <w:rsid w:val="552B65DE"/>
    <w:rsid w:val="554A68CF"/>
    <w:rsid w:val="558A52ED"/>
    <w:rsid w:val="55B5364C"/>
    <w:rsid w:val="55CB0D1D"/>
    <w:rsid w:val="55F86F6B"/>
    <w:rsid w:val="56211C47"/>
    <w:rsid w:val="569A01D9"/>
    <w:rsid w:val="56A5285D"/>
    <w:rsid w:val="57D04104"/>
    <w:rsid w:val="57F00689"/>
    <w:rsid w:val="57FE7908"/>
    <w:rsid w:val="58235666"/>
    <w:rsid w:val="582E2384"/>
    <w:rsid w:val="58656875"/>
    <w:rsid w:val="589B39D0"/>
    <w:rsid w:val="589E1BBB"/>
    <w:rsid w:val="58D52300"/>
    <w:rsid w:val="59684E10"/>
    <w:rsid w:val="5974436C"/>
    <w:rsid w:val="598570AC"/>
    <w:rsid w:val="59ED6DEF"/>
    <w:rsid w:val="5A156B67"/>
    <w:rsid w:val="5A1D0ACA"/>
    <w:rsid w:val="5A547F7D"/>
    <w:rsid w:val="5A5D777B"/>
    <w:rsid w:val="5A736DB1"/>
    <w:rsid w:val="5A9A566E"/>
    <w:rsid w:val="5AE449E9"/>
    <w:rsid w:val="5AE91E87"/>
    <w:rsid w:val="5B0A0E0B"/>
    <w:rsid w:val="5B815FB4"/>
    <w:rsid w:val="5BA864F6"/>
    <w:rsid w:val="5C062F90"/>
    <w:rsid w:val="5C1E4DE1"/>
    <w:rsid w:val="5C240175"/>
    <w:rsid w:val="5C383FC5"/>
    <w:rsid w:val="5C3B384C"/>
    <w:rsid w:val="5C5D7A66"/>
    <w:rsid w:val="5D005D6A"/>
    <w:rsid w:val="5D2D2B7F"/>
    <w:rsid w:val="5D360ADD"/>
    <w:rsid w:val="5D7E2FBA"/>
    <w:rsid w:val="5E51170D"/>
    <w:rsid w:val="5E735432"/>
    <w:rsid w:val="5EE66403"/>
    <w:rsid w:val="5F870D94"/>
    <w:rsid w:val="5FB27977"/>
    <w:rsid w:val="5FEF12AD"/>
    <w:rsid w:val="60025E5A"/>
    <w:rsid w:val="6051775B"/>
    <w:rsid w:val="60865654"/>
    <w:rsid w:val="60B4768E"/>
    <w:rsid w:val="60C82FEA"/>
    <w:rsid w:val="613C4D6A"/>
    <w:rsid w:val="61BE3E7F"/>
    <w:rsid w:val="625304F4"/>
    <w:rsid w:val="62963F18"/>
    <w:rsid w:val="62982584"/>
    <w:rsid w:val="629A2002"/>
    <w:rsid w:val="62E911C4"/>
    <w:rsid w:val="631554CE"/>
    <w:rsid w:val="63723A60"/>
    <w:rsid w:val="63BA7D70"/>
    <w:rsid w:val="63C25910"/>
    <w:rsid w:val="63E54176"/>
    <w:rsid w:val="64004562"/>
    <w:rsid w:val="64592AC5"/>
    <w:rsid w:val="64BC3086"/>
    <w:rsid w:val="652E11BE"/>
    <w:rsid w:val="6540559B"/>
    <w:rsid w:val="654A3E3D"/>
    <w:rsid w:val="655D593C"/>
    <w:rsid w:val="65A80A8F"/>
    <w:rsid w:val="662336CE"/>
    <w:rsid w:val="66410B35"/>
    <w:rsid w:val="66831473"/>
    <w:rsid w:val="669A525B"/>
    <w:rsid w:val="669A65A0"/>
    <w:rsid w:val="6700742E"/>
    <w:rsid w:val="671D28CC"/>
    <w:rsid w:val="67272168"/>
    <w:rsid w:val="677536BE"/>
    <w:rsid w:val="678C0EE8"/>
    <w:rsid w:val="67CB7BC6"/>
    <w:rsid w:val="67D4195B"/>
    <w:rsid w:val="6817685F"/>
    <w:rsid w:val="68871D71"/>
    <w:rsid w:val="6912228E"/>
    <w:rsid w:val="6912530D"/>
    <w:rsid w:val="69285F6E"/>
    <w:rsid w:val="694A69FF"/>
    <w:rsid w:val="69615CC1"/>
    <w:rsid w:val="6977572B"/>
    <w:rsid w:val="6A1D2374"/>
    <w:rsid w:val="6A341E1D"/>
    <w:rsid w:val="6A612548"/>
    <w:rsid w:val="6A781F8A"/>
    <w:rsid w:val="6A7D0C53"/>
    <w:rsid w:val="6A9D37D7"/>
    <w:rsid w:val="6AC0068E"/>
    <w:rsid w:val="6AEE3F80"/>
    <w:rsid w:val="6AEE696D"/>
    <w:rsid w:val="6AEF5DA1"/>
    <w:rsid w:val="6BB5397D"/>
    <w:rsid w:val="6BB6753A"/>
    <w:rsid w:val="6BEB255C"/>
    <w:rsid w:val="6C5C57A2"/>
    <w:rsid w:val="6C7B52D7"/>
    <w:rsid w:val="6C996F9A"/>
    <w:rsid w:val="6CC22131"/>
    <w:rsid w:val="6CE97ACD"/>
    <w:rsid w:val="6D042D6A"/>
    <w:rsid w:val="6D8717D7"/>
    <w:rsid w:val="6DA85FAF"/>
    <w:rsid w:val="6E6B2FFF"/>
    <w:rsid w:val="6E9A6233"/>
    <w:rsid w:val="6ECE3475"/>
    <w:rsid w:val="6F3D118A"/>
    <w:rsid w:val="6F4A64D6"/>
    <w:rsid w:val="6F5564E9"/>
    <w:rsid w:val="6F5B7C2A"/>
    <w:rsid w:val="6FDC5B87"/>
    <w:rsid w:val="700B680B"/>
    <w:rsid w:val="70134103"/>
    <w:rsid w:val="70A82F2B"/>
    <w:rsid w:val="70C60A7B"/>
    <w:rsid w:val="70D536A8"/>
    <w:rsid w:val="714A1482"/>
    <w:rsid w:val="72AE1E40"/>
    <w:rsid w:val="73214465"/>
    <w:rsid w:val="73A4415B"/>
    <w:rsid w:val="74195A57"/>
    <w:rsid w:val="74A9459C"/>
    <w:rsid w:val="74D97DD8"/>
    <w:rsid w:val="74E72F13"/>
    <w:rsid w:val="75395B85"/>
    <w:rsid w:val="75A541DC"/>
    <w:rsid w:val="75F74F9F"/>
    <w:rsid w:val="7616355D"/>
    <w:rsid w:val="76255C1B"/>
    <w:rsid w:val="762E668A"/>
    <w:rsid w:val="76636B42"/>
    <w:rsid w:val="769618AD"/>
    <w:rsid w:val="76F96B0F"/>
    <w:rsid w:val="77317BB6"/>
    <w:rsid w:val="77604139"/>
    <w:rsid w:val="77772941"/>
    <w:rsid w:val="77EA62AD"/>
    <w:rsid w:val="7916725F"/>
    <w:rsid w:val="792360B9"/>
    <w:rsid w:val="795741E5"/>
    <w:rsid w:val="79674BCE"/>
    <w:rsid w:val="7977039E"/>
    <w:rsid w:val="7A404251"/>
    <w:rsid w:val="7A501ECB"/>
    <w:rsid w:val="7A856EAF"/>
    <w:rsid w:val="7B3236C9"/>
    <w:rsid w:val="7BC623FE"/>
    <w:rsid w:val="7BD965F7"/>
    <w:rsid w:val="7C9524A4"/>
    <w:rsid w:val="7CCD023F"/>
    <w:rsid w:val="7CD63505"/>
    <w:rsid w:val="7D0C6750"/>
    <w:rsid w:val="7D2726F9"/>
    <w:rsid w:val="7D4D7493"/>
    <w:rsid w:val="7D8524DA"/>
    <w:rsid w:val="7DAD735D"/>
    <w:rsid w:val="7DC2797A"/>
    <w:rsid w:val="7DD16B3F"/>
    <w:rsid w:val="7E6424F8"/>
    <w:rsid w:val="7E870815"/>
    <w:rsid w:val="7EE02927"/>
    <w:rsid w:val="7EED786B"/>
    <w:rsid w:val="7EF07BB7"/>
    <w:rsid w:val="7F100FAE"/>
    <w:rsid w:val="7FAA43B7"/>
    <w:rsid w:val="7FC4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4">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5">
    <w:name w:val="heading 2"/>
    <w:basedOn w:val="1"/>
    <w:next w:val="6"/>
    <w:unhideWhenUsed/>
    <w:qFormat/>
    <w:uiPriority w:val="0"/>
    <w:pPr>
      <w:keepNext/>
      <w:keepLines/>
      <w:numPr>
        <w:ilvl w:val="1"/>
        <w:numId w:val="1"/>
      </w:numPr>
      <w:spacing w:before="260" w:after="260" w:line="416" w:lineRule="auto"/>
      <w:outlineLvl w:val="1"/>
    </w:pPr>
    <w:rPr>
      <w:rFonts w:asciiTheme="majorHAnsi" w:hAnsiTheme="majorHAnsi" w:eastAsiaTheme="majorEastAsia" w:cstheme="majorBidi"/>
      <w:b/>
      <w:bCs/>
      <w:sz w:val="36"/>
      <w:szCs w:val="32"/>
    </w:rPr>
  </w:style>
  <w:style w:type="paragraph" w:styleId="7">
    <w:name w:val="heading 3"/>
    <w:basedOn w:val="1"/>
    <w:next w:val="1"/>
    <w:unhideWhenUsed/>
    <w:qFormat/>
    <w:uiPriority w:val="0"/>
    <w:pPr>
      <w:keepNext/>
      <w:keepLines/>
      <w:numPr>
        <w:ilvl w:val="2"/>
        <w:numId w:val="1"/>
      </w:numPr>
      <w:spacing w:before="260" w:after="260" w:line="416" w:lineRule="auto"/>
      <w:outlineLvl w:val="2"/>
    </w:pPr>
    <w:rPr>
      <w:b/>
      <w:bCs/>
      <w:sz w:val="32"/>
      <w:szCs w:val="32"/>
    </w:rPr>
  </w:style>
  <w:style w:type="paragraph" w:styleId="8">
    <w:name w:val="heading 4"/>
    <w:basedOn w:val="1"/>
    <w:next w:val="1"/>
    <w:qFormat/>
    <w:uiPriority w:val="0"/>
    <w:pPr>
      <w:keepNext/>
      <w:numPr>
        <w:ilvl w:val="3"/>
        <w:numId w:val="2"/>
      </w:numPr>
      <w:spacing w:before="100" w:beforeAutospacing="1" w:after="100" w:afterAutospacing="1"/>
      <w:outlineLvl w:val="3"/>
    </w:pPr>
    <w:rPr>
      <w:b/>
      <w:bCs/>
      <w:sz w:val="24"/>
      <w:szCs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99"/>
    <w:pPr>
      <w:spacing w:after="120"/>
    </w:pPr>
  </w:style>
  <w:style w:type="paragraph" w:styleId="3">
    <w:name w:val="Body Text Indent"/>
    <w:basedOn w:val="1"/>
    <w:qFormat/>
    <w:uiPriority w:val="0"/>
    <w:pPr>
      <w:spacing w:after="120" w:afterLines="0" w:afterAutospacing="0"/>
      <w:ind w:left="420" w:leftChars="200"/>
    </w:pPr>
  </w:style>
  <w:style w:type="paragraph" w:customStyle="1" w:styleId="6">
    <w:name w:val="正文（缩进）"/>
    <w:basedOn w:val="1"/>
    <w:qFormat/>
    <w:uiPriority w:val="0"/>
    <w:pPr>
      <w:adjustRightInd w:val="0"/>
      <w:ind w:firstLine="480"/>
      <w:textAlignment w:val="baseline"/>
    </w:pPr>
    <w:rPr>
      <w:rFonts w:ascii="宋体"/>
      <w:kern w:val="0"/>
      <w:szCs w:val="24"/>
    </w:rPr>
  </w:style>
  <w:style w:type="paragraph" w:styleId="9">
    <w:name w:val="toc 3"/>
    <w:basedOn w:val="1"/>
    <w:next w:val="1"/>
    <w:unhideWhenUsed/>
    <w:qFormat/>
    <w:uiPriority w:val="39"/>
    <w:pPr>
      <w:ind w:left="840" w:leftChars="400"/>
    </w:pPr>
  </w:style>
  <w:style w:type="paragraph" w:styleId="10">
    <w:name w:val="footer"/>
    <w:basedOn w:val="1"/>
    <w:unhideWhenUsed/>
    <w:qFormat/>
    <w:uiPriority w:val="0"/>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4"/>
    <w:basedOn w:val="1"/>
    <w:next w:val="1"/>
    <w:qFormat/>
    <w:uiPriority w:val="0"/>
    <w:pPr>
      <w:ind w:left="1260" w:leftChars="600"/>
    </w:pPr>
  </w:style>
  <w:style w:type="paragraph" w:styleId="14">
    <w:name w:val="toc 2"/>
    <w:basedOn w:val="1"/>
    <w:next w:val="1"/>
    <w:unhideWhenUsed/>
    <w:qFormat/>
    <w:uiPriority w:val="39"/>
    <w:pPr>
      <w:ind w:left="420" w:leftChars="200"/>
    </w:pPr>
  </w:style>
  <w:style w:type="paragraph" w:styleId="15">
    <w:name w:val="Body Text First Indent 2"/>
    <w:basedOn w:val="3"/>
    <w:qFormat/>
    <w:uiPriority w:val="0"/>
    <w:pPr>
      <w:ind w:firstLine="420" w:firstLineChars="200"/>
    </w:p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Emphasis"/>
    <w:basedOn w:val="18"/>
    <w:qFormat/>
    <w:uiPriority w:val="0"/>
    <w:rPr>
      <w:i/>
    </w:rPr>
  </w:style>
  <w:style w:type="character" w:customStyle="1" w:styleId="21">
    <w:name w:val="color11"/>
    <w:qFormat/>
    <w:uiPriority w:val="0"/>
    <w:rPr>
      <w:color w:val="444444"/>
    </w:rPr>
  </w:style>
  <w:style w:type="paragraph" w:customStyle="1" w:styleId="22">
    <w:name w:val="正文-表格"/>
    <w:basedOn w:val="1"/>
    <w:qFormat/>
    <w:uiPriority w:val="0"/>
    <w:pPr>
      <w:widowControl/>
      <w:spacing w:beforeLines="30" w:after="160" w:afterLines="30" w:line="240" w:lineRule="auto"/>
    </w:pPr>
    <w:rPr>
      <w:rFonts w:ascii="Tahoma" w:hAnsi="Tahoma" w:eastAsia="宋体" w:cs="Times New Roman"/>
      <w:kern w:val="0"/>
      <w:sz w:val="21"/>
    </w:rPr>
  </w:style>
  <w:style w:type="paragraph" w:customStyle="1" w:styleId="23">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1942</Words>
  <Characters>2270</Characters>
  <Lines>0</Lines>
  <Paragraphs>0</Paragraphs>
  <TotalTime>0</TotalTime>
  <ScaleCrop>false</ScaleCrop>
  <LinksUpToDate>false</LinksUpToDate>
  <CharactersWithSpaces>2388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2022-06-06T07:30:00Z</dcterms:created>
  <dc:creator>yanyan</dc:creator>
  <cp:lastModifiedBy>叮当猫</cp:lastModifiedBy>
  <dcterms:modified xsi:type="dcterms:W3CDTF">2026-05-11T13:58:59Z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35CD332EF47146E8894FF53AD85BAA61</vt:lpwstr>
  </property>
  <property fmtid="{D5CDD505-2E9C-101B-9397-08002B2CF9AE}" pid="4" name="KSOTemplateDocerSaveRecord">
    <vt:lpwstr>eyJoZGlkIjoiMThmMjEzNzU2MjJjNTA1NzllNDFiNTFkODlmNTdlMmQiLCJ1c2VySWQiOiIxODM4NTgyMjIzIn0=</vt:lpwstr>
  </property>
</Properties>
</file>