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{{文档标题}}</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rPr>
        <w:t>{{文档类别}}</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{{公司名}}</w:t>
      </w:r>
    </w:p>
    <w:p w14:paraId="3776509D">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{{文档日期}}</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3639"/>
      <w:bookmarkStart w:id="1" w:name="_Toc16084"/>
      <w:bookmarkStart w:id="2" w:name="_Toc13148"/>
      <w:bookmarkStart w:id="3" w:name="_Toc7453"/>
      <w:bookmarkStart w:id="4" w:name="_Toc70"/>
      <w:bookmarkStart w:id="5" w:name="_Toc530153167"/>
      <w:bookmarkStart w:id="6" w:name="_Toc529872294"/>
      <w:bookmarkStart w:id="7" w:name="_Toc499565923"/>
      <w:bookmarkStart w:id="8" w:name="_Toc19262"/>
      <w:bookmarkStart w:id="9" w:name="_Toc524356259"/>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2711"/>
      <w:bookmarkStart w:id="13" w:name="_Toc20074"/>
      <w:bookmarkStart w:id="14" w:name="_Toc5237"/>
      <w:bookmarkStart w:id="15" w:name="_Toc7400"/>
      <w:bookmarkStart w:id="16" w:name="_Toc12644"/>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26258058">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{{总体描述}}</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11935"/>
      <w:bookmarkStart w:id="18" w:name="_Toc3489"/>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{{建设目标}}</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{{建设必要性}}</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31108"/>
      <w:bookmarkStart w:id="24" w:name="_Toc800"/>
      <w:bookmarkStart w:id="25" w:name="_Toc21672"/>
      <w:bookmarkStart w:id="26" w:name="_Toc529872302"/>
      <w:bookmarkStart w:id="27" w:name="_Toc499565931"/>
      <w:bookmarkStart w:id="28" w:name="_Toc30191"/>
      <w:bookmarkStart w:id="29" w:name="_Toc530153175"/>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551F14CC">
      <w:pPr>
        <w:pStyle w:val="6"/>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{{系统概况}}</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p>
    <w:p w14:paraId="36609B8F">
      <w:pPr>
        <w:pStyle w:val="2"/>
        <w:rPr>
          <w:rFonts w:hint="default"/>
          <w:lang w:val="en-US" w:eastAsia="zh-CN"/>
        </w:rPr>
      </w:pPr>
      <w:r>
        <w:rPr>
          <w:rFonts w:hint="eastAsia"/>
          <w:lang w:val="en-US" w:eastAsia="zh-CN"/>
        </w:rPr>
        <w:t>一级功能架构图</w:t>
      </w:r>
    </w:p>
    <w:p w14:paraId="415C980E">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eastAsia"/>
          <w:lang w:val="en-US" w:eastAsia="zh-CN"/>
        </w:rPr>
      </w:pPr>
      <w:r>
        <w:rPr>
          <w:rFonts w:hint="eastAsia"/>
          <w:lang w:val="en-US" w:eastAsia="zh-CN"/>
        </w:rPr>
        <w:t>二级功能架构图</w:t>
      </w:r>
    </w:p>
    <w:p w14:paraId="36359ABA">
      <w:pPr>
        <w:pStyle w:val="3"/>
        <w:ind w:left="0" w:leftChars="0" w:firstLine="0" w:firstLineChars="0"/>
        <w:jc w:val="left"/>
        <w:rPr>
          <w:rFonts w:hint="eastAsia"/>
          <w:lang w:val="en-US" w:eastAsia="zh-CN"/>
        </w:rPr>
      </w:pPr>
    </w:p>
    <w:p w14:paraId="0370333A">
      <w:pPr>
        <w:pStyle w:val="3"/>
        <w:ind w:left="0" w:leftChars="0" w:firstLine="0" w:firstLineChars="0"/>
        <w:jc w:val="left"/>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 name="矩形 1"/>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4wxBDVAAAACQEAAA8AAAAAAAAAAQAgAAAAIgAAAGRycy9kb3du&#10;cmV2LnhtbFBLAQIUABQAAAAIAIdO4kAUbjr1dAIAAP8EAAAOAAAAAAAAAAEAIAAAACQBAABkcnMv&#10;ZTJvRG9jLnhtbFBLBQYAAAAABgAGAFkBAAAKBg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3DE37D1A">
      <w:pPr>
        <w:pStyle w:val="3"/>
        <w:ind w:left="0" w:leftChars="0" w:firstLine="0" w:firstLineChars="0"/>
        <w:rPr>
          <w:rFonts w:hint="default"/>
          <w:lang w:val="en-US" w:eastAsia="zh-CN"/>
        </w:rPr>
      </w:pP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9254"/>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p w14:paraId="6F509894">
      <w:pPr>
        <w:pStyle w:val="3"/>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功能需求详情</w:t>
      </w:r>
      <w:r>
        <w:rPr>
          <w:rFonts w:hint="default" w:ascii="Times New Roman" w:hAnsi="Times New Roman" w:cs="Times New Roman"/>
          <w:lang w:val="en-US" w:eastAsia="zh-CN"/>
        </w:rPr>
        <w:t>}}</w:t>
      </w: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36" w:name="_Toc7578"/>
      <w:bookmarkStart w:id="37" w:name="_Toc2835"/>
      <w:bookmarkStart w:id="38" w:name="_Toc32496"/>
      <w:bookmarkStart w:id="39" w:name="_Toc11982"/>
      <w:r>
        <w:rPr>
          <w:rFonts w:hint="default" w:ascii="Times New Roman" w:hAnsi="Times New Roman" w:eastAsia="宋体" w:cs="Times New Roman"/>
          <w:b w:val="0"/>
          <w:bCs/>
          <w:kern w:val="44"/>
          <w:sz w:val="28"/>
          <w:szCs w:val="44"/>
          <w:highlight w:val="none"/>
          <w:lang w:val="en-US" w:eastAsia="zh-CN" w:bidi="ar-SA"/>
        </w:rPr>
        <w:t>附加值调整因子说明</w:t>
      </w:r>
      <w:bookmarkEnd w:id="36"/>
      <w:bookmarkEnd w:id="37"/>
      <w:bookmarkEnd w:id="38"/>
      <w:bookmarkEnd w:id="39"/>
    </w:p>
    <w:p w14:paraId="6CE1EAE1">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40" w:name="_Toc29042"/>
      <w:bookmarkStart w:id="41" w:name="_Toc19622"/>
      <w:bookmarkStart w:id="42" w:name="_Toc9306"/>
      <w:bookmarkStart w:id="43" w:name="_Toc5879"/>
      <w:bookmarkStart w:id="44" w:name="_Toc21415"/>
      <w:r>
        <w:rPr>
          <w:rFonts w:hint="default" w:ascii="Times New Roman" w:hAnsi="Times New Roman" w:cs="Times New Roman"/>
          <w:color w:val="auto"/>
          <w:sz w:val="24"/>
          <w:szCs w:val="24"/>
          <w:lang w:val="en-US" w:eastAsia="zh-CN"/>
        </w:rPr>
        <w:t>需求变更规模因子</w:t>
      </w:r>
      <w:bookmarkEnd w:id="40"/>
      <w:bookmarkEnd w:id="41"/>
    </w:p>
    <w:bookmarkEnd w:id="42"/>
    <w:bookmarkEnd w:id="43"/>
    <w:bookmarkEnd w:id="44"/>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687F493C">
      <w:pPr>
        <w:pStyle w:val="2"/>
        <w:rPr>
          <w:rFonts w:hint="default" w:ascii="Times New Roman" w:hAnsi="Times New Roman" w:eastAsia="宋体" w:cs="Times New Roman"/>
          <w:b w:val="0"/>
          <w:bCs w:val="0"/>
          <w:color w:val="000000"/>
          <w:kern w:val="0"/>
          <w:sz w:val="24"/>
          <w:szCs w:val="24"/>
          <w:lang w:val="en-US" w:eastAsia="zh-CN" w:bidi="ar-SA"/>
        </w:rPr>
      </w:pPr>
      <w:bookmarkStart w:id="45" w:name="_Toc15709"/>
      <w:bookmarkStart w:id="46" w:name="_Toc10259"/>
      <w:bookmarkStart w:id="47" w:name="_Toc31589"/>
      <w:bookmarkStart w:id="48" w:name="_Toc24656"/>
      <w:bookmarkStart w:id="49" w:name="_Toc28669"/>
      <w:r>
        <w:rPr>
          <w:rFonts w:hint="eastAsia" w:ascii="Times New Roman" w:hAnsi="Times New Roman" w:cs="Times New Roman"/>
          <w:color w:val="auto"/>
          <w:sz w:val="24"/>
          <w:szCs w:val="24"/>
          <w:lang w:val="en-US" w:eastAsia="zh-CN"/>
        </w:rPr>
        <w:t>本项目属于结算阶段</w:t>
      </w:r>
    </w:p>
    <w:p w14:paraId="4E2C1F42">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45"/>
      <w:bookmarkEnd w:id="46"/>
    </w:p>
    <w:bookmarkEnd w:id="47"/>
    <w:bookmarkEnd w:id="48"/>
    <w:bookmarkEnd w:id="49"/>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p w14:paraId="4D56BDBB">
      <w:pPr>
        <w:ind w:firstLine="720" w:firstLineChars="300"/>
        <w:rPr>
          <w:rFonts w:hint="default"/>
          <w:color w:val="000000" w:themeColor="text1"/>
          <w:lang w:val="en-US" w:eastAsia="zh-CN"/>
          <w14:textFill>
            <w14:solidFill>
              <w14:schemeClr w14:val="tx1"/>
            </w14:solidFill>
          </w14:textFill>
        </w:rPr>
      </w:pP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{{调整因子中的功能概述}}</w:t>
      </w:r>
    </w:p>
    <w:p w14:paraId="2282FA2A">
      <w:pPr>
        <w:pStyle w:val="2"/>
        <w:rPr>
          <w:rFonts w:hint="default"/>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{{调整因子中的子系统名称}}</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0" w:name="_Toc23462"/>
      <w:bookmarkStart w:id="51" w:name="_Toc24866"/>
      <w:bookmarkStart w:id="52" w:name="_Toc31579"/>
      <w:bookmarkStart w:id="53" w:name="_Toc24038"/>
      <w:bookmarkStart w:id="54" w:name="_Toc26380"/>
      <w:r>
        <w:rPr>
          <w:rFonts w:hint="default" w:ascii="Times New Roman" w:hAnsi="Times New Roman" w:eastAsia="宋体" w:cs="Times New Roman"/>
          <w:b w:val="0"/>
          <w:bCs w:val="0"/>
          <w:color w:val="000000"/>
          <w:kern w:val="0"/>
          <w:sz w:val="24"/>
          <w:szCs w:val="24"/>
          <w:lang w:val="en-US" w:eastAsia="zh-CN" w:bidi="ar-SA"/>
        </w:rPr>
        <w:t>质量及特性</w:t>
      </w:r>
      <w:bookmarkEnd w:id="50"/>
      <w:bookmarkEnd w:id="51"/>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0894D8CB">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469830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66E3F74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606B25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6955589B">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4D15C26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6E4DE43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DDDA19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A1EDED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8275A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E028C7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54C93B9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AE6960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95489D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CA771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6519D8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068A26F">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4661A7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5C2EF55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7104790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72B71BD">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061F44C">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F7085F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1DA113BF">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C8BB783">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AE0A8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62AD1C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162473D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D85561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7338E1E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BD670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228C602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06A053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ECB2F9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A1833B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4A27913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8CDC990">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74F5DC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9F07F7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4D9D8E5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09C5DEA">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D506EA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382B586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A1B8C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AAFD2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EA417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5867804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617CD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438BE5C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32A0AC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64B8CE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254DEB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0089D838">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5FBFC763">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7C16F7B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66348F77">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029B9583">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16D95C30">
      <w:pPr>
        <w:spacing w:line="360" w:lineRule="auto"/>
      </w:pPr>
      <w:r>
        <w:rPr>
          <w:rFonts w:ascii="宋体" w:hAnsi="宋体" w:eastAsia="宋体" w:cs="宋体"/>
          <w:kern w:val="0"/>
          <w:sz w:val="24"/>
          <w:szCs w:val="24"/>
          <w:lang w:val="en-US" w:eastAsia="zh-CN" w:bidi="ar"/>
        </w:rPr>
        <w:t>可靠性：</w:t>
      </w:r>
      <w:r>
        <w:rPr>
          <w:rFonts w:hint="eastAsia" w:ascii="宋体" w:hAnsi="宋体" w:eastAsia="宋体" w:cs="宋体"/>
          <w:kern w:val="0"/>
          <w:sz w:val="24"/>
          <w:szCs w:val="24"/>
          <w:lang w:val="en-US" w:eastAsia="zh-CN" w:bidi="ar"/>
        </w:rPr>
        <w:t>{{调整因子中的可靠性描述}}</w:t>
      </w:r>
      <w:r>
        <w:rPr>
          <w:rFonts w:hint="eastAsia" w:ascii="宋体" w:hAnsi="宋体" w:eastAsia="宋体" w:cs="宋体"/>
          <w:b w:val="0"/>
          <w:bCs/>
          <w:color w:val="000000"/>
          <w:kern w:val="44"/>
          <w:sz w:val="24"/>
          <w:szCs w:val="40"/>
          <w:lang w:val="en-US" w:eastAsia="zh-CN" w:bidi="ar-SA"/>
        </w:rPr>
        <w:t>通过不同生态场景进行业务受理，如发生故障时会带来经济损失，业务办理会受限，系统的可靠性要求极高。</w:t>
      </w:r>
      <w:r>
        <w:rPr>
          <w:rFonts w:ascii="宋体" w:hAnsi="宋体" w:eastAsia="宋体" w:cs="宋体"/>
          <w:kern w:val="0"/>
          <w:sz w:val="24"/>
          <w:szCs w:val="24"/>
          <w:lang w:val="en-US" w:eastAsia="zh-CN" w:bidi="ar"/>
        </w:rPr>
        <w:t>确保各类业务数据可抵御网络及系统故障，保障系统稳定运行。制定完整、可靠的数据备份方案，建立严格的备份及检查制度，确保备份工作及时、准确。整个应用软件系统需实现7*24小时不间断运行，应用软件单个模块更新、加载时，若不涉及上下模块接口变更，不得影响其他模块正常运行。</w:t>
      </w:r>
      <w:bookmarkStart w:id="67" w:name="_GoBack"/>
      <w:bookmarkEnd w:id="67"/>
    </w:p>
    <w:p w14:paraId="676552A0">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24107524">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5BB6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1D15C30B">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F67A841">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7E30D5AB">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7A7DBA11">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75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38FE93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7C9F092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7162157F">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2040B6F9">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F01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4198A173">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1951946B">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2A7D8F37">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5D9AB642">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3CA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C710E01">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59BFC9B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00C24540">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16036580">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bookmarkEnd w:id="52"/>
      <w:bookmarkEnd w:id="53"/>
      <w:bookmarkEnd w:id="54"/>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5" w:name="_Toc15478"/>
      <w:bookmarkStart w:id="56" w:name="_Toc28099"/>
      <w:bookmarkStart w:id="57" w:name="_Toc2863"/>
      <w:bookmarkStart w:id="58" w:name="_Toc17124"/>
      <w:bookmarkStart w:id="59" w:name="_Toc4642"/>
      <w:bookmarkStart w:id="60" w:name="_Toc5062"/>
      <w:bookmarkStart w:id="61" w:name="_Toc22535"/>
      <w:bookmarkStart w:id="62" w:name="_Toc24923"/>
      <w:r>
        <w:rPr>
          <w:rFonts w:hint="default" w:ascii="Times New Roman" w:hAnsi="Times New Roman" w:eastAsia="宋体" w:cs="Times New Roman"/>
          <w:b w:val="0"/>
          <w:bCs w:val="0"/>
          <w:color w:val="000000"/>
          <w:kern w:val="0"/>
          <w:sz w:val="24"/>
          <w:szCs w:val="24"/>
          <w:lang w:val="en-US" w:eastAsia="zh-CN" w:bidi="ar-SA"/>
        </w:rPr>
        <w:t>开发语言</w:t>
      </w:r>
      <w:bookmarkEnd w:id="55"/>
      <w:bookmarkEnd w:id="56"/>
    </w:p>
    <w:bookmarkEnd w:id="57"/>
    <w:bookmarkEnd w:id="58"/>
    <w:bookmarkEnd w:id="59"/>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3" w:name="_Toc24987"/>
      <w:bookmarkStart w:id="64" w:name="_Toc4864"/>
      <w:r>
        <w:rPr>
          <w:rFonts w:hint="default" w:ascii="Times New Roman" w:hAnsi="Times New Roman" w:eastAsia="宋体" w:cs="Times New Roman"/>
          <w:b w:val="0"/>
          <w:bCs w:val="0"/>
          <w:color w:val="000000"/>
          <w:kern w:val="0"/>
          <w:sz w:val="24"/>
          <w:szCs w:val="24"/>
          <w:lang w:val="en-US" w:eastAsia="zh-CN" w:bidi="ar-SA"/>
        </w:rPr>
        <w:t>开发团队背景</w:t>
      </w:r>
      <w:bookmarkEnd w:id="63"/>
      <w:bookmarkEnd w:id="64"/>
    </w:p>
    <w:bookmarkEnd w:id="60"/>
    <w:bookmarkEnd w:id="61"/>
    <w:bookmarkEnd w:id="62"/>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5" w:name="_Toc26907"/>
      <w:bookmarkStart w:id="66" w:name="_Toc11484"/>
      <w:r>
        <w:rPr>
          <w:rFonts w:hint="default" w:ascii="Times New Roman" w:hAnsi="Times New Roman" w:eastAsia="宋体" w:cs="Times New Roman"/>
          <w:b w:val="0"/>
          <w:bCs w:val="0"/>
          <w:color w:val="000000"/>
          <w:kern w:val="0"/>
          <w:sz w:val="24"/>
          <w:szCs w:val="24"/>
          <w:lang w:val="en-US" w:eastAsia="zh-CN" w:bidi="ar-SA"/>
        </w:rPr>
        <w:t>完整性级别调整因子</w:t>
      </w:r>
      <w:bookmarkEnd w:id="65"/>
      <w:bookmarkEnd w:id="66"/>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5">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90158"/>
    <w:rsid w:val="068A7B26"/>
    <w:rsid w:val="0690522D"/>
    <w:rsid w:val="06FC3FBC"/>
    <w:rsid w:val="07106377"/>
    <w:rsid w:val="0711763F"/>
    <w:rsid w:val="074D04CD"/>
    <w:rsid w:val="07853BA5"/>
    <w:rsid w:val="07BB6FF4"/>
    <w:rsid w:val="07C8094E"/>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3C7D2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5BB572A"/>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311C1"/>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4C7F73"/>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5A80A8F"/>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DA85FAF"/>
    <w:rsid w:val="6E6B2FFF"/>
    <w:rsid w:val="6E9A6233"/>
    <w:rsid w:val="6ECE3475"/>
    <w:rsid w:val="6F3D118A"/>
    <w:rsid w:val="6F4A64D6"/>
    <w:rsid w:val="6F5564E9"/>
    <w:rsid w:val="6F5B7C2A"/>
    <w:rsid w:val="6FDC5B87"/>
    <w:rsid w:val="700B680B"/>
    <w:rsid w:val="70134103"/>
    <w:rsid w:val="70A82F2B"/>
    <w:rsid w:val="70C60A7B"/>
    <w:rsid w:val="70D536A8"/>
    <w:rsid w:val="714A1482"/>
    <w:rsid w:val="72AE1E40"/>
    <w:rsid w:val="73214465"/>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1942</Words>
  <Characters>2270</Characters>
  <Lines>0</Lines>
  <Paragraphs>0</Paragraphs>
  <TotalTime>0</TotalTime>
  <ScaleCrop>false</ScaleCrop>
  <LinksUpToDate>false</LinksUpToDate>
  <CharactersWithSpaces>2388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叮当猫</cp:lastModifiedBy>
  <dcterms:modified xsi:type="dcterms:W3CDTF">2026-05-11T13:58:59Z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35CD332EF47146E8894FF53AD85BAA61</vt:lpwstr>
  </property>
  <property fmtid="{D5CDD505-2E9C-101B-9397-08002B2CF9AE}" pid="4" name="KSOTemplateDocerSaveRecord">
    <vt:lpwstr>eyJoZGlkIjoiMThmMjEzNzU2MjJjNTA1NzllNDFiNTFkODlmNTdlMmQiLCJ1c2VySWQiOiIxODM4NTgyMjIzIn0=</vt:lpwstr>
  </property>
</Properties>
</file>