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5742447" w:displacedByCustomXml="next"/>
    <w:bookmarkEnd w:id="0" w:displacedByCustomXml="next"/>
    <w:sdt>
      <w:sdtPr>
        <w:id w:val="2114165846"/>
        <w:docPartObj>
          <w:docPartGallery w:val="Cover Pages"/>
          <w:docPartUnique/>
        </w:docPartObj>
      </w:sdtPr>
      <w:sdtContent>
        <w:p w14:paraId="03175949" w14:textId="553CE967" w:rsidR="00C432BC" w:rsidRPr="004B7E44" w:rsidRDefault="00DB0FFC" w:rsidP="00066EF8">
          <w:pPr>
            <w:suppressLineNumbers/>
          </w:pPr>
          <w:r>
            <w:rPr>
              <w:noProof/>
            </w:rPr>
            <w:drawing>
              <wp:anchor distT="0" distB="0" distL="114300" distR="114300" simplePos="0" relativeHeight="251658240" behindDoc="1" locked="0" layoutInCell="1" allowOverlap="1" wp14:anchorId="5F45CAF7" wp14:editId="1E6026E5">
                <wp:simplePos x="0" y="0"/>
                <wp:positionH relativeFrom="page">
                  <wp:posOffset>-3657600</wp:posOffset>
                </wp:positionH>
                <wp:positionV relativeFrom="page">
                  <wp:align>top</wp:align>
                </wp:positionV>
                <wp:extent cx="13614276" cy="9167751"/>
                <wp:effectExtent l="0" t="0" r="6985" b="0"/>
                <wp:wrapNone/>
                <wp:docPr id="8" name="Picture 8" descr="A picture containing light, dark, coelenterate, jelly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ight, dark, coelenterate, jelly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633021" cy="9180374"/>
                        </a:xfrm>
                        <a:prstGeom prst="rect">
                          <a:avLst/>
                        </a:prstGeom>
                      </pic:spPr>
                    </pic:pic>
                  </a:graphicData>
                </a:graphic>
                <wp14:sizeRelH relativeFrom="margin">
                  <wp14:pctWidth>0</wp14:pctWidth>
                </wp14:sizeRelH>
                <wp14:sizeRelV relativeFrom="margin">
                  <wp14:pctHeight>0</wp14:pctHeight>
                </wp14:sizeRelV>
              </wp:anchor>
            </w:drawing>
          </w:r>
          <w:r w:rsidR="00A106A3">
            <w:rPr>
              <w:noProof/>
            </w:rPr>
            <mc:AlternateContent>
              <mc:Choice Requires="wps">
                <w:drawing>
                  <wp:anchor distT="0" distB="0" distL="114300" distR="114300" simplePos="0" relativeHeight="251658241" behindDoc="0" locked="0" layoutInCell="1" allowOverlap="1" wp14:anchorId="257C5AB9" wp14:editId="38B9084E">
                    <wp:simplePos x="0" y="0"/>
                    <wp:positionH relativeFrom="page">
                      <wp:posOffset>87696</wp:posOffset>
                    </wp:positionH>
                    <wp:positionV relativeFrom="paragraph">
                      <wp:posOffset>-1520692</wp:posOffset>
                    </wp:positionV>
                    <wp:extent cx="4712514" cy="5699376"/>
                    <wp:effectExtent l="1905" t="0" r="0" b="0"/>
                    <wp:wrapNone/>
                    <wp:docPr id="19" name="Right Triangle 19"/>
                    <wp:cNvGraphicFramePr/>
                    <a:graphic xmlns:a="http://schemas.openxmlformats.org/drawingml/2006/main">
                      <a:graphicData uri="http://schemas.microsoft.com/office/word/2010/wordprocessingShape">
                        <wps:wsp>
                          <wps:cNvSpPr/>
                          <wps:spPr>
                            <a:xfrm rot="5400000">
                              <a:off x="0" y="0"/>
                              <a:ext cx="4712514" cy="5699376"/>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type w14:anchorId="696C25FF" id="_x0000_t6" coordsize="21600,21600" o:spt="6" path="m,l,21600r21600,xe">
                    <v:stroke joinstyle="miter"/>
                    <v:path gradientshapeok="t" o:connecttype="custom" o:connectlocs="0,0;0,10800;0,21600;10800,21600;21600,21600;10800,10800" textboxrect="1800,12600,12600,19800"/>
                  </v:shapetype>
                  <v:shape id="Right Triangle 19" o:spid="_x0000_s1026" type="#_x0000_t6" style="position:absolute;margin-left:6.9pt;margin-top:-119.75pt;width:371.05pt;height:448.75pt;rotation:9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" fillcolor="white [3212]" stroked="f" strokeweight="1pt">
                    <w10:wrap anchorx="page"/>
                  </v:shape>
                </w:pict>
              </mc:Fallback>
            </mc:AlternateContent>
          </w:r>
          <w:r w:rsidR="00C432BC">
            <w:rPr>
              <w:rFonts w:ascii="Montserrat" w:hAnsi="Montserrat"/>
              <w:noProof/>
              <w:color w:val="1C2544"/>
              <w:sz w:val="24"/>
            </w:rPr>
            <w:drawing>
              <wp:anchor distT="0" distB="0" distL="114300" distR="114300" simplePos="0" relativeHeight="251658242" behindDoc="0" locked="0" layoutInCell="1" allowOverlap="1" wp14:anchorId="74EE1B3F" wp14:editId="7B62090E">
                <wp:simplePos x="0" y="0"/>
                <wp:positionH relativeFrom="margin">
                  <wp:posOffset>-514926</wp:posOffset>
                </wp:positionH>
                <wp:positionV relativeFrom="paragraph">
                  <wp:posOffset>547</wp:posOffset>
                </wp:positionV>
                <wp:extent cx="2313940" cy="962025"/>
                <wp:effectExtent l="0" t="0" r="0" b="9525"/>
                <wp:wrapTopAndBottom/>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3940" cy="962025"/>
                        </a:xfrm>
                        <a:prstGeom prst="rect">
                          <a:avLst/>
                        </a:prstGeom>
                      </pic:spPr>
                    </pic:pic>
                  </a:graphicData>
                </a:graphic>
                <wp14:sizeRelH relativeFrom="margin">
                  <wp14:pctWidth>0</wp14:pctWidth>
                </wp14:sizeRelH>
                <wp14:sizeRelV relativeFrom="margin">
                  <wp14:pctHeight>0</wp14:pctHeight>
                </wp14:sizeRelV>
              </wp:anchor>
            </w:drawing>
          </w:r>
        </w:p>
        <w:p w14:paraId="5CACEFFD" w14:textId="31C8FF97" w:rsidR="00242D58" w:rsidRDefault="00242D58"/>
        <w:p w14:paraId="0B19159C" w14:textId="1CA88DFA" w:rsidR="00242D58" w:rsidRDefault="00242D58"/>
        <w:p w14:paraId="095B683F" w14:textId="77777777" w:rsidR="00242D58" w:rsidRDefault="00242D58"/>
        <w:p w14:paraId="2D8162AF" w14:textId="77777777" w:rsidR="00242D58" w:rsidRDefault="00242D58"/>
        <w:tbl>
          <w:tblPr>
            <w:tblpPr w:leftFromText="187" w:rightFromText="187" w:vertAnchor="page" w:horzAnchor="page" w:tblpX="1022" w:tblpY="7384"/>
            <w:tblW w:w="5000" w:type="pct"/>
            <w:tblCellMar>
              <w:left w:w="144" w:type="dxa"/>
              <w:right w:w="115" w:type="dxa"/>
            </w:tblCellMar>
            <w:tblLook w:val="04A0" w:firstRow="1" w:lastRow="0" w:firstColumn="1" w:lastColumn="0" w:noHBand="0" w:noVBand="1"/>
          </w:tblPr>
          <w:tblGrid>
            <w:gridCol w:w="5643"/>
            <w:gridCol w:w="2195"/>
            <w:gridCol w:w="845"/>
            <w:gridCol w:w="677"/>
          </w:tblGrid>
          <w:tr w:rsidR="00777133" w:rsidRPr="00462CA8" w14:paraId="17F2E252" w14:textId="77777777" w:rsidTr="00DB0FFC">
            <w:tc>
              <w:tcPr>
                <w:tcW w:w="7838" w:type="dxa"/>
                <w:gridSpan w:val="2"/>
                <w:tcMar>
                  <w:top w:w="216" w:type="dxa"/>
                  <w:left w:w="115" w:type="dxa"/>
                  <w:bottom w:w="216" w:type="dxa"/>
                  <w:right w:w="115" w:type="dxa"/>
                </w:tcMar>
              </w:tcPr>
              <w:p w14:paraId="02BFF669" w14:textId="77777777" w:rsidR="00777133" w:rsidRPr="00462CA8" w:rsidRDefault="00777133" w:rsidP="00777133">
                <w:pPr>
                  <w:pStyle w:val="NoSpacing"/>
                  <w:rPr>
                    <w:rFonts w:ascii="Montserrat" w:hAnsi="Montserrat"/>
                    <w:color w:val="1C2544"/>
                    <w:sz w:val="24"/>
                  </w:rPr>
                </w:pPr>
              </w:p>
            </w:tc>
            <w:tc>
              <w:tcPr>
                <w:tcW w:w="1522" w:type="dxa"/>
                <w:gridSpan w:val="2"/>
              </w:tcPr>
              <w:p w14:paraId="195CCB60" w14:textId="77777777" w:rsidR="00777133" w:rsidRPr="00462CA8" w:rsidRDefault="00777133" w:rsidP="00777133">
                <w:pPr>
                  <w:pStyle w:val="NoSpacing"/>
                  <w:rPr>
                    <w:rFonts w:ascii="Montserrat" w:hAnsi="Montserrat"/>
                    <w:color w:val="1C2544"/>
                    <w:sz w:val="24"/>
                  </w:rPr>
                </w:pPr>
              </w:p>
            </w:tc>
          </w:tr>
          <w:tr w:rsidR="00777133" w:rsidRPr="00462CA8" w14:paraId="0ECAE5E0" w14:textId="77777777" w:rsidTr="00DB0FFC">
            <w:tc>
              <w:tcPr>
                <w:tcW w:w="7838" w:type="dxa"/>
                <w:gridSpan w:val="2"/>
              </w:tcPr>
              <w:p w14:paraId="5BE10FFF" w14:textId="642105CD" w:rsidR="00777133" w:rsidRPr="00C432BC" w:rsidRDefault="00777133" w:rsidP="00777133">
                <w:pPr>
                  <w:pStyle w:val="NoSpacing"/>
                  <w:rPr>
                    <w:rFonts w:ascii="Montserrat" w:eastAsiaTheme="majorEastAsia" w:hAnsi="Montserrat" w:cstheme="majorBidi"/>
                    <w:b/>
                    <w:bCs/>
                    <w:color w:val="FFFFFF" w:themeColor="background1"/>
                    <w:sz w:val="72"/>
                    <w:szCs w:val="72"/>
                  </w:rPr>
                </w:pPr>
                <w:r w:rsidRPr="00C432BC">
                  <w:rPr>
                    <w:rFonts w:ascii="Montserrat" w:eastAsiaTheme="majorEastAsia" w:hAnsi="Montserrat" w:cstheme="majorBidi"/>
                    <w:b/>
                    <w:bCs/>
                    <w:color w:val="FFFFFF" w:themeColor="background1"/>
                    <w:sz w:val="72"/>
                    <w:szCs w:val="72"/>
                  </w:rPr>
                  <w:t xml:space="preserve">GST DATA </w:t>
                </w:r>
                <w:r w:rsidR="00641FF0">
                  <w:rPr>
                    <w:rFonts w:ascii="Montserrat" w:eastAsiaTheme="majorEastAsia" w:hAnsi="Montserrat" w:cstheme="majorBidi"/>
                    <w:b/>
                    <w:bCs/>
                    <w:color w:val="FFFFFF" w:themeColor="background1"/>
                    <w:sz w:val="72"/>
                    <w:szCs w:val="72"/>
                  </w:rPr>
                  <w:t>&amp; CONTROLS TESTING REVIEW</w:t>
                </w:r>
              </w:p>
            </w:tc>
            <w:tc>
              <w:tcPr>
                <w:tcW w:w="1522" w:type="dxa"/>
                <w:gridSpan w:val="2"/>
              </w:tcPr>
              <w:p w14:paraId="642F89EB" w14:textId="77777777" w:rsidR="00777133" w:rsidRPr="00242D58" w:rsidRDefault="00777133" w:rsidP="00777133">
                <w:pPr>
                  <w:pStyle w:val="NoSpacing"/>
                  <w:rPr>
                    <w:rFonts w:ascii="Montserrat" w:eastAsiaTheme="majorEastAsia" w:hAnsi="Montserrat" w:cstheme="majorBidi"/>
                    <w:b/>
                    <w:bCs/>
                    <w:color w:val="8B7955"/>
                    <w:sz w:val="72"/>
                    <w:szCs w:val="72"/>
                  </w:rPr>
                </w:pPr>
              </w:p>
            </w:tc>
          </w:tr>
          <w:tr w:rsidR="00777133" w:rsidRPr="00462CA8" w14:paraId="2B2CBEE8" w14:textId="77777777" w:rsidTr="00DB0FFC">
            <w:trPr>
              <w:gridAfter w:val="1"/>
              <w:wAfter w:w="677" w:type="dxa"/>
            </w:trPr>
            <w:tc>
              <w:tcPr>
                <w:tcW w:w="5643" w:type="dxa"/>
                <w:tcMar>
                  <w:top w:w="216" w:type="dxa"/>
                  <w:left w:w="115" w:type="dxa"/>
                  <w:bottom w:w="216" w:type="dxa"/>
                  <w:right w:w="115" w:type="dxa"/>
                </w:tcMar>
              </w:tcPr>
              <w:p w14:paraId="18E16C43" w14:textId="77777777" w:rsidR="00777133" w:rsidRPr="00C432BC" w:rsidRDefault="00777133" w:rsidP="00777133">
                <w:pPr>
                  <w:pStyle w:val="NoSpacing"/>
                  <w:rPr>
                    <w:rFonts w:ascii="Montserrat" w:hAnsi="Montserrat"/>
                    <w:color w:val="FFFFFF" w:themeColor="background1"/>
                    <w:sz w:val="24"/>
                    <w:szCs w:val="24"/>
                  </w:rPr>
                </w:pPr>
                <w:r w:rsidRPr="00C432BC">
                  <w:rPr>
                    <w:rFonts w:ascii="Montserrat" w:hAnsi="Montserrat"/>
                    <w:color w:val="FFFFFF" w:themeColor="background1"/>
                    <w:sz w:val="24"/>
                    <w:szCs w:val="24"/>
                  </w:rPr>
                  <w:t>Report of Findings</w:t>
                </w:r>
              </w:p>
              <w:p w14:paraId="1B030E6C" w14:textId="77777777" w:rsidR="00777133" w:rsidRPr="00C432BC" w:rsidRDefault="00777133" w:rsidP="00777133">
                <w:pPr>
                  <w:pStyle w:val="NoSpacing"/>
                  <w:rPr>
                    <w:rFonts w:ascii="Montserrat" w:hAnsi="Montserrat"/>
                    <w:color w:val="FFFFFF" w:themeColor="background1"/>
                    <w:sz w:val="24"/>
                  </w:rPr>
                </w:pPr>
              </w:p>
            </w:tc>
            <w:tc>
              <w:tcPr>
                <w:tcW w:w="3040" w:type="dxa"/>
                <w:gridSpan w:val="2"/>
              </w:tcPr>
              <w:p w14:paraId="5F4D1508" w14:textId="77777777" w:rsidR="00777133" w:rsidRDefault="00777133" w:rsidP="00777133">
                <w:pPr>
                  <w:pStyle w:val="NoSpacing"/>
                  <w:rPr>
                    <w:rFonts w:ascii="Montserrat" w:hAnsi="Montserrat"/>
                    <w:color w:val="1C2544"/>
                    <w:sz w:val="24"/>
                    <w:szCs w:val="24"/>
                  </w:rPr>
                </w:pPr>
              </w:p>
            </w:tc>
          </w:tr>
        </w:tbl>
        <w:p w14:paraId="6FDEB0B9" w14:textId="0CB892B0" w:rsidR="00C604BE" w:rsidRPr="00C604BE" w:rsidRDefault="00DB0FFC" w:rsidP="00C604BE">
          <w:pPr>
            <w:jc w:val="right"/>
          </w:pPr>
          <w:r>
            <w:rPr>
              <w:rFonts w:ascii="Montserrat" w:eastAsiaTheme="majorEastAsia" w:hAnsi="Montserrat" w:cstheme="majorBidi"/>
              <w:b/>
              <w:bCs/>
              <w:noProof/>
              <w:color w:val="FFFFFF" w:themeColor="background1"/>
              <w:sz w:val="72"/>
              <w:szCs w:val="72"/>
            </w:rPr>
            <w:drawing>
              <wp:anchor distT="0" distB="0" distL="114300" distR="114300" simplePos="0" relativeHeight="251658243" behindDoc="0" locked="0" layoutInCell="1" allowOverlap="1" wp14:anchorId="1FE03086" wp14:editId="56B8A87F">
                <wp:simplePos x="0" y="0"/>
                <wp:positionH relativeFrom="margin">
                  <wp:align>center</wp:align>
                </wp:positionH>
                <wp:positionV relativeFrom="paragraph">
                  <wp:posOffset>6045768</wp:posOffset>
                </wp:positionV>
                <wp:extent cx="4812802" cy="41757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2802" cy="417577"/>
                        </a:xfrm>
                        <a:prstGeom prst="rect">
                          <a:avLst/>
                        </a:prstGeom>
                      </pic:spPr>
                    </pic:pic>
                  </a:graphicData>
                </a:graphic>
              </wp:anchor>
            </w:drawing>
          </w:r>
          <w:r w:rsidR="00462CA8" w:rsidRPr="00462CA8">
            <w:rPr>
              <w:color w:val="1C2544"/>
            </w:rPr>
            <w:br w:type="page"/>
          </w:r>
        </w:p>
      </w:sdtContent>
    </w:sdt>
    <w:bookmarkStart w:id="1" w:name="_Hlk95739795" w:displacedByCustomXml="prev"/>
    <w:p w14:paraId="655FFA04" w14:textId="18F1E38F" w:rsidR="00995C24" w:rsidRDefault="00BB331A" w:rsidP="006F6E25">
      <w:pPr>
        <w:pStyle w:val="TableofContents"/>
        <w:spacing w:beforeAutospacing="0" w:after="240" w:afterAutospacing="0" w:line="240" w:lineRule="auto"/>
        <w:rPr>
          <w:rFonts w:ascii="Montserrat" w:hAnsi="Montserrat" w:cs="Arial"/>
          <w:color w:val="8B7955"/>
        </w:rPr>
      </w:pPr>
      <w:r w:rsidRPr="004C0429">
        <w:rPr>
          <w:rFonts w:ascii="Montserrat" w:hAnsi="Montserrat" w:cs="Arial"/>
          <w:color w:val="8B7955"/>
        </w:rPr>
        <w:lastRenderedPageBreak/>
        <w:t>TABLE OF CONTENTS</w:t>
      </w:r>
      <w:bookmarkEnd w:id="1"/>
    </w:p>
    <w:p w14:paraId="7EF3E27B" w14:textId="77777777" w:rsidR="006F6E25" w:rsidRPr="006F6E25" w:rsidRDefault="006F6E25" w:rsidP="006F6E25">
      <w:pPr>
        <w:pStyle w:val="TableofContents"/>
        <w:spacing w:beforeAutospacing="0" w:after="240" w:afterAutospacing="0" w:line="240" w:lineRule="auto"/>
        <w:rPr>
          <w:rFonts w:ascii="Montserrat" w:hAnsi="Montserrat" w:cs="Arial"/>
          <w:color w:val="8B7955"/>
        </w:rPr>
      </w:pPr>
    </w:p>
    <w:sdt>
      <w:sdtPr>
        <w:rPr>
          <w:rFonts w:asciiTheme="minorHAnsi" w:eastAsiaTheme="minorHAnsi" w:hAnsiTheme="minorHAnsi" w:cstheme="minorBidi"/>
          <w:color w:val="auto"/>
          <w:sz w:val="22"/>
          <w:szCs w:val="22"/>
        </w:rPr>
        <w:id w:val="1499928487"/>
        <w:docPartObj>
          <w:docPartGallery w:val="Table of Contents"/>
          <w:docPartUnique/>
        </w:docPartObj>
      </w:sdtPr>
      <w:sdtEndPr>
        <w:rPr>
          <w:b/>
          <w:bCs/>
          <w:noProof/>
        </w:rPr>
      </w:sdtEndPr>
      <w:sdtContent>
        <w:p w14:paraId="226C52E9" w14:textId="5C89C769" w:rsidR="0066537B" w:rsidRDefault="0066537B">
          <w:pPr>
            <w:pStyle w:val="TOCHeading"/>
            <w:rPr>
              <w:b/>
              <w:bCs/>
              <w:sz w:val="36"/>
              <w:szCs w:val="36"/>
            </w:rPr>
          </w:pPr>
          <w:r w:rsidRPr="0031099A">
            <w:rPr>
              <w:b/>
              <w:bCs/>
              <w:color w:val="171717" w:themeColor="background2" w:themeShade="1A"/>
              <w:sz w:val="36"/>
              <w:szCs w:val="36"/>
            </w:rPr>
            <w:t>Contents</w:t>
          </w:r>
        </w:p>
        <w:p w14:paraId="19F5303D" w14:textId="77777777" w:rsidR="0031099A" w:rsidRPr="0031099A" w:rsidRDefault="0031099A" w:rsidP="0031099A"/>
        <w:p w14:paraId="5873A7AA" w14:textId="2C05CEA6" w:rsidR="00B121DF" w:rsidRDefault="0066537B" w:rsidP="00181FAA">
          <w:pPr>
            <w:pStyle w:val="TOC1"/>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\o "1-3" \h \z \u </w:instrText>
          </w:r>
          <w:r>
            <w:fldChar w:fldCharType="separate"/>
          </w:r>
          <w:hyperlink w:anchor="_Toc134181262" w:history="1">
            <w:r w:rsidR="00B121DF" w:rsidRPr="00EE656D">
              <w:rPr>
                <w:rStyle w:val="Hyperlink"/>
                <w:rFonts w:cs="Calibri"/>
                <w:bCs/>
                <w:noProof/>
                <w:lang w:val="en-AU"/>
              </w:rPr>
              <w:t>1. SCOPE AND PURPOSE</w:t>
            </w:r>
            <w:r w:rsidR="00B121DF">
              <w:rPr>
                <w:noProof/>
                <w:webHidden/>
              </w:rPr>
              <w:tab/>
            </w:r>
            <w:r w:rsidR="00B121DF">
              <w:rPr>
                <w:noProof/>
                <w:webHidden/>
              </w:rPr>
              <w:fldChar w:fldCharType="begin"/>
            </w:r>
            <w:r w:rsidR="00B121DF">
              <w:rPr>
                <w:noProof/>
                <w:webHidden/>
              </w:rPr>
              <w:instrText xml:space="preserve"> PAGEREF _Toc134181262 \h </w:instrText>
            </w:r>
            <w:r w:rsidR="00B121DF">
              <w:rPr>
                <w:noProof/>
                <w:webHidden/>
              </w:rPr>
            </w:r>
            <w:r w:rsidR="00B121DF">
              <w:rPr>
                <w:noProof/>
                <w:webHidden/>
              </w:rPr>
              <w:fldChar w:fldCharType="separate"/>
            </w:r>
            <w:r w:rsidR="00B121DF">
              <w:rPr>
                <w:noProof/>
                <w:webHidden/>
              </w:rPr>
              <w:t>2</w:t>
            </w:r>
            <w:r w:rsidR="00B121DF">
              <w:rPr>
                <w:noProof/>
                <w:webHidden/>
              </w:rPr>
              <w:fldChar w:fldCharType="end"/>
            </w:r>
          </w:hyperlink>
        </w:p>
        <w:p w14:paraId="67F40437" w14:textId="09C42466" w:rsidR="00B121DF" w:rsidRDefault="00000000" w:rsidP="00181FAA">
          <w:pPr>
            <w:pStyle w:val="TOC1"/>
            <w:rPr>
              <w:rFonts w:asciiTheme="minorHAnsi" w:eastAsiaTheme="minorEastAsia" w:hAnsiTheme="minorHAnsi" w:cstheme="minorBidi"/>
              <w:noProof/>
              <w:color w:val="auto"/>
              <w:kern w:val="2"/>
              <w:sz w:val="22"/>
              <w:szCs w:val="22"/>
              <w:lang w:val="en-US"/>
              <w14:ligatures w14:val="standardContextual"/>
            </w:rPr>
          </w:pPr>
          <w:hyperlink w:anchor="_Toc134181263" w:history="1">
            <w:r w:rsidR="00B121DF" w:rsidRPr="00EE656D">
              <w:rPr>
                <w:rStyle w:val="Hyperlink"/>
                <w:rFonts w:cs="Calibri"/>
                <w:bCs/>
                <w:noProof/>
                <w:lang w:val="en-AU"/>
              </w:rPr>
              <w:t>2.</w:t>
            </w:r>
            <w:r w:rsidR="00B121DF">
              <w:rPr>
                <w:rFonts w:asciiTheme="minorHAnsi" w:eastAsiaTheme="minorEastAsia" w:hAnsiTheme="minorHAnsi" w:cstheme="minorBidi"/>
                <w:noProof/>
                <w:color w:val="auto"/>
                <w:kern w:val="2"/>
                <w:sz w:val="22"/>
                <w:szCs w:val="22"/>
                <w:lang w:val="en-US"/>
                <w14:ligatures w14:val="standardContextual"/>
              </w:rPr>
              <w:tab/>
            </w:r>
            <w:r w:rsidR="00B121DF" w:rsidRPr="00EE656D">
              <w:rPr>
                <w:rStyle w:val="Hyperlink"/>
                <w:rFonts w:cs="Calibri"/>
                <w:bCs/>
                <w:noProof/>
                <w:lang w:val="en-AU"/>
              </w:rPr>
              <w:t>OBJECTIVES</w:t>
            </w:r>
            <w:r w:rsidR="00B121DF">
              <w:rPr>
                <w:noProof/>
                <w:webHidden/>
              </w:rPr>
              <w:tab/>
            </w:r>
            <w:r w:rsidR="00B121DF">
              <w:rPr>
                <w:noProof/>
                <w:webHidden/>
              </w:rPr>
              <w:fldChar w:fldCharType="begin"/>
            </w:r>
            <w:r w:rsidR="00B121DF">
              <w:rPr>
                <w:noProof/>
                <w:webHidden/>
              </w:rPr>
              <w:instrText xml:space="preserve"> PAGEREF _Toc134181263 \h </w:instrText>
            </w:r>
            <w:r w:rsidR="00B121DF">
              <w:rPr>
                <w:noProof/>
                <w:webHidden/>
              </w:rPr>
            </w:r>
            <w:r w:rsidR="00B121DF">
              <w:rPr>
                <w:noProof/>
                <w:webHidden/>
              </w:rPr>
              <w:fldChar w:fldCharType="separate"/>
            </w:r>
            <w:r w:rsidR="00B121DF">
              <w:rPr>
                <w:noProof/>
                <w:webHidden/>
              </w:rPr>
              <w:t>3</w:t>
            </w:r>
            <w:r w:rsidR="00B121DF">
              <w:rPr>
                <w:noProof/>
                <w:webHidden/>
              </w:rPr>
              <w:fldChar w:fldCharType="end"/>
            </w:r>
          </w:hyperlink>
        </w:p>
        <w:p w14:paraId="17529B8F" w14:textId="7EE65B58" w:rsidR="00B121DF" w:rsidRDefault="00000000" w:rsidP="00181FAA">
          <w:pPr>
            <w:pStyle w:val="TOC1"/>
            <w:rPr>
              <w:rFonts w:asciiTheme="minorHAnsi" w:eastAsiaTheme="minorEastAsia" w:hAnsiTheme="minorHAnsi" w:cstheme="minorBidi"/>
              <w:noProof/>
              <w:color w:val="auto"/>
              <w:kern w:val="2"/>
              <w:sz w:val="22"/>
              <w:szCs w:val="22"/>
              <w:lang w:val="en-US"/>
              <w14:ligatures w14:val="standardContextual"/>
            </w:rPr>
          </w:pPr>
          <w:hyperlink w:anchor="_Toc134181264" w:history="1">
            <w:r w:rsidR="00B121DF" w:rsidRPr="00EE656D">
              <w:rPr>
                <w:rStyle w:val="Hyperlink"/>
                <w:rFonts w:cs="Calibri"/>
                <w:bCs/>
                <w:noProof/>
                <w:lang w:val="en-AU"/>
              </w:rPr>
              <w:t>3. EXECUTIVE SUMMARY</w:t>
            </w:r>
            <w:r w:rsidR="00B121DF">
              <w:rPr>
                <w:noProof/>
                <w:webHidden/>
              </w:rPr>
              <w:tab/>
            </w:r>
            <w:r w:rsidR="00B121DF">
              <w:rPr>
                <w:noProof/>
                <w:webHidden/>
              </w:rPr>
              <w:fldChar w:fldCharType="begin"/>
            </w:r>
            <w:r w:rsidR="00B121DF">
              <w:rPr>
                <w:noProof/>
                <w:webHidden/>
              </w:rPr>
              <w:instrText xml:space="preserve"> PAGEREF _Toc134181264 \h </w:instrText>
            </w:r>
            <w:r w:rsidR="00B121DF">
              <w:rPr>
                <w:noProof/>
                <w:webHidden/>
              </w:rPr>
            </w:r>
            <w:r w:rsidR="00B121DF">
              <w:rPr>
                <w:noProof/>
                <w:webHidden/>
              </w:rPr>
              <w:fldChar w:fldCharType="separate"/>
            </w:r>
            <w:r w:rsidR="00B121DF">
              <w:rPr>
                <w:noProof/>
                <w:webHidden/>
              </w:rPr>
              <w:t>3</w:t>
            </w:r>
            <w:r w:rsidR="00B121DF">
              <w:rPr>
                <w:noProof/>
                <w:webHidden/>
              </w:rPr>
              <w:fldChar w:fldCharType="end"/>
            </w:r>
          </w:hyperlink>
        </w:p>
        <w:p w14:paraId="57266DCD" w14:textId="63AA20CA" w:rsidR="00B121DF" w:rsidRDefault="00000000">
          <w:pPr>
            <w:pStyle w:val="TOC2"/>
            <w:rPr>
              <w:rFonts w:asciiTheme="minorHAnsi" w:eastAsiaTheme="minorEastAsia" w:hAnsiTheme="minorHAnsi" w:cstheme="minorBidi"/>
              <w:b w:val="0"/>
              <w:color w:val="auto"/>
              <w:kern w:val="2"/>
              <w:sz w:val="22"/>
              <w:szCs w:val="22"/>
              <w:lang w:val="en-US"/>
              <w14:ligatures w14:val="standardContextual"/>
            </w:rPr>
          </w:pPr>
          <w:hyperlink w:anchor="_Toc134181265" w:history="1">
            <w:r w:rsidR="00B121DF" w:rsidRPr="00EE656D">
              <w:rPr>
                <w:rStyle w:val="Hyperlink"/>
                <w:bCs/>
              </w:rPr>
              <w:t>3.1 GST RISK MANAGEMENT, GOVERNANCE AND TESTING</w:t>
            </w:r>
            <w:r w:rsidR="00B121DF">
              <w:rPr>
                <w:webHidden/>
              </w:rPr>
              <w:tab/>
            </w:r>
            <w:r w:rsidR="00B121DF">
              <w:rPr>
                <w:webHidden/>
              </w:rPr>
              <w:fldChar w:fldCharType="begin"/>
            </w:r>
            <w:r w:rsidR="00B121DF">
              <w:rPr>
                <w:webHidden/>
              </w:rPr>
              <w:instrText xml:space="preserve"> PAGEREF _Toc134181265 \h </w:instrText>
            </w:r>
            <w:r w:rsidR="00B121DF">
              <w:rPr>
                <w:webHidden/>
              </w:rPr>
            </w:r>
            <w:r w:rsidR="00B121DF">
              <w:rPr>
                <w:webHidden/>
              </w:rPr>
              <w:fldChar w:fldCharType="separate"/>
            </w:r>
            <w:r w:rsidR="00B121DF">
              <w:rPr>
                <w:webHidden/>
              </w:rPr>
              <w:t>4</w:t>
            </w:r>
            <w:r w:rsidR="00B121DF">
              <w:rPr>
                <w:webHidden/>
              </w:rPr>
              <w:fldChar w:fldCharType="end"/>
            </w:r>
          </w:hyperlink>
        </w:p>
        <w:p w14:paraId="784F3BCB" w14:textId="5F53E849" w:rsidR="00B121DF" w:rsidRDefault="00000000">
          <w:pPr>
            <w:pStyle w:val="TOC2"/>
            <w:rPr>
              <w:rFonts w:asciiTheme="minorHAnsi" w:eastAsiaTheme="minorEastAsia" w:hAnsiTheme="minorHAnsi" w:cstheme="minorBidi"/>
              <w:b w:val="0"/>
              <w:color w:val="auto"/>
              <w:kern w:val="2"/>
              <w:sz w:val="22"/>
              <w:szCs w:val="22"/>
              <w:lang w:val="en-US"/>
              <w14:ligatures w14:val="standardContextual"/>
            </w:rPr>
          </w:pPr>
          <w:hyperlink w:anchor="_Toc134181266" w:history="1">
            <w:r w:rsidR="00B121DF" w:rsidRPr="00EE656D">
              <w:rPr>
                <w:rStyle w:val="Hyperlink"/>
                <w:bCs/>
              </w:rPr>
              <w:t>3.2 OVERALL RISK RATING</w:t>
            </w:r>
            <w:r w:rsidR="00B121DF">
              <w:rPr>
                <w:webHidden/>
              </w:rPr>
              <w:tab/>
            </w:r>
            <w:r w:rsidR="00B121DF">
              <w:rPr>
                <w:webHidden/>
              </w:rPr>
              <w:fldChar w:fldCharType="begin"/>
            </w:r>
            <w:r w:rsidR="00B121DF">
              <w:rPr>
                <w:webHidden/>
              </w:rPr>
              <w:instrText xml:space="preserve"> PAGEREF _Toc134181266 \h </w:instrText>
            </w:r>
            <w:r w:rsidR="00B121DF">
              <w:rPr>
                <w:webHidden/>
              </w:rPr>
            </w:r>
            <w:r w:rsidR="00B121DF">
              <w:rPr>
                <w:webHidden/>
              </w:rPr>
              <w:fldChar w:fldCharType="separate"/>
            </w:r>
            <w:r w:rsidR="00B121DF">
              <w:rPr>
                <w:webHidden/>
              </w:rPr>
              <w:t>5</w:t>
            </w:r>
            <w:r w:rsidR="00B121DF">
              <w:rPr>
                <w:webHidden/>
              </w:rPr>
              <w:fldChar w:fldCharType="end"/>
            </w:r>
          </w:hyperlink>
        </w:p>
        <w:p w14:paraId="12B5D149" w14:textId="47AFE9A1" w:rsidR="00B121DF" w:rsidRDefault="00000000">
          <w:pPr>
            <w:pStyle w:val="TOC2"/>
            <w:rPr>
              <w:rFonts w:asciiTheme="minorHAnsi" w:eastAsiaTheme="minorEastAsia" w:hAnsiTheme="minorHAnsi" w:cstheme="minorBidi"/>
              <w:b w:val="0"/>
              <w:color w:val="auto"/>
              <w:kern w:val="2"/>
              <w:sz w:val="22"/>
              <w:szCs w:val="22"/>
              <w:lang w:val="en-US"/>
              <w14:ligatures w14:val="standardContextual"/>
            </w:rPr>
          </w:pPr>
          <w:hyperlink w:anchor="_Toc134181267" w:history="1">
            <w:r w:rsidR="00B121DF" w:rsidRPr="00EE656D">
              <w:rPr>
                <w:rStyle w:val="Hyperlink"/>
                <w:bCs/>
              </w:rPr>
              <w:t>3.3 RISK RATING BY CATEGORY</w:t>
            </w:r>
            <w:r w:rsidR="00B121DF">
              <w:rPr>
                <w:webHidden/>
              </w:rPr>
              <w:tab/>
            </w:r>
            <w:r w:rsidR="00B121DF">
              <w:rPr>
                <w:webHidden/>
              </w:rPr>
              <w:fldChar w:fldCharType="begin"/>
            </w:r>
            <w:r w:rsidR="00B121DF">
              <w:rPr>
                <w:webHidden/>
              </w:rPr>
              <w:instrText xml:space="preserve"> PAGEREF _Toc134181267 \h </w:instrText>
            </w:r>
            <w:r w:rsidR="00B121DF">
              <w:rPr>
                <w:webHidden/>
              </w:rPr>
            </w:r>
            <w:r w:rsidR="00B121DF">
              <w:rPr>
                <w:webHidden/>
              </w:rPr>
              <w:fldChar w:fldCharType="separate"/>
            </w:r>
            <w:r w:rsidR="00B121DF">
              <w:rPr>
                <w:webHidden/>
              </w:rPr>
              <w:t>5</w:t>
            </w:r>
            <w:r w:rsidR="00B121DF">
              <w:rPr>
                <w:webHidden/>
              </w:rPr>
              <w:fldChar w:fldCharType="end"/>
            </w:r>
          </w:hyperlink>
        </w:p>
        <w:p w14:paraId="642A9EC8" w14:textId="7587811B" w:rsidR="00B121DF" w:rsidRDefault="00000000" w:rsidP="00181FAA">
          <w:pPr>
            <w:pStyle w:val="TOC1"/>
            <w:rPr>
              <w:rFonts w:asciiTheme="minorHAnsi" w:eastAsiaTheme="minorEastAsia" w:hAnsiTheme="minorHAnsi" w:cstheme="minorBidi"/>
              <w:noProof/>
              <w:color w:val="auto"/>
              <w:kern w:val="2"/>
              <w:sz w:val="22"/>
              <w:szCs w:val="22"/>
              <w:lang w:val="en-US"/>
              <w14:ligatures w14:val="standardContextual"/>
            </w:rPr>
          </w:pPr>
          <w:hyperlink w:anchor="_Toc134181268" w:history="1">
            <w:r w:rsidR="00B121DF" w:rsidRPr="00EE656D">
              <w:rPr>
                <w:rStyle w:val="Hyperlink"/>
                <w:rFonts w:cstheme="minorHAnsi"/>
                <w:bCs/>
                <w:noProof/>
                <w:lang w:val="en-AU"/>
              </w:rPr>
              <w:t>4. INFORMATION OBTAINED</w:t>
            </w:r>
            <w:r w:rsidR="00B121DF">
              <w:rPr>
                <w:noProof/>
                <w:webHidden/>
              </w:rPr>
              <w:tab/>
            </w:r>
            <w:r w:rsidR="00B121DF">
              <w:rPr>
                <w:noProof/>
                <w:webHidden/>
              </w:rPr>
              <w:fldChar w:fldCharType="begin"/>
            </w:r>
            <w:r w:rsidR="00B121DF">
              <w:rPr>
                <w:noProof/>
                <w:webHidden/>
              </w:rPr>
              <w:instrText xml:space="preserve"> PAGEREF _Toc134181268 \h </w:instrText>
            </w:r>
            <w:r w:rsidR="00B121DF">
              <w:rPr>
                <w:noProof/>
                <w:webHidden/>
              </w:rPr>
            </w:r>
            <w:r w:rsidR="00B121DF">
              <w:rPr>
                <w:noProof/>
                <w:webHidden/>
              </w:rPr>
              <w:fldChar w:fldCharType="separate"/>
            </w:r>
            <w:r w:rsidR="00B121DF">
              <w:rPr>
                <w:noProof/>
                <w:webHidden/>
              </w:rPr>
              <w:t>6</w:t>
            </w:r>
            <w:r w:rsidR="00B121DF">
              <w:rPr>
                <w:noProof/>
                <w:webHidden/>
              </w:rPr>
              <w:fldChar w:fldCharType="end"/>
            </w:r>
          </w:hyperlink>
        </w:p>
        <w:p w14:paraId="521A4083" w14:textId="642DA0EB" w:rsidR="00B121DF" w:rsidRDefault="00000000" w:rsidP="00181FAA">
          <w:pPr>
            <w:pStyle w:val="TOC1"/>
            <w:rPr>
              <w:rFonts w:asciiTheme="minorHAnsi" w:eastAsiaTheme="minorEastAsia" w:hAnsiTheme="minorHAnsi" w:cstheme="minorBidi"/>
              <w:noProof/>
              <w:color w:val="auto"/>
              <w:kern w:val="2"/>
              <w:sz w:val="22"/>
              <w:szCs w:val="22"/>
              <w:lang w:val="en-US"/>
              <w14:ligatures w14:val="standardContextual"/>
            </w:rPr>
          </w:pPr>
          <w:hyperlink w:anchor="_Toc134181269" w:history="1">
            <w:r w:rsidR="00B121DF" w:rsidRPr="00EE656D">
              <w:rPr>
                <w:rStyle w:val="Hyperlink"/>
                <w:rFonts w:cstheme="minorHAnsi"/>
                <w:bCs/>
                <w:noProof/>
                <w:lang w:val="en-AU"/>
              </w:rPr>
              <w:t>5.</w:t>
            </w:r>
            <w:r w:rsidR="00B121DF">
              <w:rPr>
                <w:rFonts w:asciiTheme="minorHAnsi" w:eastAsiaTheme="minorEastAsia" w:hAnsiTheme="minorHAnsi" w:cstheme="minorBidi"/>
                <w:noProof/>
                <w:color w:val="auto"/>
                <w:kern w:val="2"/>
                <w:sz w:val="22"/>
                <w:szCs w:val="22"/>
                <w:lang w:val="en-US"/>
                <w14:ligatures w14:val="standardContextual"/>
              </w:rPr>
              <w:tab/>
            </w:r>
            <w:r w:rsidR="00B121DF" w:rsidRPr="00EE656D">
              <w:rPr>
                <w:rStyle w:val="Hyperlink"/>
                <w:rFonts w:cstheme="minorHAnsi"/>
                <w:bCs/>
                <w:noProof/>
                <w:lang w:val="en-AU"/>
              </w:rPr>
              <w:t>KEY CONTROLS TESTING</w:t>
            </w:r>
            <w:r w:rsidR="00B121DF">
              <w:rPr>
                <w:noProof/>
                <w:webHidden/>
              </w:rPr>
              <w:tab/>
            </w:r>
            <w:r w:rsidR="00B121DF">
              <w:rPr>
                <w:noProof/>
                <w:webHidden/>
              </w:rPr>
              <w:fldChar w:fldCharType="begin"/>
            </w:r>
            <w:r w:rsidR="00B121DF">
              <w:rPr>
                <w:noProof/>
                <w:webHidden/>
              </w:rPr>
              <w:instrText xml:space="preserve"> PAGEREF _Toc134181269 \h </w:instrText>
            </w:r>
            <w:r w:rsidR="00B121DF">
              <w:rPr>
                <w:noProof/>
                <w:webHidden/>
              </w:rPr>
            </w:r>
            <w:r w:rsidR="00B121DF">
              <w:rPr>
                <w:noProof/>
                <w:webHidden/>
              </w:rPr>
              <w:fldChar w:fldCharType="separate"/>
            </w:r>
            <w:r w:rsidR="00B121DF">
              <w:rPr>
                <w:noProof/>
                <w:webHidden/>
              </w:rPr>
              <w:t>7</w:t>
            </w:r>
            <w:r w:rsidR="00B121DF">
              <w:rPr>
                <w:noProof/>
                <w:webHidden/>
              </w:rPr>
              <w:fldChar w:fldCharType="end"/>
            </w:r>
          </w:hyperlink>
        </w:p>
        <w:p w14:paraId="5429C3F8" w14:textId="3C60C891" w:rsidR="00B121DF" w:rsidRDefault="00000000" w:rsidP="00181FAA">
          <w:pPr>
            <w:pStyle w:val="TOC1"/>
            <w:rPr>
              <w:rFonts w:asciiTheme="minorHAnsi" w:eastAsiaTheme="minorEastAsia" w:hAnsiTheme="minorHAnsi" w:cstheme="minorBidi"/>
              <w:noProof/>
              <w:color w:val="auto"/>
              <w:kern w:val="2"/>
              <w:sz w:val="22"/>
              <w:szCs w:val="22"/>
              <w:lang w:val="en-US"/>
              <w14:ligatures w14:val="standardContextual"/>
            </w:rPr>
          </w:pPr>
          <w:hyperlink w:anchor="_Toc134181270" w:history="1">
            <w:r w:rsidR="00B121DF" w:rsidRPr="00EE656D">
              <w:rPr>
                <w:rStyle w:val="Hyperlink"/>
                <w:rFonts w:cstheme="minorHAnsi"/>
                <w:bCs/>
                <w:noProof/>
                <w:lang w:val="en-AU"/>
              </w:rPr>
              <w:t>6.</w:t>
            </w:r>
            <w:r w:rsidR="00B121DF">
              <w:rPr>
                <w:rFonts w:asciiTheme="minorHAnsi" w:eastAsiaTheme="minorEastAsia" w:hAnsiTheme="minorHAnsi" w:cstheme="minorBidi"/>
                <w:noProof/>
                <w:color w:val="auto"/>
                <w:kern w:val="2"/>
                <w:sz w:val="22"/>
                <w:szCs w:val="22"/>
                <w:lang w:val="en-US"/>
                <w14:ligatures w14:val="standardContextual"/>
              </w:rPr>
              <w:tab/>
            </w:r>
            <w:r w:rsidR="00B121DF" w:rsidRPr="00EE656D">
              <w:rPr>
                <w:rStyle w:val="Hyperlink"/>
                <w:rFonts w:cstheme="minorHAnsi"/>
                <w:bCs/>
                <w:noProof/>
                <w:lang w:val="en-AU"/>
              </w:rPr>
              <w:t>TESTING POPULATION</w:t>
            </w:r>
            <w:r w:rsidR="00B121DF">
              <w:rPr>
                <w:noProof/>
                <w:webHidden/>
              </w:rPr>
              <w:tab/>
            </w:r>
            <w:r w:rsidR="00B121DF">
              <w:rPr>
                <w:noProof/>
                <w:webHidden/>
              </w:rPr>
              <w:fldChar w:fldCharType="begin"/>
            </w:r>
            <w:r w:rsidR="00B121DF">
              <w:rPr>
                <w:noProof/>
                <w:webHidden/>
              </w:rPr>
              <w:instrText xml:space="preserve"> PAGEREF _Toc134181270 \h </w:instrText>
            </w:r>
            <w:r w:rsidR="00B121DF">
              <w:rPr>
                <w:noProof/>
                <w:webHidden/>
              </w:rPr>
            </w:r>
            <w:r w:rsidR="00B121DF">
              <w:rPr>
                <w:noProof/>
                <w:webHidden/>
              </w:rPr>
              <w:fldChar w:fldCharType="separate"/>
            </w:r>
            <w:r w:rsidR="00B121DF">
              <w:rPr>
                <w:noProof/>
                <w:webHidden/>
              </w:rPr>
              <w:t>14</w:t>
            </w:r>
            <w:r w:rsidR="00B121DF">
              <w:rPr>
                <w:noProof/>
                <w:webHidden/>
              </w:rPr>
              <w:fldChar w:fldCharType="end"/>
            </w:r>
          </w:hyperlink>
        </w:p>
        <w:p w14:paraId="614FEDE3" w14:textId="6CCE3525" w:rsidR="00B121DF" w:rsidRDefault="00000000" w:rsidP="00181FAA">
          <w:pPr>
            <w:pStyle w:val="TOC1"/>
            <w:rPr>
              <w:rFonts w:asciiTheme="minorHAnsi" w:eastAsiaTheme="minorEastAsia" w:hAnsiTheme="minorHAnsi" w:cstheme="minorBidi"/>
              <w:noProof/>
              <w:color w:val="auto"/>
              <w:kern w:val="2"/>
              <w:sz w:val="22"/>
              <w:szCs w:val="22"/>
              <w:lang w:val="en-US"/>
              <w14:ligatures w14:val="standardContextual"/>
            </w:rPr>
          </w:pPr>
          <w:hyperlink w:anchor="_Toc134181271" w:history="1">
            <w:r w:rsidR="00B121DF" w:rsidRPr="00EE656D">
              <w:rPr>
                <w:rStyle w:val="Hyperlink"/>
                <w:rFonts w:cstheme="minorHAnsi"/>
                <w:bCs/>
                <w:noProof/>
                <w:lang w:val="en-AU"/>
              </w:rPr>
              <w:t>7.</w:t>
            </w:r>
            <w:r w:rsidR="00B121DF">
              <w:rPr>
                <w:rFonts w:asciiTheme="minorHAnsi" w:eastAsiaTheme="minorEastAsia" w:hAnsiTheme="minorHAnsi" w:cstheme="minorBidi"/>
                <w:noProof/>
                <w:color w:val="auto"/>
                <w:kern w:val="2"/>
                <w:sz w:val="22"/>
                <w:szCs w:val="22"/>
                <w:lang w:val="en-US"/>
                <w14:ligatures w14:val="standardContextual"/>
              </w:rPr>
              <w:tab/>
            </w:r>
            <w:r w:rsidR="00B121DF" w:rsidRPr="00EE656D">
              <w:rPr>
                <w:rStyle w:val="Hyperlink"/>
                <w:rFonts w:cstheme="minorHAnsi"/>
                <w:bCs/>
                <w:noProof/>
                <w:lang w:val="en-AU"/>
              </w:rPr>
              <w:t>DETAILED FINDINGS</w:t>
            </w:r>
            <w:r w:rsidR="00B121DF">
              <w:rPr>
                <w:noProof/>
                <w:webHidden/>
              </w:rPr>
              <w:tab/>
            </w:r>
            <w:r w:rsidR="00B121DF">
              <w:rPr>
                <w:noProof/>
                <w:webHidden/>
              </w:rPr>
              <w:fldChar w:fldCharType="begin"/>
            </w:r>
            <w:r w:rsidR="00B121DF">
              <w:rPr>
                <w:noProof/>
                <w:webHidden/>
              </w:rPr>
              <w:instrText xml:space="preserve"> PAGEREF _Toc134181271 \h </w:instrText>
            </w:r>
            <w:r w:rsidR="00B121DF">
              <w:rPr>
                <w:noProof/>
                <w:webHidden/>
              </w:rPr>
            </w:r>
            <w:r w:rsidR="00B121DF">
              <w:rPr>
                <w:noProof/>
                <w:webHidden/>
              </w:rPr>
              <w:fldChar w:fldCharType="separate"/>
            </w:r>
            <w:r w:rsidR="00B121DF">
              <w:rPr>
                <w:noProof/>
                <w:webHidden/>
              </w:rPr>
              <w:t>19</w:t>
            </w:r>
            <w:r w:rsidR="00B121DF">
              <w:rPr>
                <w:noProof/>
                <w:webHidden/>
              </w:rPr>
              <w:fldChar w:fldCharType="end"/>
            </w:r>
          </w:hyperlink>
        </w:p>
        <w:p w14:paraId="30B568A5" w14:textId="526613C7" w:rsidR="0066537B" w:rsidRDefault="0066537B">
          <w:r>
            <w:rPr>
              <w:b/>
              <w:bCs/>
              <w:noProof/>
            </w:rPr>
            <w:fldChar w:fldCharType="end"/>
          </w:r>
        </w:p>
      </w:sdtContent>
    </w:sdt>
    <w:p w14:paraId="6DDEE55C" w14:textId="4D1BA9CC" w:rsidR="00BB2029" w:rsidRPr="00E719D7" w:rsidRDefault="00BB2029" w:rsidP="00E719D7">
      <w:pPr>
        <w:pStyle w:val="paragraph"/>
        <w:tabs>
          <w:tab w:val="left" w:pos="7309"/>
        </w:tabs>
        <w:spacing w:before="0" w:beforeAutospacing="0" w:after="240" w:afterAutospacing="0"/>
        <w:textAlignment w:val="baseline"/>
        <w:rPr>
          <w:rFonts w:ascii="Segoe UI" w:hAnsi="Segoe UI" w:cs="Segoe UI"/>
          <w:sz w:val="18"/>
          <w:szCs w:val="18"/>
        </w:rPr>
        <w:sectPr w:rsidR="00BB2029" w:rsidRPr="00E719D7" w:rsidSect="00066EF8">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pPr>
      <w:r>
        <w:rPr>
          <w:rFonts w:ascii="Segoe UI" w:hAnsi="Segoe UI" w:cs="Segoe UI"/>
          <w:sz w:val="18"/>
          <w:szCs w:val="18"/>
        </w:rPr>
        <w:tab/>
      </w:r>
    </w:p>
    <w:p w14:paraId="3149C3B9" w14:textId="49B551E5" w:rsidR="00B60261" w:rsidRDefault="00B60261" w:rsidP="00BC7277">
      <w:pPr>
        <w:pStyle w:val="Heading1"/>
        <w:rPr>
          <w:rStyle w:val="normaltextrun"/>
          <w:rFonts w:ascii="Montserrat" w:hAnsi="Montserrat" w:cs="Calibri"/>
          <w:b/>
          <w:bCs/>
          <w:color w:val="1C2544"/>
          <w:sz w:val="28"/>
          <w:szCs w:val="28"/>
          <w:lang w:val="en-AU"/>
        </w:rPr>
      </w:pPr>
      <w:bookmarkStart w:id="2" w:name="_Toc134181262"/>
      <w:r w:rsidRPr="00C01DA3">
        <w:rPr>
          <w:rStyle w:val="normaltextrun"/>
          <w:rFonts w:ascii="Montserrat" w:hAnsi="Montserrat" w:cs="Calibri"/>
          <w:b/>
          <w:bCs/>
          <w:color w:val="1C2544"/>
          <w:sz w:val="28"/>
          <w:szCs w:val="28"/>
          <w:lang w:val="en-AU"/>
        </w:rPr>
        <w:lastRenderedPageBreak/>
        <w:t xml:space="preserve">1. </w:t>
      </w:r>
      <w:r w:rsidR="00A145CA">
        <w:rPr>
          <w:rStyle w:val="normaltextrun"/>
          <w:rFonts w:ascii="Montserrat" w:hAnsi="Montserrat" w:cs="Calibri"/>
          <w:b/>
          <w:bCs/>
          <w:color w:val="1C2544"/>
          <w:sz w:val="28"/>
          <w:szCs w:val="28"/>
          <w:lang w:val="en-AU"/>
        </w:rPr>
        <w:t>SCOPE AND PURPOSE</w:t>
      </w:r>
      <w:bookmarkEnd w:id="2"/>
    </w:p>
    <w:p w14:paraId="20A453F7" w14:textId="77777777" w:rsidR="00995C24" w:rsidRPr="00995C24" w:rsidRDefault="00995C24" w:rsidP="00995C24">
      <w:pPr>
        <w:rPr>
          <w:lang w:val="en-AU"/>
        </w:rPr>
      </w:pPr>
    </w:p>
    <w:p w14:paraId="1981E713" w14:textId="1F2C1450" w:rsidR="00982612" w:rsidRDefault="006560A4" w:rsidP="00F60288">
      <w:pPr>
        <w:pStyle w:val="paragraph"/>
        <w:spacing w:before="0" w:beforeAutospacing="0" w:after="240" w:afterAutospacing="0" w:line="276" w:lineRule="auto"/>
        <w:textAlignment w:val="baseline"/>
        <w:rPr>
          <w:rStyle w:val="normaltextrun"/>
          <w:rFonts w:ascii="Source Sans Pro" w:hAnsi="Source Sans Pro" w:cs="Calibri"/>
          <w:lang w:val="en-AU"/>
        </w:rPr>
      </w:pPr>
      <w:r w:rsidRPr="00A145CA">
        <w:rPr>
          <w:rStyle w:val="normaltextrun"/>
          <w:rFonts w:ascii="Source Sans Pro" w:hAnsi="Source Sans Pro" w:cs="Calibri"/>
          <w:lang w:val="en-AU"/>
        </w:rPr>
        <w:t xml:space="preserve">BTG International Services Pty Ltd (BTG) was engaged by </w:t>
      </w:r>
      <w:proofErr w:type="gramStart"/>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full</w:t>
      </w:r>
      <w:proofErr w:type="gramEnd"/>
      <w:r w:rsidR="00177C48">
        <w:rPr>
          <w:rStyle w:val="normaltextrun"/>
          <w:rFonts w:ascii="Source Sans Pro" w:hAnsi="Source Sans Pro" w:cs="Calibri"/>
          <w:highlight w:val="yellow"/>
          <w:lang w:val="en-AU"/>
        </w:rPr>
        <w:t>_client_name</w:t>
      </w:r>
      <w:proofErr w:type="spellEnd"/>
      <w:r w:rsidR="00177C48">
        <w:rPr>
          <w:rStyle w:val="normaltextrun"/>
          <w:rFonts w:ascii="Source Sans Pro" w:hAnsi="Source Sans Pro" w:cs="Calibri"/>
          <w:highlight w:val="yellow"/>
          <w:lang w:val="en-AU"/>
        </w:rPr>
        <w:t xml:space="preserve"> }} </w:t>
      </w:r>
      <w:r w:rsidRPr="00A145CA">
        <w:rPr>
          <w:rStyle w:val="normaltextrun"/>
          <w:rFonts w:ascii="Source Sans Pro" w:hAnsi="Source Sans Pro" w:cs="Calibri"/>
          <w:lang w:val="en-AU"/>
        </w:rPr>
        <w:t xml:space="preserve">to undertake a GST </w:t>
      </w:r>
      <w:r w:rsidR="005F03A7">
        <w:rPr>
          <w:rStyle w:val="normaltextrun"/>
          <w:rFonts w:ascii="Source Sans Pro" w:hAnsi="Source Sans Pro" w:cs="Calibri"/>
          <w:lang w:val="en-AU"/>
        </w:rPr>
        <w:t xml:space="preserve">data and controls testing review for </w:t>
      </w:r>
      <w:r w:rsidR="00091013">
        <w:rPr>
          <w:rStyle w:val="normaltextrun"/>
          <w:rFonts w:ascii="Source Sans Pro" w:hAnsi="Source Sans Pro" w:cs="Calibri"/>
          <w:lang w:val="en-AU"/>
        </w:rPr>
        <w:t xml:space="preserve">the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full_client_name</w:t>
      </w:r>
      <w:proofErr w:type="spellEnd"/>
      <w:r w:rsidR="00177C48">
        <w:rPr>
          <w:rStyle w:val="normaltextrun"/>
          <w:rFonts w:ascii="Source Sans Pro" w:hAnsi="Source Sans Pro" w:cs="Calibri"/>
          <w:highlight w:val="yellow"/>
          <w:lang w:val="en-AU"/>
        </w:rPr>
        <w:t xml:space="preserve"> }} </w:t>
      </w:r>
      <w:r w:rsidR="001400FB">
        <w:rPr>
          <w:rStyle w:val="normaltextrun"/>
          <w:rFonts w:ascii="Source Sans Pro" w:hAnsi="Source Sans Pro" w:cs="Calibri"/>
          <w:lang w:val="en-AU"/>
        </w:rPr>
        <w:t>GST Group</w:t>
      </w:r>
      <w:r w:rsidR="005F03A7">
        <w:rPr>
          <w:rStyle w:val="normaltextrun"/>
          <w:rFonts w:ascii="Source Sans Pro" w:hAnsi="Source Sans Pro" w:cs="Calibri"/>
          <w:lang w:val="en-AU"/>
        </w:rPr>
        <w:t xml:space="preserve"> </w:t>
      </w:r>
      <w:r w:rsidR="004E305D" w:rsidRPr="004E305D">
        <w:rPr>
          <w:rStyle w:val="normaltextrun"/>
          <w:rFonts w:ascii="Source Sans Pro" w:hAnsi="Source Sans Pro" w:cs="Calibri"/>
          <w:lang w:val="en-AU"/>
        </w:rPr>
        <w:t>(</w:t>
      </w:r>
      <w:r w:rsidR="004E305D" w:rsidRPr="004E305D">
        <w:rPr>
          <w:rStyle w:val="normaltextrun"/>
          <w:rFonts w:ascii="Source Sans Pro" w:hAnsi="Source Sans Pro" w:cs="Calibri"/>
          <w:highlight w:val="yellow"/>
          <w:lang w:val="en-AU"/>
        </w:rPr>
        <w:t>{{</w:t>
      </w:r>
      <w:r w:rsidR="009060C5">
        <w:rPr>
          <w:rStyle w:val="normaltextrun"/>
          <w:rFonts w:ascii="Source Sans Pro" w:hAnsi="Source Sans Pro" w:cs="Calibri"/>
          <w:highlight w:val="yellow"/>
          <w:lang w:val="en-AU"/>
        </w:rPr>
        <w:t xml:space="preserve"> </w:t>
      </w:r>
      <w:proofErr w:type="spellStart"/>
      <w:r w:rsidR="003E5191">
        <w:rPr>
          <w:rStyle w:val="normaltextrun"/>
          <w:rFonts w:ascii="Source Sans Pro" w:hAnsi="Source Sans Pro" w:cs="Calibri"/>
          <w:highlight w:val="yellow"/>
          <w:lang w:val="en-AU"/>
        </w:rPr>
        <w:t>client_short_name</w:t>
      </w:r>
      <w:proofErr w:type="spellEnd"/>
      <w:r w:rsidR="009060C5">
        <w:rPr>
          <w:rStyle w:val="normaltextrun"/>
          <w:rFonts w:ascii="Source Sans Pro" w:hAnsi="Source Sans Pro" w:cs="Calibri"/>
          <w:highlight w:val="yellow"/>
          <w:lang w:val="en-AU"/>
        </w:rPr>
        <w:t xml:space="preserve"> </w:t>
      </w:r>
      <w:r w:rsidR="004E305D" w:rsidRPr="004E305D">
        <w:rPr>
          <w:rStyle w:val="normaltextrun"/>
          <w:rFonts w:ascii="Source Sans Pro" w:hAnsi="Source Sans Pro" w:cs="Calibri"/>
          <w:highlight w:val="yellow"/>
          <w:lang w:val="en-AU"/>
        </w:rPr>
        <w:t>}}</w:t>
      </w:r>
      <w:r w:rsidR="005F03A7">
        <w:rPr>
          <w:rStyle w:val="normaltextrun"/>
          <w:rFonts w:ascii="Source Sans Pro" w:hAnsi="Source Sans Pro" w:cs="Calibri"/>
          <w:lang w:val="en-AU"/>
        </w:rPr>
        <w:t xml:space="preserve">).  </w:t>
      </w:r>
      <w:r w:rsidR="009E5E31">
        <w:rPr>
          <w:rStyle w:val="normaltextrun"/>
          <w:rFonts w:ascii="Source Sans Pro" w:hAnsi="Source Sans Pro" w:cs="Calibri"/>
          <w:lang w:val="en-AU"/>
        </w:rPr>
        <w:t xml:space="preserve">The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sidR="009E5E31">
        <w:rPr>
          <w:rStyle w:val="normaltextrun"/>
          <w:rFonts w:ascii="Source Sans Pro" w:hAnsi="Source Sans Pro" w:cs="Calibri"/>
          <w:lang w:val="en-AU"/>
        </w:rPr>
        <w:t xml:space="preserve">Group includes </w:t>
      </w:r>
      <w:r w:rsidR="00763A16">
        <w:rPr>
          <w:rStyle w:val="normaltextrun"/>
          <w:rFonts w:ascii="Source Sans Pro" w:hAnsi="Source Sans Pro" w:cs="Calibri"/>
          <w:lang w:val="en-AU"/>
        </w:rPr>
        <w:t>the following entities</w:t>
      </w:r>
      <w:r w:rsidR="00982612">
        <w:rPr>
          <w:rStyle w:val="normaltextrun"/>
          <w:rFonts w:ascii="Source Sans Pro" w:hAnsi="Source Sans Pro" w:cs="Calibri"/>
          <w:lang w:val="en-AU"/>
        </w:rPr>
        <w:t>:</w:t>
      </w:r>
    </w:p>
    <w:p w14:paraId="32B26B51" w14:textId="446C4454" w:rsidR="00BE5702" w:rsidRPr="004D273A" w:rsidRDefault="00716682" w:rsidP="00F60288">
      <w:pPr>
        <w:pStyle w:val="paragraph"/>
        <w:spacing w:before="0" w:beforeAutospacing="0" w:after="240" w:afterAutospacing="0" w:line="276" w:lineRule="auto"/>
        <w:textAlignment w:val="baseline"/>
        <w:rPr>
          <w:rStyle w:val="normaltextrun"/>
          <w:rFonts w:ascii="Source Sans Pro" w:hAnsi="Source Sans Pro" w:cs="Calibri"/>
          <w:i/>
          <w:iCs/>
          <w:strike/>
          <w:lang w:val="en-AU"/>
        </w:rPr>
      </w:pPr>
      <w:r w:rsidRPr="00CE1F34">
        <w:rPr>
          <w:rStyle w:val="normaltextrun"/>
          <w:rFonts w:ascii="Source Sans Pro" w:hAnsi="Source Sans Pro" w:cs="Calibri"/>
          <w:highlight w:val="cyan"/>
          <w:lang w:val="en-AU"/>
        </w:rPr>
        <w:t>&lt;</w:t>
      </w:r>
      <w:r w:rsidR="004D273A" w:rsidRPr="00CE1F34">
        <w:rPr>
          <w:rStyle w:val="normaltextrun"/>
          <w:rFonts w:ascii="Source Sans Pro" w:hAnsi="Source Sans Pro" w:cs="Calibri"/>
          <w:i/>
          <w:iCs/>
          <w:highlight w:val="cyan"/>
          <w:lang w:val="en-AU"/>
        </w:rPr>
        <w:t>Add Functionality to add Group members. If more than 1</w:t>
      </w:r>
      <w:r w:rsidR="003B6D33" w:rsidRPr="00CE1F34">
        <w:rPr>
          <w:rStyle w:val="normaltextrun"/>
          <w:rFonts w:ascii="Source Sans Pro" w:hAnsi="Source Sans Pro" w:cs="Calibri"/>
          <w:i/>
          <w:iCs/>
          <w:highlight w:val="cyan"/>
          <w:lang w:val="en-AU"/>
        </w:rPr>
        <w:t xml:space="preserve">5, do not include the entity list </w:t>
      </w:r>
      <w:r w:rsidR="00CE1F34" w:rsidRPr="00CE1F34">
        <w:rPr>
          <w:rStyle w:val="normaltextrun"/>
          <w:rFonts w:ascii="Source Sans Pro" w:hAnsi="Source Sans Pro" w:cs="Calibri"/>
          <w:i/>
          <w:iCs/>
          <w:highlight w:val="cyan"/>
          <w:lang w:val="en-AU"/>
        </w:rPr>
        <w:t>then remove the last sentence above</w:t>
      </w:r>
      <w:r w:rsidR="006C7C82">
        <w:rPr>
          <w:rStyle w:val="normaltextrun"/>
          <w:rFonts w:ascii="Source Sans Pro" w:hAnsi="Source Sans Pro" w:cs="Calibri"/>
          <w:i/>
          <w:iCs/>
          <w:highlight w:val="cyan"/>
          <w:lang w:val="en-AU"/>
        </w:rPr>
        <w:t>. A</w:t>
      </w:r>
      <w:r w:rsidR="006C7C82" w:rsidRPr="00261FB6">
        <w:rPr>
          <w:rStyle w:val="normaltextrun"/>
          <w:rFonts w:ascii="Source Sans Pro" w:hAnsi="Source Sans Pro" w:cs="Calibri"/>
          <w:i/>
          <w:iCs/>
          <w:highlight w:val="cyan"/>
          <w:lang w:val="en-AU"/>
        </w:rPr>
        <w:t xml:space="preserve">dd checkbox for each item to indicate which entities are </w:t>
      </w:r>
      <w:r w:rsidR="006C7C82">
        <w:rPr>
          <w:rStyle w:val="normaltextrun"/>
          <w:rFonts w:ascii="Source Sans Pro" w:hAnsi="Source Sans Pro" w:cs="Calibri"/>
          <w:i/>
          <w:iCs/>
          <w:highlight w:val="cyan"/>
          <w:lang w:val="en-AU"/>
        </w:rPr>
        <w:t>included in the scope</w:t>
      </w:r>
      <w:r w:rsidR="006C7C82" w:rsidRPr="00CE1F34">
        <w:rPr>
          <w:rStyle w:val="normaltextrun"/>
          <w:rFonts w:ascii="Source Sans Pro" w:hAnsi="Source Sans Pro" w:cs="Calibri"/>
          <w:i/>
          <w:iCs/>
          <w:highlight w:val="cyan"/>
          <w:lang w:val="en-AU"/>
        </w:rPr>
        <w:t xml:space="preserve"> </w:t>
      </w:r>
      <w:r w:rsidR="00CE1F34" w:rsidRPr="00CE1F34">
        <w:rPr>
          <w:rStyle w:val="normaltextrun"/>
          <w:rFonts w:ascii="Source Sans Pro" w:hAnsi="Source Sans Pro" w:cs="Calibri"/>
          <w:i/>
          <w:iCs/>
          <w:highlight w:val="cyan"/>
          <w:lang w:val="en-AU"/>
        </w:rPr>
        <w:t>&gt;</w:t>
      </w:r>
    </w:p>
    <w:p w14:paraId="096ADFB0" w14:textId="6C93B027" w:rsidR="006A1493" w:rsidRPr="002645A3" w:rsidRDefault="006A1493" w:rsidP="006C7C82">
      <w:pPr>
        <w:pStyle w:val="paragraph"/>
        <w:spacing w:before="0" w:beforeAutospacing="0" w:after="0" w:afterAutospacing="0" w:line="276" w:lineRule="auto"/>
        <w:textAlignment w:val="baseline"/>
        <w:rPr>
          <w:rStyle w:val="normaltextrun"/>
          <w:rFonts w:ascii="Source Sans Pro" w:hAnsi="Source Sans Pro" w:cs="Calibri"/>
          <w:i/>
          <w:iCs/>
          <w:lang w:val="en-AU"/>
        </w:rPr>
      </w:pPr>
      <w:r w:rsidRPr="002645A3">
        <w:rPr>
          <w:rStyle w:val="normaltextrun"/>
          <w:rFonts w:ascii="Source Sans Pro" w:hAnsi="Source Sans Pro" w:cs="Calibri"/>
          <w:i/>
          <w:iCs/>
          <w:highlight w:val="cyan"/>
          <w:lang w:val="en-AU"/>
        </w:rPr>
        <w:t>&lt;Op</w:t>
      </w:r>
      <w:r w:rsidR="002645A3" w:rsidRPr="002645A3">
        <w:rPr>
          <w:rStyle w:val="normaltextrun"/>
          <w:rFonts w:ascii="Source Sans Pro" w:hAnsi="Source Sans Pro" w:cs="Calibri"/>
          <w:i/>
          <w:iCs/>
          <w:highlight w:val="cyan"/>
          <w:lang w:val="en-AU"/>
        </w:rPr>
        <w:t>tion 1 – if 2 or less entities in-scope&gt;</w:t>
      </w:r>
    </w:p>
    <w:p w14:paraId="36322B48" w14:textId="449F560E" w:rsidR="00B60261" w:rsidRDefault="006C7C82" w:rsidP="006C7C82">
      <w:pPr>
        <w:pStyle w:val="paragraph"/>
        <w:spacing w:before="0" w:beforeAutospacing="0" w:after="0" w:afterAutospacing="0" w:line="276" w:lineRule="auto"/>
        <w:textAlignment w:val="baseline"/>
        <w:rPr>
          <w:rStyle w:val="normaltextrun"/>
          <w:rFonts w:ascii="Source Sans Pro" w:hAnsi="Source Sans Pro" w:cs="Calibri"/>
          <w:lang w:val="en-AU"/>
        </w:rPr>
      </w:pPr>
      <w:r>
        <w:rPr>
          <w:rStyle w:val="normaltextrun"/>
          <w:rFonts w:ascii="Source Sans Pro" w:hAnsi="Source Sans Pro" w:cs="Calibri"/>
          <w:lang w:val="en-AU"/>
        </w:rPr>
        <w:t>T</w:t>
      </w:r>
      <w:r w:rsidR="00486E81">
        <w:rPr>
          <w:rStyle w:val="normaltextrun"/>
          <w:rFonts w:ascii="Source Sans Pro" w:hAnsi="Source Sans Pro" w:cs="Calibri"/>
          <w:lang w:val="en-AU"/>
        </w:rPr>
        <w:t xml:space="preserve">he </w:t>
      </w:r>
      <w:r w:rsidR="00985F59">
        <w:rPr>
          <w:rStyle w:val="normaltextrun"/>
          <w:rFonts w:ascii="Source Sans Pro" w:hAnsi="Source Sans Pro" w:cs="Calibri"/>
          <w:lang w:val="en-AU"/>
        </w:rPr>
        <w:t>data p</w:t>
      </w:r>
      <w:r w:rsidR="00486E81">
        <w:rPr>
          <w:rStyle w:val="normaltextrun"/>
          <w:rFonts w:ascii="Source Sans Pro" w:hAnsi="Source Sans Pro" w:cs="Calibri"/>
          <w:lang w:val="en-AU"/>
        </w:rPr>
        <w:t xml:space="preserve">eriod </w:t>
      </w:r>
      <w:r w:rsidR="00C955EB">
        <w:rPr>
          <w:rStyle w:val="normaltextrun"/>
          <w:rFonts w:ascii="Source Sans Pro" w:hAnsi="Source Sans Pro" w:cs="Calibri"/>
          <w:lang w:val="en-AU"/>
        </w:rPr>
        <w:t>agreed</w:t>
      </w:r>
      <w:r w:rsidR="00486E81">
        <w:rPr>
          <w:rStyle w:val="normaltextrun"/>
          <w:rFonts w:ascii="Source Sans Pro" w:hAnsi="Source Sans Pro" w:cs="Calibri"/>
          <w:lang w:val="en-AU"/>
        </w:rPr>
        <w:t xml:space="preserve"> with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sidR="00586695">
        <w:rPr>
          <w:rStyle w:val="normaltextrun"/>
          <w:rFonts w:ascii="Source Sans Pro" w:hAnsi="Source Sans Pro" w:cs="Calibri"/>
          <w:lang w:val="en-AU"/>
        </w:rPr>
        <w:t xml:space="preserve">Group </w:t>
      </w:r>
      <w:r w:rsidR="00486E81">
        <w:rPr>
          <w:rStyle w:val="normaltextrun"/>
          <w:rFonts w:ascii="Source Sans Pro" w:hAnsi="Source Sans Pro" w:cs="Calibri"/>
          <w:lang w:val="en-AU"/>
        </w:rPr>
        <w:t xml:space="preserve">was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start_date</w:t>
      </w:r>
      <w:proofErr w:type="spellEnd"/>
      <w:r w:rsidR="00177C48">
        <w:rPr>
          <w:rStyle w:val="normaltextrun"/>
          <w:rFonts w:ascii="Source Sans Pro" w:hAnsi="Source Sans Pro" w:cs="Calibri"/>
          <w:highlight w:val="yellow"/>
          <w:lang w:val="en-AU"/>
        </w:rPr>
        <w:t xml:space="preserve"> }} </w:t>
      </w:r>
      <w:r w:rsidR="004E305D">
        <w:rPr>
          <w:rStyle w:val="normaltextrun"/>
          <w:rFonts w:ascii="Source Sans Pro" w:hAnsi="Source Sans Pro" w:cs="Calibri"/>
          <w:lang w:val="en-AU"/>
        </w:rPr>
        <w:t xml:space="preserve">to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end_date</w:t>
      </w:r>
      <w:proofErr w:type="spellEnd"/>
      <w:r w:rsidR="00486DDE">
        <w:rPr>
          <w:rStyle w:val="normaltextrun"/>
          <w:rFonts w:ascii="Source Sans Pro" w:hAnsi="Source Sans Pro" w:cs="Calibri"/>
          <w:highlight w:val="yellow"/>
          <w:lang w:val="en-AU"/>
        </w:rPr>
        <w:t xml:space="preserve"> </w:t>
      </w:r>
      <w:r w:rsidR="00177C48">
        <w:rPr>
          <w:rStyle w:val="normaltextrun"/>
          <w:rFonts w:ascii="Source Sans Pro" w:hAnsi="Source Sans Pro" w:cs="Calibri"/>
          <w:highlight w:val="yellow"/>
          <w:lang w:val="en-AU"/>
        </w:rPr>
        <w:t xml:space="preserve">}} </w:t>
      </w:r>
      <w:r w:rsidR="00985F59">
        <w:rPr>
          <w:rStyle w:val="normaltextrun"/>
          <w:rFonts w:ascii="Source Sans Pro" w:hAnsi="Source Sans Pro" w:cs="Calibri"/>
          <w:lang w:val="en-AU"/>
        </w:rPr>
        <w:t>(Data Period</w:t>
      </w:r>
      <w:r w:rsidR="0047357E">
        <w:rPr>
          <w:rStyle w:val="normaltextrun"/>
          <w:rFonts w:ascii="Source Sans Pro" w:hAnsi="Source Sans Pro" w:cs="Calibri"/>
          <w:lang w:val="en-AU"/>
        </w:rPr>
        <w:t>). The</w:t>
      </w:r>
      <w:r w:rsidR="001C1231">
        <w:rPr>
          <w:rStyle w:val="normaltextrun"/>
          <w:rFonts w:ascii="Source Sans Pro" w:hAnsi="Source Sans Pro" w:cs="Calibri"/>
          <w:lang w:val="en-AU"/>
        </w:rPr>
        <w:t xml:space="preserve"> agreed scope </w:t>
      </w:r>
      <w:r w:rsidR="00A04120">
        <w:rPr>
          <w:rStyle w:val="normaltextrun"/>
          <w:rFonts w:ascii="Source Sans Pro" w:hAnsi="Source Sans Pro" w:cs="Calibri"/>
          <w:lang w:val="en-AU"/>
        </w:rPr>
        <w:t xml:space="preserve">with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sidR="00A04120">
        <w:rPr>
          <w:rStyle w:val="normaltextrun"/>
          <w:rFonts w:ascii="Source Sans Pro" w:hAnsi="Source Sans Pro" w:cs="Calibri"/>
          <w:lang w:val="en-AU"/>
        </w:rPr>
        <w:t xml:space="preserve">Group </w:t>
      </w:r>
      <w:r w:rsidR="00AC5837">
        <w:rPr>
          <w:rStyle w:val="normaltextrun"/>
          <w:rFonts w:ascii="Source Sans Pro" w:hAnsi="Source Sans Pro" w:cs="Calibri"/>
          <w:lang w:val="en-AU"/>
        </w:rPr>
        <w:t xml:space="preserve">for the GST data and controls testing review </w:t>
      </w:r>
      <w:r w:rsidR="00E54049">
        <w:rPr>
          <w:rStyle w:val="normaltextrun"/>
          <w:rFonts w:ascii="Source Sans Pro" w:hAnsi="Source Sans Pro" w:cs="Calibri"/>
          <w:lang w:val="en-AU"/>
        </w:rPr>
        <w:t xml:space="preserve">is </w:t>
      </w:r>
      <w:r w:rsidR="00A04120">
        <w:rPr>
          <w:rStyle w:val="normaltextrun"/>
          <w:rFonts w:ascii="Source Sans Pro" w:hAnsi="Source Sans Pro" w:cs="Calibri"/>
          <w:lang w:val="en-AU"/>
        </w:rPr>
        <w:t>for</w:t>
      </w:r>
      <w:r w:rsidR="00E54049">
        <w:rPr>
          <w:rStyle w:val="normaltextrun"/>
          <w:rFonts w:ascii="Source Sans Pro" w:hAnsi="Source Sans Pro" w:cs="Calibri"/>
          <w:lang w:val="en-AU"/>
        </w:rPr>
        <w:t xml:space="preserve"> </w:t>
      </w:r>
      <w:r w:rsidR="004E305D">
        <w:rPr>
          <w:rStyle w:val="normaltextrun"/>
          <w:rFonts w:ascii="Source Sans Pro" w:hAnsi="Source Sans Pro" w:cs="Calibri"/>
          <w:highlight w:val="yellow"/>
          <w:lang w:val="en-AU"/>
        </w:rPr>
        <w:t>{{</w:t>
      </w:r>
      <w:r w:rsidR="000B19D5">
        <w:rPr>
          <w:rStyle w:val="normaltextrun"/>
          <w:rFonts w:ascii="Source Sans Pro" w:hAnsi="Source Sans Pro" w:cs="Calibri"/>
          <w:highlight w:val="yellow"/>
          <w:lang w:val="en-AU"/>
        </w:rPr>
        <w:t xml:space="preserve"> </w:t>
      </w:r>
      <w:proofErr w:type="spellStart"/>
      <w:r w:rsidR="003E5191">
        <w:rPr>
          <w:rStyle w:val="normaltextrun"/>
          <w:rFonts w:ascii="Source Sans Pro" w:hAnsi="Source Sans Pro" w:cs="Calibri"/>
          <w:highlight w:val="yellow"/>
          <w:lang w:val="en-AU"/>
        </w:rPr>
        <w:t>full_entity_name_in_scope</w:t>
      </w:r>
      <w:proofErr w:type="spellEnd"/>
      <w:r w:rsidR="000B19D5">
        <w:rPr>
          <w:rStyle w:val="normaltextrun"/>
          <w:rFonts w:ascii="Source Sans Pro" w:hAnsi="Source Sans Pro" w:cs="Calibri"/>
          <w:highlight w:val="yellow"/>
          <w:lang w:val="en-AU"/>
        </w:rPr>
        <w:t xml:space="preserve"> </w:t>
      </w:r>
      <w:r w:rsidR="004E305D">
        <w:rPr>
          <w:rStyle w:val="normaltextrun"/>
          <w:rFonts w:ascii="Source Sans Pro" w:hAnsi="Source Sans Pro" w:cs="Calibri"/>
          <w:highlight w:val="yellow"/>
          <w:lang w:val="en-AU"/>
        </w:rPr>
        <w:t>}}</w:t>
      </w:r>
      <w:r w:rsidR="00A04120">
        <w:rPr>
          <w:rStyle w:val="normaltextrun"/>
          <w:rFonts w:ascii="Source Sans Pro" w:hAnsi="Source Sans Pro" w:cs="Calibri"/>
          <w:lang w:val="en-AU"/>
        </w:rPr>
        <w:t xml:space="preserve"> only</w:t>
      </w:r>
      <w:r w:rsidR="007F2BB8">
        <w:rPr>
          <w:rStyle w:val="normaltextrun"/>
          <w:rFonts w:ascii="Source Sans Pro" w:hAnsi="Source Sans Pro" w:cs="Calibri"/>
          <w:lang w:val="en-AU"/>
        </w:rPr>
        <w:t xml:space="preserve"> </w:t>
      </w:r>
      <w:r w:rsidR="007F2BB8" w:rsidRPr="007F2BB8">
        <w:rPr>
          <w:rStyle w:val="normaltextrun"/>
          <w:rFonts w:ascii="Source Sans Pro" w:hAnsi="Source Sans Pro" w:cs="Calibri"/>
          <w:highlight w:val="cyan"/>
          <w:lang w:val="en-AU"/>
        </w:rPr>
        <w:t>&lt;</w:t>
      </w:r>
      <w:r w:rsidR="007F2BB8" w:rsidRPr="007F2BB8">
        <w:rPr>
          <w:rStyle w:val="normaltextrun"/>
          <w:rFonts w:ascii="Source Sans Pro" w:hAnsi="Source Sans Pro" w:cs="Calibri"/>
          <w:i/>
          <w:iCs/>
          <w:highlight w:val="cyan"/>
          <w:lang w:val="en-AU"/>
        </w:rPr>
        <w:t xml:space="preserve">change </w:t>
      </w:r>
      <w:r w:rsidR="007F2BB8">
        <w:rPr>
          <w:rStyle w:val="normaltextrun"/>
          <w:rFonts w:ascii="Source Sans Pro" w:hAnsi="Source Sans Pro" w:cs="Calibri"/>
          <w:i/>
          <w:iCs/>
          <w:highlight w:val="cyan"/>
          <w:lang w:val="en-AU"/>
        </w:rPr>
        <w:t xml:space="preserve">“only” </w:t>
      </w:r>
      <w:r w:rsidR="007F2BB8" w:rsidRPr="007F2BB8">
        <w:rPr>
          <w:rStyle w:val="normaltextrun"/>
          <w:rFonts w:ascii="Source Sans Pro" w:hAnsi="Source Sans Pro" w:cs="Calibri"/>
          <w:i/>
          <w:iCs/>
          <w:highlight w:val="cyan"/>
          <w:lang w:val="en-AU"/>
        </w:rPr>
        <w:t>to “and</w:t>
      </w:r>
      <w:r w:rsidR="00CB07F2">
        <w:rPr>
          <w:rStyle w:val="normaltextrun"/>
          <w:rFonts w:ascii="Source Sans Pro" w:hAnsi="Source Sans Pro" w:cs="Calibri"/>
          <w:i/>
          <w:iCs/>
          <w:highlight w:val="cyan"/>
          <w:lang w:val="en-AU"/>
        </w:rPr>
        <w:t xml:space="preserve"> + other entity name</w:t>
      </w:r>
      <w:r w:rsidR="007F2BB8" w:rsidRPr="007F2BB8">
        <w:rPr>
          <w:rStyle w:val="normaltextrun"/>
          <w:rFonts w:ascii="Source Sans Pro" w:hAnsi="Source Sans Pro" w:cs="Calibri"/>
          <w:i/>
          <w:iCs/>
          <w:highlight w:val="cyan"/>
          <w:lang w:val="en-AU"/>
        </w:rPr>
        <w:t>” if more than 1</w:t>
      </w:r>
      <w:r w:rsidR="007F2BB8" w:rsidRPr="007F2BB8">
        <w:rPr>
          <w:rStyle w:val="normaltextrun"/>
          <w:rFonts w:ascii="Source Sans Pro" w:hAnsi="Source Sans Pro" w:cs="Calibri"/>
          <w:highlight w:val="cyan"/>
          <w:lang w:val="en-AU"/>
        </w:rPr>
        <w:t>&gt;</w:t>
      </w:r>
      <w:r w:rsidR="004B47B9" w:rsidRPr="00D23B04">
        <w:rPr>
          <w:rStyle w:val="normaltextrun"/>
          <w:rFonts w:ascii="Source Sans Pro" w:hAnsi="Source Sans Pro" w:cs="Calibri"/>
          <w:lang w:val="en-AU"/>
        </w:rPr>
        <w:t>.</w:t>
      </w:r>
      <w:r w:rsidR="00545528">
        <w:rPr>
          <w:rStyle w:val="normaltextrun"/>
          <w:rFonts w:ascii="Source Sans Pro" w:hAnsi="Source Sans Pro" w:cs="Calibri"/>
          <w:lang w:val="en-AU"/>
        </w:rPr>
        <w:t xml:space="preserve"> </w:t>
      </w:r>
    </w:p>
    <w:p w14:paraId="3BDFD94B" w14:textId="77777777" w:rsidR="00B65708" w:rsidRDefault="00B65708" w:rsidP="006C7C82">
      <w:pPr>
        <w:pStyle w:val="paragraph"/>
        <w:spacing w:before="0" w:beforeAutospacing="0" w:after="0" w:afterAutospacing="0" w:line="276" w:lineRule="auto"/>
        <w:textAlignment w:val="baseline"/>
        <w:rPr>
          <w:rStyle w:val="normaltextrun"/>
          <w:rFonts w:ascii="Source Sans Pro" w:hAnsi="Source Sans Pro" w:cs="Calibri"/>
          <w:lang w:val="en-AU"/>
        </w:rPr>
      </w:pPr>
    </w:p>
    <w:p w14:paraId="17D1F6E7" w14:textId="0168ADC8" w:rsidR="00B65708" w:rsidRPr="002645A3" w:rsidRDefault="00B65708" w:rsidP="00B65708">
      <w:pPr>
        <w:pStyle w:val="paragraph"/>
        <w:spacing w:before="0" w:beforeAutospacing="0" w:after="0" w:afterAutospacing="0" w:line="276" w:lineRule="auto"/>
        <w:textAlignment w:val="baseline"/>
        <w:rPr>
          <w:rStyle w:val="normaltextrun"/>
          <w:rFonts w:ascii="Source Sans Pro" w:hAnsi="Source Sans Pro" w:cs="Calibri"/>
          <w:i/>
          <w:iCs/>
          <w:lang w:val="en-AU"/>
        </w:rPr>
      </w:pPr>
      <w:r w:rsidRPr="002645A3">
        <w:rPr>
          <w:rStyle w:val="normaltextrun"/>
          <w:rFonts w:ascii="Source Sans Pro" w:hAnsi="Source Sans Pro" w:cs="Calibri"/>
          <w:i/>
          <w:iCs/>
          <w:highlight w:val="cyan"/>
          <w:lang w:val="en-AU"/>
        </w:rPr>
        <w:t xml:space="preserve">&lt;Option </w:t>
      </w:r>
      <w:r>
        <w:rPr>
          <w:rStyle w:val="normaltextrun"/>
          <w:rFonts w:ascii="Source Sans Pro" w:hAnsi="Source Sans Pro" w:cs="Calibri"/>
          <w:i/>
          <w:iCs/>
          <w:highlight w:val="cyan"/>
          <w:lang w:val="en-AU"/>
        </w:rPr>
        <w:t>2</w:t>
      </w:r>
      <w:r w:rsidRPr="002645A3">
        <w:rPr>
          <w:rStyle w:val="normaltextrun"/>
          <w:rFonts w:ascii="Source Sans Pro" w:hAnsi="Source Sans Pro" w:cs="Calibri"/>
          <w:i/>
          <w:iCs/>
          <w:highlight w:val="cyan"/>
          <w:lang w:val="en-AU"/>
        </w:rPr>
        <w:t xml:space="preserve"> – if 2 or less entities </w:t>
      </w:r>
      <w:r>
        <w:rPr>
          <w:rStyle w:val="normaltextrun"/>
          <w:rFonts w:ascii="Source Sans Pro" w:hAnsi="Source Sans Pro" w:cs="Calibri"/>
          <w:i/>
          <w:iCs/>
          <w:highlight w:val="cyan"/>
          <w:lang w:val="en-AU"/>
        </w:rPr>
        <w:t>out</w:t>
      </w:r>
      <w:r w:rsidRPr="002645A3">
        <w:rPr>
          <w:rStyle w:val="normaltextrun"/>
          <w:rFonts w:ascii="Source Sans Pro" w:hAnsi="Source Sans Pro" w:cs="Calibri"/>
          <w:i/>
          <w:iCs/>
          <w:highlight w:val="cyan"/>
          <w:lang w:val="en-AU"/>
        </w:rPr>
        <w:t>-</w:t>
      </w:r>
      <w:r>
        <w:rPr>
          <w:rStyle w:val="normaltextrun"/>
          <w:rFonts w:ascii="Source Sans Pro" w:hAnsi="Source Sans Pro" w:cs="Calibri"/>
          <w:i/>
          <w:iCs/>
          <w:highlight w:val="cyan"/>
          <w:lang w:val="en-AU"/>
        </w:rPr>
        <w:t>of-</w:t>
      </w:r>
      <w:r w:rsidRPr="002645A3">
        <w:rPr>
          <w:rStyle w:val="normaltextrun"/>
          <w:rFonts w:ascii="Source Sans Pro" w:hAnsi="Source Sans Pro" w:cs="Calibri"/>
          <w:i/>
          <w:iCs/>
          <w:highlight w:val="cyan"/>
          <w:lang w:val="en-AU"/>
        </w:rPr>
        <w:t>scope&gt;</w:t>
      </w:r>
    </w:p>
    <w:p w14:paraId="69BE64CD" w14:textId="2FD31112" w:rsidR="00B65708" w:rsidRDefault="00B65708" w:rsidP="00B65708">
      <w:pPr>
        <w:pStyle w:val="paragraph"/>
        <w:spacing w:before="0" w:beforeAutospacing="0" w:after="0" w:afterAutospacing="0" w:line="276" w:lineRule="auto"/>
        <w:textAlignment w:val="baseline"/>
        <w:rPr>
          <w:rStyle w:val="normaltextrun"/>
          <w:rFonts w:ascii="Source Sans Pro" w:hAnsi="Source Sans Pro" w:cs="Calibri"/>
          <w:lang w:val="en-AU"/>
        </w:rPr>
      </w:pPr>
      <w:r>
        <w:rPr>
          <w:rStyle w:val="normaltextrun"/>
          <w:rFonts w:ascii="Source Sans Pro" w:hAnsi="Source Sans Pro" w:cs="Calibri"/>
          <w:lang w:val="en-AU"/>
        </w:rPr>
        <w:t xml:space="preserve">The data period agreed with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Pr>
          <w:rStyle w:val="normaltextrun"/>
          <w:rFonts w:ascii="Source Sans Pro" w:hAnsi="Source Sans Pro" w:cs="Calibri"/>
          <w:lang w:val="en-AU"/>
        </w:rPr>
        <w:t xml:space="preserve">Group was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start_date</w:t>
      </w:r>
      <w:proofErr w:type="spellEnd"/>
      <w:r w:rsidR="00177C48">
        <w:rPr>
          <w:rStyle w:val="normaltextrun"/>
          <w:rFonts w:ascii="Source Sans Pro" w:hAnsi="Source Sans Pro" w:cs="Calibri"/>
          <w:highlight w:val="yellow"/>
          <w:lang w:val="en-AU"/>
        </w:rPr>
        <w:t xml:space="preserve"> }} </w:t>
      </w:r>
      <w:r w:rsidR="004E305D">
        <w:rPr>
          <w:rStyle w:val="normaltextrun"/>
          <w:rFonts w:ascii="Source Sans Pro" w:hAnsi="Source Sans Pro" w:cs="Calibri"/>
          <w:highlight w:val="yellow"/>
          <w:lang w:val="en-AU"/>
        </w:rPr>
        <w:t xml:space="preserve">to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end_date</w:t>
      </w:r>
      <w:proofErr w:type="spellEnd"/>
      <w:r w:rsidR="00177C48">
        <w:rPr>
          <w:rStyle w:val="normaltextrun"/>
          <w:rFonts w:ascii="Source Sans Pro" w:hAnsi="Source Sans Pro" w:cs="Calibri"/>
          <w:highlight w:val="yellow"/>
          <w:lang w:val="en-AU"/>
        </w:rPr>
        <w:t xml:space="preserve"> }} </w:t>
      </w:r>
      <w:r w:rsidR="004E305D">
        <w:rPr>
          <w:rStyle w:val="normaltextrun"/>
          <w:rFonts w:ascii="Source Sans Pro" w:hAnsi="Source Sans Pro" w:cs="Calibri"/>
          <w:lang w:val="en-AU"/>
        </w:rPr>
        <w:t>(</w:t>
      </w:r>
      <w:r>
        <w:rPr>
          <w:rStyle w:val="normaltextrun"/>
          <w:rFonts w:ascii="Source Sans Pro" w:hAnsi="Source Sans Pro" w:cs="Calibri"/>
          <w:lang w:val="en-AU"/>
        </w:rPr>
        <w:t xml:space="preserve">Data Period). The agreed scope with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Pr>
          <w:rStyle w:val="normaltextrun"/>
          <w:rFonts w:ascii="Source Sans Pro" w:hAnsi="Source Sans Pro" w:cs="Calibri"/>
          <w:lang w:val="en-AU"/>
        </w:rPr>
        <w:t xml:space="preserve">Group for the GST data and controls testing review excludes </w:t>
      </w:r>
      <w:r w:rsidR="007949C1">
        <w:rPr>
          <w:rStyle w:val="normaltextrun"/>
          <w:rFonts w:ascii="Source Sans Pro" w:hAnsi="Source Sans Pro" w:cs="Calibri"/>
          <w:highlight w:val="yellow"/>
          <w:lang w:val="en-AU"/>
        </w:rPr>
        <w:t xml:space="preserve">{{ </w:t>
      </w:r>
      <w:proofErr w:type="spellStart"/>
      <w:r w:rsidR="007949C1">
        <w:rPr>
          <w:rStyle w:val="normaltextrun"/>
          <w:rFonts w:ascii="Source Sans Pro" w:hAnsi="Source Sans Pro" w:cs="Calibri"/>
          <w:highlight w:val="yellow"/>
          <w:lang w:val="en-AU"/>
        </w:rPr>
        <w:t>full_entity_name_in_scope</w:t>
      </w:r>
      <w:proofErr w:type="spellEnd"/>
      <w:r w:rsidR="007949C1">
        <w:rPr>
          <w:rStyle w:val="normaltextrun"/>
          <w:rFonts w:ascii="Source Sans Pro" w:hAnsi="Source Sans Pro" w:cs="Calibri"/>
          <w:highlight w:val="yellow"/>
          <w:lang w:val="en-AU"/>
        </w:rPr>
        <w:t xml:space="preserve"> }}  </w:t>
      </w:r>
      <w:r>
        <w:rPr>
          <w:rStyle w:val="normaltextrun"/>
          <w:rFonts w:ascii="Source Sans Pro" w:hAnsi="Source Sans Pro" w:cs="Calibri"/>
          <w:lang w:val="en-AU"/>
        </w:rPr>
        <w:t xml:space="preserve">only </w:t>
      </w:r>
      <w:r w:rsidRPr="007F2BB8">
        <w:rPr>
          <w:rStyle w:val="normaltextrun"/>
          <w:rFonts w:ascii="Source Sans Pro" w:hAnsi="Source Sans Pro" w:cs="Calibri"/>
          <w:highlight w:val="cyan"/>
          <w:lang w:val="en-AU"/>
        </w:rPr>
        <w:t>&lt;</w:t>
      </w:r>
      <w:r w:rsidRPr="007F2BB8">
        <w:rPr>
          <w:rStyle w:val="normaltextrun"/>
          <w:rFonts w:ascii="Source Sans Pro" w:hAnsi="Source Sans Pro" w:cs="Calibri"/>
          <w:i/>
          <w:iCs/>
          <w:highlight w:val="cyan"/>
          <w:lang w:val="en-AU"/>
        </w:rPr>
        <w:t xml:space="preserve">change </w:t>
      </w:r>
      <w:r>
        <w:rPr>
          <w:rStyle w:val="normaltextrun"/>
          <w:rFonts w:ascii="Source Sans Pro" w:hAnsi="Source Sans Pro" w:cs="Calibri"/>
          <w:i/>
          <w:iCs/>
          <w:highlight w:val="cyan"/>
          <w:lang w:val="en-AU"/>
        </w:rPr>
        <w:t xml:space="preserve">“only” </w:t>
      </w:r>
      <w:r w:rsidRPr="007F2BB8">
        <w:rPr>
          <w:rStyle w:val="normaltextrun"/>
          <w:rFonts w:ascii="Source Sans Pro" w:hAnsi="Source Sans Pro" w:cs="Calibri"/>
          <w:i/>
          <w:iCs/>
          <w:highlight w:val="cyan"/>
          <w:lang w:val="en-AU"/>
        </w:rPr>
        <w:t>to “and</w:t>
      </w:r>
      <w:r>
        <w:rPr>
          <w:rStyle w:val="normaltextrun"/>
          <w:rFonts w:ascii="Source Sans Pro" w:hAnsi="Source Sans Pro" w:cs="Calibri"/>
          <w:i/>
          <w:iCs/>
          <w:highlight w:val="cyan"/>
          <w:lang w:val="en-AU"/>
        </w:rPr>
        <w:t xml:space="preserve"> + other entity name</w:t>
      </w:r>
      <w:r w:rsidRPr="007F2BB8">
        <w:rPr>
          <w:rStyle w:val="normaltextrun"/>
          <w:rFonts w:ascii="Source Sans Pro" w:hAnsi="Source Sans Pro" w:cs="Calibri"/>
          <w:i/>
          <w:iCs/>
          <w:highlight w:val="cyan"/>
          <w:lang w:val="en-AU"/>
        </w:rPr>
        <w:t>” if more than 1</w:t>
      </w:r>
      <w:r w:rsidRPr="007F2BB8">
        <w:rPr>
          <w:rStyle w:val="normaltextrun"/>
          <w:rFonts w:ascii="Source Sans Pro" w:hAnsi="Source Sans Pro" w:cs="Calibri"/>
          <w:highlight w:val="cyan"/>
          <w:lang w:val="en-AU"/>
        </w:rPr>
        <w:t>&gt;</w:t>
      </w:r>
      <w:r w:rsidRPr="00D23B04">
        <w:rPr>
          <w:rStyle w:val="normaltextrun"/>
          <w:rFonts w:ascii="Source Sans Pro" w:hAnsi="Source Sans Pro" w:cs="Calibri"/>
          <w:lang w:val="en-AU"/>
        </w:rPr>
        <w:t>.</w:t>
      </w:r>
      <w:r>
        <w:rPr>
          <w:rStyle w:val="normaltextrun"/>
          <w:rFonts w:ascii="Source Sans Pro" w:hAnsi="Source Sans Pro" w:cs="Calibri"/>
          <w:lang w:val="en-AU"/>
        </w:rPr>
        <w:t xml:space="preserve"> </w:t>
      </w:r>
    </w:p>
    <w:p w14:paraId="306239FF" w14:textId="77777777" w:rsidR="00B65708" w:rsidRDefault="00B65708" w:rsidP="006C7C82">
      <w:pPr>
        <w:pStyle w:val="paragraph"/>
        <w:spacing w:before="0" w:beforeAutospacing="0" w:after="0" w:afterAutospacing="0" w:line="276" w:lineRule="auto"/>
        <w:textAlignment w:val="baseline"/>
        <w:rPr>
          <w:rStyle w:val="normaltextrun"/>
          <w:rFonts w:ascii="Source Sans Pro" w:hAnsi="Source Sans Pro" w:cs="Calibri"/>
          <w:lang w:val="en-AU"/>
        </w:rPr>
      </w:pPr>
    </w:p>
    <w:p w14:paraId="13AA5D59" w14:textId="6B1464DF" w:rsidR="00722490" w:rsidRPr="002645A3" w:rsidRDefault="00722490" w:rsidP="00722490">
      <w:pPr>
        <w:pStyle w:val="paragraph"/>
        <w:spacing w:before="0" w:beforeAutospacing="0" w:after="0" w:afterAutospacing="0" w:line="276" w:lineRule="auto"/>
        <w:textAlignment w:val="baseline"/>
        <w:rPr>
          <w:rStyle w:val="normaltextrun"/>
          <w:rFonts w:ascii="Source Sans Pro" w:hAnsi="Source Sans Pro" w:cs="Calibri"/>
          <w:i/>
          <w:iCs/>
          <w:lang w:val="en-AU"/>
        </w:rPr>
      </w:pPr>
      <w:r w:rsidRPr="002645A3">
        <w:rPr>
          <w:rStyle w:val="normaltextrun"/>
          <w:rFonts w:ascii="Source Sans Pro" w:hAnsi="Source Sans Pro" w:cs="Calibri"/>
          <w:i/>
          <w:iCs/>
          <w:highlight w:val="cyan"/>
          <w:lang w:val="en-AU"/>
        </w:rPr>
        <w:t xml:space="preserve">&lt;Option </w:t>
      </w:r>
      <w:r>
        <w:rPr>
          <w:rStyle w:val="normaltextrun"/>
          <w:rFonts w:ascii="Source Sans Pro" w:hAnsi="Source Sans Pro" w:cs="Calibri"/>
          <w:i/>
          <w:iCs/>
          <w:highlight w:val="cyan"/>
          <w:lang w:val="en-AU"/>
        </w:rPr>
        <w:t>3</w:t>
      </w:r>
      <w:r w:rsidRPr="002645A3">
        <w:rPr>
          <w:rStyle w:val="normaltextrun"/>
          <w:rFonts w:ascii="Source Sans Pro" w:hAnsi="Source Sans Pro" w:cs="Calibri"/>
          <w:i/>
          <w:iCs/>
          <w:highlight w:val="cyan"/>
          <w:lang w:val="en-AU"/>
        </w:rPr>
        <w:t xml:space="preserve"> – </w:t>
      </w:r>
      <w:r w:rsidR="005B0C8F">
        <w:rPr>
          <w:rStyle w:val="normaltextrun"/>
          <w:rFonts w:ascii="Source Sans Pro" w:hAnsi="Source Sans Pro" w:cs="Calibri"/>
          <w:i/>
          <w:iCs/>
          <w:highlight w:val="cyan"/>
          <w:lang w:val="en-AU"/>
        </w:rPr>
        <w:t>&lt;if neither Option 1 nor 2 is applicable</w:t>
      </w:r>
      <w:r w:rsidRPr="002645A3">
        <w:rPr>
          <w:rStyle w:val="normaltextrun"/>
          <w:rFonts w:ascii="Source Sans Pro" w:hAnsi="Source Sans Pro" w:cs="Calibri"/>
          <w:i/>
          <w:iCs/>
          <w:highlight w:val="cyan"/>
          <w:lang w:val="en-AU"/>
        </w:rPr>
        <w:t>&gt;</w:t>
      </w:r>
    </w:p>
    <w:p w14:paraId="09CBDECD" w14:textId="5B199025" w:rsidR="00722490" w:rsidRDefault="00722490" w:rsidP="00722490">
      <w:pPr>
        <w:pStyle w:val="paragraph"/>
        <w:spacing w:before="0" w:beforeAutospacing="0" w:after="0" w:afterAutospacing="0" w:line="276" w:lineRule="auto"/>
        <w:textAlignment w:val="baseline"/>
        <w:rPr>
          <w:rStyle w:val="normaltextrun"/>
          <w:rFonts w:ascii="Source Sans Pro" w:hAnsi="Source Sans Pro" w:cs="Calibri"/>
          <w:lang w:val="en-AU"/>
        </w:rPr>
      </w:pPr>
      <w:r>
        <w:rPr>
          <w:rStyle w:val="normaltextrun"/>
          <w:rFonts w:ascii="Source Sans Pro" w:hAnsi="Source Sans Pro" w:cs="Calibri"/>
          <w:lang w:val="en-AU"/>
        </w:rPr>
        <w:t xml:space="preserve">The data period agreed with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Pr>
          <w:rStyle w:val="normaltextrun"/>
          <w:rFonts w:ascii="Source Sans Pro" w:hAnsi="Source Sans Pro" w:cs="Calibri"/>
          <w:lang w:val="en-AU"/>
        </w:rPr>
        <w:t xml:space="preserve">Group was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start_date</w:t>
      </w:r>
      <w:proofErr w:type="spellEnd"/>
      <w:r w:rsidR="00177C48">
        <w:rPr>
          <w:rStyle w:val="normaltextrun"/>
          <w:rFonts w:ascii="Source Sans Pro" w:hAnsi="Source Sans Pro" w:cs="Calibri"/>
          <w:highlight w:val="yellow"/>
          <w:lang w:val="en-AU"/>
        </w:rPr>
        <w:t xml:space="preserve"> }} </w:t>
      </w:r>
      <w:r w:rsidR="004E305D">
        <w:rPr>
          <w:rStyle w:val="normaltextrun"/>
          <w:rFonts w:ascii="Source Sans Pro" w:hAnsi="Source Sans Pro" w:cs="Calibri"/>
          <w:highlight w:val="yellow"/>
          <w:lang w:val="en-AU"/>
        </w:rPr>
        <w:t xml:space="preserve">to </w:t>
      </w:r>
      <w:r w:rsidR="00177C48">
        <w:rPr>
          <w:rStyle w:val="normaltextrun"/>
          <w:rFonts w:ascii="Source Sans Pro" w:hAnsi="Source Sans Pro" w:cs="Calibri"/>
          <w:highlight w:val="yellow"/>
          <w:lang w:val="en-AU"/>
        </w:rPr>
        <w:t xml:space="preserve">{{ </w:t>
      </w:r>
      <w:proofErr w:type="spellStart"/>
      <w:r w:rsidR="00177C48">
        <w:rPr>
          <w:rStyle w:val="normaltextrun"/>
          <w:rFonts w:ascii="Source Sans Pro" w:hAnsi="Source Sans Pro" w:cs="Calibri"/>
          <w:highlight w:val="yellow"/>
          <w:lang w:val="en-AU"/>
        </w:rPr>
        <w:t>end_date</w:t>
      </w:r>
      <w:proofErr w:type="spellEnd"/>
      <w:r w:rsidR="00177C48">
        <w:rPr>
          <w:rStyle w:val="normaltextrun"/>
          <w:rFonts w:ascii="Source Sans Pro" w:hAnsi="Source Sans Pro" w:cs="Calibri"/>
          <w:highlight w:val="yellow"/>
          <w:lang w:val="en-AU"/>
        </w:rPr>
        <w:t xml:space="preserve"> }} </w:t>
      </w:r>
      <w:r w:rsidR="004E305D">
        <w:rPr>
          <w:rStyle w:val="normaltextrun"/>
          <w:rFonts w:ascii="Source Sans Pro" w:hAnsi="Source Sans Pro" w:cs="Calibri"/>
          <w:lang w:val="en-AU"/>
        </w:rPr>
        <w:t>(</w:t>
      </w:r>
      <w:r>
        <w:rPr>
          <w:rStyle w:val="normaltextrun"/>
          <w:rFonts w:ascii="Source Sans Pro" w:hAnsi="Source Sans Pro" w:cs="Calibri"/>
          <w:lang w:val="en-AU"/>
        </w:rPr>
        <w:t xml:space="preserve">Data Period). The agreed scope with </w:t>
      </w:r>
      <w:proofErr w:type="gramStart"/>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Pr>
          <w:rStyle w:val="normaltextrun"/>
          <w:rFonts w:ascii="Source Sans Pro" w:hAnsi="Source Sans Pro" w:cs="Calibri"/>
          <w:lang w:val="en-AU"/>
        </w:rPr>
        <w:t>Group for the GST data and controls testing review excludes</w:t>
      </w:r>
      <w:r w:rsidR="005B0C8F">
        <w:rPr>
          <w:rStyle w:val="normaltextrun"/>
          <w:rFonts w:ascii="Source Sans Pro" w:hAnsi="Source Sans Pro" w:cs="Calibri"/>
          <w:lang w:val="en-AU"/>
        </w:rPr>
        <w:t xml:space="preserve"> the following entities: </w:t>
      </w:r>
      <w:r>
        <w:rPr>
          <w:rStyle w:val="normaltextrun"/>
          <w:rFonts w:ascii="Source Sans Pro" w:hAnsi="Source Sans Pro" w:cs="Calibri"/>
          <w:lang w:val="en-AU"/>
        </w:rPr>
        <w:t xml:space="preserve"> </w:t>
      </w:r>
      <w:r w:rsidR="001E6F5E" w:rsidRPr="001E6F5E">
        <w:rPr>
          <w:rStyle w:val="normaltextrun"/>
          <w:rFonts w:ascii="Source Sans Pro" w:hAnsi="Source Sans Pro" w:cs="Calibri"/>
          <w:highlight w:val="cyan"/>
          <w:lang w:val="en-AU"/>
        </w:rPr>
        <w:t>&lt;</w:t>
      </w:r>
      <w:r w:rsidR="001E6F5E" w:rsidRPr="001E6F5E">
        <w:rPr>
          <w:rStyle w:val="normaltextrun"/>
          <w:rFonts w:ascii="Source Sans Pro" w:hAnsi="Source Sans Pro" w:cs="Calibri"/>
          <w:i/>
          <w:iCs/>
          <w:highlight w:val="cyan"/>
          <w:lang w:val="en-AU"/>
        </w:rPr>
        <w:t>add bullet list of all entities (full entity name) out-of-scope&gt;</w:t>
      </w:r>
      <w:r>
        <w:rPr>
          <w:rStyle w:val="normaltextrun"/>
          <w:rFonts w:ascii="Source Sans Pro" w:hAnsi="Source Sans Pro" w:cs="Calibri"/>
          <w:lang w:val="en-AU"/>
        </w:rPr>
        <w:t xml:space="preserve"> </w:t>
      </w:r>
    </w:p>
    <w:p w14:paraId="1859B557" w14:textId="77777777" w:rsidR="00B65708" w:rsidRDefault="00B65708" w:rsidP="006C7C82">
      <w:pPr>
        <w:pStyle w:val="paragraph"/>
        <w:spacing w:before="0" w:beforeAutospacing="0" w:after="0" w:afterAutospacing="0" w:line="276" w:lineRule="auto"/>
        <w:textAlignment w:val="baseline"/>
        <w:rPr>
          <w:rStyle w:val="normaltextrun"/>
          <w:rFonts w:ascii="Source Sans Pro" w:hAnsi="Source Sans Pro" w:cs="Calibri"/>
          <w:lang w:val="en-AU"/>
        </w:rPr>
      </w:pPr>
    </w:p>
    <w:p w14:paraId="64D6E154" w14:textId="525A0176" w:rsidR="006560A4" w:rsidRPr="00A145CA" w:rsidRDefault="006560A4" w:rsidP="00F60288">
      <w:pPr>
        <w:pStyle w:val="paragraph"/>
        <w:spacing w:before="0" w:beforeAutospacing="0" w:after="240" w:afterAutospacing="0" w:line="276" w:lineRule="auto"/>
        <w:textAlignment w:val="baseline"/>
        <w:rPr>
          <w:rStyle w:val="normaltextrun"/>
          <w:rFonts w:ascii="Source Sans Pro" w:hAnsi="Source Sans Pro" w:cs="Calibri"/>
          <w:lang w:val="en-AU"/>
        </w:rPr>
      </w:pPr>
      <w:r w:rsidRPr="00A145CA">
        <w:rPr>
          <w:rStyle w:val="normaltextrun"/>
          <w:rFonts w:ascii="Source Sans Pro" w:hAnsi="Source Sans Pro" w:cs="Calibri"/>
          <w:lang w:val="en-AU"/>
        </w:rPr>
        <w:t xml:space="preserve">The purpose of the analysis was to review the extent to which </w:t>
      </w:r>
      <w:proofErr w:type="gramStart"/>
      <w:r w:rsidR="004E305D" w:rsidRPr="004E305D">
        <w:rPr>
          <w:rStyle w:val="normaltextrun"/>
          <w:rFonts w:ascii="Source Sans Pro" w:hAnsi="Source Sans Pro" w:cs="Calibri"/>
          <w:bCs/>
          <w:highlight w:val="yellow"/>
          <w:lang w:val="en-AU"/>
        </w:rPr>
        <w:t>{{</w:t>
      </w:r>
      <w:r w:rsidR="00FA6DCE">
        <w:rPr>
          <w:rStyle w:val="normaltextrun"/>
          <w:rFonts w:ascii="Source Sans Pro" w:hAnsi="Source Sans Pro" w:cs="Calibri"/>
          <w:bCs/>
          <w:highlight w:val="yellow"/>
          <w:lang w:val="en-AU"/>
        </w:rPr>
        <w:t xml:space="preserve"> </w:t>
      </w:r>
      <w:proofErr w:type="spellStart"/>
      <w:r w:rsidR="003E5191">
        <w:rPr>
          <w:rStyle w:val="normaltextrun"/>
          <w:rFonts w:ascii="Source Sans Pro" w:hAnsi="Source Sans Pro" w:cs="Calibri"/>
          <w:bCs/>
          <w:highlight w:val="yellow"/>
          <w:lang w:val="en-AU"/>
        </w:rPr>
        <w:t>client</w:t>
      </w:r>
      <w:proofErr w:type="gramEnd"/>
      <w:r w:rsidR="003E5191">
        <w:rPr>
          <w:rStyle w:val="normaltextrun"/>
          <w:rFonts w:ascii="Source Sans Pro" w:hAnsi="Source Sans Pro" w:cs="Calibri"/>
          <w:bCs/>
          <w:highlight w:val="yellow"/>
          <w:lang w:val="en-AU"/>
        </w:rPr>
        <w:t>_short_name</w:t>
      </w:r>
      <w:proofErr w:type="spellEnd"/>
      <w:r w:rsidR="00FA6DCE">
        <w:rPr>
          <w:rStyle w:val="normaltextrun"/>
          <w:rFonts w:ascii="Source Sans Pro" w:hAnsi="Source Sans Pro" w:cs="Calibri"/>
          <w:bCs/>
          <w:highlight w:val="yellow"/>
          <w:lang w:val="en-AU"/>
        </w:rPr>
        <w:t xml:space="preserve"> </w:t>
      </w:r>
      <w:r w:rsidR="004E305D" w:rsidRPr="004E305D">
        <w:rPr>
          <w:rStyle w:val="normaltextrun"/>
          <w:rFonts w:ascii="Source Sans Pro" w:hAnsi="Source Sans Pro" w:cs="Calibri"/>
          <w:bCs/>
          <w:highlight w:val="yellow"/>
          <w:lang w:val="en-AU"/>
        </w:rPr>
        <w:t>}}</w:t>
      </w:r>
      <w:r w:rsidR="005F03A7">
        <w:rPr>
          <w:rStyle w:val="normaltextrun"/>
          <w:rFonts w:ascii="Source Sans Pro" w:hAnsi="Source Sans Pro" w:cs="Calibri"/>
          <w:lang w:val="en-AU"/>
        </w:rPr>
        <w:t xml:space="preserve">’s design of its indirect tax risk management and governance framework operated </w:t>
      </w:r>
      <w:r w:rsidR="003B4E01">
        <w:rPr>
          <w:rStyle w:val="normaltextrun"/>
          <w:rFonts w:ascii="Source Sans Pro" w:hAnsi="Source Sans Pro" w:cs="Calibri"/>
          <w:lang w:val="en-AU"/>
        </w:rPr>
        <w:t>consistently</w:t>
      </w:r>
      <w:r w:rsidR="005F03A7">
        <w:rPr>
          <w:rStyle w:val="normaltextrun"/>
          <w:rFonts w:ascii="Source Sans Pro" w:hAnsi="Source Sans Pro" w:cs="Calibri"/>
          <w:lang w:val="en-AU"/>
        </w:rPr>
        <w:t xml:space="preserve">. In doing so, </w:t>
      </w:r>
      <w:r w:rsidRPr="00A145CA">
        <w:rPr>
          <w:rStyle w:val="normaltextrun"/>
          <w:rFonts w:ascii="Source Sans Pro" w:hAnsi="Source Sans Pro" w:cs="Calibri"/>
          <w:lang w:val="en-AU"/>
        </w:rPr>
        <w:t xml:space="preserve">BTG reviewed the end-to-end GST capture, collation and reporting processes </w:t>
      </w:r>
      <w:r w:rsidR="002F38F3">
        <w:rPr>
          <w:rStyle w:val="normaltextrun"/>
          <w:rFonts w:ascii="Source Sans Pro" w:hAnsi="Source Sans Pro" w:cs="Calibri"/>
          <w:lang w:val="en-AU"/>
        </w:rPr>
        <w:t>and undertook detailed GST data and transactio</w:t>
      </w:r>
      <w:r w:rsidR="006310CA">
        <w:rPr>
          <w:rStyle w:val="normaltextrun"/>
          <w:rFonts w:ascii="Source Sans Pro" w:hAnsi="Source Sans Pro" w:cs="Calibri"/>
          <w:lang w:val="en-AU"/>
        </w:rPr>
        <w:t>n testing</w:t>
      </w:r>
      <w:r w:rsidRPr="00A145CA">
        <w:rPr>
          <w:rStyle w:val="normaltextrun"/>
          <w:rFonts w:ascii="Source Sans Pro" w:hAnsi="Source Sans Pro" w:cs="Calibri"/>
          <w:lang w:val="en-AU"/>
        </w:rPr>
        <w:t>.</w:t>
      </w:r>
    </w:p>
    <w:p w14:paraId="547A0AC0" w14:textId="52CBC8D7" w:rsidR="0006160F" w:rsidRDefault="006560A4" w:rsidP="00F60288">
      <w:pPr>
        <w:pStyle w:val="paragraph"/>
        <w:spacing w:before="0" w:beforeAutospacing="0" w:after="240" w:afterAutospacing="0" w:line="276" w:lineRule="auto"/>
        <w:textAlignment w:val="baseline"/>
        <w:rPr>
          <w:rStyle w:val="normaltextrun"/>
          <w:rFonts w:ascii="Source Sans Pro" w:hAnsi="Source Sans Pro" w:cs="Calibri"/>
          <w:lang w:val="en-AU"/>
        </w:rPr>
      </w:pPr>
      <w:r w:rsidRPr="00A145CA">
        <w:rPr>
          <w:rStyle w:val="normaltextrun"/>
          <w:rFonts w:ascii="Source Sans Pro" w:hAnsi="Source Sans Pro" w:cs="Calibri"/>
          <w:lang w:val="en-AU"/>
        </w:rPr>
        <w:t xml:space="preserve">This report documents </w:t>
      </w:r>
      <w:r w:rsidR="00700E28" w:rsidRPr="00A145CA">
        <w:rPr>
          <w:rStyle w:val="normaltextrun"/>
          <w:rFonts w:ascii="Source Sans Pro" w:hAnsi="Source Sans Pro" w:cs="Calibri"/>
          <w:lang w:val="en-AU"/>
        </w:rPr>
        <w:t>all</w:t>
      </w:r>
      <w:r w:rsidRPr="00A145CA">
        <w:rPr>
          <w:rStyle w:val="normaltextrun"/>
          <w:rFonts w:ascii="Source Sans Pro" w:hAnsi="Source Sans Pro" w:cs="Calibri"/>
          <w:lang w:val="en-AU"/>
        </w:rPr>
        <w:t xml:space="preserve"> findings from </w:t>
      </w:r>
      <w:r w:rsidR="00700E28" w:rsidRPr="00A145CA">
        <w:rPr>
          <w:rStyle w:val="normaltextrun"/>
          <w:rFonts w:ascii="Source Sans Pro" w:hAnsi="Source Sans Pro" w:cs="Calibri"/>
          <w:lang w:val="en-AU"/>
        </w:rPr>
        <w:t xml:space="preserve">the analysis conducted by BTG. </w:t>
      </w:r>
      <w:r w:rsidRPr="00A145CA">
        <w:rPr>
          <w:rStyle w:val="normaltextrun"/>
          <w:rFonts w:ascii="Source Sans Pro" w:hAnsi="Source Sans Pro" w:cs="Calibri"/>
          <w:lang w:val="en-AU"/>
        </w:rPr>
        <w:t xml:space="preserve"> </w:t>
      </w:r>
    </w:p>
    <w:p w14:paraId="3FD3D0D4" w14:textId="77777777" w:rsidR="00F60288" w:rsidRDefault="00F60288" w:rsidP="00F60288">
      <w:pPr>
        <w:pStyle w:val="paragraph"/>
        <w:spacing w:before="0" w:beforeAutospacing="0" w:after="240" w:afterAutospacing="0" w:line="276" w:lineRule="auto"/>
        <w:textAlignment w:val="baseline"/>
        <w:rPr>
          <w:rStyle w:val="normaltextrun"/>
          <w:rFonts w:ascii="Source Sans Pro" w:hAnsi="Source Sans Pro" w:cs="Calibri"/>
          <w:lang w:val="en-AU"/>
        </w:rPr>
      </w:pPr>
    </w:p>
    <w:p w14:paraId="3B43E074" w14:textId="505F1B8F" w:rsidR="006E7DA7" w:rsidRDefault="006E7DA7" w:rsidP="006E7DA7">
      <w:pPr>
        <w:pStyle w:val="Heading1"/>
        <w:numPr>
          <w:ilvl w:val="0"/>
          <w:numId w:val="10"/>
        </w:numPr>
        <w:rPr>
          <w:rStyle w:val="normaltextrun"/>
          <w:rFonts w:ascii="Montserrat" w:hAnsi="Montserrat" w:cs="Calibri"/>
          <w:b/>
          <w:bCs/>
          <w:color w:val="1C2544"/>
          <w:sz w:val="28"/>
          <w:szCs w:val="28"/>
          <w:lang w:val="en-AU"/>
        </w:rPr>
      </w:pPr>
      <w:bookmarkStart w:id="3" w:name="_Toc134181263"/>
      <w:r>
        <w:rPr>
          <w:rStyle w:val="normaltextrun"/>
          <w:rFonts w:ascii="Montserrat" w:hAnsi="Montserrat" w:cs="Calibri"/>
          <w:b/>
          <w:bCs/>
          <w:color w:val="1C2544"/>
          <w:sz w:val="28"/>
          <w:szCs w:val="28"/>
          <w:lang w:val="en-AU"/>
        </w:rPr>
        <w:lastRenderedPageBreak/>
        <w:t>OBJECTIVES</w:t>
      </w:r>
      <w:bookmarkEnd w:id="3"/>
    </w:p>
    <w:p w14:paraId="1CE619BC" w14:textId="75063FC1" w:rsidR="00921828" w:rsidRPr="00327216" w:rsidRDefault="00921828" w:rsidP="00921828">
      <w:pPr>
        <w:rPr>
          <w:i/>
          <w:iCs/>
          <w:lang w:val="en-AU"/>
        </w:rPr>
      </w:pPr>
      <w:r w:rsidRPr="00327216">
        <w:rPr>
          <w:i/>
          <w:iCs/>
          <w:highlight w:val="cyan"/>
          <w:lang w:val="en-AU"/>
        </w:rPr>
        <w:t xml:space="preserve">&lt;Include below items as checkbox where user can select which items </w:t>
      </w:r>
      <w:r w:rsidR="00327216" w:rsidRPr="00327216">
        <w:rPr>
          <w:i/>
          <w:iCs/>
          <w:highlight w:val="cyan"/>
          <w:lang w:val="en-AU"/>
        </w:rPr>
        <w:t xml:space="preserve">apply to the </w:t>
      </w:r>
      <w:proofErr w:type="gramStart"/>
      <w:r w:rsidR="00327216" w:rsidRPr="00327216">
        <w:rPr>
          <w:i/>
          <w:iCs/>
          <w:highlight w:val="cyan"/>
          <w:lang w:val="en-AU"/>
        </w:rPr>
        <w:t>particular engagement</w:t>
      </w:r>
      <w:proofErr w:type="gramEnd"/>
      <w:r w:rsidR="00327216" w:rsidRPr="00327216">
        <w:rPr>
          <w:i/>
          <w:iCs/>
          <w:highlight w:val="cyan"/>
          <w:lang w:val="en-AU"/>
        </w:rPr>
        <w:t>&gt;</w:t>
      </w:r>
    </w:p>
    <w:p w14:paraId="1A13A96C" w14:textId="77777777" w:rsidR="006E7DA7" w:rsidRPr="006E7DA7" w:rsidRDefault="006E7DA7" w:rsidP="006E7DA7">
      <w:pPr>
        <w:rPr>
          <w:lang w:val="en-AU"/>
        </w:rPr>
      </w:pPr>
    </w:p>
    <w:p w14:paraId="5CF38620" w14:textId="524AFAB9" w:rsidR="006E7DA7" w:rsidRDefault="006E7DA7" w:rsidP="00F60288">
      <w:pPr>
        <w:pStyle w:val="ListParagraph"/>
        <w:numPr>
          <w:ilvl w:val="0"/>
          <w:numId w:val="8"/>
        </w:numPr>
        <w:spacing w:line="276" w:lineRule="auto"/>
        <w:rPr>
          <w:rStyle w:val="normaltextrun"/>
          <w:rFonts w:ascii="Source Sans Pro" w:eastAsia="Times New Roman" w:hAnsi="Source Sans Pro" w:cs="Calibri"/>
          <w:sz w:val="24"/>
          <w:szCs w:val="24"/>
        </w:rPr>
      </w:pPr>
      <w:r w:rsidRPr="006E7DA7">
        <w:rPr>
          <w:rStyle w:val="normaltextrun"/>
          <w:rFonts w:ascii="Source Sans Pro" w:eastAsia="Times New Roman" w:hAnsi="Source Sans Pro" w:cs="Calibri"/>
          <w:sz w:val="24"/>
          <w:szCs w:val="24"/>
        </w:rPr>
        <w:t>Ensure the GST configuration of supplies and acquisitions, starting from the Vendor, Product and Customer Master Data</w:t>
      </w:r>
      <w:r w:rsidR="00982E43">
        <w:rPr>
          <w:rStyle w:val="normaltextrun"/>
          <w:rFonts w:ascii="Source Sans Pro" w:eastAsia="Times New Roman" w:hAnsi="Source Sans Pro" w:cs="Calibri"/>
          <w:sz w:val="24"/>
          <w:szCs w:val="24"/>
        </w:rPr>
        <w:t xml:space="preserve"> </w:t>
      </w:r>
      <w:r w:rsidR="00982E43" w:rsidRPr="001B656D">
        <w:rPr>
          <w:rStyle w:val="normaltextrun"/>
          <w:rFonts w:ascii="Source Sans Pro" w:eastAsia="Times New Roman" w:hAnsi="Source Sans Pro" w:cs="Calibri"/>
          <w:sz w:val="24"/>
          <w:szCs w:val="24"/>
          <w:highlight w:val="cyan"/>
        </w:rPr>
        <w:t>&lt;</w:t>
      </w:r>
      <w:r w:rsidR="00982E43" w:rsidRPr="001B656D">
        <w:rPr>
          <w:rStyle w:val="normaltextrun"/>
          <w:rFonts w:ascii="Source Sans Pro" w:eastAsia="Times New Roman" w:hAnsi="Source Sans Pro" w:cs="Calibri"/>
          <w:i/>
          <w:iCs/>
          <w:sz w:val="24"/>
          <w:szCs w:val="24"/>
          <w:highlight w:val="cyan"/>
        </w:rPr>
        <w:t>remove</w:t>
      </w:r>
      <w:r w:rsidR="00C669D1" w:rsidRPr="001B656D">
        <w:rPr>
          <w:rStyle w:val="normaltextrun"/>
          <w:rFonts w:ascii="Source Sans Pro" w:eastAsia="Times New Roman" w:hAnsi="Source Sans Pro" w:cs="Calibri"/>
          <w:i/>
          <w:iCs/>
          <w:sz w:val="24"/>
          <w:szCs w:val="24"/>
          <w:highlight w:val="cyan"/>
        </w:rPr>
        <w:t xml:space="preserve"> “Vendor” i</w:t>
      </w:r>
      <w:r w:rsidR="007C6CAB" w:rsidRPr="001B656D">
        <w:rPr>
          <w:rStyle w:val="normaltextrun"/>
          <w:rFonts w:ascii="Source Sans Pro" w:eastAsia="Times New Roman" w:hAnsi="Source Sans Pro" w:cs="Calibri"/>
          <w:i/>
          <w:iCs/>
          <w:sz w:val="24"/>
          <w:szCs w:val="24"/>
          <w:highlight w:val="cyan"/>
        </w:rPr>
        <w:t>f</w:t>
      </w:r>
      <w:r w:rsidR="00C669D1" w:rsidRPr="001B656D">
        <w:rPr>
          <w:rStyle w:val="normaltextrun"/>
          <w:rFonts w:ascii="Source Sans Pro" w:eastAsia="Times New Roman" w:hAnsi="Source Sans Pro" w:cs="Calibri"/>
          <w:i/>
          <w:iCs/>
          <w:sz w:val="24"/>
          <w:szCs w:val="24"/>
          <w:highlight w:val="cyan"/>
        </w:rPr>
        <w:t xml:space="preserve"> sales review</w:t>
      </w:r>
      <w:r w:rsidR="00C82E4E" w:rsidRPr="001B656D">
        <w:rPr>
          <w:rStyle w:val="normaltextrun"/>
          <w:rFonts w:ascii="Source Sans Pro" w:eastAsia="Times New Roman" w:hAnsi="Source Sans Pro" w:cs="Calibri"/>
          <w:i/>
          <w:iCs/>
          <w:sz w:val="24"/>
          <w:szCs w:val="24"/>
          <w:highlight w:val="cyan"/>
        </w:rPr>
        <w:t>; remove “</w:t>
      </w:r>
      <w:r w:rsidR="00C63C76" w:rsidRPr="001B656D">
        <w:rPr>
          <w:rStyle w:val="normaltextrun"/>
          <w:rFonts w:ascii="Source Sans Pro" w:eastAsia="Times New Roman" w:hAnsi="Source Sans Pro" w:cs="Calibri"/>
          <w:i/>
          <w:iCs/>
          <w:sz w:val="24"/>
          <w:szCs w:val="24"/>
          <w:highlight w:val="cyan"/>
        </w:rPr>
        <w:t xml:space="preserve">, </w:t>
      </w:r>
      <w:r w:rsidR="007C6CAB" w:rsidRPr="001B656D">
        <w:rPr>
          <w:rStyle w:val="normaltextrun"/>
          <w:rFonts w:ascii="Source Sans Pro" w:eastAsia="Times New Roman" w:hAnsi="Source Sans Pro" w:cs="Calibri"/>
          <w:i/>
          <w:iCs/>
          <w:sz w:val="24"/>
          <w:szCs w:val="24"/>
          <w:highlight w:val="cyan"/>
        </w:rPr>
        <w:t>Product</w:t>
      </w:r>
      <w:r w:rsidR="00C63C76" w:rsidRPr="001B656D">
        <w:rPr>
          <w:rStyle w:val="normaltextrun"/>
          <w:rFonts w:ascii="Source Sans Pro" w:eastAsia="Times New Roman" w:hAnsi="Source Sans Pro" w:cs="Calibri"/>
          <w:i/>
          <w:iCs/>
          <w:sz w:val="24"/>
          <w:szCs w:val="24"/>
          <w:highlight w:val="cyan"/>
        </w:rPr>
        <w:t xml:space="preserve"> and </w:t>
      </w:r>
      <w:r w:rsidR="00C82E4E" w:rsidRPr="001B656D">
        <w:rPr>
          <w:rStyle w:val="normaltextrun"/>
          <w:rFonts w:ascii="Source Sans Pro" w:eastAsia="Times New Roman" w:hAnsi="Source Sans Pro" w:cs="Calibri"/>
          <w:i/>
          <w:iCs/>
          <w:sz w:val="24"/>
          <w:szCs w:val="24"/>
          <w:highlight w:val="cyan"/>
        </w:rPr>
        <w:t>Customer</w:t>
      </w:r>
      <w:r w:rsidR="00C63C76" w:rsidRPr="001B656D">
        <w:rPr>
          <w:rStyle w:val="normaltextrun"/>
          <w:rFonts w:ascii="Source Sans Pro" w:eastAsia="Times New Roman" w:hAnsi="Source Sans Pro" w:cs="Calibri"/>
          <w:i/>
          <w:iCs/>
          <w:sz w:val="24"/>
          <w:szCs w:val="24"/>
          <w:highlight w:val="cyan"/>
        </w:rPr>
        <w:t xml:space="preserve"> Master” if acquisition review</w:t>
      </w:r>
      <w:r w:rsidR="001B656D" w:rsidRPr="001B656D">
        <w:rPr>
          <w:rStyle w:val="normaltextrun"/>
          <w:rFonts w:ascii="Source Sans Pro" w:eastAsia="Times New Roman" w:hAnsi="Source Sans Pro" w:cs="Calibri"/>
          <w:i/>
          <w:iCs/>
          <w:sz w:val="24"/>
          <w:szCs w:val="24"/>
          <w:highlight w:val="cyan"/>
        </w:rPr>
        <w:t>&gt;</w:t>
      </w:r>
      <w:r w:rsidRPr="006E7DA7">
        <w:rPr>
          <w:rStyle w:val="normaltextrun"/>
          <w:rFonts w:ascii="Source Sans Pro" w:eastAsia="Times New Roman" w:hAnsi="Source Sans Pro" w:cs="Calibri"/>
          <w:sz w:val="24"/>
          <w:szCs w:val="24"/>
        </w:rPr>
        <w:t xml:space="preserve">, are </w:t>
      </w:r>
      <w:r w:rsidR="00C3675A">
        <w:rPr>
          <w:rStyle w:val="normaltextrun"/>
          <w:rFonts w:ascii="Source Sans Pro" w:eastAsia="Times New Roman" w:hAnsi="Source Sans Pro" w:cs="Calibri"/>
          <w:sz w:val="24"/>
          <w:szCs w:val="24"/>
        </w:rPr>
        <w:t>accurate</w:t>
      </w:r>
      <w:r w:rsidRPr="006E7DA7">
        <w:rPr>
          <w:rStyle w:val="normaltextrun"/>
          <w:rFonts w:ascii="Source Sans Pro" w:eastAsia="Times New Roman" w:hAnsi="Source Sans Pro" w:cs="Calibri"/>
          <w:sz w:val="24"/>
          <w:szCs w:val="24"/>
        </w:rPr>
        <w:t xml:space="preserve">.  </w:t>
      </w:r>
    </w:p>
    <w:p w14:paraId="0DC59D77" w14:textId="77777777" w:rsidR="00365162" w:rsidRDefault="00365162" w:rsidP="00F60288">
      <w:pPr>
        <w:pStyle w:val="ListParagraph"/>
        <w:spacing w:line="276" w:lineRule="auto"/>
        <w:ind w:left="360"/>
        <w:rPr>
          <w:rStyle w:val="normaltextrun"/>
          <w:rFonts w:ascii="Source Sans Pro" w:eastAsia="Times New Roman" w:hAnsi="Source Sans Pro" w:cs="Calibri"/>
          <w:sz w:val="24"/>
          <w:szCs w:val="24"/>
        </w:rPr>
      </w:pPr>
    </w:p>
    <w:p w14:paraId="149353D9" w14:textId="6BC8DAE3" w:rsidR="00365162" w:rsidRPr="006E7DA7" w:rsidRDefault="00C3675A" w:rsidP="00F60288">
      <w:pPr>
        <w:pStyle w:val="ListParagraph"/>
        <w:numPr>
          <w:ilvl w:val="0"/>
          <w:numId w:val="8"/>
        </w:numPr>
        <w:spacing w:line="276" w:lineRule="auto"/>
        <w:rPr>
          <w:rStyle w:val="normaltextrun"/>
          <w:rFonts w:ascii="Source Sans Pro" w:eastAsia="Times New Roman" w:hAnsi="Source Sans Pro" w:cs="Calibri"/>
          <w:sz w:val="24"/>
          <w:szCs w:val="24"/>
        </w:rPr>
      </w:pPr>
      <w:r>
        <w:rPr>
          <w:rStyle w:val="normaltextrun"/>
          <w:rFonts w:ascii="Source Sans Pro" w:eastAsia="Times New Roman" w:hAnsi="Source Sans Pro" w:cs="Calibri"/>
          <w:sz w:val="24"/>
          <w:szCs w:val="24"/>
        </w:rPr>
        <w:t xml:space="preserve">Monitor and test how GST was coded on acquisitions and </w:t>
      </w:r>
      <w:proofErr w:type="gramStart"/>
      <w:r>
        <w:rPr>
          <w:rStyle w:val="normaltextrun"/>
          <w:rFonts w:ascii="Source Sans Pro" w:eastAsia="Times New Roman" w:hAnsi="Source Sans Pro" w:cs="Calibri"/>
          <w:sz w:val="24"/>
          <w:szCs w:val="24"/>
        </w:rPr>
        <w:t>supplies</w:t>
      </w:r>
      <w:r w:rsidR="0059357C">
        <w:rPr>
          <w:rStyle w:val="normaltextrun"/>
          <w:rFonts w:ascii="Source Sans Pro" w:eastAsia="Times New Roman" w:hAnsi="Source Sans Pro" w:cs="Calibri"/>
          <w:sz w:val="24"/>
          <w:szCs w:val="24"/>
        </w:rPr>
        <w:t xml:space="preserve">  </w:t>
      </w:r>
      <w:r w:rsidR="0059357C" w:rsidRPr="001B656D">
        <w:rPr>
          <w:rStyle w:val="normaltextrun"/>
          <w:rFonts w:ascii="Source Sans Pro" w:eastAsia="Times New Roman" w:hAnsi="Source Sans Pro" w:cs="Calibri"/>
          <w:sz w:val="24"/>
          <w:szCs w:val="24"/>
          <w:highlight w:val="cyan"/>
        </w:rPr>
        <w:t>&lt;</w:t>
      </w:r>
      <w:proofErr w:type="gramEnd"/>
      <w:r w:rsidR="0059357C" w:rsidRPr="001B656D">
        <w:rPr>
          <w:rStyle w:val="normaltextrun"/>
          <w:rFonts w:ascii="Source Sans Pro" w:eastAsia="Times New Roman" w:hAnsi="Source Sans Pro" w:cs="Calibri"/>
          <w:i/>
          <w:iCs/>
          <w:sz w:val="24"/>
          <w:szCs w:val="24"/>
          <w:highlight w:val="cyan"/>
        </w:rPr>
        <w:t>remove “</w:t>
      </w:r>
      <w:r w:rsidR="0059357C">
        <w:rPr>
          <w:rStyle w:val="normaltextrun"/>
          <w:rFonts w:ascii="Source Sans Pro" w:eastAsia="Times New Roman" w:hAnsi="Source Sans Pro" w:cs="Calibri"/>
          <w:i/>
          <w:iCs/>
          <w:sz w:val="24"/>
          <w:szCs w:val="24"/>
          <w:highlight w:val="cyan"/>
        </w:rPr>
        <w:t>acquisitions and</w:t>
      </w:r>
      <w:r w:rsidR="0059357C" w:rsidRPr="001B656D">
        <w:rPr>
          <w:rStyle w:val="normaltextrun"/>
          <w:rFonts w:ascii="Source Sans Pro" w:eastAsia="Times New Roman" w:hAnsi="Source Sans Pro" w:cs="Calibri"/>
          <w:i/>
          <w:iCs/>
          <w:sz w:val="24"/>
          <w:szCs w:val="24"/>
          <w:highlight w:val="cyan"/>
        </w:rPr>
        <w:t>” if sales review; remove “</w:t>
      </w:r>
      <w:r w:rsidR="0059357C">
        <w:rPr>
          <w:rStyle w:val="normaltextrun"/>
          <w:rFonts w:ascii="Source Sans Pro" w:eastAsia="Times New Roman" w:hAnsi="Source Sans Pro" w:cs="Calibri"/>
          <w:i/>
          <w:iCs/>
          <w:sz w:val="24"/>
          <w:szCs w:val="24"/>
          <w:highlight w:val="cyan"/>
        </w:rPr>
        <w:t>and supplies</w:t>
      </w:r>
      <w:r w:rsidR="0059357C" w:rsidRPr="001B656D">
        <w:rPr>
          <w:rStyle w:val="normaltextrun"/>
          <w:rFonts w:ascii="Source Sans Pro" w:eastAsia="Times New Roman" w:hAnsi="Source Sans Pro" w:cs="Calibri"/>
          <w:i/>
          <w:iCs/>
          <w:sz w:val="24"/>
          <w:szCs w:val="24"/>
          <w:highlight w:val="cyan"/>
        </w:rPr>
        <w:t>” if acquisition review&gt;</w:t>
      </w:r>
      <w:r w:rsidR="0059357C" w:rsidRPr="006E7DA7">
        <w:rPr>
          <w:rStyle w:val="normaltextrun"/>
          <w:rFonts w:ascii="Source Sans Pro" w:eastAsia="Times New Roman" w:hAnsi="Source Sans Pro" w:cs="Calibri"/>
          <w:sz w:val="24"/>
          <w:szCs w:val="24"/>
        </w:rPr>
        <w:t xml:space="preserve">, </w:t>
      </w:r>
      <w:r>
        <w:rPr>
          <w:rStyle w:val="normaltextrun"/>
          <w:rFonts w:ascii="Source Sans Pro" w:eastAsia="Times New Roman" w:hAnsi="Source Sans Pro" w:cs="Calibri"/>
          <w:sz w:val="24"/>
          <w:szCs w:val="24"/>
        </w:rPr>
        <w:t xml:space="preserve"> via detailed transaction testing over the </w:t>
      </w:r>
      <w:r w:rsidR="00573091">
        <w:rPr>
          <w:rStyle w:val="normaltextrun"/>
          <w:rFonts w:ascii="Source Sans Pro" w:eastAsia="Times New Roman" w:hAnsi="Source Sans Pro" w:cs="Calibri"/>
          <w:sz w:val="24"/>
          <w:szCs w:val="24"/>
        </w:rPr>
        <w:t>Data</w:t>
      </w:r>
      <w:r>
        <w:rPr>
          <w:rStyle w:val="normaltextrun"/>
          <w:rFonts w:ascii="Source Sans Pro" w:eastAsia="Times New Roman" w:hAnsi="Source Sans Pro" w:cs="Calibri"/>
          <w:sz w:val="24"/>
          <w:szCs w:val="24"/>
        </w:rPr>
        <w:t xml:space="preserve"> Period.</w:t>
      </w:r>
    </w:p>
    <w:p w14:paraId="056D5737" w14:textId="77777777" w:rsidR="006E7DA7" w:rsidRPr="006E7DA7" w:rsidRDefault="006E7DA7" w:rsidP="00F60288">
      <w:pPr>
        <w:pStyle w:val="ListParagraph"/>
        <w:spacing w:line="276" w:lineRule="auto"/>
        <w:ind w:left="360"/>
        <w:rPr>
          <w:rStyle w:val="normaltextrun"/>
          <w:rFonts w:ascii="Source Sans Pro" w:eastAsia="Times New Roman" w:hAnsi="Source Sans Pro" w:cs="Calibri"/>
          <w:sz w:val="24"/>
          <w:szCs w:val="24"/>
        </w:rPr>
      </w:pPr>
    </w:p>
    <w:p w14:paraId="4EB7876F" w14:textId="1EAA9B6D" w:rsidR="006E7DA7" w:rsidRPr="006E7DA7" w:rsidRDefault="006E7DA7" w:rsidP="00F60288">
      <w:pPr>
        <w:pStyle w:val="ListParagraph"/>
        <w:numPr>
          <w:ilvl w:val="0"/>
          <w:numId w:val="8"/>
        </w:numPr>
        <w:spacing w:line="276" w:lineRule="auto"/>
        <w:rPr>
          <w:rStyle w:val="normaltextrun"/>
          <w:rFonts w:ascii="Source Sans Pro" w:eastAsia="Times New Roman" w:hAnsi="Source Sans Pro" w:cs="Calibri"/>
          <w:sz w:val="24"/>
          <w:szCs w:val="24"/>
        </w:rPr>
      </w:pPr>
      <w:r w:rsidRPr="006E7DA7">
        <w:rPr>
          <w:rStyle w:val="normaltextrun"/>
          <w:rFonts w:ascii="Source Sans Pro" w:eastAsia="Times New Roman" w:hAnsi="Source Sans Pro" w:cs="Calibri"/>
          <w:sz w:val="24"/>
          <w:szCs w:val="24"/>
        </w:rPr>
        <w:t xml:space="preserve">Segregation of duties and control over </w:t>
      </w:r>
      <w:r w:rsidR="005537E9">
        <w:rPr>
          <w:rStyle w:val="normaltextrun"/>
          <w:rFonts w:ascii="Source Sans Pro" w:eastAsia="Times New Roman" w:hAnsi="Source Sans Pro" w:cs="Calibri"/>
          <w:sz w:val="24"/>
          <w:szCs w:val="24"/>
        </w:rPr>
        <w:t xml:space="preserve">the </w:t>
      </w:r>
      <w:r w:rsidRPr="006E7DA7">
        <w:rPr>
          <w:rStyle w:val="normaltextrun"/>
          <w:rFonts w:ascii="Source Sans Pro" w:eastAsia="Times New Roman" w:hAnsi="Source Sans Pro" w:cs="Calibri"/>
          <w:sz w:val="24"/>
          <w:szCs w:val="24"/>
        </w:rPr>
        <w:t xml:space="preserve">use of GST codes are known and documented. </w:t>
      </w:r>
    </w:p>
    <w:p w14:paraId="71D39ED6" w14:textId="77777777" w:rsidR="006E7DA7" w:rsidRPr="006E7DA7" w:rsidRDefault="006E7DA7" w:rsidP="00F60288">
      <w:pPr>
        <w:pStyle w:val="ListParagraph"/>
        <w:spacing w:line="276" w:lineRule="auto"/>
        <w:rPr>
          <w:rStyle w:val="normaltextrun"/>
          <w:rFonts w:ascii="Source Sans Pro" w:eastAsia="Times New Roman" w:hAnsi="Source Sans Pro" w:cs="Calibri"/>
          <w:sz w:val="24"/>
          <w:szCs w:val="24"/>
        </w:rPr>
      </w:pPr>
    </w:p>
    <w:p w14:paraId="5E817F10" w14:textId="76800ECD" w:rsidR="006E7DA7" w:rsidRPr="006E7DA7" w:rsidRDefault="006E7DA7" w:rsidP="00F60288">
      <w:pPr>
        <w:pStyle w:val="ListParagraph"/>
        <w:numPr>
          <w:ilvl w:val="0"/>
          <w:numId w:val="8"/>
        </w:numPr>
        <w:spacing w:line="276" w:lineRule="auto"/>
        <w:rPr>
          <w:rStyle w:val="normaltextrun"/>
          <w:rFonts w:ascii="Source Sans Pro" w:eastAsia="Times New Roman" w:hAnsi="Source Sans Pro" w:cs="Calibri"/>
          <w:sz w:val="24"/>
          <w:szCs w:val="24"/>
        </w:rPr>
      </w:pPr>
      <w:r w:rsidRPr="006E7DA7">
        <w:rPr>
          <w:rStyle w:val="normaltextrun"/>
          <w:rFonts w:ascii="Source Sans Pro" w:eastAsia="Times New Roman" w:hAnsi="Source Sans Pro" w:cs="Calibri"/>
          <w:sz w:val="24"/>
          <w:szCs w:val="24"/>
        </w:rPr>
        <w:t>System access is limited to GST-impacted staff</w:t>
      </w:r>
      <w:r w:rsidR="00E918BC">
        <w:rPr>
          <w:rStyle w:val="normaltextrun"/>
          <w:rFonts w:ascii="Source Sans Pro" w:eastAsia="Times New Roman" w:hAnsi="Source Sans Pro" w:cs="Calibri"/>
          <w:sz w:val="24"/>
          <w:szCs w:val="24"/>
        </w:rPr>
        <w:t xml:space="preserve">, to the extent roles </w:t>
      </w:r>
      <w:r w:rsidR="00365162">
        <w:rPr>
          <w:rStyle w:val="normaltextrun"/>
          <w:rFonts w:ascii="Source Sans Pro" w:eastAsia="Times New Roman" w:hAnsi="Source Sans Pro" w:cs="Calibri"/>
          <w:sz w:val="24"/>
          <w:szCs w:val="24"/>
        </w:rPr>
        <w:t>impacted GST reporting</w:t>
      </w:r>
      <w:r w:rsidRPr="006E7DA7">
        <w:rPr>
          <w:rStyle w:val="normaltextrun"/>
          <w:rFonts w:ascii="Source Sans Pro" w:eastAsia="Times New Roman" w:hAnsi="Source Sans Pro" w:cs="Calibri"/>
          <w:sz w:val="24"/>
          <w:szCs w:val="24"/>
        </w:rPr>
        <w:t>.</w:t>
      </w:r>
    </w:p>
    <w:p w14:paraId="28F46474" w14:textId="77777777" w:rsidR="006E7DA7" w:rsidRPr="006E7DA7" w:rsidRDefault="006E7DA7" w:rsidP="00F60288">
      <w:pPr>
        <w:pStyle w:val="ListParagraph"/>
        <w:spacing w:line="276" w:lineRule="auto"/>
        <w:rPr>
          <w:rStyle w:val="normaltextrun"/>
          <w:rFonts w:ascii="Source Sans Pro" w:eastAsia="Times New Roman" w:hAnsi="Source Sans Pro" w:cs="Calibri"/>
          <w:sz w:val="24"/>
          <w:szCs w:val="24"/>
        </w:rPr>
      </w:pPr>
    </w:p>
    <w:p w14:paraId="42BE6F3C" w14:textId="121965CA" w:rsidR="006E7DA7" w:rsidRPr="006E7DA7" w:rsidRDefault="00365162" w:rsidP="00F60288">
      <w:pPr>
        <w:pStyle w:val="ListParagraph"/>
        <w:numPr>
          <w:ilvl w:val="0"/>
          <w:numId w:val="8"/>
        </w:numPr>
        <w:spacing w:line="276" w:lineRule="auto"/>
        <w:rPr>
          <w:rStyle w:val="normaltextrun"/>
          <w:rFonts w:ascii="Source Sans Pro" w:eastAsia="Times New Roman" w:hAnsi="Source Sans Pro" w:cs="Calibri"/>
          <w:sz w:val="24"/>
          <w:szCs w:val="24"/>
        </w:rPr>
      </w:pPr>
      <w:r>
        <w:rPr>
          <w:rStyle w:val="normaltextrun"/>
          <w:rFonts w:ascii="Source Sans Pro" w:eastAsia="Times New Roman" w:hAnsi="Source Sans Pro" w:cs="Calibri"/>
          <w:sz w:val="24"/>
          <w:szCs w:val="24"/>
        </w:rPr>
        <w:t>Confirm the extent to which</w:t>
      </w:r>
      <w:r w:rsidR="006E7DA7" w:rsidRPr="006E7DA7">
        <w:rPr>
          <w:rStyle w:val="normaltextrun"/>
          <w:rFonts w:ascii="Source Sans Pro" w:eastAsia="Times New Roman" w:hAnsi="Source Sans Pro" w:cs="Calibri"/>
          <w:sz w:val="24"/>
          <w:szCs w:val="24"/>
        </w:rPr>
        <w:t xml:space="preserve"> manual intervention</w:t>
      </w:r>
      <w:r>
        <w:rPr>
          <w:rStyle w:val="normaltextrun"/>
          <w:rFonts w:ascii="Source Sans Pro" w:eastAsia="Times New Roman" w:hAnsi="Source Sans Pro" w:cs="Calibri"/>
          <w:sz w:val="24"/>
          <w:szCs w:val="24"/>
        </w:rPr>
        <w:t xml:space="preserve"> was</w:t>
      </w:r>
      <w:r w:rsidR="006E7DA7" w:rsidRPr="006E7DA7">
        <w:rPr>
          <w:rStyle w:val="normaltextrun"/>
          <w:rFonts w:ascii="Source Sans Pro" w:eastAsia="Times New Roman" w:hAnsi="Source Sans Pro" w:cs="Calibri"/>
          <w:sz w:val="24"/>
          <w:szCs w:val="24"/>
        </w:rPr>
        <w:t xml:space="preserve"> involved in addressing key GST risks </w:t>
      </w:r>
      <w:r>
        <w:rPr>
          <w:rStyle w:val="normaltextrun"/>
          <w:rFonts w:ascii="Source Sans Pro" w:eastAsia="Times New Roman" w:hAnsi="Source Sans Pro" w:cs="Calibri"/>
          <w:sz w:val="24"/>
          <w:szCs w:val="24"/>
        </w:rPr>
        <w:t>where</w:t>
      </w:r>
      <w:r w:rsidR="006E7DA7" w:rsidRPr="006E7DA7">
        <w:rPr>
          <w:rStyle w:val="normaltextrun"/>
          <w:rFonts w:ascii="Source Sans Pro" w:eastAsia="Times New Roman" w:hAnsi="Source Sans Pro" w:cs="Calibri"/>
          <w:sz w:val="24"/>
          <w:szCs w:val="24"/>
        </w:rPr>
        <w:t xml:space="preserve"> automation </w:t>
      </w:r>
      <w:r>
        <w:rPr>
          <w:rStyle w:val="normaltextrun"/>
          <w:rFonts w:ascii="Source Sans Pro" w:eastAsia="Times New Roman" w:hAnsi="Source Sans Pro" w:cs="Calibri"/>
          <w:sz w:val="24"/>
          <w:szCs w:val="24"/>
        </w:rPr>
        <w:t>was</w:t>
      </w:r>
      <w:r w:rsidR="006E7DA7" w:rsidRPr="006E7DA7">
        <w:rPr>
          <w:rStyle w:val="normaltextrun"/>
          <w:rFonts w:ascii="Source Sans Pro" w:eastAsia="Times New Roman" w:hAnsi="Source Sans Pro" w:cs="Calibri"/>
          <w:sz w:val="24"/>
          <w:szCs w:val="24"/>
        </w:rPr>
        <w:t xml:space="preserve"> not possible.</w:t>
      </w:r>
    </w:p>
    <w:p w14:paraId="1EBE3A60" w14:textId="77777777" w:rsidR="006E7DA7" w:rsidRPr="006E7DA7" w:rsidRDefault="006E7DA7" w:rsidP="00F60288">
      <w:pPr>
        <w:pStyle w:val="ListParagraph"/>
        <w:spacing w:line="276" w:lineRule="auto"/>
        <w:rPr>
          <w:rStyle w:val="normaltextrun"/>
          <w:rFonts w:ascii="Source Sans Pro" w:eastAsia="Times New Roman" w:hAnsi="Source Sans Pro" w:cs="Calibri"/>
          <w:sz w:val="24"/>
          <w:szCs w:val="24"/>
        </w:rPr>
      </w:pPr>
    </w:p>
    <w:p w14:paraId="02D225BB" w14:textId="43DF00B2" w:rsidR="006E7DA7" w:rsidRDefault="006E7DA7" w:rsidP="00F60288">
      <w:pPr>
        <w:pStyle w:val="ListParagraph"/>
        <w:numPr>
          <w:ilvl w:val="0"/>
          <w:numId w:val="8"/>
        </w:numPr>
        <w:spacing w:line="276" w:lineRule="auto"/>
        <w:rPr>
          <w:rStyle w:val="normaltextrun"/>
          <w:rFonts w:ascii="Source Sans Pro" w:eastAsia="Times New Roman" w:hAnsi="Source Sans Pro" w:cs="Calibri"/>
          <w:sz w:val="24"/>
          <w:szCs w:val="24"/>
        </w:rPr>
      </w:pPr>
      <w:r w:rsidRPr="006E7DA7">
        <w:rPr>
          <w:rStyle w:val="normaltextrun"/>
          <w:rFonts w:ascii="Source Sans Pro" w:eastAsia="Times New Roman" w:hAnsi="Source Sans Pro" w:cs="Calibri"/>
          <w:sz w:val="24"/>
          <w:szCs w:val="24"/>
        </w:rPr>
        <w:t>Ensure significant and non-routine acquisitions are identified and processed correctly.</w:t>
      </w:r>
    </w:p>
    <w:p w14:paraId="428B1F24" w14:textId="77777777" w:rsidR="009D1B6D" w:rsidRPr="009D1B6D" w:rsidRDefault="009D1B6D" w:rsidP="00F60288">
      <w:pPr>
        <w:pStyle w:val="ListParagraph"/>
        <w:spacing w:line="276" w:lineRule="auto"/>
        <w:rPr>
          <w:rStyle w:val="normaltextrun"/>
          <w:rFonts w:ascii="Source Sans Pro" w:eastAsia="Times New Roman" w:hAnsi="Source Sans Pro" w:cs="Calibri"/>
          <w:sz w:val="24"/>
          <w:szCs w:val="24"/>
        </w:rPr>
      </w:pPr>
    </w:p>
    <w:p w14:paraId="6DFF8B8F" w14:textId="3202CBC9" w:rsidR="00573091" w:rsidRDefault="000D098D" w:rsidP="00F60288">
      <w:pPr>
        <w:pStyle w:val="ListParagraph"/>
        <w:numPr>
          <w:ilvl w:val="0"/>
          <w:numId w:val="8"/>
        </w:numPr>
        <w:spacing w:line="276" w:lineRule="auto"/>
        <w:rPr>
          <w:rStyle w:val="normaltextrun"/>
          <w:rFonts w:ascii="Source Sans Pro" w:eastAsia="Times New Roman" w:hAnsi="Source Sans Pro" w:cs="Calibri"/>
          <w:sz w:val="24"/>
          <w:szCs w:val="24"/>
        </w:rPr>
      </w:pPr>
      <w:r>
        <w:rPr>
          <w:rStyle w:val="normaltextrun"/>
          <w:rFonts w:ascii="Source Sans Pro" w:eastAsia="Times New Roman" w:hAnsi="Source Sans Pro" w:cs="Calibri"/>
          <w:sz w:val="24"/>
          <w:szCs w:val="24"/>
        </w:rPr>
        <w:t xml:space="preserve">Compare </w:t>
      </w:r>
      <w:proofErr w:type="gramStart"/>
      <w:r w:rsidR="00A92FCA">
        <w:rPr>
          <w:rStyle w:val="normaltextrun"/>
          <w:rFonts w:ascii="Source Sans Pro" w:hAnsi="Source Sans Pro" w:cs="Calibri"/>
          <w:bCs/>
          <w:highlight w:val="yellow"/>
        </w:rPr>
        <w:t xml:space="preserve">{{ </w:t>
      </w:r>
      <w:proofErr w:type="spellStart"/>
      <w:r w:rsidR="00A92FCA">
        <w:rPr>
          <w:rStyle w:val="normaltextrun"/>
          <w:rFonts w:ascii="Source Sans Pro" w:hAnsi="Source Sans Pro" w:cs="Calibri"/>
          <w:bCs/>
          <w:highlight w:val="yellow"/>
        </w:rPr>
        <w:t>client</w:t>
      </w:r>
      <w:proofErr w:type="gramEnd"/>
      <w:r w:rsidR="00A92FCA">
        <w:rPr>
          <w:rStyle w:val="normaltextrun"/>
          <w:rFonts w:ascii="Source Sans Pro" w:hAnsi="Source Sans Pro" w:cs="Calibri"/>
          <w:bCs/>
          <w:highlight w:val="yellow"/>
        </w:rPr>
        <w:t>_short_name</w:t>
      </w:r>
      <w:proofErr w:type="spellEnd"/>
      <w:r w:rsidR="00A92FCA">
        <w:rPr>
          <w:rStyle w:val="normaltextrun"/>
          <w:rFonts w:ascii="Source Sans Pro" w:hAnsi="Source Sans Pro" w:cs="Calibri"/>
          <w:bCs/>
          <w:highlight w:val="yellow"/>
        </w:rPr>
        <w:t xml:space="preserve"> }}</w:t>
      </w:r>
      <w:r>
        <w:rPr>
          <w:rStyle w:val="normaltextrun"/>
          <w:rFonts w:ascii="Source Sans Pro" w:eastAsia="Times New Roman" w:hAnsi="Source Sans Pro" w:cs="Calibri"/>
          <w:sz w:val="24"/>
          <w:szCs w:val="24"/>
        </w:rPr>
        <w:t>’s</w:t>
      </w:r>
      <w:r w:rsidR="00476FB4">
        <w:rPr>
          <w:rStyle w:val="normaltextrun"/>
          <w:rFonts w:ascii="Source Sans Pro" w:eastAsia="Times New Roman" w:hAnsi="Source Sans Pro" w:cs="Calibri"/>
          <w:sz w:val="24"/>
          <w:szCs w:val="24"/>
        </w:rPr>
        <w:t xml:space="preserve"> conceptual</w:t>
      </w:r>
      <w:r w:rsidR="009D1B6D">
        <w:rPr>
          <w:rStyle w:val="normaltextrun"/>
          <w:rFonts w:ascii="Source Sans Pro" w:eastAsia="Times New Roman" w:hAnsi="Source Sans Pro" w:cs="Calibri"/>
          <w:sz w:val="24"/>
          <w:szCs w:val="24"/>
        </w:rPr>
        <w:t xml:space="preserve"> indirect tax </w:t>
      </w:r>
      <w:r w:rsidR="00E063C1">
        <w:rPr>
          <w:rStyle w:val="normaltextrun"/>
          <w:rFonts w:ascii="Source Sans Pro" w:eastAsia="Times New Roman" w:hAnsi="Source Sans Pro" w:cs="Calibri"/>
          <w:sz w:val="24"/>
          <w:szCs w:val="24"/>
        </w:rPr>
        <w:t>processes and procedures</w:t>
      </w:r>
      <w:r>
        <w:rPr>
          <w:rStyle w:val="normaltextrun"/>
          <w:rFonts w:ascii="Source Sans Pro" w:eastAsia="Times New Roman" w:hAnsi="Source Sans Pro" w:cs="Calibri"/>
          <w:sz w:val="24"/>
          <w:szCs w:val="24"/>
        </w:rPr>
        <w:t xml:space="preserve"> </w:t>
      </w:r>
      <w:r w:rsidR="00E063C1">
        <w:rPr>
          <w:rStyle w:val="normaltextrun"/>
          <w:rFonts w:ascii="Source Sans Pro" w:eastAsia="Times New Roman" w:hAnsi="Source Sans Pro" w:cs="Calibri"/>
          <w:sz w:val="24"/>
          <w:szCs w:val="24"/>
        </w:rPr>
        <w:t>to</w:t>
      </w:r>
      <w:r w:rsidR="00476FB4">
        <w:rPr>
          <w:rStyle w:val="normaltextrun"/>
          <w:rFonts w:ascii="Source Sans Pro" w:eastAsia="Times New Roman" w:hAnsi="Source Sans Pro" w:cs="Calibri"/>
          <w:sz w:val="24"/>
          <w:szCs w:val="24"/>
        </w:rPr>
        <w:t xml:space="preserve"> their actual</w:t>
      </w:r>
      <w:r w:rsidR="00897537">
        <w:rPr>
          <w:rStyle w:val="normaltextrun"/>
          <w:rFonts w:ascii="Source Sans Pro" w:eastAsia="Times New Roman" w:hAnsi="Source Sans Pro" w:cs="Calibri"/>
          <w:sz w:val="24"/>
          <w:szCs w:val="24"/>
          <w:highlight w:val="cyan"/>
        </w:rPr>
        <w:t>&lt;</w:t>
      </w:r>
      <w:r w:rsidR="00897537">
        <w:rPr>
          <w:rStyle w:val="normaltextrun"/>
          <w:rFonts w:ascii="Source Sans Pro" w:eastAsia="Times New Roman" w:hAnsi="Source Sans Pro" w:cs="Calibri"/>
          <w:i/>
          <w:iCs/>
          <w:sz w:val="24"/>
          <w:szCs w:val="24"/>
          <w:highlight w:val="cyan"/>
        </w:rPr>
        <w:t>add “Sales</w:t>
      </w:r>
      <w:r w:rsidR="001A2416">
        <w:rPr>
          <w:rStyle w:val="normaltextrun"/>
          <w:rFonts w:ascii="Source Sans Pro" w:eastAsia="Times New Roman" w:hAnsi="Source Sans Pro" w:cs="Calibri"/>
          <w:i/>
          <w:iCs/>
          <w:sz w:val="24"/>
          <w:szCs w:val="24"/>
          <w:highlight w:val="cyan"/>
        </w:rPr>
        <w:t>/Accounts Receivable</w:t>
      </w:r>
      <w:r w:rsidR="00897537">
        <w:rPr>
          <w:rStyle w:val="normaltextrun"/>
          <w:rFonts w:ascii="Source Sans Pro" w:eastAsia="Times New Roman" w:hAnsi="Source Sans Pro" w:cs="Calibri"/>
          <w:i/>
          <w:iCs/>
          <w:sz w:val="24"/>
          <w:szCs w:val="24"/>
          <w:highlight w:val="cyan"/>
        </w:rPr>
        <w:t xml:space="preserve">” if sales review; </w:t>
      </w:r>
      <w:r w:rsidR="001A2416">
        <w:rPr>
          <w:rStyle w:val="normaltextrun"/>
          <w:rFonts w:ascii="Source Sans Pro" w:eastAsia="Times New Roman" w:hAnsi="Source Sans Pro" w:cs="Calibri"/>
          <w:i/>
          <w:iCs/>
          <w:sz w:val="24"/>
          <w:szCs w:val="24"/>
          <w:highlight w:val="cyan"/>
        </w:rPr>
        <w:t>add</w:t>
      </w:r>
      <w:r w:rsidR="00897537">
        <w:rPr>
          <w:rStyle w:val="normaltextrun"/>
          <w:rFonts w:ascii="Source Sans Pro" w:eastAsia="Times New Roman" w:hAnsi="Source Sans Pro" w:cs="Calibri"/>
          <w:i/>
          <w:iCs/>
          <w:sz w:val="24"/>
          <w:szCs w:val="24"/>
          <w:highlight w:val="cyan"/>
        </w:rPr>
        <w:t xml:space="preserve"> </w:t>
      </w:r>
      <w:r w:rsidR="001A2416">
        <w:rPr>
          <w:rStyle w:val="normaltextrun"/>
          <w:rFonts w:ascii="Source Sans Pro" w:eastAsia="Times New Roman" w:hAnsi="Source Sans Pro" w:cs="Calibri"/>
          <w:i/>
          <w:iCs/>
          <w:sz w:val="24"/>
          <w:szCs w:val="24"/>
          <w:highlight w:val="cyan"/>
        </w:rPr>
        <w:t>“Acquisition</w:t>
      </w:r>
      <w:r w:rsidR="00905DE1">
        <w:rPr>
          <w:rStyle w:val="normaltextrun"/>
          <w:rFonts w:ascii="Source Sans Pro" w:eastAsia="Times New Roman" w:hAnsi="Source Sans Pro" w:cs="Calibri"/>
          <w:i/>
          <w:iCs/>
          <w:sz w:val="24"/>
          <w:szCs w:val="24"/>
          <w:highlight w:val="cyan"/>
        </w:rPr>
        <w:t>/Accounts Payable</w:t>
      </w:r>
      <w:r w:rsidR="00897537">
        <w:rPr>
          <w:rStyle w:val="normaltextrun"/>
          <w:rFonts w:ascii="Source Sans Pro" w:eastAsia="Times New Roman" w:hAnsi="Source Sans Pro" w:cs="Calibri"/>
          <w:i/>
          <w:iCs/>
          <w:sz w:val="24"/>
          <w:szCs w:val="24"/>
          <w:highlight w:val="cyan"/>
        </w:rPr>
        <w:t>” if acquisition review&gt;</w:t>
      </w:r>
      <w:r w:rsidR="00476FB4">
        <w:rPr>
          <w:rStyle w:val="normaltextrun"/>
          <w:rFonts w:ascii="Source Sans Pro" w:eastAsia="Times New Roman" w:hAnsi="Source Sans Pro" w:cs="Calibri"/>
          <w:sz w:val="24"/>
          <w:szCs w:val="24"/>
        </w:rPr>
        <w:t xml:space="preserve"> operation (aligning concept to operational reality)</w:t>
      </w:r>
      <w:r w:rsidR="009D1B6D">
        <w:rPr>
          <w:rStyle w:val="normaltextrun"/>
          <w:rFonts w:ascii="Source Sans Pro" w:eastAsia="Times New Roman" w:hAnsi="Source Sans Pro" w:cs="Calibri"/>
          <w:sz w:val="24"/>
          <w:szCs w:val="24"/>
        </w:rPr>
        <w:t xml:space="preserve">. </w:t>
      </w:r>
    </w:p>
    <w:p w14:paraId="7F99D5C5" w14:textId="77777777" w:rsidR="00573091" w:rsidRPr="00573091" w:rsidRDefault="00573091" w:rsidP="00F60288">
      <w:pPr>
        <w:pStyle w:val="ListParagraph"/>
        <w:spacing w:line="276" w:lineRule="auto"/>
        <w:rPr>
          <w:rStyle w:val="normaltextrun"/>
          <w:rFonts w:ascii="Source Sans Pro" w:eastAsia="Times New Roman" w:hAnsi="Source Sans Pro" w:cs="Calibri"/>
          <w:sz w:val="24"/>
          <w:szCs w:val="24"/>
        </w:rPr>
      </w:pPr>
    </w:p>
    <w:p w14:paraId="6D287634" w14:textId="391133A8" w:rsidR="00043FAB" w:rsidRDefault="006E7DA7" w:rsidP="00F60288">
      <w:pPr>
        <w:pStyle w:val="Heading1"/>
        <w:spacing w:line="276" w:lineRule="auto"/>
        <w:rPr>
          <w:rStyle w:val="normaltextrun"/>
          <w:rFonts w:ascii="Montserrat" w:hAnsi="Montserrat" w:cs="Calibri"/>
          <w:b/>
          <w:bCs/>
          <w:color w:val="1C2544"/>
          <w:sz w:val="28"/>
          <w:szCs w:val="28"/>
          <w:lang w:val="en-AU"/>
        </w:rPr>
      </w:pPr>
      <w:bookmarkStart w:id="4" w:name="_Toc134181264"/>
      <w:r>
        <w:rPr>
          <w:rStyle w:val="normaltextrun"/>
          <w:rFonts w:ascii="Montserrat" w:hAnsi="Montserrat" w:cs="Calibri"/>
          <w:b/>
          <w:bCs/>
          <w:color w:val="1C2544"/>
          <w:sz w:val="28"/>
          <w:szCs w:val="28"/>
          <w:lang w:val="en-AU"/>
        </w:rPr>
        <w:t>3</w:t>
      </w:r>
      <w:r w:rsidR="00B60261" w:rsidRPr="00C01DA3">
        <w:rPr>
          <w:rStyle w:val="normaltextrun"/>
          <w:rFonts w:ascii="Montserrat" w:hAnsi="Montserrat" w:cs="Calibri"/>
          <w:b/>
          <w:bCs/>
          <w:color w:val="1C2544"/>
          <w:sz w:val="28"/>
          <w:szCs w:val="28"/>
          <w:lang w:val="en-AU"/>
        </w:rPr>
        <w:t xml:space="preserve">. </w:t>
      </w:r>
      <w:r w:rsidR="00A145CA">
        <w:rPr>
          <w:rStyle w:val="normaltextrun"/>
          <w:rFonts w:ascii="Montserrat" w:hAnsi="Montserrat" w:cs="Calibri"/>
          <w:b/>
          <w:bCs/>
          <w:color w:val="1C2544"/>
          <w:sz w:val="28"/>
          <w:szCs w:val="28"/>
          <w:lang w:val="en-AU"/>
        </w:rPr>
        <w:t>EXECUTIVE SUMMARY</w:t>
      </w:r>
      <w:bookmarkEnd w:id="4"/>
    </w:p>
    <w:p w14:paraId="52674675" w14:textId="229B0844" w:rsidR="00995C24" w:rsidRDefault="00995C24" w:rsidP="00F60288">
      <w:pPr>
        <w:pStyle w:val="paragraph"/>
        <w:spacing w:before="0" w:beforeAutospacing="0" w:after="240" w:afterAutospacing="0" w:line="276" w:lineRule="auto"/>
        <w:textAlignment w:val="baseline"/>
        <w:rPr>
          <w:rStyle w:val="normaltextrun"/>
          <w:rFonts w:ascii="Source Sans Pro" w:hAnsi="Source Sans Pro" w:cs="Calibri"/>
          <w:lang w:val="en-AU"/>
        </w:rPr>
      </w:pPr>
    </w:p>
    <w:p w14:paraId="40875AC5" w14:textId="46D9E8BB" w:rsidR="00002B23" w:rsidRDefault="000817C7" w:rsidP="00E16BF3">
      <w:pPr>
        <w:rPr>
          <w:rStyle w:val="normaltextrun"/>
          <w:rFonts w:ascii="Source Sans Pro" w:hAnsi="Source Sans Pro" w:cstheme="minorHAnsi"/>
          <w:sz w:val="24"/>
          <w:szCs w:val="24"/>
          <w:lang w:val="en-AU"/>
        </w:rPr>
      </w:pPr>
      <w:r w:rsidRPr="000817C7">
        <w:rPr>
          <w:rStyle w:val="normaltextrun"/>
          <w:rFonts w:ascii="Source Sans Pro" w:hAnsi="Source Sans Pro" w:cstheme="minorHAnsi"/>
          <w:sz w:val="24"/>
          <w:szCs w:val="24"/>
          <w:lang w:val="en-AU"/>
        </w:rPr>
        <w:t xml:space="preserve">Our detailed analysis confirmed that </w:t>
      </w:r>
      <w:proofErr w:type="gramStart"/>
      <w:r w:rsidR="00A92FCA">
        <w:rPr>
          <w:rStyle w:val="normaltextrun"/>
          <w:rFonts w:ascii="Source Sans Pro" w:hAnsi="Source Sans Pro" w:cs="Calibri"/>
          <w:bCs/>
          <w:highlight w:val="yellow"/>
          <w:lang w:val="en-AU"/>
        </w:rPr>
        <w:t xml:space="preserve">{{ </w:t>
      </w:r>
      <w:proofErr w:type="spellStart"/>
      <w:r w:rsidR="00A92FCA">
        <w:rPr>
          <w:rStyle w:val="normaltextrun"/>
          <w:rFonts w:ascii="Source Sans Pro" w:hAnsi="Source Sans Pro" w:cs="Calibri"/>
          <w:bCs/>
          <w:highlight w:val="yellow"/>
          <w:lang w:val="en-AU"/>
        </w:rPr>
        <w:t>client</w:t>
      </w:r>
      <w:proofErr w:type="gramEnd"/>
      <w:r w:rsidR="00A92FCA">
        <w:rPr>
          <w:rStyle w:val="normaltextrun"/>
          <w:rFonts w:ascii="Source Sans Pro" w:hAnsi="Source Sans Pro" w:cs="Calibri"/>
          <w:bCs/>
          <w:highlight w:val="yellow"/>
          <w:lang w:val="en-AU"/>
        </w:rPr>
        <w:t>_short_name</w:t>
      </w:r>
      <w:proofErr w:type="spellEnd"/>
      <w:r w:rsidR="00A92FCA">
        <w:rPr>
          <w:rStyle w:val="normaltextrun"/>
          <w:rFonts w:ascii="Source Sans Pro" w:hAnsi="Source Sans Pro" w:cs="Calibri"/>
          <w:bCs/>
          <w:highlight w:val="yellow"/>
          <w:lang w:val="en-AU"/>
        </w:rPr>
        <w:t xml:space="preserve"> }}</w:t>
      </w:r>
      <w:r w:rsidRPr="000817C7">
        <w:rPr>
          <w:rStyle w:val="normaltextrun"/>
          <w:rFonts w:ascii="Source Sans Pro" w:hAnsi="Source Sans Pro" w:cstheme="minorHAnsi"/>
          <w:sz w:val="24"/>
          <w:szCs w:val="24"/>
          <w:lang w:val="en-AU"/>
        </w:rPr>
        <w:t xml:space="preserve">’s indirect tax risk management and governance framework is designed effectively and operates at </w:t>
      </w:r>
      <w:r w:rsidR="00B81DA5" w:rsidRPr="007074EA">
        <w:rPr>
          <w:rStyle w:val="normaltextrun"/>
          <w:rFonts w:ascii="Source Sans Pro" w:hAnsi="Source Sans Pro" w:cstheme="minorHAnsi"/>
          <w:i/>
          <w:iCs/>
          <w:sz w:val="24"/>
          <w:szCs w:val="24"/>
          <w:highlight w:val="cyan"/>
          <w:lang w:val="en-AU"/>
        </w:rPr>
        <w:t>&lt;add selection (hig</w:t>
      </w:r>
      <w:r w:rsidR="007074EA" w:rsidRPr="007074EA">
        <w:rPr>
          <w:rStyle w:val="normaltextrun"/>
          <w:rFonts w:ascii="Source Sans Pro" w:hAnsi="Source Sans Pro" w:cstheme="minorHAnsi"/>
          <w:i/>
          <w:iCs/>
          <w:sz w:val="24"/>
          <w:szCs w:val="24"/>
          <w:highlight w:val="cyan"/>
          <w:lang w:val="en-AU"/>
        </w:rPr>
        <w:t>h, medium, low)&gt;</w:t>
      </w:r>
      <w:r w:rsidR="007074EA" w:rsidRPr="007074EA">
        <w:rPr>
          <w:rStyle w:val="normaltextrun"/>
          <w:rFonts w:ascii="Source Sans Pro" w:hAnsi="Source Sans Pro" w:cstheme="minorHAnsi"/>
          <w:i/>
          <w:iCs/>
          <w:sz w:val="24"/>
          <w:szCs w:val="24"/>
          <w:lang w:val="en-AU"/>
        </w:rPr>
        <w:t>-</w:t>
      </w:r>
      <w:r w:rsidR="007074EA">
        <w:rPr>
          <w:rStyle w:val="normaltextrun"/>
          <w:rFonts w:ascii="Source Sans Pro" w:hAnsi="Source Sans Pro" w:cstheme="minorHAnsi"/>
          <w:sz w:val="24"/>
          <w:szCs w:val="24"/>
          <w:lang w:val="en-AU"/>
        </w:rPr>
        <w:t>level</w:t>
      </w:r>
      <w:r w:rsidRPr="000817C7">
        <w:rPr>
          <w:rStyle w:val="normaltextrun"/>
          <w:rFonts w:ascii="Source Sans Pro" w:hAnsi="Source Sans Pro" w:cstheme="minorHAnsi"/>
          <w:sz w:val="24"/>
          <w:szCs w:val="24"/>
          <w:lang w:val="en-AU"/>
        </w:rPr>
        <w:t xml:space="preserve"> assurance</w:t>
      </w:r>
      <w:r w:rsidR="00940768">
        <w:rPr>
          <w:rStyle w:val="normaltextrun"/>
          <w:rFonts w:ascii="Source Sans Pro" w:hAnsi="Source Sans Pro" w:cstheme="minorHAnsi"/>
          <w:sz w:val="24"/>
          <w:szCs w:val="24"/>
          <w:lang w:val="en-AU"/>
        </w:rPr>
        <w:t xml:space="preserve">, despite there being areas for further enhancement. </w:t>
      </w:r>
      <w:r w:rsidR="006D5B33" w:rsidRPr="00490BBE">
        <w:rPr>
          <w:rStyle w:val="normaltextrun"/>
          <w:rFonts w:ascii="Source Sans Pro" w:hAnsi="Source Sans Pro" w:cstheme="minorHAnsi"/>
          <w:sz w:val="24"/>
          <w:szCs w:val="24"/>
          <w:lang w:val="en-AU"/>
        </w:rPr>
        <w:t xml:space="preserve"> </w:t>
      </w:r>
      <w:r w:rsidR="00002B23">
        <w:rPr>
          <w:rStyle w:val="normaltextrun"/>
          <w:rFonts w:ascii="Source Sans Pro" w:hAnsi="Source Sans Pro" w:cstheme="minorHAnsi"/>
          <w:sz w:val="24"/>
          <w:szCs w:val="24"/>
          <w:lang w:val="en-AU"/>
        </w:rPr>
        <w:t xml:space="preserve"> </w:t>
      </w:r>
    </w:p>
    <w:p w14:paraId="3C53DB0B" w14:textId="7FFECB37" w:rsidR="00BC6675" w:rsidRPr="00BC6675" w:rsidRDefault="00BC6675" w:rsidP="00E16BF3">
      <w:pPr>
        <w:rPr>
          <w:rStyle w:val="normaltextrun"/>
          <w:rFonts w:ascii="Source Sans Pro" w:hAnsi="Source Sans Pro" w:cstheme="minorHAnsi"/>
          <w:i/>
          <w:iCs/>
          <w:sz w:val="24"/>
          <w:szCs w:val="24"/>
          <w:lang w:val="en-AU"/>
        </w:rPr>
      </w:pPr>
      <w:r w:rsidRPr="00EC5E7D">
        <w:rPr>
          <w:rStyle w:val="normaltextrun"/>
          <w:rFonts w:ascii="Source Sans Pro" w:hAnsi="Source Sans Pro" w:cstheme="minorHAnsi"/>
          <w:i/>
          <w:iCs/>
          <w:sz w:val="24"/>
          <w:szCs w:val="24"/>
          <w:highlight w:val="cyan"/>
          <w:lang w:val="en-AU"/>
        </w:rPr>
        <w:t>&lt;</w:t>
      </w:r>
      <w:r w:rsidR="00EC5E7D" w:rsidRPr="00EC5E7D">
        <w:rPr>
          <w:rStyle w:val="normaltextrun"/>
          <w:rFonts w:ascii="Source Sans Pro" w:hAnsi="Source Sans Pro" w:cstheme="minorHAnsi"/>
          <w:i/>
          <w:iCs/>
          <w:sz w:val="24"/>
          <w:szCs w:val="24"/>
          <w:highlight w:val="cyan"/>
          <w:lang w:val="en-AU"/>
        </w:rPr>
        <w:t>data in below paragraph will be based on the table for testing population section&gt;</w:t>
      </w:r>
    </w:p>
    <w:p w14:paraId="17FEE719" w14:textId="253754B0" w:rsidR="00E16BF3" w:rsidRDefault="00002B23" w:rsidP="00E16BF3">
      <w:pPr>
        <w:rPr>
          <w:rStyle w:val="normaltextrun"/>
          <w:rFonts w:ascii="Source Sans Pro" w:hAnsi="Source Sans Pro" w:cstheme="minorHAnsi"/>
          <w:sz w:val="24"/>
          <w:szCs w:val="24"/>
          <w:lang w:val="en-AU"/>
        </w:rPr>
      </w:pPr>
      <w:r>
        <w:rPr>
          <w:rStyle w:val="normaltextrun"/>
          <w:rFonts w:ascii="Source Sans Pro" w:hAnsi="Source Sans Pro" w:cstheme="minorHAnsi"/>
          <w:sz w:val="24"/>
          <w:szCs w:val="24"/>
          <w:lang w:val="en-AU"/>
        </w:rPr>
        <w:lastRenderedPageBreak/>
        <w:t>Of</w:t>
      </w:r>
      <w:r w:rsidR="00F1465C">
        <w:rPr>
          <w:rStyle w:val="normaltextrun"/>
          <w:rFonts w:ascii="Source Sans Pro" w:hAnsi="Source Sans Pro" w:cstheme="minorHAnsi"/>
          <w:sz w:val="24"/>
          <w:szCs w:val="24"/>
          <w:lang w:val="en-AU"/>
        </w:rPr>
        <w:t xml:space="preserve"> the </w:t>
      </w:r>
      <w:proofErr w:type="gramStart"/>
      <w:r w:rsidR="004E305D" w:rsidRPr="004E305D">
        <w:rPr>
          <w:rStyle w:val="normaltextrun"/>
          <w:rFonts w:ascii="Source Sans Pro" w:hAnsi="Source Sans Pro" w:cstheme="minorHAnsi"/>
          <w:sz w:val="24"/>
          <w:szCs w:val="24"/>
          <w:highlight w:val="yellow"/>
          <w:lang w:val="en-AU"/>
        </w:rPr>
        <w:t>{{</w:t>
      </w:r>
      <w:r w:rsidR="009A3700">
        <w:rPr>
          <w:rStyle w:val="normaltextrun"/>
          <w:rFonts w:ascii="Source Sans Pro" w:hAnsi="Source Sans Pro" w:cstheme="minorHAnsi"/>
          <w:sz w:val="24"/>
          <w:szCs w:val="24"/>
          <w:highlight w:val="yellow"/>
          <w:lang w:val="en-AU"/>
        </w:rPr>
        <w:t xml:space="preserve"> </w:t>
      </w:r>
      <w:proofErr w:type="spellStart"/>
      <w:r w:rsidR="007D0537">
        <w:rPr>
          <w:rStyle w:val="normaltextrun"/>
          <w:rFonts w:ascii="Source Sans Pro" w:hAnsi="Source Sans Pro" w:cstheme="minorHAnsi"/>
          <w:sz w:val="24"/>
          <w:szCs w:val="24"/>
          <w:highlight w:val="yellow"/>
          <w:lang w:val="en-AU"/>
        </w:rPr>
        <w:t>a</w:t>
      </w:r>
      <w:r w:rsidR="00A4695B">
        <w:rPr>
          <w:rStyle w:val="normaltextrun"/>
          <w:rFonts w:ascii="Source Sans Pro" w:hAnsi="Source Sans Pro" w:cstheme="minorHAnsi"/>
          <w:sz w:val="24"/>
          <w:szCs w:val="24"/>
          <w:highlight w:val="yellow"/>
          <w:lang w:val="en-AU"/>
        </w:rPr>
        <w:t>p</w:t>
      </w:r>
      <w:proofErr w:type="gramEnd"/>
      <w:r w:rsidR="00A4695B">
        <w:rPr>
          <w:rStyle w:val="normaltextrun"/>
          <w:rFonts w:ascii="Source Sans Pro" w:hAnsi="Source Sans Pro" w:cstheme="minorHAnsi"/>
          <w:sz w:val="24"/>
          <w:szCs w:val="24"/>
          <w:highlight w:val="yellow"/>
          <w:lang w:val="en-AU"/>
        </w:rPr>
        <w:t>_population_count</w:t>
      </w:r>
      <w:proofErr w:type="spellEnd"/>
      <w:r w:rsidR="009A3700">
        <w:rPr>
          <w:rStyle w:val="normaltextrun"/>
          <w:rFonts w:ascii="Source Sans Pro" w:hAnsi="Source Sans Pro" w:cstheme="minorHAnsi"/>
          <w:sz w:val="24"/>
          <w:szCs w:val="24"/>
          <w:lang w:val="en-AU"/>
        </w:rPr>
        <w:t xml:space="preserve"> </w:t>
      </w:r>
      <w:r w:rsidR="004E305D">
        <w:rPr>
          <w:rStyle w:val="normaltextrun"/>
          <w:rFonts w:ascii="Source Sans Pro" w:hAnsi="Source Sans Pro" w:cstheme="minorHAnsi"/>
          <w:sz w:val="24"/>
          <w:szCs w:val="24"/>
          <w:lang w:val="en-AU"/>
        </w:rPr>
        <w:t>}}</w:t>
      </w:r>
      <w:r w:rsidR="00F1465C">
        <w:rPr>
          <w:rStyle w:val="normaltextrun"/>
          <w:rFonts w:ascii="Source Sans Pro" w:hAnsi="Source Sans Pro" w:cstheme="minorHAnsi"/>
          <w:sz w:val="24"/>
          <w:szCs w:val="24"/>
          <w:lang w:val="en-AU"/>
        </w:rPr>
        <w:t xml:space="preserve"> </w:t>
      </w:r>
      <w:r w:rsidR="00940768">
        <w:rPr>
          <w:rStyle w:val="normaltextrun"/>
          <w:rFonts w:ascii="Source Sans Pro" w:hAnsi="Source Sans Pro" w:cstheme="minorHAnsi"/>
          <w:sz w:val="24"/>
          <w:szCs w:val="24"/>
          <w:lang w:val="en-AU"/>
        </w:rPr>
        <w:t>Accounts Payable</w:t>
      </w:r>
      <w:r w:rsidR="00F1465C">
        <w:rPr>
          <w:rStyle w:val="normaltextrun"/>
          <w:rFonts w:ascii="Source Sans Pro" w:hAnsi="Source Sans Pro" w:cstheme="minorHAnsi"/>
          <w:sz w:val="24"/>
          <w:szCs w:val="24"/>
          <w:lang w:val="en-AU"/>
        </w:rPr>
        <w:t xml:space="preserve"> </w:t>
      </w:r>
      <w:r w:rsidR="00092627">
        <w:rPr>
          <w:rStyle w:val="normaltextrun"/>
          <w:rFonts w:ascii="Source Sans Pro" w:hAnsi="Source Sans Pro" w:cstheme="minorHAnsi"/>
          <w:sz w:val="24"/>
          <w:szCs w:val="24"/>
          <w:lang w:val="en-AU"/>
        </w:rPr>
        <w:t xml:space="preserve">transactions </w:t>
      </w:r>
      <w:r w:rsidR="00940768">
        <w:rPr>
          <w:rStyle w:val="normaltextrun"/>
          <w:rFonts w:ascii="Source Sans Pro" w:hAnsi="Source Sans Pro" w:cstheme="minorHAnsi"/>
          <w:sz w:val="24"/>
          <w:szCs w:val="24"/>
          <w:lang w:val="en-AU"/>
        </w:rPr>
        <w:t>analysed over</w:t>
      </w:r>
      <w:r w:rsidR="00092627">
        <w:rPr>
          <w:rStyle w:val="normaltextrun"/>
          <w:rFonts w:ascii="Source Sans Pro" w:hAnsi="Source Sans Pro" w:cstheme="minorHAnsi"/>
          <w:sz w:val="24"/>
          <w:szCs w:val="24"/>
          <w:lang w:val="en-AU"/>
        </w:rPr>
        <w:t xml:space="preserve"> the data period</w:t>
      </w:r>
      <w:r w:rsidR="002C56B8">
        <w:rPr>
          <w:rStyle w:val="normaltextrun"/>
          <w:rFonts w:ascii="Source Sans Pro" w:hAnsi="Source Sans Pro" w:cstheme="minorHAnsi"/>
          <w:sz w:val="24"/>
          <w:szCs w:val="24"/>
          <w:lang w:val="en-AU"/>
        </w:rPr>
        <w:t xml:space="preserve">, </w:t>
      </w:r>
      <w:r w:rsidR="00940768">
        <w:rPr>
          <w:rStyle w:val="normaltextrun"/>
          <w:rFonts w:ascii="Source Sans Pro" w:hAnsi="Source Sans Pro" w:cstheme="minorHAnsi"/>
          <w:sz w:val="24"/>
          <w:szCs w:val="24"/>
          <w:lang w:val="en-AU"/>
        </w:rPr>
        <w:t xml:space="preserve">we confirm that </w:t>
      </w:r>
      <w:r w:rsidR="004E305D" w:rsidRPr="004E305D">
        <w:rPr>
          <w:rStyle w:val="normaltextrun"/>
          <w:rFonts w:ascii="Source Sans Pro" w:hAnsi="Source Sans Pro" w:cstheme="minorHAnsi"/>
          <w:sz w:val="24"/>
          <w:szCs w:val="24"/>
          <w:highlight w:val="yellow"/>
          <w:lang w:val="en-AU"/>
        </w:rPr>
        <w:t>{{</w:t>
      </w:r>
      <w:r w:rsidR="009A3700">
        <w:rPr>
          <w:rStyle w:val="normaltextrun"/>
          <w:rFonts w:ascii="Source Sans Pro" w:hAnsi="Source Sans Pro" w:cstheme="minorHAnsi"/>
          <w:sz w:val="24"/>
          <w:szCs w:val="24"/>
          <w:highlight w:val="yellow"/>
          <w:lang w:val="en-AU"/>
        </w:rPr>
        <w:t xml:space="preserve"> </w:t>
      </w:r>
      <w:proofErr w:type="spellStart"/>
      <w:r w:rsidR="007D0537">
        <w:rPr>
          <w:rStyle w:val="normaltextrun"/>
          <w:rFonts w:ascii="Source Sans Pro" w:hAnsi="Source Sans Pro" w:cstheme="minorHAnsi"/>
          <w:sz w:val="24"/>
          <w:szCs w:val="24"/>
          <w:highlight w:val="yellow"/>
          <w:lang w:val="en-AU"/>
        </w:rPr>
        <w:t>a</w:t>
      </w:r>
      <w:r w:rsidR="00A4695B">
        <w:rPr>
          <w:rStyle w:val="normaltextrun"/>
          <w:rFonts w:ascii="Source Sans Pro" w:hAnsi="Source Sans Pro" w:cstheme="minorHAnsi"/>
          <w:sz w:val="24"/>
          <w:szCs w:val="24"/>
          <w:highlight w:val="yellow"/>
          <w:lang w:val="en-AU"/>
        </w:rPr>
        <w:t>p_accuracy_percentage</w:t>
      </w:r>
      <w:proofErr w:type="spellEnd"/>
      <w:r w:rsidR="009A3700">
        <w:rPr>
          <w:rStyle w:val="normaltextrun"/>
          <w:rFonts w:ascii="Source Sans Pro" w:hAnsi="Source Sans Pro" w:cstheme="minorHAnsi"/>
          <w:sz w:val="24"/>
          <w:szCs w:val="24"/>
          <w:lang w:val="en-AU"/>
        </w:rPr>
        <w:t xml:space="preserve"> </w:t>
      </w:r>
      <w:r w:rsidR="004E305D" w:rsidRPr="004E305D">
        <w:rPr>
          <w:rStyle w:val="normaltextrun"/>
          <w:rFonts w:ascii="Source Sans Pro" w:hAnsi="Source Sans Pro" w:cstheme="minorHAnsi"/>
          <w:sz w:val="24"/>
          <w:szCs w:val="24"/>
          <w:lang w:val="en-AU"/>
        </w:rPr>
        <w:t>}}</w:t>
      </w:r>
      <w:r w:rsidR="00334912">
        <w:rPr>
          <w:rStyle w:val="normaltextrun"/>
          <w:rFonts w:ascii="Source Sans Pro" w:hAnsi="Source Sans Pro" w:cstheme="minorHAnsi"/>
          <w:sz w:val="24"/>
          <w:szCs w:val="24"/>
          <w:lang w:val="en-AU"/>
        </w:rPr>
        <w:t xml:space="preserve"> </w:t>
      </w:r>
      <w:r w:rsidR="00940768">
        <w:rPr>
          <w:rStyle w:val="normaltextrun"/>
          <w:rFonts w:ascii="Source Sans Pro" w:hAnsi="Source Sans Pro" w:cstheme="minorHAnsi"/>
          <w:sz w:val="24"/>
          <w:szCs w:val="24"/>
          <w:lang w:val="en-AU"/>
        </w:rPr>
        <w:t xml:space="preserve">of transactions </w:t>
      </w:r>
      <w:r w:rsidR="0003102C">
        <w:rPr>
          <w:rStyle w:val="normaltextrun"/>
          <w:rFonts w:ascii="Source Sans Pro" w:hAnsi="Source Sans Pro" w:cstheme="minorHAnsi"/>
          <w:sz w:val="24"/>
          <w:szCs w:val="24"/>
          <w:lang w:val="en-AU"/>
        </w:rPr>
        <w:t>were</w:t>
      </w:r>
      <w:r w:rsidR="00334912">
        <w:rPr>
          <w:rStyle w:val="normaltextrun"/>
          <w:rFonts w:ascii="Source Sans Pro" w:hAnsi="Source Sans Pro" w:cstheme="minorHAnsi"/>
          <w:sz w:val="24"/>
          <w:szCs w:val="24"/>
          <w:lang w:val="en-AU"/>
        </w:rPr>
        <w:t xml:space="preserve"> coded and reported correctly from a GST perspective</w:t>
      </w:r>
      <w:r w:rsidR="009E5B58">
        <w:rPr>
          <w:rStyle w:val="normaltextrun"/>
          <w:rFonts w:ascii="Source Sans Pro" w:hAnsi="Source Sans Pro" w:cstheme="minorHAnsi"/>
          <w:sz w:val="24"/>
          <w:szCs w:val="24"/>
          <w:lang w:val="en-AU"/>
        </w:rPr>
        <w:t xml:space="preserve">.  With respect to </w:t>
      </w:r>
      <w:r w:rsidR="00CA46CE">
        <w:rPr>
          <w:rStyle w:val="normaltextrun"/>
          <w:rFonts w:ascii="Source Sans Pro" w:hAnsi="Source Sans Pro" w:cstheme="minorHAnsi"/>
          <w:sz w:val="24"/>
          <w:szCs w:val="24"/>
          <w:lang w:val="en-AU"/>
        </w:rPr>
        <w:t>Accounts Receivable</w:t>
      </w:r>
      <w:r w:rsidR="009E5B58">
        <w:rPr>
          <w:rStyle w:val="normaltextrun"/>
          <w:rFonts w:ascii="Source Sans Pro" w:hAnsi="Source Sans Pro" w:cstheme="minorHAnsi"/>
          <w:sz w:val="24"/>
          <w:szCs w:val="24"/>
          <w:lang w:val="en-AU"/>
        </w:rPr>
        <w:t xml:space="preserve">, </w:t>
      </w:r>
      <w:r w:rsidR="00CA46CE">
        <w:rPr>
          <w:rStyle w:val="normaltextrun"/>
          <w:rFonts w:ascii="Source Sans Pro" w:hAnsi="Source Sans Pro" w:cstheme="minorHAnsi"/>
          <w:sz w:val="24"/>
          <w:szCs w:val="24"/>
          <w:lang w:val="en-AU"/>
        </w:rPr>
        <w:t>of the</w:t>
      </w:r>
      <w:r w:rsidR="00725730">
        <w:rPr>
          <w:rStyle w:val="normaltextrun"/>
          <w:rFonts w:ascii="Source Sans Pro" w:hAnsi="Source Sans Pro" w:cstheme="minorHAnsi"/>
          <w:sz w:val="24"/>
          <w:szCs w:val="24"/>
          <w:lang w:val="en-AU"/>
        </w:rPr>
        <w:t xml:space="preserve"> </w:t>
      </w:r>
      <w:proofErr w:type="gramStart"/>
      <w:r w:rsidR="004E305D" w:rsidRPr="004E305D">
        <w:rPr>
          <w:rStyle w:val="normaltextrun"/>
          <w:rFonts w:ascii="Source Sans Pro" w:hAnsi="Source Sans Pro" w:cstheme="minorHAnsi"/>
          <w:sz w:val="24"/>
          <w:szCs w:val="24"/>
          <w:highlight w:val="yellow"/>
          <w:lang w:val="en-AU"/>
        </w:rPr>
        <w:t>{{</w:t>
      </w:r>
      <w:r w:rsidR="009A3700">
        <w:rPr>
          <w:rStyle w:val="normaltextrun"/>
          <w:rFonts w:ascii="Source Sans Pro" w:hAnsi="Source Sans Pro" w:cstheme="minorHAnsi"/>
          <w:sz w:val="24"/>
          <w:szCs w:val="24"/>
          <w:highlight w:val="yellow"/>
          <w:lang w:val="en-AU"/>
        </w:rPr>
        <w:t xml:space="preserve"> </w:t>
      </w:r>
      <w:proofErr w:type="spellStart"/>
      <w:r w:rsidR="00CA0E3A">
        <w:rPr>
          <w:rStyle w:val="normaltextrun"/>
          <w:rFonts w:ascii="Source Sans Pro" w:hAnsi="Source Sans Pro" w:cstheme="minorHAnsi"/>
          <w:sz w:val="24"/>
          <w:szCs w:val="24"/>
          <w:highlight w:val="yellow"/>
          <w:lang w:val="en-AU"/>
        </w:rPr>
        <w:t>a</w:t>
      </w:r>
      <w:r w:rsidR="00A4695B">
        <w:rPr>
          <w:rStyle w:val="normaltextrun"/>
          <w:rFonts w:ascii="Source Sans Pro" w:hAnsi="Source Sans Pro" w:cstheme="minorHAnsi"/>
          <w:sz w:val="24"/>
          <w:szCs w:val="24"/>
          <w:highlight w:val="yellow"/>
          <w:lang w:val="en-AU"/>
        </w:rPr>
        <w:t>r</w:t>
      </w:r>
      <w:proofErr w:type="gramEnd"/>
      <w:r w:rsidR="00A4695B">
        <w:rPr>
          <w:rStyle w:val="normaltextrun"/>
          <w:rFonts w:ascii="Source Sans Pro" w:hAnsi="Source Sans Pro" w:cstheme="minorHAnsi"/>
          <w:sz w:val="24"/>
          <w:szCs w:val="24"/>
          <w:highlight w:val="yellow"/>
          <w:lang w:val="en-AU"/>
        </w:rPr>
        <w:t>_population</w:t>
      </w:r>
      <w:r w:rsidR="000E5680">
        <w:rPr>
          <w:rStyle w:val="normaltextrun"/>
          <w:rFonts w:ascii="Source Sans Pro" w:hAnsi="Source Sans Pro" w:cstheme="minorHAnsi"/>
          <w:sz w:val="24"/>
          <w:szCs w:val="24"/>
          <w:highlight w:val="yellow"/>
          <w:lang w:val="en-AU"/>
        </w:rPr>
        <w:t>_</w:t>
      </w:r>
      <w:r w:rsidR="00CE7090" w:rsidRPr="004E305D">
        <w:rPr>
          <w:rStyle w:val="normaltextrun"/>
          <w:rFonts w:ascii="Source Sans Pro" w:hAnsi="Source Sans Pro" w:cstheme="minorHAnsi"/>
          <w:sz w:val="24"/>
          <w:szCs w:val="24"/>
          <w:highlight w:val="yellow"/>
          <w:lang w:val="en-AU"/>
        </w:rPr>
        <w:t>count</w:t>
      </w:r>
      <w:proofErr w:type="spellEnd"/>
      <w:r w:rsidR="009A3700">
        <w:rPr>
          <w:rStyle w:val="normaltextrun"/>
          <w:rFonts w:ascii="Source Sans Pro" w:hAnsi="Source Sans Pro" w:cstheme="minorHAnsi"/>
          <w:sz w:val="24"/>
          <w:szCs w:val="24"/>
          <w:lang w:val="en-AU"/>
        </w:rPr>
        <w:t xml:space="preserve"> </w:t>
      </w:r>
      <w:r w:rsidR="004E305D" w:rsidRPr="004E305D">
        <w:rPr>
          <w:rStyle w:val="normaltextrun"/>
          <w:rFonts w:ascii="Source Sans Pro" w:hAnsi="Source Sans Pro" w:cstheme="minorHAnsi"/>
          <w:sz w:val="24"/>
          <w:szCs w:val="24"/>
          <w:lang w:val="en-AU"/>
        </w:rPr>
        <w:t>}}</w:t>
      </w:r>
      <w:r w:rsidR="00CE7090">
        <w:rPr>
          <w:rStyle w:val="normaltextrun"/>
          <w:rFonts w:ascii="Source Sans Pro" w:hAnsi="Source Sans Pro" w:cstheme="minorHAnsi"/>
          <w:sz w:val="24"/>
          <w:szCs w:val="24"/>
          <w:lang w:val="en-AU"/>
        </w:rPr>
        <w:t xml:space="preserve"> </w:t>
      </w:r>
      <w:r w:rsidR="00CA46CE">
        <w:rPr>
          <w:rStyle w:val="normaltextrun"/>
          <w:rFonts w:ascii="Source Sans Pro" w:hAnsi="Source Sans Pro" w:cstheme="minorHAnsi"/>
          <w:sz w:val="24"/>
          <w:szCs w:val="24"/>
          <w:lang w:val="en-AU"/>
        </w:rPr>
        <w:t>transactions</w:t>
      </w:r>
      <w:r w:rsidR="00701EE1">
        <w:rPr>
          <w:rStyle w:val="normaltextrun"/>
          <w:rFonts w:ascii="Source Sans Pro" w:hAnsi="Source Sans Pro" w:cstheme="minorHAnsi"/>
          <w:sz w:val="24"/>
          <w:szCs w:val="24"/>
          <w:lang w:val="en-AU"/>
        </w:rPr>
        <w:t xml:space="preserve"> reported</w:t>
      </w:r>
      <w:r w:rsidR="008F0381">
        <w:rPr>
          <w:rStyle w:val="normaltextrun"/>
          <w:rFonts w:ascii="Source Sans Pro" w:hAnsi="Source Sans Pro" w:cstheme="minorHAnsi"/>
          <w:sz w:val="24"/>
          <w:szCs w:val="24"/>
          <w:lang w:val="en-AU"/>
        </w:rPr>
        <w:t xml:space="preserve">, </w:t>
      </w:r>
      <w:r w:rsidR="004E305D" w:rsidRPr="004E305D">
        <w:rPr>
          <w:rStyle w:val="normaltextrun"/>
          <w:rFonts w:ascii="Source Sans Pro" w:hAnsi="Source Sans Pro" w:cstheme="minorHAnsi"/>
          <w:sz w:val="24"/>
          <w:szCs w:val="24"/>
          <w:highlight w:val="yellow"/>
          <w:lang w:val="en-AU"/>
        </w:rPr>
        <w:t>{{</w:t>
      </w:r>
      <w:r w:rsidR="009A3700">
        <w:rPr>
          <w:rStyle w:val="normaltextrun"/>
          <w:rFonts w:ascii="Source Sans Pro" w:hAnsi="Source Sans Pro" w:cstheme="minorHAnsi"/>
          <w:sz w:val="24"/>
          <w:szCs w:val="24"/>
          <w:highlight w:val="yellow"/>
          <w:lang w:val="en-AU"/>
        </w:rPr>
        <w:t xml:space="preserve"> </w:t>
      </w:r>
      <w:proofErr w:type="spellStart"/>
      <w:r w:rsidR="00CA0E3A">
        <w:rPr>
          <w:rStyle w:val="normaltextrun"/>
          <w:rFonts w:ascii="Source Sans Pro" w:hAnsi="Source Sans Pro" w:cstheme="minorHAnsi"/>
          <w:sz w:val="24"/>
          <w:szCs w:val="24"/>
          <w:highlight w:val="yellow"/>
          <w:lang w:val="en-AU"/>
        </w:rPr>
        <w:t>a</w:t>
      </w:r>
      <w:r w:rsidR="00A4695B">
        <w:rPr>
          <w:rStyle w:val="normaltextrun"/>
          <w:rFonts w:ascii="Source Sans Pro" w:hAnsi="Source Sans Pro" w:cstheme="minorHAnsi"/>
          <w:sz w:val="24"/>
          <w:szCs w:val="24"/>
          <w:highlight w:val="yellow"/>
          <w:lang w:val="en-AU"/>
        </w:rPr>
        <w:t>r_accuracy_percentage</w:t>
      </w:r>
      <w:proofErr w:type="spellEnd"/>
      <w:r w:rsidR="009A3700">
        <w:rPr>
          <w:rStyle w:val="normaltextrun"/>
          <w:rFonts w:ascii="Source Sans Pro" w:hAnsi="Source Sans Pro" w:cstheme="minorHAnsi"/>
          <w:sz w:val="24"/>
          <w:szCs w:val="24"/>
          <w:lang w:val="en-AU"/>
        </w:rPr>
        <w:t xml:space="preserve"> </w:t>
      </w:r>
      <w:r w:rsidR="004E305D" w:rsidRPr="004E305D">
        <w:rPr>
          <w:rStyle w:val="normaltextrun"/>
          <w:rFonts w:ascii="Source Sans Pro" w:hAnsi="Source Sans Pro" w:cstheme="minorHAnsi"/>
          <w:sz w:val="24"/>
          <w:szCs w:val="24"/>
          <w:lang w:val="en-AU"/>
        </w:rPr>
        <w:t>}}</w:t>
      </w:r>
      <w:r w:rsidR="00CE7090">
        <w:rPr>
          <w:rStyle w:val="normaltextrun"/>
          <w:rFonts w:ascii="Source Sans Pro" w:hAnsi="Source Sans Pro" w:cstheme="minorHAnsi"/>
          <w:sz w:val="24"/>
          <w:szCs w:val="24"/>
          <w:lang w:val="en-AU"/>
        </w:rPr>
        <w:t xml:space="preserve"> </w:t>
      </w:r>
      <w:r w:rsidR="00E044AA">
        <w:rPr>
          <w:rStyle w:val="normaltextrun"/>
          <w:rFonts w:ascii="Source Sans Pro" w:hAnsi="Source Sans Pro" w:cstheme="minorHAnsi"/>
          <w:sz w:val="24"/>
          <w:szCs w:val="24"/>
          <w:lang w:val="en-AU"/>
        </w:rPr>
        <w:t xml:space="preserve">were coded </w:t>
      </w:r>
      <w:r w:rsidR="004C36ED">
        <w:rPr>
          <w:rStyle w:val="normaltextrun"/>
          <w:rFonts w:ascii="Source Sans Pro" w:hAnsi="Source Sans Pro" w:cstheme="minorHAnsi"/>
          <w:sz w:val="24"/>
          <w:szCs w:val="24"/>
          <w:lang w:val="en-AU"/>
        </w:rPr>
        <w:t xml:space="preserve">and reported correctly from a GST perspective.  </w:t>
      </w:r>
    </w:p>
    <w:p w14:paraId="6825A552" w14:textId="1E7E4C18" w:rsidR="004C36ED" w:rsidRPr="002C4759" w:rsidRDefault="002C4759" w:rsidP="00E16BF3">
      <w:pPr>
        <w:rPr>
          <w:rStyle w:val="normaltextrun"/>
          <w:rFonts w:ascii="Source Sans Pro" w:hAnsi="Source Sans Pro" w:cstheme="minorHAnsi"/>
          <w:sz w:val="24"/>
          <w:szCs w:val="24"/>
          <w:lang w:val="en-AU"/>
        </w:rPr>
      </w:pPr>
      <w:r w:rsidRPr="002C4759">
        <w:rPr>
          <w:rStyle w:val="cf01"/>
          <w:rFonts w:ascii="Source Sans Pro" w:hAnsi="Source Sans Pro"/>
          <w:sz w:val="24"/>
          <w:szCs w:val="24"/>
        </w:rPr>
        <w:t xml:space="preserve">These results demonstrate the effectiveness of </w:t>
      </w:r>
      <w:r w:rsidR="00177C48">
        <w:rPr>
          <w:rStyle w:val="normaltextrun"/>
          <w:rFonts w:ascii="Source Sans Pro" w:hAnsi="Source Sans Pro" w:cs="Calibri"/>
          <w:bCs/>
          <w:highlight w:val="yellow"/>
          <w:lang w:val="en-AU"/>
        </w:rPr>
        <w:t xml:space="preserve">{{ </w:t>
      </w:r>
      <w:proofErr w:type="spellStart"/>
      <w:r w:rsidR="00177C48">
        <w:rPr>
          <w:rStyle w:val="normaltextrun"/>
          <w:rFonts w:ascii="Source Sans Pro" w:hAnsi="Source Sans Pro" w:cs="Calibri"/>
          <w:bCs/>
          <w:highlight w:val="yellow"/>
          <w:lang w:val="en-AU"/>
        </w:rPr>
        <w:t>client_short_name</w:t>
      </w:r>
      <w:proofErr w:type="spellEnd"/>
      <w:r w:rsidR="00177C48">
        <w:rPr>
          <w:rStyle w:val="normaltextrun"/>
          <w:rFonts w:ascii="Source Sans Pro" w:hAnsi="Source Sans Pro" w:cs="Calibri"/>
          <w:bCs/>
          <w:highlight w:val="yellow"/>
          <w:lang w:val="en-AU"/>
        </w:rPr>
        <w:t xml:space="preserve"> }}</w:t>
      </w:r>
      <w:r w:rsidRPr="002C4759">
        <w:rPr>
          <w:rStyle w:val="cf01"/>
          <w:rFonts w:ascii="Source Sans Pro" w:hAnsi="Source Sans Pro"/>
          <w:sz w:val="24"/>
          <w:szCs w:val="24"/>
        </w:rPr>
        <w:t xml:space="preserve">'s Group Tax and Finance team in </w:t>
      </w:r>
      <w:r w:rsidR="00701EE1">
        <w:rPr>
          <w:rStyle w:val="cf01"/>
          <w:rFonts w:ascii="Source Sans Pro" w:hAnsi="Source Sans Pro"/>
          <w:sz w:val="24"/>
          <w:szCs w:val="24"/>
        </w:rPr>
        <w:t>accurately</w:t>
      </w:r>
      <w:r w:rsidRPr="002C4759">
        <w:rPr>
          <w:rStyle w:val="cf01"/>
          <w:rFonts w:ascii="Source Sans Pro" w:hAnsi="Source Sans Pro"/>
          <w:sz w:val="24"/>
          <w:szCs w:val="24"/>
        </w:rPr>
        <w:t xml:space="preserve"> capturing the GST on sales and acquisitions.</w:t>
      </w:r>
    </w:p>
    <w:p w14:paraId="5B50C538" w14:textId="77777777" w:rsidR="004C36ED" w:rsidRDefault="004C36ED" w:rsidP="00E16BF3">
      <w:pPr>
        <w:rPr>
          <w:rStyle w:val="normaltextrun"/>
          <w:rFonts w:ascii="Source Sans Pro" w:eastAsiaTheme="majorEastAsia" w:hAnsi="Source Sans Pro" w:cs="Calibri"/>
          <w:sz w:val="24"/>
          <w:szCs w:val="24"/>
        </w:rPr>
      </w:pPr>
    </w:p>
    <w:p w14:paraId="0FA5A5B0" w14:textId="2E200C22" w:rsidR="006D5B33" w:rsidRPr="00EC594C" w:rsidRDefault="004B1825" w:rsidP="00603498">
      <w:pPr>
        <w:pStyle w:val="paragraph"/>
        <w:spacing w:beforeLines="30" w:before="72" w:beforeAutospacing="0" w:after="240" w:afterAutospacing="0" w:line="276" w:lineRule="auto"/>
        <w:textAlignment w:val="baseline"/>
        <w:rPr>
          <w:rStyle w:val="normaltextrun"/>
          <w:rFonts w:ascii="Source Sans Pro" w:eastAsiaTheme="minorHAnsi" w:hAnsi="Source Sans Pro" w:cstheme="minorHAnsi"/>
          <w:sz w:val="22"/>
          <w:szCs w:val="22"/>
          <w:lang w:val="en-AU"/>
        </w:rPr>
      </w:pPr>
      <w:r>
        <w:rPr>
          <w:rStyle w:val="normaltextrun"/>
          <w:rFonts w:ascii="Source Sans Pro" w:hAnsi="Source Sans Pro" w:cstheme="minorHAnsi"/>
          <w:lang w:val="en-AU"/>
        </w:rPr>
        <w:t>To</w:t>
      </w:r>
      <w:r w:rsidR="006D5B33" w:rsidRPr="00EC594C">
        <w:rPr>
          <w:rStyle w:val="normaltextrun"/>
          <w:rFonts w:ascii="Source Sans Pro" w:hAnsi="Source Sans Pro" w:cstheme="minorHAnsi"/>
          <w:lang w:val="en-AU"/>
        </w:rPr>
        <w:t xml:space="preserve"> </w:t>
      </w:r>
      <w:r w:rsidR="00452C97" w:rsidRPr="00D43E6D">
        <w:rPr>
          <w:rStyle w:val="normaltextrun"/>
          <w:rFonts w:ascii="Source Sans Pro" w:hAnsi="Source Sans Pro" w:cstheme="minorHAnsi"/>
          <w:lang w:val="en-AU"/>
        </w:rPr>
        <w:t>further</w:t>
      </w:r>
      <w:r w:rsidR="00452C97">
        <w:rPr>
          <w:rStyle w:val="normaltextrun"/>
          <w:rFonts w:ascii="Source Sans Pro" w:hAnsi="Source Sans Pro" w:cstheme="minorHAnsi"/>
          <w:lang w:val="en-AU"/>
        </w:rPr>
        <w:t xml:space="preserve"> </w:t>
      </w:r>
      <w:r w:rsidR="006D5B33" w:rsidRPr="00EC594C">
        <w:rPr>
          <w:rStyle w:val="normaltextrun"/>
          <w:rFonts w:ascii="Source Sans Pro" w:hAnsi="Source Sans Pro" w:cstheme="minorHAnsi"/>
          <w:lang w:val="en-AU"/>
        </w:rPr>
        <w:t xml:space="preserve">enhance </w:t>
      </w:r>
      <w:proofErr w:type="gramStart"/>
      <w:r w:rsidR="00A92FCA">
        <w:rPr>
          <w:rStyle w:val="normaltextrun"/>
          <w:rFonts w:ascii="Source Sans Pro" w:hAnsi="Source Sans Pro" w:cs="Calibri"/>
          <w:bCs/>
          <w:highlight w:val="yellow"/>
          <w:lang w:val="en-AU"/>
        </w:rPr>
        <w:t xml:space="preserve">{{ </w:t>
      </w:r>
      <w:proofErr w:type="spellStart"/>
      <w:r w:rsidR="00A92FCA">
        <w:rPr>
          <w:rStyle w:val="normaltextrun"/>
          <w:rFonts w:ascii="Source Sans Pro" w:hAnsi="Source Sans Pro" w:cs="Calibri"/>
          <w:bCs/>
          <w:highlight w:val="yellow"/>
          <w:lang w:val="en-AU"/>
        </w:rPr>
        <w:t>client</w:t>
      </w:r>
      <w:proofErr w:type="gramEnd"/>
      <w:r w:rsidR="00A92FCA">
        <w:rPr>
          <w:rStyle w:val="normaltextrun"/>
          <w:rFonts w:ascii="Source Sans Pro" w:hAnsi="Source Sans Pro" w:cs="Calibri"/>
          <w:bCs/>
          <w:highlight w:val="yellow"/>
          <w:lang w:val="en-AU"/>
        </w:rPr>
        <w:t>_short_name</w:t>
      </w:r>
      <w:proofErr w:type="spellEnd"/>
      <w:r w:rsidR="00A92FCA">
        <w:rPr>
          <w:rStyle w:val="normaltextrun"/>
          <w:rFonts w:ascii="Source Sans Pro" w:hAnsi="Source Sans Pro" w:cs="Calibri"/>
          <w:bCs/>
          <w:highlight w:val="yellow"/>
          <w:lang w:val="en-AU"/>
        </w:rPr>
        <w:t xml:space="preserve"> }}</w:t>
      </w:r>
      <w:r w:rsidR="006D5B33" w:rsidRPr="00EC594C">
        <w:rPr>
          <w:rStyle w:val="normaltextrun"/>
          <w:rFonts w:ascii="Source Sans Pro" w:hAnsi="Source Sans Pro" w:cstheme="minorHAnsi"/>
          <w:lang w:val="en-AU"/>
        </w:rPr>
        <w:t>’s indirect tax risk management and governance framework and its GST controls, we suggest the following:</w:t>
      </w:r>
      <w:r w:rsidR="0043056D">
        <w:rPr>
          <w:rStyle w:val="normaltextrun"/>
          <w:rFonts w:ascii="Source Sans Pro" w:hAnsi="Source Sans Pro" w:cstheme="minorHAnsi"/>
          <w:lang w:val="en-AU"/>
        </w:rPr>
        <w:t xml:space="preserve"> </w:t>
      </w:r>
      <w:r w:rsidR="0043056D" w:rsidRPr="0043056D">
        <w:rPr>
          <w:rStyle w:val="normaltextrun"/>
          <w:rFonts w:ascii="Source Sans Pro" w:hAnsi="Source Sans Pro" w:cstheme="minorHAnsi"/>
          <w:i/>
          <w:iCs/>
          <w:highlight w:val="cyan"/>
          <w:lang w:val="en-AU"/>
        </w:rPr>
        <w:t>&lt;below are default items but can be edited as needed&gt;</w:t>
      </w:r>
    </w:p>
    <w:p w14:paraId="24273295" w14:textId="00F85AEA" w:rsidR="00E70EEB" w:rsidRPr="00EC594C" w:rsidRDefault="00FC69C5" w:rsidP="00DC663E">
      <w:pPr>
        <w:pStyle w:val="paragraph"/>
        <w:numPr>
          <w:ilvl w:val="0"/>
          <w:numId w:val="54"/>
        </w:numPr>
        <w:spacing w:beforeLines="30" w:before="72" w:beforeAutospacing="0" w:after="240" w:afterAutospacing="0" w:line="276" w:lineRule="auto"/>
        <w:textAlignment w:val="baseline"/>
        <w:rPr>
          <w:rFonts w:ascii="Source Sans Pro" w:eastAsiaTheme="minorHAnsi" w:hAnsi="Source Sans Pro" w:cstheme="minorHAnsi"/>
          <w:lang w:val="en-AU"/>
        </w:rPr>
      </w:pPr>
      <w:r>
        <w:rPr>
          <w:rFonts w:ascii="Source Sans Pro" w:hAnsi="Source Sans Pro"/>
          <w:lang w:val="en-AU"/>
        </w:rPr>
        <w:t>A review of the Vendor Master Data to ensure that the information is up to date. We recommend that the review be conducted on a periodic basis.</w:t>
      </w:r>
    </w:p>
    <w:p w14:paraId="6EA11FF6" w14:textId="77777777" w:rsidR="00911327" w:rsidRPr="00490BBE" w:rsidRDefault="00E70EEB" w:rsidP="00E70EEB">
      <w:pPr>
        <w:pStyle w:val="paragraph"/>
        <w:numPr>
          <w:ilvl w:val="0"/>
          <w:numId w:val="54"/>
        </w:numPr>
        <w:spacing w:beforeLines="30" w:before="72" w:beforeAutospacing="0" w:after="240" w:afterAutospacing="0" w:line="276" w:lineRule="auto"/>
        <w:textAlignment w:val="baseline"/>
        <w:rPr>
          <w:rFonts w:ascii="Source Sans Pro" w:eastAsiaTheme="minorHAnsi" w:hAnsi="Source Sans Pro" w:cstheme="minorHAnsi"/>
          <w:lang w:val="en-AU"/>
        </w:rPr>
      </w:pPr>
      <w:r w:rsidRPr="00490BBE">
        <w:rPr>
          <w:rFonts w:ascii="Source Sans Pro" w:hAnsi="Source Sans Pro"/>
          <w:lang w:val="en-AU"/>
        </w:rPr>
        <w:t>GST training be provided to all relevant AP /AR and Finance staff on a regular basis.</w:t>
      </w:r>
    </w:p>
    <w:p w14:paraId="02C6B1EA" w14:textId="4C1BA16B" w:rsidR="00A66792" w:rsidRDefault="00911327" w:rsidP="00A66792">
      <w:pPr>
        <w:pStyle w:val="ListParagraph"/>
        <w:numPr>
          <w:ilvl w:val="0"/>
          <w:numId w:val="54"/>
        </w:numPr>
        <w:spacing w:beforeLines="30" w:before="72" w:after="240" w:line="276" w:lineRule="auto"/>
        <w:rPr>
          <w:rFonts w:ascii="Source Sans Pro" w:hAnsi="Source Sans Pro"/>
          <w:sz w:val="24"/>
          <w:szCs w:val="24"/>
        </w:rPr>
      </w:pPr>
      <w:r>
        <w:rPr>
          <w:rFonts w:ascii="Source Sans Pro" w:hAnsi="Source Sans Pro"/>
          <w:sz w:val="24"/>
          <w:szCs w:val="24"/>
        </w:rPr>
        <w:t xml:space="preserve">Revisit </w:t>
      </w:r>
      <w:r w:rsidRPr="005963B5">
        <w:rPr>
          <w:rFonts w:ascii="Source Sans Pro" w:hAnsi="Source Sans Pro"/>
          <w:sz w:val="24"/>
          <w:szCs w:val="24"/>
        </w:rPr>
        <w:t xml:space="preserve">the GST reconciliation policy to ensure variances are cleared in the GL at least on a quarterly basis.  This will ensure </w:t>
      </w:r>
      <w:r w:rsidR="0099561C">
        <w:rPr>
          <w:rFonts w:ascii="Source Sans Pro" w:hAnsi="Source Sans Pro"/>
          <w:sz w:val="24"/>
          <w:szCs w:val="24"/>
        </w:rPr>
        <w:t xml:space="preserve">that </w:t>
      </w:r>
      <w:r w:rsidRPr="005963B5">
        <w:rPr>
          <w:rFonts w:ascii="Source Sans Pro" w:hAnsi="Source Sans Pro"/>
          <w:sz w:val="24"/>
          <w:szCs w:val="24"/>
        </w:rPr>
        <w:t xml:space="preserve">any errors are corrected </w:t>
      </w:r>
      <w:r w:rsidR="0049501F">
        <w:rPr>
          <w:rFonts w:ascii="Source Sans Pro" w:hAnsi="Source Sans Pro"/>
          <w:sz w:val="24"/>
          <w:szCs w:val="24"/>
        </w:rPr>
        <w:t>in</w:t>
      </w:r>
      <w:r w:rsidR="0049501F" w:rsidRPr="005963B5">
        <w:rPr>
          <w:rFonts w:ascii="Source Sans Pro" w:hAnsi="Source Sans Pro"/>
          <w:sz w:val="24"/>
          <w:szCs w:val="24"/>
        </w:rPr>
        <w:t xml:space="preserve"> </w:t>
      </w:r>
      <w:r w:rsidRPr="005963B5">
        <w:rPr>
          <w:rFonts w:ascii="Source Sans Pro" w:hAnsi="Source Sans Pro"/>
          <w:sz w:val="24"/>
          <w:szCs w:val="24"/>
        </w:rPr>
        <w:t xml:space="preserve">a timely manner. </w:t>
      </w:r>
    </w:p>
    <w:p w14:paraId="37A8CC1A" w14:textId="77777777" w:rsidR="00A66792" w:rsidRDefault="00A66792" w:rsidP="00A66792">
      <w:pPr>
        <w:pStyle w:val="ListParagraph"/>
        <w:spacing w:beforeLines="30" w:before="72" w:after="240" w:line="276" w:lineRule="auto"/>
        <w:ind w:left="360"/>
        <w:rPr>
          <w:rFonts w:ascii="Source Sans Pro" w:hAnsi="Source Sans Pro"/>
          <w:sz w:val="24"/>
          <w:szCs w:val="24"/>
        </w:rPr>
      </w:pPr>
    </w:p>
    <w:p w14:paraId="45C54966" w14:textId="6C98E04D" w:rsidR="00A66792" w:rsidRPr="00345F70" w:rsidRDefault="007359A6" w:rsidP="00157D2B">
      <w:pPr>
        <w:pStyle w:val="Heading2"/>
        <w:rPr>
          <w:rStyle w:val="normaltextrun"/>
          <w:rFonts w:ascii="Montserrat" w:eastAsiaTheme="minorHAnsi" w:hAnsi="Montserrat" w:cs="Calibri"/>
          <w:b/>
          <w:color w:val="1C2544"/>
          <w:sz w:val="28"/>
          <w:szCs w:val="28"/>
          <w:lang w:val="en-AU"/>
        </w:rPr>
      </w:pPr>
      <w:bookmarkStart w:id="5" w:name="_Toc134181265"/>
      <w:r>
        <w:rPr>
          <w:rStyle w:val="normaltextrun"/>
          <w:rFonts w:ascii="Montserrat" w:hAnsi="Montserrat" w:cs="Calibri"/>
          <w:b/>
          <w:bCs/>
          <w:color w:val="1C2544"/>
          <w:sz w:val="28"/>
          <w:szCs w:val="28"/>
          <w:lang w:val="en-AU"/>
        </w:rPr>
        <w:t>3.</w:t>
      </w:r>
      <w:r w:rsidR="00321CFC">
        <w:rPr>
          <w:rStyle w:val="normaltextrun"/>
          <w:rFonts w:ascii="Montserrat" w:hAnsi="Montserrat" w:cs="Calibri"/>
          <w:b/>
          <w:bCs/>
          <w:color w:val="1C2544"/>
          <w:sz w:val="28"/>
          <w:szCs w:val="28"/>
          <w:lang w:val="en-AU"/>
        </w:rPr>
        <w:t>1</w:t>
      </w:r>
      <w:r w:rsidR="00A66792">
        <w:rPr>
          <w:rStyle w:val="normaltextrun"/>
          <w:rFonts w:ascii="Montserrat" w:hAnsi="Montserrat" w:cs="Calibri"/>
          <w:b/>
          <w:bCs/>
          <w:color w:val="1C2544"/>
          <w:sz w:val="28"/>
          <w:szCs w:val="28"/>
          <w:lang w:val="en-AU"/>
        </w:rPr>
        <w:t xml:space="preserve"> </w:t>
      </w:r>
      <w:r w:rsidR="00A66792" w:rsidRPr="00345F70">
        <w:rPr>
          <w:rStyle w:val="normaltextrun"/>
          <w:rFonts w:ascii="Montserrat" w:hAnsi="Montserrat" w:cs="Calibri"/>
          <w:b/>
          <w:bCs/>
          <w:color w:val="1C2544"/>
          <w:sz w:val="28"/>
          <w:szCs w:val="28"/>
          <w:lang w:val="en-AU"/>
        </w:rPr>
        <w:t>GST RISK MANAGEMENT, GOVERNANCE AND TESTING</w:t>
      </w:r>
      <w:bookmarkEnd w:id="5"/>
      <w:r w:rsidR="00A66792" w:rsidRPr="00345F70">
        <w:rPr>
          <w:rStyle w:val="normaltextrun"/>
          <w:rFonts w:ascii="Montserrat" w:hAnsi="Montserrat" w:cs="Calibri"/>
          <w:b/>
          <w:bCs/>
          <w:color w:val="1C2544"/>
          <w:sz w:val="28"/>
          <w:szCs w:val="28"/>
          <w:lang w:val="en-AU"/>
        </w:rPr>
        <w:t xml:space="preserve"> </w:t>
      </w:r>
    </w:p>
    <w:p w14:paraId="3C9DB0D0" w14:textId="77777777" w:rsidR="00A66792" w:rsidRPr="007B635A" w:rsidRDefault="00A66792" w:rsidP="00A66792">
      <w:pPr>
        <w:rPr>
          <w:lang w:val="en-AU"/>
        </w:rPr>
      </w:pPr>
    </w:p>
    <w:p w14:paraId="0894DE7A" w14:textId="77777777" w:rsidR="00A66792" w:rsidRDefault="00A66792" w:rsidP="00A66792">
      <w:pPr>
        <w:rPr>
          <w:rStyle w:val="normaltextrun"/>
          <w:rFonts w:ascii="Montserrat" w:eastAsiaTheme="majorEastAsia" w:hAnsi="Montserrat" w:cs="Calibri"/>
          <w:b/>
          <w:bCs/>
          <w:color w:val="1C2544"/>
          <w:sz w:val="28"/>
          <w:szCs w:val="28"/>
        </w:rPr>
      </w:pPr>
      <w:r>
        <w:rPr>
          <w:rStyle w:val="normaltextrun"/>
          <w:rFonts w:ascii="Montserrat" w:eastAsiaTheme="majorEastAsia" w:hAnsi="Montserrat" w:cs="Calibri"/>
          <w:b/>
          <w:bCs/>
          <w:color w:val="1C2544"/>
          <w:sz w:val="28"/>
          <w:szCs w:val="28"/>
        </w:rPr>
        <w:t>RISK RATINGS</w:t>
      </w:r>
    </w:p>
    <w:p w14:paraId="5429D8D3" w14:textId="77777777" w:rsidR="008C0657" w:rsidRDefault="008C0657" w:rsidP="00A66792">
      <w:pPr>
        <w:rPr>
          <w:rStyle w:val="normaltextrun"/>
          <w:rFonts w:ascii="Montserrat" w:eastAsiaTheme="majorEastAsia" w:hAnsi="Montserrat" w:cs="Calibri"/>
          <w:b/>
          <w:bCs/>
          <w:color w:val="1C2544"/>
          <w:sz w:val="28"/>
          <w:szCs w:val="28"/>
        </w:rPr>
      </w:pPr>
    </w:p>
    <w:tbl>
      <w:tblPr>
        <w:tblStyle w:val="TableGrid"/>
        <w:tblW w:w="0" w:type="auto"/>
        <w:tblLook w:val="04A0" w:firstRow="1" w:lastRow="0" w:firstColumn="1" w:lastColumn="0" w:noHBand="0" w:noVBand="1"/>
      </w:tblPr>
      <w:tblGrid>
        <w:gridCol w:w="1705"/>
        <w:gridCol w:w="7020"/>
      </w:tblGrid>
      <w:tr w:rsidR="008C0657" w:rsidRPr="00F23FE5" w14:paraId="3FEE244A" w14:textId="77777777" w:rsidTr="00D8500A">
        <w:tc>
          <w:tcPr>
            <w:tcW w:w="1705" w:type="dxa"/>
            <w:shd w:val="clear" w:color="auto" w:fill="44546A" w:themeFill="text2"/>
          </w:tcPr>
          <w:p w14:paraId="550003C5" w14:textId="77777777" w:rsidR="008C0657" w:rsidRPr="00F23FE5" w:rsidRDefault="008C0657" w:rsidP="00D8500A">
            <w:pPr>
              <w:rPr>
                <w:rStyle w:val="normaltextrun"/>
                <w:rFonts w:ascii="Source Sans Pro" w:eastAsiaTheme="majorEastAsia" w:hAnsi="Source Sans Pro" w:cs="Calibri"/>
                <w:color w:val="FFFFFF" w:themeColor="background1"/>
                <w:sz w:val="28"/>
                <w:szCs w:val="28"/>
              </w:rPr>
            </w:pPr>
            <w:r w:rsidRPr="00F23FE5">
              <w:rPr>
                <w:rStyle w:val="normaltextrun"/>
                <w:rFonts w:ascii="Source Sans Pro" w:eastAsiaTheme="majorEastAsia" w:hAnsi="Source Sans Pro" w:cs="Calibri"/>
                <w:color w:val="FFFFFF" w:themeColor="background1"/>
                <w:sz w:val="28"/>
                <w:szCs w:val="28"/>
              </w:rPr>
              <w:t>Risk Rating</w:t>
            </w:r>
          </w:p>
        </w:tc>
        <w:tc>
          <w:tcPr>
            <w:tcW w:w="7020" w:type="dxa"/>
            <w:shd w:val="clear" w:color="auto" w:fill="44546A" w:themeFill="text2"/>
          </w:tcPr>
          <w:p w14:paraId="7C9D7714" w14:textId="77777777" w:rsidR="008C0657" w:rsidRPr="00F23FE5" w:rsidRDefault="008C0657" w:rsidP="00D8500A">
            <w:pPr>
              <w:rPr>
                <w:rStyle w:val="normaltextrun"/>
                <w:rFonts w:ascii="Source Sans Pro" w:eastAsiaTheme="majorEastAsia" w:hAnsi="Source Sans Pro" w:cs="Calibri"/>
                <w:color w:val="FFFFFF" w:themeColor="background1"/>
                <w:sz w:val="28"/>
                <w:szCs w:val="28"/>
              </w:rPr>
            </w:pPr>
            <w:r w:rsidRPr="00F23FE5">
              <w:rPr>
                <w:rStyle w:val="normaltextrun"/>
                <w:rFonts w:ascii="Source Sans Pro" w:eastAsiaTheme="majorEastAsia" w:hAnsi="Source Sans Pro" w:cs="Calibri"/>
                <w:color w:val="FFFFFF" w:themeColor="background1"/>
                <w:sz w:val="28"/>
                <w:szCs w:val="28"/>
              </w:rPr>
              <w:t>Explanation</w:t>
            </w:r>
          </w:p>
        </w:tc>
      </w:tr>
      <w:tr w:rsidR="008C0657" w:rsidRPr="00F23FE5" w14:paraId="05CBB12A" w14:textId="77777777" w:rsidTr="00D8500A">
        <w:trPr>
          <w:trHeight w:val="944"/>
        </w:trPr>
        <w:tc>
          <w:tcPr>
            <w:tcW w:w="1705" w:type="dxa"/>
            <w:shd w:val="clear" w:color="auto" w:fill="FFFFFF" w:themeFill="background1"/>
          </w:tcPr>
          <w:p w14:paraId="2DF3059F" w14:textId="77777777" w:rsidR="008C0657" w:rsidRPr="00F23FE5" w:rsidRDefault="008C0657" w:rsidP="00D8500A">
            <w:pPr>
              <w:rPr>
                <w:rStyle w:val="normaltextrun"/>
                <w:rFonts w:ascii="Source Sans Pro" w:eastAsiaTheme="majorEastAsia" w:hAnsi="Source Sans Pro" w:cs="Calibri"/>
                <w:b/>
                <w:bCs/>
                <w:color w:val="1C2544"/>
                <w:sz w:val="24"/>
                <w:szCs w:val="24"/>
              </w:rPr>
            </w:pPr>
            <w:r w:rsidRPr="00F23FE5">
              <w:rPr>
                <w:rFonts w:ascii="Source Sans Pro" w:hAnsi="Source Sans Pro"/>
                <w:noProof/>
              </w:rPr>
              <mc:AlternateContent>
                <mc:Choice Requires="wps">
                  <w:drawing>
                    <wp:anchor distT="0" distB="0" distL="114300" distR="114300" simplePos="0" relativeHeight="251661351" behindDoc="0" locked="0" layoutInCell="1" allowOverlap="1" wp14:anchorId="422E54B9" wp14:editId="067508AA">
                      <wp:simplePos x="0" y="0"/>
                      <wp:positionH relativeFrom="column">
                        <wp:posOffset>133606</wp:posOffset>
                      </wp:positionH>
                      <wp:positionV relativeFrom="paragraph">
                        <wp:posOffset>64580</wp:posOffset>
                      </wp:positionV>
                      <wp:extent cx="648000" cy="648000"/>
                      <wp:effectExtent l="0" t="0" r="0" b="0"/>
                      <wp:wrapNone/>
                      <wp:docPr id="28" name="Oval 28"/>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B2730" id="Oval 28" o:spid="_x0000_s1026" style="position:absolute;margin-left:10.5pt;margin-top:5.1pt;width:51pt;height:51pt;z-index:251661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" fillcolor="#00b050" stroked="f" strokeweight="1pt">
                      <v:stroke joinstyle="miter"/>
                    </v:oval>
                  </w:pict>
                </mc:Fallback>
              </mc:AlternateContent>
            </w:r>
          </w:p>
        </w:tc>
        <w:tc>
          <w:tcPr>
            <w:tcW w:w="7020" w:type="dxa"/>
          </w:tcPr>
          <w:p w14:paraId="5F2B7D53" w14:textId="77777777" w:rsidR="008C0657" w:rsidRPr="00F23FE5" w:rsidRDefault="008C0657" w:rsidP="00D8500A">
            <w:pPr>
              <w:rPr>
                <w:rStyle w:val="normaltextrun"/>
                <w:rFonts w:ascii="Source Sans Pro" w:eastAsiaTheme="majorEastAsia" w:hAnsi="Source Sans Pro" w:cs="Calibri"/>
                <w:sz w:val="24"/>
                <w:szCs w:val="24"/>
              </w:rPr>
            </w:pPr>
            <w:r w:rsidRPr="00F23FE5">
              <w:rPr>
                <w:rStyle w:val="normaltextrun"/>
                <w:rFonts w:ascii="Source Sans Pro" w:eastAsiaTheme="majorEastAsia" w:hAnsi="Source Sans Pro" w:cs="Calibri"/>
                <w:sz w:val="24"/>
                <w:szCs w:val="24"/>
              </w:rPr>
              <w:t xml:space="preserve">The GST control is designed effectively and operates as intended. No further changes are required. </w:t>
            </w:r>
          </w:p>
          <w:p w14:paraId="2273CDD1" w14:textId="77777777" w:rsidR="008C0657" w:rsidRPr="00F23FE5" w:rsidRDefault="008C0657" w:rsidP="00D8500A">
            <w:pPr>
              <w:rPr>
                <w:rStyle w:val="normaltextrun"/>
                <w:rFonts w:ascii="Source Sans Pro" w:eastAsiaTheme="majorEastAsia" w:hAnsi="Source Sans Pro" w:cs="Calibri"/>
                <w:sz w:val="24"/>
                <w:szCs w:val="24"/>
              </w:rPr>
            </w:pPr>
          </w:p>
          <w:p w14:paraId="4FAB9DA5" w14:textId="77777777" w:rsidR="008C0657" w:rsidRPr="00F23FE5" w:rsidRDefault="008C0657" w:rsidP="00D8500A">
            <w:pPr>
              <w:rPr>
                <w:rStyle w:val="normaltextrun"/>
                <w:rFonts w:ascii="Source Sans Pro" w:eastAsiaTheme="majorEastAsia" w:hAnsi="Source Sans Pro" w:cs="Calibri"/>
                <w:sz w:val="24"/>
                <w:szCs w:val="24"/>
              </w:rPr>
            </w:pPr>
          </w:p>
        </w:tc>
      </w:tr>
      <w:tr w:rsidR="008C0657" w:rsidRPr="00F23FE5" w14:paraId="74DC7A9A" w14:textId="77777777" w:rsidTr="00D8500A">
        <w:trPr>
          <w:trHeight w:val="980"/>
        </w:trPr>
        <w:tc>
          <w:tcPr>
            <w:tcW w:w="1705" w:type="dxa"/>
            <w:shd w:val="clear" w:color="auto" w:fill="FFFFFF" w:themeFill="background1"/>
          </w:tcPr>
          <w:p w14:paraId="72585326" w14:textId="77777777" w:rsidR="008C0657" w:rsidRPr="00F23FE5" w:rsidRDefault="008C0657" w:rsidP="00D8500A">
            <w:pPr>
              <w:rPr>
                <w:rStyle w:val="normaltextrun"/>
                <w:rFonts w:ascii="Source Sans Pro" w:eastAsiaTheme="majorEastAsia" w:hAnsi="Source Sans Pro" w:cs="Calibri"/>
                <w:b/>
                <w:bCs/>
                <w:color w:val="1C2544"/>
                <w:sz w:val="24"/>
                <w:szCs w:val="24"/>
              </w:rPr>
            </w:pPr>
            <w:r w:rsidRPr="00F23FE5">
              <w:rPr>
                <w:rFonts w:ascii="Source Sans Pro" w:hAnsi="Source Sans Pro"/>
                <w:noProof/>
              </w:rPr>
              <mc:AlternateContent>
                <mc:Choice Requires="wps">
                  <w:drawing>
                    <wp:anchor distT="0" distB="0" distL="114300" distR="114300" simplePos="0" relativeHeight="251660327" behindDoc="0" locked="0" layoutInCell="1" allowOverlap="1" wp14:anchorId="52DA11DC" wp14:editId="12EC164B">
                      <wp:simplePos x="0" y="0"/>
                      <wp:positionH relativeFrom="column">
                        <wp:posOffset>124204</wp:posOffset>
                      </wp:positionH>
                      <wp:positionV relativeFrom="paragraph">
                        <wp:posOffset>30991</wp:posOffset>
                      </wp:positionV>
                      <wp:extent cx="648000" cy="648000"/>
                      <wp:effectExtent l="0" t="0" r="0" b="0"/>
                      <wp:wrapNone/>
                      <wp:docPr id="27" name="Oval 27"/>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FF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A3396" id="Oval 27" o:spid="_x0000_s1026" style="position:absolute;margin-left:9.8pt;margin-top:2.45pt;width:51pt;height:51pt;z-index:251660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" fillcolor="yellow" stroked="f" strokeweight="1pt">
                      <v:stroke joinstyle="miter"/>
                    </v:oval>
                  </w:pict>
                </mc:Fallback>
              </mc:AlternateContent>
            </w:r>
          </w:p>
        </w:tc>
        <w:tc>
          <w:tcPr>
            <w:tcW w:w="7020" w:type="dxa"/>
          </w:tcPr>
          <w:p w14:paraId="417AD02A" w14:textId="77777777" w:rsidR="008C0657" w:rsidRPr="00F23FE5" w:rsidRDefault="008C0657" w:rsidP="00D8500A">
            <w:pPr>
              <w:rPr>
                <w:rStyle w:val="normaltextrun"/>
                <w:rFonts w:ascii="Source Sans Pro" w:eastAsiaTheme="majorEastAsia" w:hAnsi="Source Sans Pro" w:cs="Calibri"/>
                <w:sz w:val="24"/>
                <w:szCs w:val="24"/>
              </w:rPr>
            </w:pPr>
            <w:r w:rsidRPr="00F23FE5">
              <w:rPr>
                <w:rStyle w:val="normaltextrun"/>
                <w:rFonts w:ascii="Source Sans Pro" w:eastAsiaTheme="majorEastAsia" w:hAnsi="Source Sans Pro" w:cs="Calibri"/>
                <w:sz w:val="24"/>
                <w:szCs w:val="24"/>
              </w:rPr>
              <w:t>The GST control</w:t>
            </w:r>
            <w:r>
              <w:rPr>
                <w:rStyle w:val="normaltextrun"/>
                <w:rFonts w:ascii="Source Sans Pro" w:eastAsiaTheme="majorEastAsia" w:hAnsi="Source Sans Pro" w:cs="Calibri"/>
                <w:sz w:val="24"/>
                <w:szCs w:val="24"/>
              </w:rPr>
              <w:t xml:space="preserve"> exists and</w:t>
            </w:r>
            <w:r w:rsidRPr="00F23FE5">
              <w:rPr>
                <w:rStyle w:val="normaltextrun"/>
                <w:rFonts w:ascii="Source Sans Pro" w:eastAsiaTheme="majorEastAsia" w:hAnsi="Source Sans Pro" w:cs="Calibri"/>
                <w:sz w:val="24"/>
                <w:szCs w:val="24"/>
              </w:rPr>
              <w:t xml:space="preserve"> is designed effectively </w:t>
            </w:r>
            <w:r>
              <w:rPr>
                <w:rStyle w:val="normaltextrun"/>
                <w:rFonts w:ascii="Source Sans Pro" w:eastAsiaTheme="majorEastAsia" w:hAnsi="Source Sans Pro" w:cs="Calibri"/>
                <w:sz w:val="24"/>
                <w:szCs w:val="24"/>
              </w:rPr>
              <w:t>but</w:t>
            </w:r>
            <w:r w:rsidRPr="00F23FE5">
              <w:rPr>
                <w:rStyle w:val="normaltextrun"/>
                <w:rFonts w:ascii="Source Sans Pro" w:eastAsiaTheme="majorEastAsia" w:hAnsi="Source Sans Pro" w:cs="Calibri"/>
                <w:sz w:val="24"/>
                <w:szCs w:val="24"/>
              </w:rPr>
              <w:t xml:space="preserve"> does not operate </w:t>
            </w:r>
            <w:r>
              <w:rPr>
                <w:rStyle w:val="normaltextrun"/>
                <w:rFonts w:ascii="Source Sans Pro" w:eastAsiaTheme="majorEastAsia" w:hAnsi="Source Sans Pro" w:cs="Calibri"/>
                <w:sz w:val="24"/>
                <w:szCs w:val="24"/>
              </w:rPr>
              <w:t>as intended</w:t>
            </w:r>
            <w:r w:rsidRPr="00F23FE5">
              <w:rPr>
                <w:rStyle w:val="normaltextrun"/>
                <w:rFonts w:ascii="Source Sans Pro" w:eastAsiaTheme="majorEastAsia" w:hAnsi="Source Sans Pro" w:cs="Calibri"/>
                <w:sz w:val="24"/>
                <w:szCs w:val="24"/>
              </w:rPr>
              <w:t xml:space="preserve"> to address GST risks of misstatement.  </w:t>
            </w:r>
          </w:p>
          <w:p w14:paraId="1F90C2BC" w14:textId="77777777" w:rsidR="008C0657" w:rsidRPr="00F23FE5" w:rsidRDefault="008C0657" w:rsidP="00D8500A">
            <w:pPr>
              <w:rPr>
                <w:rStyle w:val="normaltextrun"/>
                <w:rFonts w:ascii="Source Sans Pro" w:eastAsiaTheme="majorEastAsia" w:hAnsi="Source Sans Pro" w:cs="Calibri"/>
                <w:sz w:val="24"/>
                <w:szCs w:val="24"/>
              </w:rPr>
            </w:pPr>
          </w:p>
          <w:p w14:paraId="0F8B7A38" w14:textId="77777777" w:rsidR="008C0657" w:rsidRPr="00F23FE5" w:rsidRDefault="008C0657" w:rsidP="00D8500A">
            <w:pPr>
              <w:rPr>
                <w:rStyle w:val="normaltextrun"/>
                <w:rFonts w:ascii="Source Sans Pro" w:eastAsiaTheme="majorEastAsia" w:hAnsi="Source Sans Pro" w:cs="Calibri"/>
                <w:sz w:val="24"/>
                <w:szCs w:val="24"/>
              </w:rPr>
            </w:pPr>
          </w:p>
        </w:tc>
      </w:tr>
      <w:tr w:rsidR="008C0657" w:rsidRPr="00F23FE5" w14:paraId="09EF4FDF" w14:textId="77777777" w:rsidTr="00D8500A">
        <w:trPr>
          <w:trHeight w:val="1280"/>
        </w:trPr>
        <w:tc>
          <w:tcPr>
            <w:tcW w:w="1705" w:type="dxa"/>
            <w:shd w:val="clear" w:color="auto" w:fill="FFFFFF" w:themeFill="background1"/>
          </w:tcPr>
          <w:p w14:paraId="495851FE" w14:textId="77777777" w:rsidR="008C0657" w:rsidRPr="00F23FE5" w:rsidRDefault="008C0657" w:rsidP="00D8500A">
            <w:pPr>
              <w:rPr>
                <w:rFonts w:ascii="Source Sans Pro" w:hAnsi="Source Sans Pro"/>
                <w:noProof/>
              </w:rPr>
            </w:pPr>
            <w:r w:rsidRPr="00F23FE5">
              <w:rPr>
                <w:rFonts w:ascii="Source Sans Pro" w:hAnsi="Source Sans Pro"/>
                <w:noProof/>
              </w:rPr>
              <w:lastRenderedPageBreak/>
              <mc:AlternateContent>
                <mc:Choice Requires="wps">
                  <w:drawing>
                    <wp:anchor distT="0" distB="0" distL="114300" distR="114300" simplePos="0" relativeHeight="251663399" behindDoc="0" locked="0" layoutInCell="1" allowOverlap="1" wp14:anchorId="061FE7E8" wp14:editId="11106CA7">
                      <wp:simplePos x="0" y="0"/>
                      <wp:positionH relativeFrom="column">
                        <wp:posOffset>127000</wp:posOffset>
                      </wp:positionH>
                      <wp:positionV relativeFrom="paragraph">
                        <wp:posOffset>42545</wp:posOffset>
                      </wp:positionV>
                      <wp:extent cx="648000" cy="648000"/>
                      <wp:effectExtent l="0" t="0" r="0" b="0"/>
                      <wp:wrapNone/>
                      <wp:docPr id="446519273" name="Oval 446519273"/>
                      <wp:cNvGraphicFramePr/>
                      <a:graphic xmlns:a="http://schemas.openxmlformats.org/drawingml/2006/main">
                        <a:graphicData uri="http://schemas.microsoft.com/office/word/2010/wordprocessingShape">
                          <wps:wsp>
                            <wps:cNvSpPr/>
                            <wps:spPr>
                              <a:xfrm>
                                <a:off x="0" y="0"/>
                                <a:ext cx="648000" cy="648000"/>
                              </a:xfrm>
                              <a:prstGeom prst="ellipse">
                                <a:avLst/>
                              </a:prstGeom>
                              <a:solidFill>
                                <a:schemeClr val="accent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A5B71" id="Oval 446519273" o:spid="_x0000_s1026" style="position:absolute;margin-left:10pt;margin-top:3.35pt;width:51pt;height:51pt;z-index:251663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" fillcolor="#ed7d31 [3205]" stroked="f" strokeweight="1pt">
                      <v:stroke joinstyle="miter"/>
                    </v:oval>
                  </w:pict>
                </mc:Fallback>
              </mc:AlternateContent>
            </w:r>
          </w:p>
        </w:tc>
        <w:tc>
          <w:tcPr>
            <w:tcW w:w="7020" w:type="dxa"/>
          </w:tcPr>
          <w:p w14:paraId="5C4E546A" w14:textId="77777777" w:rsidR="008C0657" w:rsidRPr="00F23FE5" w:rsidRDefault="008C0657" w:rsidP="00D8500A">
            <w:pPr>
              <w:rPr>
                <w:rStyle w:val="normaltextrun"/>
                <w:rFonts w:ascii="Source Sans Pro" w:eastAsiaTheme="majorEastAsia" w:hAnsi="Source Sans Pro" w:cs="Calibri"/>
                <w:sz w:val="24"/>
                <w:szCs w:val="24"/>
              </w:rPr>
            </w:pPr>
            <w:r w:rsidRPr="00F23FE5">
              <w:rPr>
                <w:rStyle w:val="normaltextrun"/>
                <w:rFonts w:ascii="Source Sans Pro" w:eastAsiaTheme="majorEastAsia" w:hAnsi="Source Sans Pro" w:cs="Calibri"/>
                <w:sz w:val="24"/>
                <w:szCs w:val="24"/>
              </w:rPr>
              <w:t>The GST control</w:t>
            </w:r>
            <w:r>
              <w:rPr>
                <w:rStyle w:val="normaltextrun"/>
                <w:rFonts w:ascii="Source Sans Pro" w:eastAsiaTheme="majorEastAsia" w:hAnsi="Source Sans Pro" w:cs="Calibri"/>
                <w:sz w:val="24"/>
                <w:szCs w:val="24"/>
              </w:rPr>
              <w:t xml:space="preserve"> exists but</w:t>
            </w:r>
            <w:r w:rsidRPr="00F23FE5">
              <w:rPr>
                <w:rStyle w:val="normaltextrun"/>
                <w:rFonts w:ascii="Source Sans Pro" w:eastAsiaTheme="majorEastAsia" w:hAnsi="Source Sans Pro" w:cs="Calibri"/>
                <w:sz w:val="24"/>
                <w:szCs w:val="24"/>
              </w:rPr>
              <w:t xml:space="preserve"> </w:t>
            </w:r>
            <w:r>
              <w:rPr>
                <w:rStyle w:val="normaltextrun"/>
                <w:rFonts w:ascii="Source Sans Pro" w:eastAsiaTheme="majorEastAsia" w:hAnsi="Source Sans Pro" w:cs="Calibri"/>
                <w:sz w:val="24"/>
                <w:szCs w:val="24"/>
              </w:rPr>
              <w:t>is not designed and operating effectively</w:t>
            </w:r>
            <w:r w:rsidRPr="00F23FE5">
              <w:rPr>
                <w:rStyle w:val="normaltextrun"/>
                <w:rFonts w:ascii="Source Sans Pro" w:eastAsiaTheme="majorEastAsia" w:hAnsi="Source Sans Pro" w:cs="Calibri"/>
                <w:sz w:val="24"/>
                <w:szCs w:val="24"/>
              </w:rPr>
              <w:t xml:space="preserve"> </w:t>
            </w:r>
            <w:r>
              <w:rPr>
                <w:rStyle w:val="normaltextrun"/>
                <w:rFonts w:ascii="Source Sans Pro" w:eastAsiaTheme="majorEastAsia" w:hAnsi="Source Sans Pro" w:cs="Calibri"/>
                <w:sz w:val="24"/>
                <w:szCs w:val="24"/>
              </w:rPr>
              <w:t>as intended</w:t>
            </w:r>
            <w:r w:rsidRPr="00F23FE5">
              <w:rPr>
                <w:rStyle w:val="normaltextrun"/>
                <w:rFonts w:ascii="Source Sans Pro" w:eastAsiaTheme="majorEastAsia" w:hAnsi="Source Sans Pro" w:cs="Calibri"/>
                <w:sz w:val="24"/>
                <w:szCs w:val="24"/>
              </w:rPr>
              <w:t xml:space="preserve"> to address GST risks of misstatement.  </w:t>
            </w:r>
          </w:p>
          <w:p w14:paraId="440949DD" w14:textId="77777777" w:rsidR="008C0657" w:rsidRPr="00F23FE5" w:rsidRDefault="008C0657" w:rsidP="00D8500A">
            <w:pPr>
              <w:rPr>
                <w:rStyle w:val="normaltextrun"/>
                <w:rFonts w:ascii="Source Sans Pro" w:eastAsiaTheme="majorEastAsia" w:hAnsi="Source Sans Pro" w:cs="Calibri"/>
                <w:sz w:val="24"/>
                <w:szCs w:val="24"/>
              </w:rPr>
            </w:pPr>
          </w:p>
          <w:p w14:paraId="33637795" w14:textId="77777777" w:rsidR="008C0657" w:rsidRPr="00F23FE5" w:rsidRDefault="008C0657" w:rsidP="00D8500A">
            <w:pPr>
              <w:rPr>
                <w:rStyle w:val="normaltextrun"/>
                <w:rFonts w:ascii="Source Sans Pro" w:eastAsiaTheme="majorEastAsia" w:hAnsi="Source Sans Pro" w:cs="Calibri"/>
                <w:sz w:val="24"/>
                <w:szCs w:val="24"/>
              </w:rPr>
            </w:pPr>
          </w:p>
        </w:tc>
      </w:tr>
      <w:tr w:rsidR="008C0657" w:rsidRPr="00F23FE5" w14:paraId="73D4B4F0" w14:textId="77777777" w:rsidTr="00D8500A">
        <w:trPr>
          <w:trHeight w:val="1128"/>
        </w:trPr>
        <w:tc>
          <w:tcPr>
            <w:tcW w:w="1705" w:type="dxa"/>
            <w:shd w:val="clear" w:color="auto" w:fill="FFFFFF" w:themeFill="background1"/>
          </w:tcPr>
          <w:p w14:paraId="3CD7CF17" w14:textId="77777777" w:rsidR="008C0657" w:rsidRPr="00F23FE5" w:rsidRDefault="008C0657" w:rsidP="00D8500A">
            <w:pPr>
              <w:rPr>
                <w:rStyle w:val="normaltextrun"/>
                <w:rFonts w:ascii="Source Sans Pro" w:eastAsiaTheme="majorEastAsia" w:hAnsi="Source Sans Pro" w:cs="Calibri"/>
                <w:b/>
                <w:bCs/>
                <w:color w:val="1C2544"/>
                <w:sz w:val="24"/>
                <w:szCs w:val="24"/>
              </w:rPr>
            </w:pPr>
            <w:r w:rsidRPr="00F23FE5">
              <w:rPr>
                <w:rFonts w:ascii="Source Sans Pro" w:hAnsi="Source Sans Pro"/>
                <w:noProof/>
              </w:rPr>
              <mc:AlternateContent>
                <mc:Choice Requires="wps">
                  <w:drawing>
                    <wp:anchor distT="0" distB="0" distL="114300" distR="114300" simplePos="0" relativeHeight="251662375" behindDoc="0" locked="0" layoutInCell="1" allowOverlap="1" wp14:anchorId="3E24ED14" wp14:editId="29A7EAC3">
                      <wp:simplePos x="0" y="0"/>
                      <wp:positionH relativeFrom="column">
                        <wp:posOffset>114300</wp:posOffset>
                      </wp:positionH>
                      <wp:positionV relativeFrom="paragraph">
                        <wp:posOffset>38100</wp:posOffset>
                      </wp:positionV>
                      <wp:extent cx="648000" cy="648000"/>
                      <wp:effectExtent l="0" t="0" r="0" b="0"/>
                      <wp:wrapNone/>
                      <wp:docPr id="49" name="Oval 49"/>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926D3" id="Oval 49" o:spid="_x0000_s1026" style="position:absolute;margin-left:9pt;margin-top:3pt;width:51pt;height:51pt;z-index:251662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" fillcolor="red" stroked="f" strokeweight="1pt">
                      <v:stroke joinstyle="miter"/>
                    </v:oval>
                  </w:pict>
                </mc:Fallback>
              </mc:AlternateContent>
            </w:r>
          </w:p>
        </w:tc>
        <w:tc>
          <w:tcPr>
            <w:tcW w:w="7020" w:type="dxa"/>
          </w:tcPr>
          <w:p w14:paraId="3E307E39" w14:textId="77777777" w:rsidR="008C0657" w:rsidRPr="00F23FE5" w:rsidRDefault="008C0657" w:rsidP="00D8500A">
            <w:pPr>
              <w:rPr>
                <w:rStyle w:val="normaltextrun"/>
                <w:rFonts w:ascii="Source Sans Pro" w:eastAsiaTheme="majorEastAsia" w:hAnsi="Source Sans Pro" w:cs="Calibri"/>
                <w:sz w:val="24"/>
                <w:szCs w:val="24"/>
              </w:rPr>
            </w:pPr>
            <w:r w:rsidRPr="00F23FE5">
              <w:rPr>
                <w:rStyle w:val="normaltextrun"/>
                <w:rFonts w:ascii="Source Sans Pro" w:eastAsiaTheme="majorEastAsia" w:hAnsi="Source Sans Pro" w:cs="Calibri"/>
                <w:sz w:val="24"/>
                <w:szCs w:val="24"/>
              </w:rPr>
              <w:t xml:space="preserve">No GST control exists, and as such, the risk of GST misstatement is high.  </w:t>
            </w:r>
          </w:p>
          <w:p w14:paraId="65671484" w14:textId="77777777" w:rsidR="008C0657" w:rsidRPr="00F23FE5" w:rsidRDefault="008C0657" w:rsidP="00D8500A">
            <w:pPr>
              <w:rPr>
                <w:rStyle w:val="normaltextrun"/>
                <w:rFonts w:ascii="Source Sans Pro" w:eastAsiaTheme="majorEastAsia" w:hAnsi="Source Sans Pro" w:cs="Calibri"/>
                <w:b/>
                <w:bCs/>
                <w:sz w:val="24"/>
                <w:szCs w:val="24"/>
              </w:rPr>
            </w:pPr>
          </w:p>
          <w:p w14:paraId="3E8AF48E" w14:textId="77777777" w:rsidR="008C0657" w:rsidRPr="00F23FE5" w:rsidRDefault="008C0657" w:rsidP="00D8500A">
            <w:pPr>
              <w:rPr>
                <w:rStyle w:val="normaltextrun"/>
                <w:rFonts w:ascii="Source Sans Pro" w:eastAsiaTheme="majorEastAsia" w:hAnsi="Source Sans Pro" w:cs="Calibri"/>
                <w:b/>
                <w:bCs/>
                <w:sz w:val="24"/>
                <w:szCs w:val="24"/>
              </w:rPr>
            </w:pPr>
          </w:p>
        </w:tc>
      </w:tr>
    </w:tbl>
    <w:p w14:paraId="42B8EF47" w14:textId="77777777" w:rsidR="008C0657" w:rsidRDefault="008C0657" w:rsidP="00A66792">
      <w:pPr>
        <w:rPr>
          <w:rFonts w:ascii="Source Sans Pro" w:hAnsi="Source Sans Pro"/>
          <w:sz w:val="24"/>
          <w:szCs w:val="24"/>
          <w:lang w:val="en-AU"/>
        </w:rPr>
      </w:pPr>
    </w:p>
    <w:p w14:paraId="5E09A99E" w14:textId="5FD0D546" w:rsidR="00A66792" w:rsidRPr="00E10949" w:rsidRDefault="00A66792" w:rsidP="00A66792">
      <w:pPr>
        <w:rPr>
          <w:rStyle w:val="normaltextrun"/>
          <w:rFonts w:ascii="Source Sans Pro" w:hAnsi="Source Sans Pro"/>
          <w:sz w:val="24"/>
          <w:szCs w:val="24"/>
          <w:lang w:val="en-AU"/>
        </w:rPr>
      </w:pPr>
      <w:r w:rsidRPr="00105BC7">
        <w:rPr>
          <w:rFonts w:ascii="Source Sans Pro" w:hAnsi="Source Sans Pro"/>
          <w:sz w:val="24"/>
          <w:szCs w:val="24"/>
          <w:lang w:val="en-AU"/>
        </w:rPr>
        <w:t xml:space="preserve">Our assessment of </w:t>
      </w:r>
      <w:proofErr w:type="gramStart"/>
      <w:r w:rsidR="00A92FCA">
        <w:rPr>
          <w:rStyle w:val="normaltextrun"/>
          <w:rFonts w:ascii="Source Sans Pro" w:hAnsi="Source Sans Pro" w:cs="Calibri"/>
          <w:bCs/>
          <w:highlight w:val="yellow"/>
          <w:lang w:val="en-AU"/>
        </w:rPr>
        <w:t xml:space="preserve">{{ </w:t>
      </w:r>
      <w:proofErr w:type="spellStart"/>
      <w:r w:rsidR="00A92FCA">
        <w:rPr>
          <w:rStyle w:val="normaltextrun"/>
          <w:rFonts w:ascii="Source Sans Pro" w:hAnsi="Source Sans Pro" w:cs="Calibri"/>
          <w:bCs/>
          <w:highlight w:val="yellow"/>
          <w:lang w:val="en-AU"/>
        </w:rPr>
        <w:t>client</w:t>
      </w:r>
      <w:proofErr w:type="gramEnd"/>
      <w:r w:rsidR="00A92FCA">
        <w:rPr>
          <w:rStyle w:val="normaltextrun"/>
          <w:rFonts w:ascii="Source Sans Pro" w:hAnsi="Source Sans Pro" w:cs="Calibri"/>
          <w:bCs/>
          <w:highlight w:val="yellow"/>
          <w:lang w:val="en-AU"/>
        </w:rPr>
        <w:t>_short_name</w:t>
      </w:r>
      <w:proofErr w:type="spellEnd"/>
      <w:r w:rsidR="00A92FCA">
        <w:rPr>
          <w:rStyle w:val="normaltextrun"/>
          <w:rFonts w:ascii="Source Sans Pro" w:hAnsi="Source Sans Pro" w:cs="Calibri"/>
          <w:bCs/>
          <w:highlight w:val="yellow"/>
          <w:lang w:val="en-AU"/>
        </w:rPr>
        <w:t xml:space="preserve"> }}</w:t>
      </w:r>
      <w:r w:rsidR="00640F23">
        <w:rPr>
          <w:rStyle w:val="normaltextrun"/>
          <w:rFonts w:ascii="Source Sans Pro" w:hAnsi="Source Sans Pro" w:cs="Calibri"/>
          <w:bCs/>
          <w:lang w:val="en-AU"/>
        </w:rPr>
        <w:t xml:space="preserve"> </w:t>
      </w:r>
      <w:r>
        <w:rPr>
          <w:rFonts w:ascii="Source Sans Pro" w:hAnsi="Source Sans Pro"/>
          <w:sz w:val="24"/>
          <w:szCs w:val="24"/>
          <w:lang w:val="en-AU"/>
        </w:rPr>
        <w:t>’s</w:t>
      </w:r>
      <w:r w:rsidRPr="00105BC7">
        <w:rPr>
          <w:rFonts w:ascii="Source Sans Pro" w:hAnsi="Source Sans Pro"/>
          <w:sz w:val="24"/>
          <w:szCs w:val="24"/>
          <w:lang w:val="en-AU"/>
        </w:rPr>
        <w:t xml:space="preserve"> GST risk management and governance framework and its operation is based on ATO guidelines as well as BTG’s extensive experience in undertaking GST risk-based reviews/audits.</w:t>
      </w:r>
    </w:p>
    <w:p w14:paraId="33BCF920" w14:textId="5F88AF77" w:rsidR="00A66792" w:rsidRPr="006644E9" w:rsidRDefault="006644E9" w:rsidP="00A66792">
      <w:pPr>
        <w:rPr>
          <w:i/>
          <w:iCs/>
          <w:lang w:val="en-AU"/>
        </w:rPr>
      </w:pPr>
      <w:r w:rsidRPr="00156A9A">
        <w:rPr>
          <w:i/>
          <w:iCs/>
          <w:highlight w:val="cyan"/>
          <w:lang w:val="en-AU"/>
        </w:rPr>
        <w:t xml:space="preserve">&lt;For 3.2 &amp; 3.3, see if the plotting of </w:t>
      </w:r>
      <w:r w:rsidR="003C3C6D" w:rsidRPr="00156A9A">
        <w:rPr>
          <w:i/>
          <w:iCs/>
          <w:highlight w:val="cyan"/>
          <w:lang w:val="en-AU"/>
        </w:rPr>
        <w:t>black circle can be automated. The placement will be based on overall rating matrix</w:t>
      </w:r>
      <w:r w:rsidR="00156A9A" w:rsidRPr="00156A9A">
        <w:rPr>
          <w:i/>
          <w:iCs/>
          <w:highlight w:val="cyan"/>
          <w:lang w:val="en-AU"/>
        </w:rPr>
        <w:t>&gt;</w:t>
      </w:r>
    </w:p>
    <w:p w14:paraId="73AE1B96" w14:textId="452B12CF" w:rsidR="00A66792" w:rsidRPr="009D296D" w:rsidRDefault="00321CFC" w:rsidP="00A66792">
      <w:pPr>
        <w:pStyle w:val="Heading2"/>
        <w:rPr>
          <w:rStyle w:val="normaltextrun"/>
          <w:rFonts w:ascii="Montserrat" w:hAnsi="Montserrat" w:cs="Calibri"/>
          <w:b/>
          <w:bCs/>
          <w:color w:val="1C2544"/>
          <w:sz w:val="28"/>
          <w:szCs w:val="28"/>
          <w:lang w:val="en-AU"/>
        </w:rPr>
      </w:pPr>
      <w:bookmarkStart w:id="6" w:name="_Toc134181266"/>
      <w:r>
        <w:rPr>
          <w:rStyle w:val="normaltextrun"/>
          <w:rFonts w:ascii="Montserrat" w:hAnsi="Montserrat" w:cs="Calibri"/>
          <w:b/>
          <w:bCs/>
          <w:color w:val="1C2544"/>
          <w:sz w:val="28"/>
          <w:szCs w:val="28"/>
          <w:lang w:val="en-AU"/>
        </w:rPr>
        <w:t>3.2</w:t>
      </w:r>
      <w:r w:rsidR="00A66792" w:rsidRPr="009D296D">
        <w:rPr>
          <w:rStyle w:val="normaltextrun"/>
          <w:rFonts w:ascii="Montserrat" w:hAnsi="Montserrat" w:cs="Calibri"/>
          <w:b/>
          <w:bCs/>
          <w:color w:val="1C2544"/>
          <w:sz w:val="28"/>
          <w:szCs w:val="28"/>
          <w:lang w:val="en-AU"/>
        </w:rPr>
        <w:t xml:space="preserve"> </w:t>
      </w:r>
      <w:r w:rsidR="00A66792">
        <w:rPr>
          <w:rStyle w:val="normaltextrun"/>
          <w:rFonts w:ascii="Montserrat" w:hAnsi="Montserrat" w:cs="Calibri"/>
          <w:b/>
          <w:bCs/>
          <w:color w:val="1C2544"/>
          <w:sz w:val="28"/>
          <w:szCs w:val="28"/>
          <w:lang w:val="en-AU"/>
        </w:rPr>
        <w:t>OVERALL RISK RATING</w:t>
      </w:r>
      <w:bookmarkEnd w:id="6"/>
      <w:r w:rsidR="00A66792">
        <w:rPr>
          <w:rStyle w:val="normaltextrun"/>
          <w:rFonts w:ascii="Montserrat" w:hAnsi="Montserrat" w:cs="Calibri"/>
          <w:b/>
          <w:bCs/>
          <w:color w:val="1C2544"/>
          <w:sz w:val="28"/>
          <w:szCs w:val="28"/>
          <w:lang w:val="en-AU"/>
        </w:rPr>
        <w:t xml:space="preserve"> </w:t>
      </w:r>
    </w:p>
    <w:p w14:paraId="796536F6" w14:textId="39A295D8" w:rsidR="00A66792" w:rsidRDefault="00A66792" w:rsidP="00A66792">
      <w:pPr>
        <w:rPr>
          <w:rFonts w:ascii="Source Sans Pro" w:hAnsi="Source Sans Pro" w:cs="Sanskrit Text"/>
          <w:b/>
          <w:bCs/>
          <w:sz w:val="26"/>
          <w:szCs w:val="26"/>
          <w:lang w:val="en-AU"/>
        </w:rPr>
      </w:pPr>
    </w:p>
    <w:p w14:paraId="3AFA63BE" w14:textId="707B867F" w:rsidR="00A66792" w:rsidRDefault="00466BE3" w:rsidP="00A66792">
      <w:pPr>
        <w:rPr>
          <w:rFonts w:ascii="Source Sans Pro" w:hAnsi="Source Sans Pro" w:cs="Sanskrit Text"/>
          <w:b/>
          <w:bCs/>
          <w:sz w:val="26"/>
          <w:szCs w:val="26"/>
          <w:lang w:val="en-AU"/>
        </w:rPr>
      </w:pPr>
      <w:r w:rsidRPr="00F23FE5">
        <w:rPr>
          <w:rFonts w:ascii="Source Sans Pro" w:hAnsi="Source Sans Pro"/>
          <w:noProof/>
        </w:rPr>
        <mc:AlternateContent>
          <mc:Choice Requires="wps">
            <w:drawing>
              <wp:anchor distT="0" distB="0" distL="114300" distR="114300" simplePos="0" relativeHeight="251666471" behindDoc="0" locked="0" layoutInCell="1" allowOverlap="1" wp14:anchorId="45C62905" wp14:editId="288361A1">
                <wp:simplePos x="0" y="0"/>
                <wp:positionH relativeFrom="column">
                  <wp:posOffset>0</wp:posOffset>
                </wp:positionH>
                <wp:positionV relativeFrom="paragraph">
                  <wp:posOffset>52705</wp:posOffset>
                </wp:positionV>
                <wp:extent cx="327025" cy="313690"/>
                <wp:effectExtent l="0" t="0" r="0" b="0"/>
                <wp:wrapNone/>
                <wp:docPr id="907602399" name="Oval 907602399"/>
                <wp:cNvGraphicFramePr/>
                <a:graphic xmlns:a="http://schemas.openxmlformats.org/drawingml/2006/main">
                  <a:graphicData uri="http://schemas.microsoft.com/office/word/2010/wordprocessingShape">
                    <wps:wsp>
                      <wps:cNvSpPr/>
                      <wps:spPr>
                        <a:xfrm>
                          <a:off x="0" y="0"/>
                          <a:ext cx="327025" cy="313690"/>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79A2D" id="Oval 907602399" o:spid="_x0000_s1026" style="position:absolute;margin-left:0;margin-top:4.15pt;width:25.75pt;height:24.7pt;z-index:251666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" fillcolor="windowText" stroked="f" strokeweight="1pt">
                <v:stroke joinstyle="miter"/>
              </v:oval>
            </w:pict>
          </mc:Fallback>
        </mc:AlternateContent>
      </w:r>
      <w:r>
        <w:rPr>
          <w:rFonts w:ascii="Source Sans Pro" w:hAnsi="Source Sans Pro"/>
          <w:noProof/>
          <w:lang w:val="en-AU"/>
        </w:rPr>
        <mc:AlternateContent>
          <mc:Choice Requires="wps">
            <w:drawing>
              <wp:anchor distT="0" distB="0" distL="114300" distR="114300" simplePos="0" relativeHeight="251665447" behindDoc="0" locked="0" layoutInCell="1" allowOverlap="1" wp14:anchorId="5E1F1CA3" wp14:editId="4DE3AAF3">
                <wp:simplePos x="0" y="0"/>
                <wp:positionH relativeFrom="column">
                  <wp:posOffset>3175</wp:posOffset>
                </wp:positionH>
                <wp:positionV relativeFrom="paragraph">
                  <wp:posOffset>59690</wp:posOffset>
                </wp:positionV>
                <wp:extent cx="4738054" cy="309157"/>
                <wp:effectExtent l="57150" t="57150" r="81915" b="110490"/>
                <wp:wrapNone/>
                <wp:docPr id="207370311" name="Rectangle: Rounded Corners 207370311"/>
                <wp:cNvGraphicFramePr/>
                <a:graphic xmlns:a="http://schemas.openxmlformats.org/drawingml/2006/main">
                  <a:graphicData uri="http://schemas.microsoft.com/office/word/2010/wordprocessingShape">
                    <wps:wsp>
                      <wps:cNvSpPr/>
                      <wps:spPr>
                        <a:xfrm>
                          <a:off x="0" y="0"/>
                          <a:ext cx="4738054" cy="309157"/>
                        </a:xfrm>
                        <a:prstGeom prst="roundRect">
                          <a:avLst/>
                        </a:prstGeom>
                        <a:gradFill flip="none" rotWithShape="1">
                          <a:gsLst>
                            <a:gs pos="61000">
                              <a:srgbClr val="FFD500"/>
                            </a:gs>
                            <a:gs pos="69000">
                              <a:schemeClr val="accent2"/>
                            </a:gs>
                            <a:gs pos="36000">
                              <a:srgbClr val="FFFF00"/>
                            </a:gs>
                            <a:gs pos="23000">
                              <a:srgbClr val="00B050"/>
                            </a:gs>
                            <a:gs pos="94000">
                              <a:schemeClr val="accent2"/>
                            </a:gs>
                            <a:gs pos="100000">
                              <a:srgbClr val="C00000"/>
                            </a:gs>
                          </a:gsLst>
                          <a:lin ang="0" scaled="0"/>
                          <a:tileRect/>
                        </a:gradFill>
                        <a:ln>
                          <a:noFill/>
                        </a:ln>
                        <a:effectLst>
                          <a:outerShdw blurRad="44450" dist="27940" dir="5400000" algn="ctr">
                            <a:srgbClr val="000000">
                              <a:alpha val="32000"/>
                            </a:srgbClr>
                          </a:outerShdw>
                          <a:reflection blurRad="12700" stA="99000" endPos="1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352F8C1F" id="Rectangle: Rounded Corners 207370311" o:spid="_x0000_s1026" style="position:absolute;margin-left:.25pt;margin-top:4.7pt;width:373.1pt;height:24.35pt;z-index:2516654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" fillcolor="#00b050" stroked="f" strokeweight="1pt">
                <v:fill color2="#c00000" rotate="t" angle="90" colors="0 #00b050;15073f #00b050;23593f yellow;39977f #ffd500;45220f #ed7d31;61604f #ed7d31" focus="100%" type="gradient">
                  <o:fill v:ext="view" type="gradientUnscaled"/>
                </v:fill>
                <v:stroke joinstyle="miter"/>
                <v:shadow on="t" color="black" opacity="20971f" offset="0,2.2pt"/>
              </v:roundrect>
            </w:pict>
          </mc:Fallback>
        </mc:AlternateContent>
      </w:r>
    </w:p>
    <w:p w14:paraId="32D14AEA" w14:textId="77777777" w:rsidR="00A66792" w:rsidRDefault="00A66792" w:rsidP="00A66792">
      <w:pPr>
        <w:rPr>
          <w:rStyle w:val="normaltextrun"/>
          <w:rFonts w:ascii="Montserrat" w:eastAsiaTheme="majorEastAsia" w:hAnsi="Montserrat" w:cs="Calibri"/>
          <w:b/>
          <w:bCs/>
          <w:color w:val="1C2544"/>
          <w:sz w:val="28"/>
          <w:szCs w:val="28"/>
          <w:lang w:val="en-AU"/>
        </w:rPr>
      </w:pPr>
    </w:p>
    <w:p w14:paraId="2233B326" w14:textId="77777777" w:rsidR="00A66792" w:rsidRDefault="00A66792" w:rsidP="00A66792">
      <w:pPr>
        <w:rPr>
          <w:rStyle w:val="normaltextrun"/>
          <w:rFonts w:ascii="Montserrat" w:eastAsiaTheme="majorEastAsia" w:hAnsi="Montserrat" w:cs="Calibri"/>
          <w:b/>
          <w:bCs/>
          <w:color w:val="1C2544"/>
          <w:sz w:val="28"/>
          <w:szCs w:val="28"/>
          <w:lang w:val="en-AU"/>
        </w:rPr>
      </w:pPr>
    </w:p>
    <w:p w14:paraId="346C7EDD" w14:textId="389037AE" w:rsidR="00A66792" w:rsidRDefault="00A66792" w:rsidP="0025244A">
      <w:pPr>
        <w:pStyle w:val="Heading2"/>
        <w:numPr>
          <w:ilvl w:val="1"/>
          <w:numId w:val="54"/>
        </w:numPr>
        <w:rPr>
          <w:rStyle w:val="normaltextrun"/>
          <w:rFonts w:ascii="Montserrat" w:hAnsi="Montserrat" w:cs="Calibri"/>
          <w:b/>
          <w:bCs/>
          <w:color w:val="1C2544"/>
          <w:sz w:val="28"/>
          <w:szCs w:val="28"/>
          <w:lang w:val="en-AU"/>
        </w:rPr>
      </w:pPr>
      <w:bookmarkStart w:id="7" w:name="_Toc134181267"/>
      <w:r w:rsidRPr="009D296D">
        <w:rPr>
          <w:rStyle w:val="normaltextrun"/>
          <w:rFonts w:ascii="Montserrat" w:hAnsi="Montserrat" w:cs="Calibri"/>
          <w:b/>
          <w:bCs/>
          <w:color w:val="1C2544"/>
          <w:sz w:val="28"/>
          <w:szCs w:val="28"/>
          <w:lang w:val="en-AU"/>
        </w:rPr>
        <w:t>R</w:t>
      </w:r>
      <w:r>
        <w:rPr>
          <w:rStyle w:val="normaltextrun"/>
          <w:rFonts w:ascii="Montserrat" w:hAnsi="Montserrat" w:cs="Calibri"/>
          <w:b/>
          <w:bCs/>
          <w:color w:val="1C2544"/>
          <w:sz w:val="28"/>
          <w:szCs w:val="28"/>
          <w:lang w:val="en-AU"/>
        </w:rPr>
        <w:t>ISK RATING BY CATEGORY</w:t>
      </w:r>
      <w:bookmarkEnd w:id="7"/>
      <w:r>
        <w:rPr>
          <w:rStyle w:val="normaltextrun"/>
          <w:rFonts w:ascii="Montserrat" w:hAnsi="Montserrat" w:cs="Calibri"/>
          <w:b/>
          <w:bCs/>
          <w:color w:val="1C2544"/>
          <w:sz w:val="28"/>
          <w:szCs w:val="28"/>
          <w:lang w:val="en-AU"/>
        </w:rPr>
        <w:t xml:space="preserve"> </w:t>
      </w:r>
    </w:p>
    <w:p w14:paraId="0B362E05" w14:textId="60FE23E0" w:rsidR="0025244A" w:rsidRPr="0025244A" w:rsidRDefault="0025244A" w:rsidP="0025244A">
      <w:pPr>
        <w:rPr>
          <w:i/>
          <w:iCs/>
        </w:rPr>
      </w:pPr>
      <w:r w:rsidRPr="0025244A">
        <w:rPr>
          <w:i/>
          <w:iCs/>
          <w:highlight w:val="cyan"/>
        </w:rPr>
        <w:t>&lt;add selection on which test categories below are applicable&gt;</w:t>
      </w:r>
    </w:p>
    <w:p w14:paraId="414BB7C1" w14:textId="77777777" w:rsidR="00A66792" w:rsidRPr="005D6055" w:rsidRDefault="00A66792" w:rsidP="00A66792">
      <w:pPr>
        <w:rPr>
          <w:lang w:val="en-AU"/>
        </w:rPr>
      </w:pPr>
    </w:p>
    <w:p w14:paraId="10D54E4B" w14:textId="5DED5A6D" w:rsidR="00A66792" w:rsidRPr="00105BC7" w:rsidRDefault="00A66792" w:rsidP="00A66792">
      <w:pPr>
        <w:rPr>
          <w:rFonts w:ascii="Source Sans Pro" w:hAnsi="Source Sans Pro" w:cs="Sanskrit Text"/>
          <w:sz w:val="26"/>
          <w:szCs w:val="26"/>
          <w:lang w:val="en-AU"/>
        </w:rPr>
      </w:pPr>
      <w:r>
        <w:rPr>
          <w:rFonts w:ascii="Source Sans Pro" w:hAnsi="Source Sans Pro" w:cs="Sanskrit Text"/>
          <w:sz w:val="26"/>
          <w:szCs w:val="26"/>
          <w:lang w:val="en-AU"/>
        </w:rPr>
        <w:t>Accounts Receivable</w:t>
      </w:r>
    </w:p>
    <w:p w14:paraId="62294B4A" w14:textId="24705876" w:rsidR="00A66792" w:rsidRDefault="00466BE3" w:rsidP="00A66792">
      <w:pPr>
        <w:rPr>
          <w:rFonts w:ascii="Source Sans Pro" w:hAnsi="Source Sans Pro" w:cs="Sanskrit Text"/>
          <w:b/>
          <w:bCs/>
          <w:sz w:val="26"/>
          <w:szCs w:val="26"/>
          <w:lang w:val="en-AU"/>
        </w:rPr>
      </w:pPr>
      <w:r w:rsidRPr="00F23FE5">
        <w:rPr>
          <w:rFonts w:ascii="Source Sans Pro" w:hAnsi="Source Sans Pro"/>
          <w:noProof/>
        </w:rPr>
        <mc:AlternateContent>
          <mc:Choice Requires="wps">
            <w:drawing>
              <wp:anchor distT="0" distB="0" distL="114300" distR="114300" simplePos="0" relativeHeight="251669543" behindDoc="0" locked="0" layoutInCell="1" allowOverlap="1" wp14:anchorId="55E66A61" wp14:editId="67A611F7">
                <wp:simplePos x="0" y="0"/>
                <wp:positionH relativeFrom="column">
                  <wp:posOffset>0</wp:posOffset>
                </wp:positionH>
                <wp:positionV relativeFrom="paragraph">
                  <wp:posOffset>68580</wp:posOffset>
                </wp:positionV>
                <wp:extent cx="327025" cy="313690"/>
                <wp:effectExtent l="0" t="0" r="0" b="0"/>
                <wp:wrapNone/>
                <wp:docPr id="1322763933" name="Oval 1322763933"/>
                <wp:cNvGraphicFramePr/>
                <a:graphic xmlns:a="http://schemas.openxmlformats.org/drawingml/2006/main">
                  <a:graphicData uri="http://schemas.microsoft.com/office/word/2010/wordprocessingShape">
                    <wps:wsp>
                      <wps:cNvSpPr/>
                      <wps:spPr>
                        <a:xfrm>
                          <a:off x="0" y="0"/>
                          <a:ext cx="327025" cy="313690"/>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6D423" id="Oval 1322763933" o:spid="_x0000_s1026" style="position:absolute;margin-left:0;margin-top:5.4pt;width:25.75pt;height:24.7pt;z-index:251669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" fillcolor="windowText" stroked="f" strokeweight="1pt">
                <v:stroke joinstyle="miter"/>
              </v:oval>
            </w:pict>
          </mc:Fallback>
        </mc:AlternateContent>
      </w:r>
      <w:r>
        <w:rPr>
          <w:rFonts w:ascii="Source Sans Pro" w:hAnsi="Source Sans Pro"/>
          <w:noProof/>
          <w:lang w:val="en-AU"/>
        </w:rPr>
        <mc:AlternateContent>
          <mc:Choice Requires="wps">
            <w:drawing>
              <wp:anchor distT="0" distB="0" distL="114300" distR="114300" simplePos="0" relativeHeight="251668519" behindDoc="0" locked="0" layoutInCell="1" allowOverlap="1" wp14:anchorId="1F59D5B9" wp14:editId="04FE71B9">
                <wp:simplePos x="0" y="0"/>
                <wp:positionH relativeFrom="column">
                  <wp:posOffset>3175</wp:posOffset>
                </wp:positionH>
                <wp:positionV relativeFrom="paragraph">
                  <wp:posOffset>64135</wp:posOffset>
                </wp:positionV>
                <wp:extent cx="4738054" cy="309157"/>
                <wp:effectExtent l="57150" t="57150" r="81915" b="110490"/>
                <wp:wrapNone/>
                <wp:docPr id="489052770" name="Rectangle: Rounded Corners 489052770"/>
                <wp:cNvGraphicFramePr/>
                <a:graphic xmlns:a="http://schemas.openxmlformats.org/drawingml/2006/main">
                  <a:graphicData uri="http://schemas.microsoft.com/office/word/2010/wordprocessingShape">
                    <wps:wsp>
                      <wps:cNvSpPr/>
                      <wps:spPr>
                        <a:xfrm>
                          <a:off x="0" y="0"/>
                          <a:ext cx="4738054" cy="309157"/>
                        </a:xfrm>
                        <a:prstGeom prst="roundRect">
                          <a:avLst/>
                        </a:prstGeom>
                        <a:gradFill flip="none" rotWithShape="1">
                          <a:gsLst>
                            <a:gs pos="61000">
                              <a:srgbClr val="FFD500"/>
                            </a:gs>
                            <a:gs pos="69000">
                              <a:schemeClr val="accent2"/>
                            </a:gs>
                            <a:gs pos="36000">
                              <a:srgbClr val="FFFF00"/>
                            </a:gs>
                            <a:gs pos="23000">
                              <a:srgbClr val="00B050"/>
                            </a:gs>
                            <a:gs pos="94000">
                              <a:schemeClr val="accent2"/>
                            </a:gs>
                            <a:gs pos="100000">
                              <a:srgbClr val="C00000"/>
                            </a:gs>
                          </a:gsLst>
                          <a:lin ang="0" scaled="0"/>
                          <a:tileRect/>
                        </a:gradFill>
                        <a:ln>
                          <a:noFill/>
                        </a:ln>
                        <a:effectLst>
                          <a:outerShdw blurRad="44450" dist="27940" dir="5400000" algn="ctr">
                            <a:srgbClr val="000000">
                              <a:alpha val="32000"/>
                            </a:srgbClr>
                          </a:outerShdw>
                          <a:reflection blurRad="12700" stA="99000" endPos="1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793A15A6" id="Rectangle: Rounded Corners 489052770" o:spid="_x0000_s1026" style="position:absolute;margin-left:.25pt;margin-top:5.05pt;width:373.1pt;height:24.35pt;z-index:2516685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" fillcolor="#00b050" stroked="f" strokeweight="1pt">
                <v:fill color2="#c00000" rotate="t" angle="90" colors="0 #00b050;15073f #00b050;23593f yellow;39977f #ffd500;45220f #ed7d31;61604f #ed7d31" focus="100%" type="gradient">
                  <o:fill v:ext="view" type="gradientUnscaled"/>
                </v:fill>
                <v:stroke joinstyle="miter"/>
                <v:shadow on="t" color="black" opacity="20971f" offset="0,2.2pt"/>
              </v:roundrect>
            </w:pict>
          </mc:Fallback>
        </mc:AlternateContent>
      </w:r>
    </w:p>
    <w:p w14:paraId="653A50FD" w14:textId="77777777" w:rsidR="00A66792" w:rsidRDefault="00A66792" w:rsidP="00A66792">
      <w:pPr>
        <w:rPr>
          <w:rFonts w:ascii="Source Sans Pro" w:hAnsi="Source Sans Pro" w:cs="Sanskrit Text"/>
          <w:b/>
          <w:bCs/>
          <w:sz w:val="26"/>
          <w:szCs w:val="26"/>
          <w:lang w:val="en-AU"/>
        </w:rPr>
      </w:pPr>
    </w:p>
    <w:p w14:paraId="0941E476" w14:textId="274035C5" w:rsidR="00A66792" w:rsidRPr="00105BC7" w:rsidRDefault="00A66792" w:rsidP="00A66792">
      <w:pPr>
        <w:rPr>
          <w:rFonts w:ascii="Source Sans Pro" w:hAnsi="Source Sans Pro" w:cs="Sanskrit Text"/>
          <w:sz w:val="26"/>
          <w:szCs w:val="26"/>
          <w:lang w:val="en-AU"/>
        </w:rPr>
      </w:pPr>
      <w:r>
        <w:rPr>
          <w:rFonts w:ascii="Source Sans Pro" w:hAnsi="Source Sans Pro" w:cs="Sanskrit Text"/>
          <w:sz w:val="26"/>
          <w:szCs w:val="26"/>
          <w:lang w:val="en-AU"/>
        </w:rPr>
        <w:t>Accounts Payable</w:t>
      </w:r>
    </w:p>
    <w:p w14:paraId="3FE64195" w14:textId="5670764B" w:rsidR="00A66792" w:rsidRDefault="00466BE3" w:rsidP="00A66792">
      <w:pPr>
        <w:rPr>
          <w:rFonts w:ascii="Source Sans Pro" w:hAnsi="Source Sans Pro" w:cs="Sanskrit Text"/>
          <w:b/>
          <w:bCs/>
          <w:sz w:val="26"/>
          <w:szCs w:val="26"/>
          <w:lang w:val="en-AU"/>
        </w:rPr>
      </w:pPr>
      <w:r w:rsidRPr="00F23FE5">
        <w:rPr>
          <w:rFonts w:ascii="Source Sans Pro" w:hAnsi="Source Sans Pro"/>
          <w:noProof/>
        </w:rPr>
        <mc:AlternateContent>
          <mc:Choice Requires="wps">
            <w:drawing>
              <wp:anchor distT="0" distB="0" distL="114300" distR="114300" simplePos="0" relativeHeight="251672615" behindDoc="0" locked="0" layoutInCell="1" allowOverlap="1" wp14:anchorId="5A863749" wp14:editId="1CB58D5E">
                <wp:simplePos x="0" y="0"/>
                <wp:positionH relativeFrom="margin">
                  <wp:posOffset>0</wp:posOffset>
                </wp:positionH>
                <wp:positionV relativeFrom="paragraph">
                  <wp:posOffset>83820</wp:posOffset>
                </wp:positionV>
                <wp:extent cx="327025" cy="313690"/>
                <wp:effectExtent l="0" t="0" r="0" b="0"/>
                <wp:wrapNone/>
                <wp:docPr id="1315325359" name="Oval 1315325359"/>
                <wp:cNvGraphicFramePr/>
                <a:graphic xmlns:a="http://schemas.openxmlformats.org/drawingml/2006/main">
                  <a:graphicData uri="http://schemas.microsoft.com/office/word/2010/wordprocessingShape">
                    <wps:wsp>
                      <wps:cNvSpPr/>
                      <wps:spPr>
                        <a:xfrm>
                          <a:off x="0" y="0"/>
                          <a:ext cx="327025" cy="313690"/>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94FE7" id="Oval 1315325359" o:spid="_x0000_s1026" style="position:absolute;margin-left:0;margin-top:6.6pt;width:25.75pt;height:24.7pt;z-index:2516726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" fillcolor="windowText" stroked="f" strokeweight="1pt">
                <v:stroke joinstyle="miter"/>
                <w10:wrap anchorx="margin"/>
              </v:oval>
            </w:pict>
          </mc:Fallback>
        </mc:AlternateContent>
      </w:r>
      <w:r>
        <w:rPr>
          <w:rFonts w:ascii="Source Sans Pro" w:hAnsi="Source Sans Pro"/>
          <w:noProof/>
          <w:lang w:val="en-AU"/>
        </w:rPr>
        <mc:AlternateContent>
          <mc:Choice Requires="wps">
            <w:drawing>
              <wp:anchor distT="0" distB="0" distL="114300" distR="114300" simplePos="0" relativeHeight="251671591" behindDoc="0" locked="0" layoutInCell="1" allowOverlap="1" wp14:anchorId="76116F05" wp14:editId="3376F769">
                <wp:simplePos x="0" y="0"/>
                <wp:positionH relativeFrom="column">
                  <wp:posOffset>3175</wp:posOffset>
                </wp:positionH>
                <wp:positionV relativeFrom="paragraph">
                  <wp:posOffset>64135</wp:posOffset>
                </wp:positionV>
                <wp:extent cx="4738054" cy="309157"/>
                <wp:effectExtent l="57150" t="57150" r="81915" b="110490"/>
                <wp:wrapNone/>
                <wp:docPr id="1745734973" name="Rectangle: Rounded Corners 1745734973"/>
                <wp:cNvGraphicFramePr/>
                <a:graphic xmlns:a="http://schemas.openxmlformats.org/drawingml/2006/main">
                  <a:graphicData uri="http://schemas.microsoft.com/office/word/2010/wordprocessingShape">
                    <wps:wsp>
                      <wps:cNvSpPr/>
                      <wps:spPr>
                        <a:xfrm>
                          <a:off x="0" y="0"/>
                          <a:ext cx="4738054" cy="309157"/>
                        </a:xfrm>
                        <a:prstGeom prst="roundRect">
                          <a:avLst/>
                        </a:prstGeom>
                        <a:gradFill flip="none" rotWithShape="1">
                          <a:gsLst>
                            <a:gs pos="61000">
                              <a:srgbClr val="FFD500"/>
                            </a:gs>
                            <a:gs pos="69000">
                              <a:schemeClr val="accent2"/>
                            </a:gs>
                            <a:gs pos="36000">
                              <a:srgbClr val="FFFF00"/>
                            </a:gs>
                            <a:gs pos="23000">
                              <a:srgbClr val="00B050"/>
                            </a:gs>
                            <a:gs pos="94000">
                              <a:schemeClr val="accent2"/>
                            </a:gs>
                            <a:gs pos="100000">
                              <a:srgbClr val="C00000"/>
                            </a:gs>
                          </a:gsLst>
                          <a:lin ang="0" scaled="0"/>
                          <a:tileRect/>
                        </a:gradFill>
                        <a:ln>
                          <a:noFill/>
                        </a:ln>
                        <a:effectLst>
                          <a:outerShdw blurRad="44450" dist="27940" dir="5400000" algn="ctr">
                            <a:srgbClr val="000000">
                              <a:alpha val="32000"/>
                            </a:srgbClr>
                          </a:outerShdw>
                          <a:reflection blurRad="12700" stA="99000" endPos="1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0E5720AA" id="Rectangle: Rounded Corners 1745734973" o:spid="_x0000_s1026" style="position:absolute;margin-left:.25pt;margin-top:5.05pt;width:373.1pt;height:24.35pt;z-index:2516715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" fillcolor="#00b050" stroked="f" strokeweight="1pt">
                <v:fill color2="#c00000" rotate="t" angle="90" colors="0 #00b050;15073f #00b050;23593f yellow;39977f #ffd500;45220f #ed7d31;61604f #ed7d31" focus="100%" type="gradient">
                  <o:fill v:ext="view" type="gradientUnscaled"/>
                </v:fill>
                <v:stroke joinstyle="miter"/>
                <v:shadow on="t" color="black" opacity="20971f" offset="0,2.2pt"/>
              </v:roundrect>
            </w:pict>
          </mc:Fallback>
        </mc:AlternateContent>
      </w:r>
    </w:p>
    <w:p w14:paraId="7F6ECC3D" w14:textId="77777777" w:rsidR="00A66792" w:rsidRDefault="00A66792" w:rsidP="00A66792">
      <w:pPr>
        <w:rPr>
          <w:rFonts w:ascii="Source Sans Pro" w:hAnsi="Source Sans Pro" w:cs="Sanskrit Text"/>
          <w:b/>
          <w:bCs/>
          <w:sz w:val="26"/>
          <w:szCs w:val="26"/>
          <w:lang w:val="en-AU"/>
        </w:rPr>
      </w:pPr>
    </w:p>
    <w:p w14:paraId="589E3B91" w14:textId="328DAE1B" w:rsidR="00A66792" w:rsidRPr="008A49CC" w:rsidRDefault="00A66792" w:rsidP="00A66792">
      <w:pPr>
        <w:rPr>
          <w:rFonts w:ascii="Source Sans Pro" w:hAnsi="Source Sans Pro" w:cs="Sanskrit Text"/>
          <w:color w:val="222A35" w:themeColor="text2" w:themeShade="80"/>
          <w:sz w:val="26"/>
          <w:szCs w:val="26"/>
          <w:lang w:val="en-AU"/>
        </w:rPr>
      </w:pPr>
      <w:r>
        <w:rPr>
          <w:rFonts w:ascii="Source Sans Pro" w:hAnsi="Source Sans Pro" w:cs="Sanskrit Text"/>
          <w:color w:val="222A35" w:themeColor="text2" w:themeShade="80"/>
          <w:sz w:val="26"/>
          <w:szCs w:val="26"/>
          <w:lang w:val="en-AU"/>
        </w:rPr>
        <w:t>Business Activity Statement and Bespoke Tests</w:t>
      </w:r>
    </w:p>
    <w:p w14:paraId="496009CF" w14:textId="5B43726C" w:rsidR="00A66792" w:rsidRDefault="00A1366E" w:rsidP="00A66792">
      <w:pPr>
        <w:rPr>
          <w:lang w:val="en-AU"/>
        </w:rPr>
      </w:pPr>
      <w:r w:rsidRPr="00F23FE5">
        <w:rPr>
          <w:rFonts w:ascii="Source Sans Pro" w:hAnsi="Source Sans Pro"/>
          <w:noProof/>
        </w:rPr>
        <w:lastRenderedPageBreak/>
        <mc:AlternateContent>
          <mc:Choice Requires="wps">
            <w:drawing>
              <wp:anchor distT="0" distB="0" distL="114300" distR="114300" simplePos="0" relativeHeight="251675687" behindDoc="0" locked="0" layoutInCell="1" allowOverlap="1" wp14:anchorId="567A9A14" wp14:editId="42BE933F">
                <wp:simplePos x="0" y="0"/>
                <wp:positionH relativeFrom="column">
                  <wp:posOffset>0</wp:posOffset>
                </wp:positionH>
                <wp:positionV relativeFrom="paragraph">
                  <wp:posOffset>68580</wp:posOffset>
                </wp:positionV>
                <wp:extent cx="327025" cy="313690"/>
                <wp:effectExtent l="0" t="0" r="0" b="0"/>
                <wp:wrapNone/>
                <wp:docPr id="298320294" name="Oval 298320294"/>
                <wp:cNvGraphicFramePr/>
                <a:graphic xmlns:a="http://schemas.openxmlformats.org/drawingml/2006/main">
                  <a:graphicData uri="http://schemas.microsoft.com/office/word/2010/wordprocessingShape">
                    <wps:wsp>
                      <wps:cNvSpPr/>
                      <wps:spPr>
                        <a:xfrm>
                          <a:off x="0" y="0"/>
                          <a:ext cx="327025" cy="313690"/>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DFB4A" id="Oval 298320294" o:spid="_x0000_s1026" style="position:absolute;margin-left:0;margin-top:5.4pt;width:25.75pt;height:24.7pt;z-index:251675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" fillcolor="windowText" stroked="f" strokeweight="1pt">
                <v:stroke joinstyle="miter"/>
              </v:oval>
            </w:pict>
          </mc:Fallback>
        </mc:AlternateContent>
      </w:r>
      <w:r w:rsidR="00466BE3">
        <w:rPr>
          <w:rFonts w:ascii="Source Sans Pro" w:hAnsi="Source Sans Pro"/>
          <w:noProof/>
          <w:lang w:val="en-AU"/>
        </w:rPr>
        <mc:AlternateContent>
          <mc:Choice Requires="wps">
            <w:drawing>
              <wp:anchor distT="0" distB="0" distL="114300" distR="114300" simplePos="0" relativeHeight="251674663" behindDoc="0" locked="0" layoutInCell="1" allowOverlap="1" wp14:anchorId="29C413A8" wp14:editId="45898535">
                <wp:simplePos x="0" y="0"/>
                <wp:positionH relativeFrom="column">
                  <wp:posOffset>3175</wp:posOffset>
                </wp:positionH>
                <wp:positionV relativeFrom="paragraph">
                  <wp:posOffset>64135</wp:posOffset>
                </wp:positionV>
                <wp:extent cx="4738054" cy="309157"/>
                <wp:effectExtent l="57150" t="57150" r="81915" b="110490"/>
                <wp:wrapNone/>
                <wp:docPr id="408107375" name="Rectangle: Rounded Corners 408107375"/>
                <wp:cNvGraphicFramePr/>
                <a:graphic xmlns:a="http://schemas.openxmlformats.org/drawingml/2006/main">
                  <a:graphicData uri="http://schemas.microsoft.com/office/word/2010/wordprocessingShape">
                    <wps:wsp>
                      <wps:cNvSpPr/>
                      <wps:spPr>
                        <a:xfrm>
                          <a:off x="0" y="0"/>
                          <a:ext cx="4738054" cy="309157"/>
                        </a:xfrm>
                        <a:prstGeom prst="roundRect">
                          <a:avLst/>
                        </a:prstGeom>
                        <a:gradFill flip="none" rotWithShape="1">
                          <a:gsLst>
                            <a:gs pos="61000">
                              <a:srgbClr val="FFD500"/>
                            </a:gs>
                            <a:gs pos="69000">
                              <a:schemeClr val="accent2"/>
                            </a:gs>
                            <a:gs pos="36000">
                              <a:srgbClr val="FFFF00"/>
                            </a:gs>
                            <a:gs pos="23000">
                              <a:srgbClr val="00B050"/>
                            </a:gs>
                            <a:gs pos="94000">
                              <a:schemeClr val="accent2"/>
                            </a:gs>
                            <a:gs pos="100000">
                              <a:srgbClr val="C00000"/>
                            </a:gs>
                          </a:gsLst>
                          <a:lin ang="0" scaled="0"/>
                          <a:tileRect/>
                        </a:gradFill>
                        <a:ln>
                          <a:noFill/>
                        </a:ln>
                        <a:effectLst>
                          <a:outerShdw blurRad="44450" dist="27940" dir="5400000" algn="ctr">
                            <a:srgbClr val="000000">
                              <a:alpha val="32000"/>
                            </a:srgbClr>
                          </a:outerShdw>
                          <a:reflection blurRad="12700" stA="99000" endPos="1000" dist="50800" dir="5400000" sy="-100000" algn="bl" rotWithShape="0"/>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6DFF70C0" id="Rectangle: Rounded Corners 408107375" o:spid="_x0000_s1026" style="position:absolute;margin-left:.25pt;margin-top:5.05pt;width:373.1pt;height:24.35pt;z-index:251674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" fillcolor="#00b050" stroked="f" strokeweight="1pt">
                <v:fill color2="#c00000" rotate="t" angle="90" colors="0 #00b050;15073f #00b050;23593f yellow;39977f #ffd500;45220f #ed7d31;61604f #ed7d31" focus="100%" type="gradient">
                  <o:fill v:ext="view" type="gradientUnscaled"/>
                </v:fill>
                <v:stroke joinstyle="miter"/>
                <v:shadow on="t" color="black" opacity="20971f" offset="0,2.2pt"/>
              </v:roundrect>
            </w:pict>
          </mc:Fallback>
        </mc:AlternateContent>
      </w:r>
    </w:p>
    <w:p w14:paraId="0A0FE860" w14:textId="77777777" w:rsidR="00A66792" w:rsidRPr="002822D3" w:rsidRDefault="00A66792" w:rsidP="002822D3">
      <w:pPr>
        <w:pStyle w:val="ListParagraph"/>
        <w:spacing w:beforeLines="30" w:before="72" w:after="240" w:line="276" w:lineRule="auto"/>
        <w:ind w:left="360"/>
        <w:rPr>
          <w:rFonts w:ascii="Source Sans Pro" w:hAnsi="Source Sans Pro"/>
          <w:sz w:val="24"/>
          <w:szCs w:val="24"/>
        </w:rPr>
      </w:pPr>
    </w:p>
    <w:p w14:paraId="7CE57B4B" w14:textId="379CA31D" w:rsidR="006D5B33" w:rsidRPr="00EC594C" w:rsidRDefault="00E70EEB" w:rsidP="006D5B33">
      <w:pPr>
        <w:spacing w:beforeLines="30" w:before="72" w:line="240" w:lineRule="atLeast"/>
        <w:jc w:val="center"/>
        <w:rPr>
          <w:rFonts w:ascii="Source Sans Pro" w:hAnsi="Source Sans Pro" w:cstheme="minorHAnsi"/>
          <w:color w:val="222A35" w:themeColor="text2" w:themeShade="80"/>
          <w:sz w:val="24"/>
          <w:szCs w:val="24"/>
        </w:rPr>
      </w:pPr>
      <w:r>
        <w:rPr>
          <w:rFonts w:ascii="Source Sans Pro" w:hAnsi="Source Sans Pro"/>
          <w:sz w:val="24"/>
          <w:szCs w:val="24"/>
          <w:lang w:val="en-AU"/>
        </w:rPr>
        <w:t xml:space="preserve"> </w:t>
      </w:r>
      <w:r w:rsidR="006D5B33" w:rsidRPr="00EC594C">
        <w:rPr>
          <w:rFonts w:ascii="Source Sans Pro" w:hAnsi="Source Sans Pro" w:cstheme="minorHAnsi"/>
          <w:color w:val="222A35" w:themeColor="text2" w:themeShade="80"/>
          <w:sz w:val="24"/>
          <w:szCs w:val="24"/>
        </w:rPr>
        <w:t>***</w:t>
      </w:r>
    </w:p>
    <w:p w14:paraId="0AB7F6DE" w14:textId="77777777" w:rsidR="006D5B33" w:rsidRPr="00EC594C" w:rsidRDefault="006D5B33" w:rsidP="006D5B33">
      <w:pPr>
        <w:pStyle w:val="paragraph"/>
        <w:spacing w:beforeLines="30" w:before="72" w:beforeAutospacing="0" w:after="240" w:afterAutospacing="0" w:line="240" w:lineRule="atLeast"/>
        <w:textAlignment w:val="baseline"/>
        <w:rPr>
          <w:rStyle w:val="normaltextrun"/>
          <w:rFonts w:ascii="Source Sans Pro" w:eastAsiaTheme="minorHAnsi" w:hAnsi="Source Sans Pro" w:cstheme="minorHAnsi"/>
          <w:lang w:val="en-AU"/>
        </w:rPr>
      </w:pPr>
      <w:r w:rsidRPr="00EC594C">
        <w:rPr>
          <w:rStyle w:val="normaltextrun"/>
          <w:rFonts w:ascii="Source Sans Pro" w:eastAsiaTheme="minorHAnsi" w:hAnsi="Source Sans Pro" w:cstheme="minorHAnsi"/>
          <w:lang w:val="en-AU"/>
        </w:rPr>
        <w:t>For any questions regarding this report, please get in touch with me on 0414 736 285.</w:t>
      </w:r>
    </w:p>
    <w:p w14:paraId="4E86579F" w14:textId="77777777" w:rsidR="006D5B33" w:rsidRPr="00EC594C" w:rsidRDefault="006D5B33" w:rsidP="006D5B33">
      <w:pPr>
        <w:pStyle w:val="paragraph"/>
        <w:spacing w:beforeLines="30" w:before="72" w:beforeAutospacing="0" w:after="240" w:afterAutospacing="0" w:line="276" w:lineRule="auto"/>
        <w:textAlignment w:val="baseline"/>
        <w:rPr>
          <w:rStyle w:val="normaltextrun"/>
          <w:rFonts w:ascii="Source Sans Pro" w:eastAsiaTheme="minorHAnsi" w:hAnsi="Source Sans Pro" w:cstheme="minorHAnsi"/>
          <w:lang w:val="en-AU"/>
        </w:rPr>
      </w:pPr>
      <w:r w:rsidRPr="00EC594C">
        <w:rPr>
          <w:rStyle w:val="normaltextrun"/>
          <w:rFonts w:ascii="Source Sans Pro" w:eastAsiaTheme="minorHAnsi" w:hAnsi="Source Sans Pro" w:cstheme="minorHAnsi"/>
          <w:lang w:val="en-AU"/>
        </w:rPr>
        <w:t>Best regards,</w:t>
      </w:r>
    </w:p>
    <w:p w14:paraId="12DC58B7" w14:textId="5BD68361" w:rsidR="006D5B33" w:rsidRPr="00EC594C" w:rsidRDefault="000A7841" w:rsidP="006D5B33">
      <w:pPr>
        <w:pStyle w:val="paragraph"/>
        <w:spacing w:before="0" w:beforeAutospacing="0" w:after="0" w:afterAutospacing="0" w:line="276" w:lineRule="auto"/>
        <w:textAlignment w:val="baseline"/>
        <w:rPr>
          <w:rStyle w:val="normaltextrun"/>
          <w:rFonts w:ascii="Source Sans Pro" w:eastAsiaTheme="minorHAnsi" w:hAnsi="Source Sans Pro" w:cstheme="minorHAnsi"/>
          <w:lang w:val="en-AU"/>
        </w:rPr>
      </w:pPr>
      <w:r w:rsidRPr="000A7841">
        <w:rPr>
          <w:rStyle w:val="normaltextrun"/>
          <w:rFonts w:ascii="Source Sans Pro" w:eastAsiaTheme="minorHAnsi" w:hAnsi="Source Sans Pro" w:cstheme="minorHAnsi"/>
          <w:noProof/>
          <w:lang w:val="en-AU"/>
        </w:rPr>
        <w:drawing>
          <wp:inline distT="0" distB="0" distL="0" distR="0" wp14:anchorId="4F7B03E4" wp14:editId="4F6B7A00">
            <wp:extent cx="1106854" cy="419100"/>
            <wp:effectExtent l="0" t="0" r="0" b="0"/>
            <wp:docPr id="95597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72074" name=""/>
                    <pic:cNvPicPr/>
                  </pic:nvPicPr>
                  <pic:blipFill>
                    <a:blip r:embed="rId20"/>
                    <a:stretch>
                      <a:fillRect/>
                    </a:stretch>
                  </pic:blipFill>
                  <pic:spPr>
                    <a:xfrm>
                      <a:off x="0" y="0"/>
                      <a:ext cx="1111005" cy="420672"/>
                    </a:xfrm>
                    <a:prstGeom prst="rect">
                      <a:avLst/>
                    </a:prstGeom>
                  </pic:spPr>
                </pic:pic>
              </a:graphicData>
            </a:graphic>
          </wp:inline>
        </w:drawing>
      </w:r>
    </w:p>
    <w:p w14:paraId="2A4411D0" w14:textId="77777777" w:rsidR="006D5B33" w:rsidRPr="00EC594C" w:rsidRDefault="006D5B33" w:rsidP="006D5B33">
      <w:pPr>
        <w:pStyle w:val="paragraph"/>
        <w:spacing w:before="0" w:beforeAutospacing="0" w:after="0" w:afterAutospacing="0" w:line="276" w:lineRule="auto"/>
        <w:textAlignment w:val="baseline"/>
        <w:rPr>
          <w:rStyle w:val="normaltextrun"/>
          <w:rFonts w:ascii="Source Sans Pro" w:eastAsiaTheme="minorHAnsi" w:hAnsi="Source Sans Pro" w:cstheme="minorHAnsi"/>
          <w:lang w:val="en-AU"/>
        </w:rPr>
      </w:pPr>
    </w:p>
    <w:p w14:paraId="21385234" w14:textId="17903E38" w:rsidR="006D5B33" w:rsidRDefault="006D5B33" w:rsidP="004A766D">
      <w:pPr>
        <w:pStyle w:val="paragraph"/>
        <w:spacing w:before="0" w:beforeAutospacing="0" w:after="0" w:afterAutospacing="0" w:line="276" w:lineRule="auto"/>
        <w:textAlignment w:val="baseline"/>
        <w:rPr>
          <w:rStyle w:val="normaltextrun"/>
          <w:rFonts w:ascii="Source Sans Pro" w:eastAsiaTheme="minorHAnsi" w:hAnsi="Source Sans Pro" w:cstheme="minorHAnsi"/>
          <w:lang w:val="en-AU"/>
        </w:rPr>
      </w:pPr>
      <w:r w:rsidRPr="00EC594C">
        <w:rPr>
          <w:rStyle w:val="normaltextrun"/>
          <w:rFonts w:ascii="Source Sans Pro" w:eastAsiaTheme="minorHAnsi" w:hAnsi="Source Sans Pro" w:cstheme="minorHAnsi"/>
          <w:lang w:val="en-AU"/>
        </w:rPr>
        <w:t>Nabil Chammas</w:t>
      </w:r>
    </w:p>
    <w:p w14:paraId="5432085B" w14:textId="02570225" w:rsidR="004A766D" w:rsidRPr="00EC594C" w:rsidRDefault="004A766D" w:rsidP="004A766D">
      <w:pPr>
        <w:pStyle w:val="paragraph"/>
        <w:spacing w:before="0" w:beforeAutospacing="0" w:after="0" w:afterAutospacing="0" w:line="276" w:lineRule="auto"/>
        <w:textAlignment w:val="baseline"/>
        <w:rPr>
          <w:rStyle w:val="normaltextrun"/>
          <w:rFonts w:ascii="Source Sans Pro" w:eastAsiaTheme="minorHAnsi" w:hAnsi="Source Sans Pro" w:cstheme="minorHAnsi"/>
          <w:lang w:val="en-AU"/>
        </w:rPr>
      </w:pPr>
      <w:r>
        <w:rPr>
          <w:rStyle w:val="normaltextrun"/>
          <w:rFonts w:ascii="Source Sans Pro" w:eastAsiaTheme="minorHAnsi" w:hAnsi="Source Sans Pro" w:cstheme="minorHAnsi"/>
          <w:lang w:val="en-AU"/>
        </w:rPr>
        <w:t>Chief Executive Officer</w:t>
      </w:r>
    </w:p>
    <w:p w14:paraId="493AD885" w14:textId="183E8FD2" w:rsidR="00BC7277" w:rsidRPr="000C3058" w:rsidRDefault="006D5B33" w:rsidP="000C3058">
      <w:pPr>
        <w:pStyle w:val="paragraph"/>
        <w:spacing w:beforeLines="30" w:before="72" w:beforeAutospacing="0" w:after="240" w:afterAutospacing="0" w:line="276" w:lineRule="auto"/>
        <w:textAlignment w:val="baseline"/>
        <w:rPr>
          <w:rFonts w:ascii="Source Sans Pro" w:hAnsi="Source Sans Pro" w:cs="Calibri"/>
          <w:i/>
          <w:iCs/>
          <w:lang w:val="en-AU"/>
        </w:rPr>
      </w:pPr>
      <w:r w:rsidRPr="00EC594C">
        <w:rPr>
          <w:rStyle w:val="normaltextrun"/>
          <w:rFonts w:ascii="Source Sans Pro" w:eastAsiaTheme="minorHAnsi" w:hAnsi="Source Sans Pro" w:cstheme="minorHAnsi"/>
          <w:lang w:val="en-AU"/>
        </w:rPr>
        <w:t xml:space="preserve">BTG </w:t>
      </w:r>
      <w:r w:rsidRPr="00EC594C">
        <w:rPr>
          <w:rFonts w:ascii="Source Sans Pro" w:eastAsiaTheme="minorHAnsi" w:hAnsi="Source Sans Pro"/>
        </w:rPr>
        <w:t>International</w:t>
      </w:r>
    </w:p>
    <w:p w14:paraId="63AD10E7" w14:textId="77777777" w:rsidR="003606FA" w:rsidRDefault="003606FA" w:rsidP="00F60288">
      <w:pPr>
        <w:spacing w:line="276" w:lineRule="auto"/>
        <w:rPr>
          <w:rFonts w:ascii="Source Sans Pro" w:hAnsi="Source Sans Pro"/>
          <w:sz w:val="24"/>
          <w:szCs w:val="24"/>
        </w:rPr>
      </w:pPr>
    </w:p>
    <w:p w14:paraId="73154F62" w14:textId="76229FCB" w:rsidR="00B60261" w:rsidRDefault="00BC7277" w:rsidP="00F60288">
      <w:pPr>
        <w:pStyle w:val="Heading1"/>
        <w:spacing w:line="276" w:lineRule="auto"/>
        <w:rPr>
          <w:rStyle w:val="normaltextrun"/>
          <w:rFonts w:ascii="Montserrat" w:hAnsi="Montserrat" w:cstheme="minorHAnsi"/>
          <w:b/>
          <w:bCs/>
          <w:color w:val="1C2544"/>
          <w:sz w:val="28"/>
          <w:szCs w:val="28"/>
          <w:lang w:val="en-AU"/>
        </w:rPr>
      </w:pPr>
      <w:r>
        <w:rPr>
          <w:rStyle w:val="normaltextrun"/>
          <w:rFonts w:ascii="Montserrat" w:hAnsi="Montserrat" w:cs="Calibri"/>
          <w:b/>
          <w:bCs/>
          <w:color w:val="1C2544"/>
          <w:sz w:val="28"/>
          <w:szCs w:val="28"/>
          <w:lang w:val="en-AU"/>
        </w:rPr>
        <w:br w:type="page"/>
      </w:r>
      <w:bookmarkStart w:id="8" w:name="_Toc134181268"/>
      <w:r w:rsidR="006E7DA7">
        <w:rPr>
          <w:rStyle w:val="normaltextrun"/>
          <w:rFonts w:ascii="Montserrat" w:hAnsi="Montserrat" w:cstheme="minorHAnsi"/>
          <w:b/>
          <w:bCs/>
          <w:color w:val="1C2544"/>
          <w:sz w:val="28"/>
          <w:szCs w:val="28"/>
          <w:lang w:val="en-AU"/>
        </w:rPr>
        <w:lastRenderedPageBreak/>
        <w:t>4</w:t>
      </w:r>
      <w:r w:rsidR="007D5D60">
        <w:rPr>
          <w:rStyle w:val="normaltextrun"/>
          <w:rFonts w:ascii="Montserrat" w:hAnsi="Montserrat" w:cstheme="minorHAnsi"/>
          <w:b/>
          <w:bCs/>
          <w:color w:val="1C2544"/>
          <w:sz w:val="28"/>
          <w:szCs w:val="28"/>
          <w:lang w:val="en-AU"/>
        </w:rPr>
        <w:t>.</w:t>
      </w:r>
      <w:r w:rsidR="00B60261" w:rsidRPr="00995C24">
        <w:rPr>
          <w:rStyle w:val="normaltextrun"/>
          <w:rFonts w:ascii="Montserrat" w:hAnsi="Montserrat" w:cstheme="minorHAnsi"/>
          <w:b/>
          <w:bCs/>
          <w:color w:val="1C2544"/>
          <w:sz w:val="28"/>
          <w:szCs w:val="28"/>
          <w:lang w:val="en-AU"/>
        </w:rPr>
        <w:t xml:space="preserve"> </w:t>
      </w:r>
      <w:r w:rsidR="00A145CA">
        <w:rPr>
          <w:rStyle w:val="normaltextrun"/>
          <w:rFonts w:ascii="Montserrat" w:hAnsi="Montserrat" w:cstheme="minorHAnsi"/>
          <w:b/>
          <w:bCs/>
          <w:color w:val="1C2544"/>
          <w:sz w:val="28"/>
          <w:szCs w:val="28"/>
          <w:lang w:val="en-AU"/>
        </w:rPr>
        <w:t>INFORMATION OBTAINED</w:t>
      </w:r>
      <w:bookmarkEnd w:id="8"/>
    </w:p>
    <w:p w14:paraId="1EDED050" w14:textId="77777777" w:rsidR="00386B4A" w:rsidRPr="00386B4A" w:rsidRDefault="00386B4A" w:rsidP="00F60288">
      <w:pPr>
        <w:spacing w:line="276" w:lineRule="auto"/>
        <w:rPr>
          <w:lang w:val="en-AU"/>
        </w:rPr>
      </w:pPr>
    </w:p>
    <w:p w14:paraId="67D401A9" w14:textId="77777777" w:rsidR="00517A7A" w:rsidRPr="00327216" w:rsidRDefault="00414C35" w:rsidP="00517A7A">
      <w:pPr>
        <w:rPr>
          <w:i/>
          <w:iCs/>
          <w:lang w:val="en-AU"/>
        </w:rPr>
      </w:pPr>
      <w:r w:rsidRPr="00700E28">
        <w:rPr>
          <w:rFonts w:ascii="Source Sans Pro" w:hAnsi="Source Sans Pro" w:cstheme="minorHAnsi"/>
          <w:sz w:val="24"/>
          <w:szCs w:val="24"/>
        </w:rPr>
        <w:t>In undertaking our analysis, the following information was provided:</w:t>
      </w:r>
      <w:r w:rsidR="00517A7A">
        <w:rPr>
          <w:rFonts w:ascii="Source Sans Pro" w:hAnsi="Source Sans Pro" w:cstheme="minorHAnsi"/>
          <w:sz w:val="24"/>
          <w:szCs w:val="24"/>
        </w:rPr>
        <w:t xml:space="preserve"> </w:t>
      </w:r>
      <w:r w:rsidR="00517A7A" w:rsidRPr="00327216">
        <w:rPr>
          <w:i/>
          <w:iCs/>
          <w:highlight w:val="cyan"/>
          <w:lang w:val="en-AU"/>
        </w:rPr>
        <w:t xml:space="preserve">&lt;Include below items as checkbox where user can select which items apply to the </w:t>
      </w:r>
      <w:proofErr w:type="gramStart"/>
      <w:r w:rsidR="00517A7A" w:rsidRPr="00327216">
        <w:rPr>
          <w:i/>
          <w:iCs/>
          <w:highlight w:val="cyan"/>
          <w:lang w:val="en-AU"/>
        </w:rPr>
        <w:t>particular engagement</w:t>
      </w:r>
      <w:proofErr w:type="gramEnd"/>
      <w:r w:rsidR="00517A7A" w:rsidRPr="00327216">
        <w:rPr>
          <w:i/>
          <w:iCs/>
          <w:highlight w:val="cyan"/>
          <w:lang w:val="en-AU"/>
        </w:rPr>
        <w:t>&gt;</w:t>
      </w:r>
    </w:p>
    <w:p w14:paraId="1F6B9636" w14:textId="4B50B086" w:rsidR="00414C35" w:rsidRPr="00700E28" w:rsidRDefault="00414C35" w:rsidP="00F60288">
      <w:pPr>
        <w:spacing w:line="276" w:lineRule="auto"/>
        <w:rPr>
          <w:rFonts w:ascii="Source Sans Pro" w:hAnsi="Source Sans Pro" w:cstheme="minorHAnsi"/>
          <w:sz w:val="24"/>
          <w:szCs w:val="24"/>
        </w:rPr>
      </w:pPr>
    </w:p>
    <w:p w14:paraId="7D6E5621" w14:textId="7B985F09" w:rsidR="00414C35" w:rsidRDefault="00414C35" w:rsidP="00F60288">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sidRPr="00700E28">
        <w:rPr>
          <w:rFonts w:ascii="Source Sans Pro" w:eastAsia="Times New Roman" w:hAnsi="Source Sans Pro" w:cstheme="minorHAnsi"/>
          <w:color w:val="323130"/>
          <w:sz w:val="24"/>
          <w:szCs w:val="24"/>
        </w:rPr>
        <w:t xml:space="preserve">Vendor Master </w:t>
      </w:r>
      <w:proofErr w:type="gramStart"/>
      <w:r w:rsidRPr="00700E28">
        <w:rPr>
          <w:rFonts w:ascii="Source Sans Pro" w:eastAsia="Times New Roman" w:hAnsi="Source Sans Pro" w:cstheme="minorHAnsi"/>
          <w:color w:val="323130"/>
          <w:sz w:val="24"/>
          <w:szCs w:val="24"/>
        </w:rPr>
        <w:t>Da</w:t>
      </w:r>
      <w:r w:rsidR="004310F6">
        <w:rPr>
          <w:rFonts w:ascii="Source Sans Pro" w:eastAsia="Times New Roman" w:hAnsi="Source Sans Pro" w:cstheme="minorHAnsi"/>
          <w:color w:val="323130"/>
          <w:sz w:val="24"/>
          <w:szCs w:val="24"/>
        </w:rPr>
        <w:t>ta</w:t>
      </w:r>
      <w:r w:rsidRPr="00700E28">
        <w:rPr>
          <w:rFonts w:ascii="Source Sans Pro" w:eastAsia="Times New Roman" w:hAnsi="Source Sans Pro" w:cstheme="minorHAnsi"/>
          <w:color w:val="323130"/>
          <w:sz w:val="24"/>
          <w:szCs w:val="24"/>
        </w:rPr>
        <w:t>;</w:t>
      </w:r>
      <w:proofErr w:type="gramEnd"/>
      <w:r w:rsidRPr="00700E28">
        <w:rPr>
          <w:rFonts w:ascii="Source Sans Pro" w:eastAsia="Times New Roman" w:hAnsi="Source Sans Pro" w:cstheme="minorHAnsi"/>
          <w:color w:val="323130"/>
          <w:sz w:val="24"/>
          <w:szCs w:val="24"/>
        </w:rPr>
        <w:t xml:space="preserve">  </w:t>
      </w:r>
    </w:p>
    <w:p w14:paraId="542D6432" w14:textId="77777777" w:rsidR="00FC54C4" w:rsidRDefault="00FC54C4" w:rsidP="00F60288">
      <w:pPr>
        <w:pStyle w:val="ListParagraph"/>
        <w:spacing w:after="0" w:line="276" w:lineRule="auto"/>
        <w:ind w:left="360"/>
        <w:contextualSpacing w:val="0"/>
        <w:rPr>
          <w:rFonts w:ascii="Source Sans Pro" w:eastAsia="Times New Roman" w:hAnsi="Source Sans Pro" w:cstheme="minorHAnsi"/>
          <w:color w:val="323130"/>
          <w:sz w:val="24"/>
          <w:szCs w:val="24"/>
        </w:rPr>
      </w:pPr>
    </w:p>
    <w:p w14:paraId="0B89B321" w14:textId="73F92B8E" w:rsidR="00FC54C4" w:rsidRDefault="00FC54C4" w:rsidP="00F60288">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sidRPr="00FC54C4">
        <w:rPr>
          <w:rFonts w:ascii="Source Sans Pro" w:eastAsia="Times New Roman" w:hAnsi="Source Sans Pro" w:cstheme="minorHAnsi"/>
          <w:color w:val="323130"/>
          <w:sz w:val="24"/>
          <w:szCs w:val="24"/>
        </w:rPr>
        <w:t>Customer Master</w:t>
      </w:r>
      <w:r w:rsidR="004310F6">
        <w:rPr>
          <w:rFonts w:ascii="Source Sans Pro" w:eastAsia="Times New Roman" w:hAnsi="Source Sans Pro" w:cstheme="minorHAnsi"/>
          <w:color w:val="323130"/>
          <w:sz w:val="24"/>
          <w:szCs w:val="24"/>
        </w:rPr>
        <w:t xml:space="preserve"> </w:t>
      </w:r>
      <w:proofErr w:type="gramStart"/>
      <w:r w:rsidR="004310F6">
        <w:rPr>
          <w:rFonts w:ascii="Source Sans Pro" w:eastAsia="Times New Roman" w:hAnsi="Source Sans Pro" w:cstheme="minorHAnsi"/>
          <w:color w:val="323130"/>
          <w:sz w:val="24"/>
          <w:szCs w:val="24"/>
        </w:rPr>
        <w:t>Data</w:t>
      </w:r>
      <w:r w:rsidR="00711353">
        <w:rPr>
          <w:rFonts w:ascii="Source Sans Pro" w:eastAsia="Times New Roman" w:hAnsi="Source Sans Pro" w:cstheme="minorHAnsi"/>
          <w:color w:val="323130"/>
          <w:sz w:val="24"/>
          <w:szCs w:val="24"/>
        </w:rPr>
        <w:t>;</w:t>
      </w:r>
      <w:proofErr w:type="gramEnd"/>
      <w:r w:rsidR="008169DA">
        <w:rPr>
          <w:rFonts w:ascii="Source Sans Pro" w:eastAsia="Times New Roman" w:hAnsi="Source Sans Pro" w:cstheme="minorHAnsi"/>
          <w:color w:val="323130"/>
          <w:sz w:val="24"/>
          <w:szCs w:val="24"/>
        </w:rPr>
        <w:t xml:space="preserve"> </w:t>
      </w:r>
    </w:p>
    <w:p w14:paraId="3585AEC3" w14:textId="77777777" w:rsidR="004310F6" w:rsidRPr="004310F6" w:rsidRDefault="004310F6" w:rsidP="004310F6">
      <w:pPr>
        <w:pStyle w:val="ListParagraph"/>
        <w:rPr>
          <w:rFonts w:ascii="Source Sans Pro" w:eastAsia="Times New Roman" w:hAnsi="Source Sans Pro" w:cstheme="minorHAnsi"/>
          <w:color w:val="323130"/>
          <w:sz w:val="24"/>
          <w:szCs w:val="24"/>
        </w:rPr>
      </w:pPr>
    </w:p>
    <w:p w14:paraId="11C10912" w14:textId="5C348634" w:rsidR="004310F6" w:rsidRPr="004310F6" w:rsidRDefault="004310F6" w:rsidP="004310F6">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Pr>
          <w:rFonts w:ascii="Source Sans Pro" w:eastAsia="Times New Roman" w:hAnsi="Source Sans Pro" w:cstheme="minorHAnsi"/>
          <w:color w:val="323130"/>
          <w:sz w:val="24"/>
          <w:szCs w:val="24"/>
        </w:rPr>
        <w:t>Product</w:t>
      </w:r>
      <w:r w:rsidRPr="00FC54C4">
        <w:rPr>
          <w:rFonts w:ascii="Source Sans Pro" w:eastAsia="Times New Roman" w:hAnsi="Source Sans Pro" w:cstheme="minorHAnsi"/>
          <w:color w:val="323130"/>
          <w:sz w:val="24"/>
          <w:szCs w:val="24"/>
        </w:rPr>
        <w:t xml:space="preserve"> Master</w:t>
      </w:r>
      <w:r>
        <w:rPr>
          <w:rFonts w:ascii="Source Sans Pro" w:eastAsia="Times New Roman" w:hAnsi="Source Sans Pro" w:cstheme="minorHAnsi"/>
          <w:color w:val="323130"/>
          <w:sz w:val="24"/>
          <w:szCs w:val="24"/>
        </w:rPr>
        <w:t xml:space="preserve"> </w:t>
      </w:r>
      <w:proofErr w:type="gramStart"/>
      <w:r>
        <w:rPr>
          <w:rFonts w:ascii="Source Sans Pro" w:eastAsia="Times New Roman" w:hAnsi="Source Sans Pro" w:cstheme="minorHAnsi"/>
          <w:color w:val="323130"/>
          <w:sz w:val="24"/>
          <w:szCs w:val="24"/>
        </w:rPr>
        <w:t>Data;</w:t>
      </w:r>
      <w:proofErr w:type="gramEnd"/>
      <w:r>
        <w:rPr>
          <w:rFonts w:ascii="Source Sans Pro" w:eastAsia="Times New Roman" w:hAnsi="Source Sans Pro" w:cstheme="minorHAnsi"/>
          <w:color w:val="323130"/>
          <w:sz w:val="24"/>
          <w:szCs w:val="24"/>
        </w:rPr>
        <w:t xml:space="preserve"> </w:t>
      </w:r>
    </w:p>
    <w:p w14:paraId="0CEB18E4" w14:textId="77777777" w:rsidR="00414C35" w:rsidRPr="00700E28" w:rsidRDefault="00414C35" w:rsidP="00F60288">
      <w:pPr>
        <w:pStyle w:val="ListParagraph"/>
        <w:spacing w:after="0" w:line="276" w:lineRule="auto"/>
        <w:ind w:left="360"/>
        <w:contextualSpacing w:val="0"/>
        <w:rPr>
          <w:rFonts w:ascii="Source Sans Pro" w:eastAsia="Times New Roman" w:hAnsi="Source Sans Pro" w:cstheme="minorHAnsi"/>
          <w:color w:val="323130"/>
          <w:sz w:val="24"/>
          <w:szCs w:val="24"/>
        </w:rPr>
      </w:pPr>
    </w:p>
    <w:p w14:paraId="6EC543CC" w14:textId="775B5B41" w:rsidR="00293531" w:rsidRDefault="00293531" w:rsidP="00F60288">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Pr>
          <w:rFonts w:ascii="Source Sans Pro" w:eastAsia="Times New Roman" w:hAnsi="Source Sans Pro" w:cstheme="minorHAnsi"/>
          <w:color w:val="323130"/>
          <w:sz w:val="24"/>
          <w:szCs w:val="24"/>
        </w:rPr>
        <w:t xml:space="preserve">Acquisition/ </w:t>
      </w:r>
      <w:r w:rsidR="00414C35" w:rsidRPr="00700E28">
        <w:rPr>
          <w:rFonts w:ascii="Source Sans Pro" w:eastAsia="Times New Roman" w:hAnsi="Source Sans Pro" w:cstheme="minorHAnsi"/>
          <w:color w:val="323130"/>
          <w:sz w:val="24"/>
          <w:szCs w:val="24"/>
        </w:rPr>
        <w:t>Accounts Payable</w:t>
      </w:r>
      <w:r>
        <w:rPr>
          <w:rFonts w:ascii="Source Sans Pro" w:eastAsia="Times New Roman" w:hAnsi="Source Sans Pro" w:cstheme="minorHAnsi"/>
          <w:color w:val="323130"/>
          <w:sz w:val="24"/>
          <w:szCs w:val="24"/>
        </w:rPr>
        <w:t xml:space="preserve"> for the Data Period</w:t>
      </w:r>
    </w:p>
    <w:p w14:paraId="20C6D0D0" w14:textId="77777777" w:rsidR="00293531" w:rsidRPr="00293531" w:rsidRDefault="00293531" w:rsidP="00293531">
      <w:pPr>
        <w:pStyle w:val="ListParagraph"/>
        <w:rPr>
          <w:rFonts w:ascii="Source Sans Pro" w:eastAsia="Times New Roman" w:hAnsi="Source Sans Pro" w:cstheme="minorHAnsi"/>
          <w:color w:val="323130"/>
          <w:sz w:val="24"/>
          <w:szCs w:val="24"/>
        </w:rPr>
      </w:pPr>
    </w:p>
    <w:p w14:paraId="3226A1B2" w14:textId="06C8B2AB" w:rsidR="00414C35" w:rsidRPr="00700E28" w:rsidRDefault="00A3594C" w:rsidP="00F60288">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Pr>
          <w:rFonts w:ascii="Source Sans Pro" w:eastAsia="Times New Roman" w:hAnsi="Source Sans Pro" w:cstheme="minorHAnsi"/>
          <w:color w:val="323130"/>
          <w:sz w:val="24"/>
          <w:szCs w:val="24"/>
        </w:rPr>
        <w:t>Sales</w:t>
      </w:r>
      <w:r w:rsidR="00293531">
        <w:rPr>
          <w:rFonts w:ascii="Source Sans Pro" w:eastAsia="Times New Roman" w:hAnsi="Source Sans Pro" w:cstheme="minorHAnsi"/>
          <w:color w:val="323130"/>
          <w:sz w:val="24"/>
          <w:szCs w:val="24"/>
        </w:rPr>
        <w:t xml:space="preserve">/ Accounts Receivable </w:t>
      </w:r>
      <w:r w:rsidR="00414C35" w:rsidRPr="00700E28">
        <w:rPr>
          <w:rFonts w:ascii="Source Sans Pro" w:eastAsia="Times New Roman" w:hAnsi="Source Sans Pro" w:cstheme="minorHAnsi"/>
          <w:color w:val="323130"/>
          <w:sz w:val="24"/>
          <w:szCs w:val="24"/>
        </w:rPr>
        <w:t xml:space="preserve">data for the Data </w:t>
      </w:r>
      <w:proofErr w:type="gramStart"/>
      <w:r w:rsidR="00414C35" w:rsidRPr="00700E28">
        <w:rPr>
          <w:rFonts w:ascii="Source Sans Pro" w:eastAsia="Times New Roman" w:hAnsi="Source Sans Pro" w:cstheme="minorHAnsi"/>
          <w:color w:val="323130"/>
          <w:sz w:val="24"/>
          <w:szCs w:val="24"/>
        </w:rPr>
        <w:t>Period;</w:t>
      </w:r>
      <w:proofErr w:type="gramEnd"/>
    </w:p>
    <w:p w14:paraId="6BA04A04" w14:textId="77777777" w:rsidR="00414C35" w:rsidRPr="00700E28" w:rsidRDefault="00414C35" w:rsidP="00F60288">
      <w:pPr>
        <w:pStyle w:val="ListParagraph"/>
        <w:spacing w:after="0" w:line="276" w:lineRule="auto"/>
        <w:ind w:left="360"/>
        <w:contextualSpacing w:val="0"/>
        <w:rPr>
          <w:rFonts w:ascii="Source Sans Pro" w:eastAsia="Times New Roman" w:hAnsi="Source Sans Pro" w:cstheme="minorHAnsi"/>
          <w:color w:val="323130"/>
          <w:sz w:val="24"/>
          <w:szCs w:val="24"/>
        </w:rPr>
      </w:pPr>
    </w:p>
    <w:p w14:paraId="7E55EEAD" w14:textId="62645608" w:rsidR="00414C35" w:rsidRDefault="00414C35" w:rsidP="00F60288">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sidRPr="00700E28">
        <w:rPr>
          <w:rFonts w:ascii="Source Sans Pro" w:eastAsia="Times New Roman" w:hAnsi="Source Sans Pro" w:cstheme="minorHAnsi"/>
          <w:color w:val="323130"/>
          <w:sz w:val="24"/>
          <w:szCs w:val="24"/>
        </w:rPr>
        <w:t>GST Transactional data</w:t>
      </w:r>
      <w:r w:rsidR="006C6477">
        <w:rPr>
          <w:rFonts w:ascii="Source Sans Pro" w:eastAsia="Times New Roman" w:hAnsi="Source Sans Pro" w:cstheme="minorHAnsi"/>
          <w:color w:val="323130"/>
          <w:sz w:val="24"/>
          <w:szCs w:val="24"/>
        </w:rPr>
        <w:t xml:space="preserve"> </w:t>
      </w:r>
      <w:r w:rsidRPr="00700E28">
        <w:rPr>
          <w:rFonts w:ascii="Source Sans Pro" w:eastAsia="Times New Roman" w:hAnsi="Source Sans Pro" w:cstheme="minorHAnsi"/>
          <w:color w:val="323130"/>
          <w:sz w:val="24"/>
          <w:szCs w:val="24"/>
        </w:rPr>
        <w:t xml:space="preserve">for the Data </w:t>
      </w:r>
      <w:proofErr w:type="gramStart"/>
      <w:r w:rsidRPr="00700E28">
        <w:rPr>
          <w:rFonts w:ascii="Source Sans Pro" w:eastAsia="Times New Roman" w:hAnsi="Source Sans Pro" w:cstheme="minorHAnsi"/>
          <w:color w:val="323130"/>
          <w:sz w:val="24"/>
          <w:szCs w:val="24"/>
        </w:rPr>
        <w:t>Period;</w:t>
      </w:r>
      <w:proofErr w:type="gramEnd"/>
    </w:p>
    <w:p w14:paraId="26310593" w14:textId="77777777" w:rsidR="00F05CBA" w:rsidRPr="00F05CBA" w:rsidRDefault="00F05CBA" w:rsidP="00F05CBA">
      <w:pPr>
        <w:pStyle w:val="ListParagraph"/>
        <w:rPr>
          <w:rFonts w:ascii="Source Sans Pro" w:eastAsia="Times New Roman" w:hAnsi="Source Sans Pro" w:cstheme="minorHAnsi"/>
          <w:color w:val="323130"/>
          <w:sz w:val="24"/>
          <w:szCs w:val="24"/>
        </w:rPr>
      </w:pPr>
    </w:p>
    <w:p w14:paraId="073F65CC" w14:textId="31B432EB" w:rsidR="00F05CBA" w:rsidRPr="00700E28" w:rsidRDefault="00F05CBA" w:rsidP="00F60288">
      <w:pPr>
        <w:pStyle w:val="ListParagraph"/>
        <w:numPr>
          <w:ilvl w:val="0"/>
          <w:numId w:val="4"/>
        </w:numPr>
        <w:spacing w:after="0" w:line="276" w:lineRule="auto"/>
        <w:contextualSpacing w:val="0"/>
        <w:rPr>
          <w:rFonts w:ascii="Source Sans Pro" w:eastAsia="Times New Roman" w:hAnsi="Source Sans Pro" w:cstheme="minorHAnsi"/>
          <w:color w:val="323130"/>
          <w:sz w:val="24"/>
          <w:szCs w:val="24"/>
        </w:rPr>
      </w:pPr>
      <w:r>
        <w:rPr>
          <w:rFonts w:ascii="Source Sans Pro" w:eastAsia="Times New Roman" w:hAnsi="Source Sans Pro" w:cstheme="minorHAnsi"/>
          <w:color w:val="323130"/>
          <w:sz w:val="24"/>
          <w:szCs w:val="24"/>
        </w:rPr>
        <w:t xml:space="preserve">Chart of </w:t>
      </w:r>
      <w:proofErr w:type="gramStart"/>
      <w:r>
        <w:rPr>
          <w:rFonts w:ascii="Source Sans Pro" w:eastAsia="Times New Roman" w:hAnsi="Source Sans Pro" w:cstheme="minorHAnsi"/>
          <w:color w:val="323130"/>
          <w:sz w:val="24"/>
          <w:szCs w:val="24"/>
        </w:rPr>
        <w:t>Accounts;</w:t>
      </w:r>
      <w:proofErr w:type="gramEnd"/>
    </w:p>
    <w:p w14:paraId="75F4B9F1" w14:textId="77777777" w:rsidR="00414C35" w:rsidRPr="00700E28" w:rsidRDefault="00414C35" w:rsidP="00F60288">
      <w:pPr>
        <w:pStyle w:val="ListParagraph"/>
        <w:spacing w:after="0" w:line="276" w:lineRule="auto"/>
        <w:ind w:left="360"/>
        <w:contextualSpacing w:val="0"/>
        <w:rPr>
          <w:rFonts w:ascii="Source Sans Pro" w:eastAsia="Times New Roman" w:hAnsi="Source Sans Pro" w:cstheme="minorHAnsi"/>
          <w:color w:val="323130"/>
          <w:sz w:val="24"/>
          <w:szCs w:val="24"/>
        </w:rPr>
      </w:pPr>
    </w:p>
    <w:p w14:paraId="1E5616AC" w14:textId="70944581" w:rsidR="00414C35" w:rsidRPr="00700E28" w:rsidRDefault="00414C35" w:rsidP="00F60288">
      <w:pPr>
        <w:pStyle w:val="ListParagraph"/>
        <w:numPr>
          <w:ilvl w:val="0"/>
          <w:numId w:val="4"/>
        </w:numPr>
        <w:spacing w:after="0" w:line="276" w:lineRule="auto"/>
        <w:contextualSpacing w:val="0"/>
        <w:rPr>
          <w:rFonts w:ascii="Source Sans Pro" w:hAnsi="Source Sans Pro"/>
          <w:sz w:val="24"/>
          <w:szCs w:val="24"/>
        </w:rPr>
      </w:pPr>
      <w:r w:rsidRPr="00700E28">
        <w:rPr>
          <w:rFonts w:ascii="Source Sans Pro" w:eastAsia="Times New Roman" w:hAnsi="Source Sans Pro" w:cstheme="minorHAnsi"/>
          <w:color w:val="323130"/>
          <w:sz w:val="24"/>
          <w:szCs w:val="24"/>
        </w:rPr>
        <w:t xml:space="preserve">Access to </w:t>
      </w:r>
      <w:proofErr w:type="gramStart"/>
      <w:r w:rsidRPr="00700E28">
        <w:rPr>
          <w:rFonts w:ascii="Source Sans Pro" w:eastAsia="Times New Roman" w:hAnsi="Source Sans Pro" w:cstheme="minorHAnsi"/>
          <w:color w:val="323130"/>
          <w:sz w:val="24"/>
          <w:szCs w:val="24"/>
        </w:rPr>
        <w:t>invoices;</w:t>
      </w:r>
      <w:proofErr w:type="gramEnd"/>
    </w:p>
    <w:p w14:paraId="033B525D" w14:textId="77777777" w:rsidR="00700E28" w:rsidRPr="00700E28" w:rsidRDefault="00700E28" w:rsidP="00F60288">
      <w:pPr>
        <w:pStyle w:val="ListParagraph"/>
        <w:spacing w:after="0" w:line="276" w:lineRule="auto"/>
        <w:ind w:left="360"/>
        <w:contextualSpacing w:val="0"/>
        <w:rPr>
          <w:rFonts w:ascii="Source Sans Pro" w:hAnsi="Source Sans Pro"/>
          <w:sz w:val="24"/>
          <w:szCs w:val="24"/>
        </w:rPr>
      </w:pPr>
    </w:p>
    <w:p w14:paraId="59F93110" w14:textId="77777777" w:rsidR="00055845" w:rsidRDefault="00700E28" w:rsidP="00055845">
      <w:pPr>
        <w:pStyle w:val="ListParagraph"/>
        <w:numPr>
          <w:ilvl w:val="0"/>
          <w:numId w:val="4"/>
        </w:numPr>
        <w:spacing w:after="0" w:line="276" w:lineRule="auto"/>
        <w:contextualSpacing w:val="0"/>
        <w:rPr>
          <w:rFonts w:ascii="Source Sans Pro" w:hAnsi="Source Sans Pro"/>
          <w:sz w:val="24"/>
          <w:szCs w:val="24"/>
        </w:rPr>
      </w:pPr>
      <w:r w:rsidRPr="00700E28">
        <w:rPr>
          <w:rFonts w:ascii="Source Sans Pro" w:hAnsi="Source Sans Pro"/>
          <w:sz w:val="24"/>
          <w:szCs w:val="24"/>
        </w:rPr>
        <w:t>Copies of Business Activity Statements (BASs) and supporting workpapers for BASs lodged over the Data Period; and</w:t>
      </w:r>
    </w:p>
    <w:p w14:paraId="47DC174B" w14:textId="77777777" w:rsidR="00055845" w:rsidRPr="00055845" w:rsidRDefault="00055845" w:rsidP="00055845">
      <w:pPr>
        <w:pStyle w:val="ListParagraph"/>
        <w:rPr>
          <w:rFonts w:ascii="Source Sans Pro" w:hAnsi="Source Sans Pro"/>
          <w:sz w:val="24"/>
          <w:szCs w:val="24"/>
        </w:rPr>
      </w:pPr>
    </w:p>
    <w:p w14:paraId="0367EB26" w14:textId="157E350A" w:rsidR="00055845" w:rsidRPr="00055845" w:rsidRDefault="00055845" w:rsidP="00055845">
      <w:pPr>
        <w:pStyle w:val="ListParagraph"/>
        <w:numPr>
          <w:ilvl w:val="0"/>
          <w:numId w:val="4"/>
        </w:numPr>
        <w:spacing w:after="0" w:line="276" w:lineRule="auto"/>
        <w:contextualSpacing w:val="0"/>
        <w:rPr>
          <w:rFonts w:ascii="Source Sans Pro" w:hAnsi="Source Sans Pro"/>
          <w:sz w:val="24"/>
          <w:szCs w:val="24"/>
        </w:rPr>
      </w:pPr>
      <w:r w:rsidRPr="00055845">
        <w:rPr>
          <w:rFonts w:ascii="Source Sans Pro" w:hAnsi="Source Sans Pro"/>
          <w:sz w:val="24"/>
          <w:szCs w:val="24"/>
        </w:rPr>
        <w:t>Copies of GST-related documentation, including correspondence with the Australian Taxation Office (ATO)</w:t>
      </w:r>
      <w:r>
        <w:rPr>
          <w:rFonts w:ascii="Source Sans Pro" w:hAnsi="Source Sans Pro"/>
          <w:sz w:val="24"/>
          <w:szCs w:val="24"/>
        </w:rPr>
        <w:t>, if any.</w:t>
      </w:r>
    </w:p>
    <w:p w14:paraId="68FF2429" w14:textId="7F454CB3" w:rsidR="00414C35" w:rsidRPr="008571AD" w:rsidRDefault="00414C35" w:rsidP="00F60288">
      <w:pPr>
        <w:pStyle w:val="ListParagraph"/>
        <w:spacing w:after="0" w:line="276" w:lineRule="auto"/>
        <w:ind w:left="360"/>
        <w:contextualSpacing w:val="0"/>
        <w:rPr>
          <w:rFonts w:ascii="Source Sans Pro" w:hAnsi="Source Sans Pro"/>
          <w:sz w:val="24"/>
          <w:szCs w:val="24"/>
        </w:rPr>
      </w:pPr>
    </w:p>
    <w:p w14:paraId="5C4E0B18" w14:textId="77777777" w:rsidR="003733EB" w:rsidRPr="003733EB" w:rsidRDefault="003733EB" w:rsidP="003733EB">
      <w:pPr>
        <w:pStyle w:val="ListParagraph"/>
        <w:rPr>
          <w:rFonts w:ascii="Source Sans Pro" w:hAnsi="Source Sans Pro"/>
          <w:sz w:val="24"/>
          <w:szCs w:val="24"/>
        </w:rPr>
      </w:pPr>
    </w:p>
    <w:p w14:paraId="253DC2CE" w14:textId="77777777" w:rsidR="00653389" w:rsidRDefault="00653389" w:rsidP="00497968">
      <w:pPr>
        <w:pStyle w:val="Heading1"/>
        <w:numPr>
          <w:ilvl w:val="0"/>
          <w:numId w:val="11"/>
        </w:numPr>
        <w:rPr>
          <w:rStyle w:val="normaltextrun"/>
          <w:rFonts w:ascii="Montserrat" w:hAnsi="Montserrat" w:cs="Calibri"/>
          <w:b/>
          <w:bCs/>
          <w:color w:val="1C2544"/>
          <w:sz w:val="28"/>
          <w:szCs w:val="28"/>
          <w:lang w:val="en-AU"/>
        </w:rPr>
        <w:sectPr w:rsidR="00653389" w:rsidSect="002C52A2">
          <w:pgSz w:w="12240" w:h="15840"/>
          <w:pgMar w:top="1440" w:right="1440" w:bottom="1440" w:left="1440" w:header="720" w:footer="720" w:gutter="0"/>
          <w:cols w:space="720"/>
          <w:titlePg/>
          <w:docGrid w:linePitch="360"/>
        </w:sectPr>
      </w:pPr>
    </w:p>
    <w:p w14:paraId="4D672A22" w14:textId="77777777" w:rsidR="00653389" w:rsidRDefault="00653389" w:rsidP="00497968">
      <w:pPr>
        <w:pStyle w:val="Heading1"/>
        <w:numPr>
          <w:ilvl w:val="0"/>
          <w:numId w:val="11"/>
        </w:numPr>
        <w:rPr>
          <w:rStyle w:val="normaltextrun"/>
          <w:rFonts w:ascii="Montserrat" w:hAnsi="Montserrat" w:cs="Calibri"/>
          <w:b/>
          <w:bCs/>
          <w:color w:val="1C2544"/>
          <w:sz w:val="28"/>
          <w:szCs w:val="28"/>
          <w:lang w:val="en-AU"/>
        </w:rPr>
        <w:sectPr w:rsidR="00653389" w:rsidSect="00653389">
          <w:type w:val="continuous"/>
          <w:pgSz w:w="12240" w:h="15840"/>
          <w:pgMar w:top="1440" w:right="1440" w:bottom="1440" w:left="1440" w:header="720" w:footer="720" w:gutter="0"/>
          <w:pgNumType w:start="7"/>
          <w:cols w:space="720"/>
          <w:titlePg/>
          <w:docGrid w:linePitch="360"/>
        </w:sectPr>
      </w:pPr>
    </w:p>
    <w:p w14:paraId="4D577084" w14:textId="6163A9DD" w:rsidR="00497968" w:rsidRDefault="00497968" w:rsidP="00497968">
      <w:pPr>
        <w:pStyle w:val="Heading1"/>
        <w:numPr>
          <w:ilvl w:val="0"/>
          <w:numId w:val="11"/>
        </w:numPr>
        <w:rPr>
          <w:rStyle w:val="normaltextrun"/>
          <w:rFonts w:ascii="Montserrat" w:hAnsi="Montserrat" w:cstheme="minorHAnsi"/>
          <w:b/>
          <w:bCs/>
          <w:color w:val="1C2544"/>
          <w:sz w:val="28"/>
          <w:szCs w:val="28"/>
          <w:lang w:val="en-AU"/>
        </w:rPr>
      </w:pPr>
      <w:bookmarkStart w:id="9" w:name="_Toc134181269"/>
      <w:r>
        <w:rPr>
          <w:rStyle w:val="normaltextrun"/>
          <w:rFonts w:ascii="Montserrat" w:hAnsi="Montserrat" w:cstheme="minorHAnsi"/>
          <w:b/>
          <w:bCs/>
          <w:color w:val="1C2544"/>
          <w:sz w:val="28"/>
          <w:szCs w:val="28"/>
          <w:lang w:val="en-AU"/>
        </w:rPr>
        <w:lastRenderedPageBreak/>
        <w:t>KEY CONTROLS TESTING</w:t>
      </w:r>
      <w:bookmarkEnd w:id="9"/>
    </w:p>
    <w:p w14:paraId="25486A29" w14:textId="77777777" w:rsidR="00497968" w:rsidRPr="00497968" w:rsidRDefault="00497968" w:rsidP="00497968"/>
    <w:p w14:paraId="35D88E67" w14:textId="51EFFD2E" w:rsidR="00497968" w:rsidRPr="00497968" w:rsidRDefault="00497968" w:rsidP="00497968">
      <w:pPr>
        <w:rPr>
          <w:rFonts w:ascii="Source Sans Pro" w:hAnsi="Source Sans Pro"/>
          <w:sz w:val="24"/>
          <w:szCs w:val="24"/>
          <w:lang w:val="en-AU"/>
        </w:rPr>
      </w:pPr>
      <w:r w:rsidRPr="00497968">
        <w:rPr>
          <w:rFonts w:ascii="Source Sans Pro" w:hAnsi="Source Sans Pro"/>
          <w:sz w:val="24"/>
          <w:szCs w:val="24"/>
          <w:lang w:val="en-AU"/>
        </w:rPr>
        <w:t>The tests conducted on the data varied depending on the type of transaction</w:t>
      </w:r>
      <w:r w:rsidR="001C4379">
        <w:rPr>
          <w:rFonts w:ascii="Source Sans Pro" w:hAnsi="Source Sans Pro"/>
          <w:sz w:val="24"/>
          <w:szCs w:val="24"/>
          <w:lang w:val="en-AU"/>
        </w:rPr>
        <w:t xml:space="preserve"> (i</w:t>
      </w:r>
      <w:r w:rsidRPr="00497968">
        <w:rPr>
          <w:rFonts w:ascii="Source Sans Pro" w:hAnsi="Source Sans Pro"/>
          <w:sz w:val="24"/>
          <w:szCs w:val="24"/>
          <w:lang w:val="en-AU"/>
        </w:rPr>
        <w:t>.e.</w:t>
      </w:r>
      <w:r w:rsidR="001C4379">
        <w:rPr>
          <w:rFonts w:ascii="Source Sans Pro" w:hAnsi="Source Sans Pro"/>
          <w:sz w:val="24"/>
          <w:szCs w:val="24"/>
          <w:lang w:val="en-AU"/>
        </w:rPr>
        <w:t>,</w:t>
      </w:r>
      <w:r w:rsidRPr="00497968">
        <w:rPr>
          <w:rFonts w:ascii="Source Sans Pro" w:hAnsi="Source Sans Pro"/>
          <w:sz w:val="24"/>
          <w:szCs w:val="24"/>
          <w:lang w:val="en-AU"/>
        </w:rPr>
        <w:t xml:space="preserve"> the tests were tailored to either accounts receivable or accounts payable transactions</w:t>
      </w:r>
      <w:r w:rsidR="001C4379">
        <w:rPr>
          <w:rFonts w:ascii="Source Sans Pro" w:hAnsi="Source Sans Pro"/>
          <w:sz w:val="24"/>
          <w:szCs w:val="24"/>
          <w:lang w:val="en-AU"/>
        </w:rPr>
        <w:t>)</w:t>
      </w:r>
      <w:r w:rsidRPr="00497968">
        <w:rPr>
          <w:rFonts w:ascii="Source Sans Pro" w:hAnsi="Source Sans Pro"/>
          <w:sz w:val="24"/>
          <w:szCs w:val="24"/>
          <w:lang w:val="en-AU"/>
        </w:rPr>
        <w:t xml:space="preserve"> and extended to bespoke tests relevant to </w:t>
      </w:r>
      <w:proofErr w:type="gramStart"/>
      <w:r w:rsidR="00A92FCA">
        <w:rPr>
          <w:rStyle w:val="normaltextrun"/>
          <w:rFonts w:ascii="Source Sans Pro" w:hAnsi="Source Sans Pro" w:cs="Calibri"/>
          <w:bCs/>
          <w:highlight w:val="yellow"/>
          <w:lang w:val="en-AU"/>
        </w:rPr>
        <w:t xml:space="preserve">{{ </w:t>
      </w:r>
      <w:proofErr w:type="spellStart"/>
      <w:r w:rsidR="00A92FCA">
        <w:rPr>
          <w:rStyle w:val="normaltextrun"/>
          <w:rFonts w:ascii="Source Sans Pro" w:hAnsi="Source Sans Pro" w:cs="Calibri"/>
          <w:bCs/>
          <w:highlight w:val="yellow"/>
          <w:lang w:val="en-AU"/>
        </w:rPr>
        <w:t>client</w:t>
      </w:r>
      <w:proofErr w:type="gramEnd"/>
      <w:r w:rsidR="00A92FCA">
        <w:rPr>
          <w:rStyle w:val="normaltextrun"/>
          <w:rFonts w:ascii="Source Sans Pro" w:hAnsi="Source Sans Pro" w:cs="Calibri"/>
          <w:bCs/>
          <w:highlight w:val="yellow"/>
          <w:lang w:val="en-AU"/>
        </w:rPr>
        <w:t>_short_name</w:t>
      </w:r>
      <w:proofErr w:type="spellEnd"/>
      <w:r w:rsidR="00A92FCA">
        <w:rPr>
          <w:rStyle w:val="normaltextrun"/>
          <w:rFonts w:ascii="Source Sans Pro" w:hAnsi="Source Sans Pro" w:cs="Calibri"/>
          <w:bCs/>
          <w:highlight w:val="yellow"/>
          <w:lang w:val="en-AU"/>
        </w:rPr>
        <w:t xml:space="preserve"> }}</w:t>
      </w:r>
      <w:r w:rsidR="00DE1171">
        <w:rPr>
          <w:rFonts w:ascii="Source Sans Pro" w:hAnsi="Source Sans Pro"/>
          <w:sz w:val="24"/>
          <w:szCs w:val="24"/>
          <w:lang w:val="en-AU"/>
        </w:rPr>
        <w:t>’s</w:t>
      </w:r>
      <w:r w:rsidRPr="00497968">
        <w:rPr>
          <w:rFonts w:ascii="Source Sans Pro" w:hAnsi="Source Sans Pro"/>
          <w:sz w:val="24"/>
          <w:szCs w:val="24"/>
          <w:lang w:val="en-AU"/>
        </w:rPr>
        <w:t xml:space="preserve"> business.</w:t>
      </w:r>
    </w:p>
    <w:p w14:paraId="4FDBD870" w14:textId="559B3A05" w:rsidR="00497968" w:rsidRDefault="00497968" w:rsidP="00497968">
      <w:pPr>
        <w:rPr>
          <w:rFonts w:ascii="Source Sans Pro" w:hAnsi="Source Sans Pro"/>
          <w:sz w:val="24"/>
          <w:szCs w:val="24"/>
          <w:lang w:val="en-AU"/>
        </w:rPr>
      </w:pPr>
      <w:r w:rsidRPr="00497968">
        <w:rPr>
          <w:rFonts w:ascii="Source Sans Pro" w:hAnsi="Source Sans Pro"/>
          <w:sz w:val="24"/>
          <w:szCs w:val="24"/>
          <w:lang w:val="en-AU"/>
        </w:rPr>
        <w:t xml:space="preserve">The tests have been summarised in the tables below by test category. </w:t>
      </w:r>
    </w:p>
    <w:p w14:paraId="3F0DAAC2" w14:textId="6BC7F008" w:rsidR="005F4204" w:rsidRPr="001914CA" w:rsidRDefault="001914CA" w:rsidP="00497968">
      <w:pPr>
        <w:rPr>
          <w:rFonts w:ascii="Source Sans Pro" w:hAnsi="Source Sans Pro"/>
          <w:i/>
          <w:iCs/>
          <w:sz w:val="24"/>
          <w:szCs w:val="24"/>
          <w:lang w:val="en-AU"/>
        </w:rPr>
      </w:pPr>
      <w:r w:rsidRPr="000D353E">
        <w:rPr>
          <w:rFonts w:ascii="Source Sans Pro" w:hAnsi="Source Sans Pro"/>
          <w:i/>
          <w:iCs/>
          <w:sz w:val="24"/>
          <w:szCs w:val="24"/>
          <w:highlight w:val="cyan"/>
          <w:lang w:val="en-AU"/>
        </w:rPr>
        <w:t xml:space="preserve">&lt;Add selection to identify which tests below under each test categories </w:t>
      </w:r>
      <w:proofErr w:type="gramStart"/>
      <w:r w:rsidRPr="000D353E">
        <w:rPr>
          <w:rFonts w:ascii="Source Sans Pro" w:hAnsi="Source Sans Pro"/>
          <w:i/>
          <w:iCs/>
          <w:sz w:val="24"/>
          <w:szCs w:val="24"/>
          <w:highlight w:val="cyan"/>
          <w:lang w:val="en-AU"/>
        </w:rPr>
        <w:t>is</w:t>
      </w:r>
      <w:proofErr w:type="gramEnd"/>
      <w:r w:rsidRPr="000D353E">
        <w:rPr>
          <w:rFonts w:ascii="Source Sans Pro" w:hAnsi="Source Sans Pro"/>
          <w:i/>
          <w:iCs/>
          <w:sz w:val="24"/>
          <w:szCs w:val="24"/>
          <w:highlight w:val="cyan"/>
          <w:lang w:val="en-AU"/>
        </w:rPr>
        <w:t xml:space="preserve"> applicable; and which fields are to be added in each engagement</w:t>
      </w:r>
      <w:r w:rsidR="000D353E" w:rsidRPr="000D353E">
        <w:rPr>
          <w:rFonts w:ascii="Source Sans Pro" w:hAnsi="Source Sans Pro"/>
          <w:i/>
          <w:iCs/>
          <w:sz w:val="24"/>
          <w:szCs w:val="24"/>
          <w:highlight w:val="cyan"/>
          <w:lang w:val="en-AU"/>
        </w:rPr>
        <w:t>. To follow on additional items in bespoke test&gt;</w:t>
      </w:r>
    </w:p>
    <w:p w14:paraId="0FEADA7D" w14:textId="77777777" w:rsidR="00EB4787" w:rsidRPr="00345398" w:rsidRDefault="00EB4787" w:rsidP="00EB4787">
      <w:pPr>
        <w:rPr>
          <w:rFonts w:ascii="Montserrat" w:hAnsi="Montserrat"/>
          <w:b/>
          <w:bCs/>
          <w:sz w:val="24"/>
          <w:szCs w:val="24"/>
          <w:lang w:val="en-AU"/>
        </w:rPr>
      </w:pPr>
      <w:r w:rsidRPr="00345398">
        <w:rPr>
          <w:rFonts w:ascii="Montserrat" w:hAnsi="Montserrat"/>
          <w:b/>
          <w:bCs/>
          <w:sz w:val="24"/>
          <w:szCs w:val="24"/>
          <w:lang w:val="en-AU"/>
        </w:rPr>
        <w:t>Accounts Payable</w:t>
      </w:r>
    </w:p>
    <w:tbl>
      <w:tblPr>
        <w:tblStyle w:val="GridTable4-Accent1"/>
        <w:tblW w:w="13473" w:type="dxa"/>
        <w:tblLook w:val="04A0" w:firstRow="1" w:lastRow="0" w:firstColumn="1" w:lastColumn="0" w:noHBand="0" w:noVBand="1"/>
      </w:tblPr>
      <w:tblGrid>
        <w:gridCol w:w="623"/>
        <w:gridCol w:w="1955"/>
        <w:gridCol w:w="1690"/>
        <w:gridCol w:w="1945"/>
        <w:gridCol w:w="795"/>
        <w:gridCol w:w="1726"/>
        <w:gridCol w:w="1531"/>
        <w:gridCol w:w="3208"/>
      </w:tblGrid>
      <w:tr w:rsidR="00EB4787" w:rsidRPr="00345398" w14:paraId="44C57462" w14:textId="77777777" w:rsidTr="005E70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6" w:type="dxa"/>
            <w:shd w:val="clear" w:color="auto" w:fill="1C2544"/>
          </w:tcPr>
          <w:p w14:paraId="3FCCB51E" w14:textId="77777777" w:rsidR="00EB4787" w:rsidRPr="00345398" w:rsidRDefault="00EB4787" w:rsidP="00D8500A">
            <w:pPr>
              <w:jc w:val="center"/>
              <w:rPr>
                <w:rFonts w:cstheme="minorHAnsi"/>
                <w:b w:val="0"/>
                <w:bCs w:val="0"/>
              </w:rPr>
            </w:pPr>
            <w:r w:rsidRPr="00345398">
              <w:rPr>
                <w:rFonts w:cstheme="minorHAnsi"/>
                <w:b w:val="0"/>
                <w:bCs w:val="0"/>
              </w:rPr>
              <w:t>Test No.</w:t>
            </w:r>
          </w:p>
        </w:tc>
        <w:tc>
          <w:tcPr>
            <w:tcW w:w="1703" w:type="dxa"/>
            <w:shd w:val="clear" w:color="auto" w:fill="1C2544"/>
          </w:tcPr>
          <w:p w14:paraId="2B4D1338"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Test</w:t>
            </w:r>
          </w:p>
        </w:tc>
        <w:tc>
          <w:tcPr>
            <w:tcW w:w="1697" w:type="dxa"/>
            <w:shd w:val="clear" w:color="auto" w:fill="1C2544"/>
          </w:tcPr>
          <w:p w14:paraId="46E72495"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Key GST Risk being tested</w:t>
            </w:r>
          </w:p>
        </w:tc>
        <w:tc>
          <w:tcPr>
            <w:tcW w:w="1977" w:type="dxa"/>
            <w:shd w:val="clear" w:color="auto" w:fill="1C2544"/>
          </w:tcPr>
          <w:p w14:paraId="2C734EC8"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Information to Review</w:t>
            </w:r>
          </w:p>
        </w:tc>
        <w:tc>
          <w:tcPr>
            <w:tcW w:w="784" w:type="dxa"/>
            <w:shd w:val="clear" w:color="auto" w:fill="1C2544"/>
          </w:tcPr>
          <w:p w14:paraId="5EA222A6"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Who</w:t>
            </w:r>
          </w:p>
        </w:tc>
        <w:tc>
          <w:tcPr>
            <w:tcW w:w="1790" w:type="dxa"/>
            <w:shd w:val="clear" w:color="auto" w:fill="1C2544"/>
          </w:tcPr>
          <w:p w14:paraId="0D182BE6"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Schedule</w:t>
            </w:r>
          </w:p>
        </w:tc>
        <w:tc>
          <w:tcPr>
            <w:tcW w:w="1531" w:type="dxa"/>
            <w:shd w:val="clear" w:color="auto" w:fill="1C2544"/>
          </w:tcPr>
          <w:p w14:paraId="7358D81D"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Methodology</w:t>
            </w:r>
          </w:p>
        </w:tc>
        <w:tc>
          <w:tcPr>
            <w:tcW w:w="3365" w:type="dxa"/>
            <w:shd w:val="clear" w:color="auto" w:fill="1C2544"/>
          </w:tcPr>
          <w:p w14:paraId="3267CE44"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Appendix 4 of GST Governance, Data Testing and Transaction Testing Guide and Page 13 of</w:t>
            </w:r>
          </w:p>
          <w:p w14:paraId="5360D8C0"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G</w:t>
            </w:r>
            <w:r w:rsidRPr="00B05361">
              <w:rPr>
                <w:rFonts w:cstheme="minorHAnsi"/>
                <w:b w:val="0"/>
                <w:bCs w:val="0"/>
              </w:rPr>
              <w:t>uide to Independent Data Testing by T</w:t>
            </w:r>
            <w:r w:rsidRPr="00B05361">
              <w:rPr>
                <w:b w:val="0"/>
                <w:bCs w:val="0"/>
              </w:rPr>
              <w:t>hird-Party</w:t>
            </w:r>
            <w:r w:rsidRPr="00B05361">
              <w:rPr>
                <w:rFonts w:cstheme="minorHAnsi"/>
                <w:b w:val="0"/>
                <w:bCs w:val="0"/>
              </w:rPr>
              <w:t xml:space="preserve"> Advisors</w:t>
            </w:r>
          </w:p>
          <w:p w14:paraId="4568139E"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p>
        </w:tc>
      </w:tr>
      <w:tr w:rsidR="00EB4787" w:rsidRPr="00345398" w14:paraId="120EF15D" w14:textId="77777777" w:rsidTr="005E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0EA13A" w14:textId="77777777" w:rsidR="00EB4787" w:rsidRPr="00345398" w:rsidRDefault="00EB4787" w:rsidP="00D8500A">
            <w:pPr>
              <w:jc w:val="center"/>
              <w:rPr>
                <w:rFonts w:cstheme="minorHAnsi"/>
                <w:b w:val="0"/>
                <w:bCs w:val="0"/>
              </w:rPr>
            </w:pPr>
            <w:r w:rsidRPr="00345398">
              <w:rPr>
                <w:rFonts w:cstheme="minorHAnsi"/>
                <w:b w:val="0"/>
                <w:bCs w:val="0"/>
              </w:rPr>
              <w:t>1</w:t>
            </w:r>
          </w:p>
        </w:tc>
        <w:tc>
          <w:tcPr>
            <w:tcW w:w="1703" w:type="dxa"/>
            <w:shd w:val="clear" w:color="auto" w:fill="auto"/>
          </w:tcPr>
          <w:p w14:paraId="5A4C0ECD" w14:textId="5BC68B0C"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GST code applied consistently </w:t>
            </w:r>
            <w:proofErr w:type="gramStart"/>
            <w:r w:rsidRPr="00345398">
              <w:rPr>
                <w:rFonts w:cstheme="minorHAnsi"/>
              </w:rPr>
              <w:t xml:space="preserve">per  </w:t>
            </w:r>
            <w:r w:rsidR="004E305D" w:rsidRPr="004E305D">
              <w:rPr>
                <w:rStyle w:val="normaltextrun"/>
                <w:rFonts w:ascii="Source Sans Pro" w:hAnsi="Source Sans Pro" w:cs="Calibri"/>
                <w:bCs/>
                <w:highlight w:val="yellow"/>
              </w:rPr>
              <w:t>{</w:t>
            </w:r>
            <w:proofErr w:type="gramEnd"/>
            <w:r w:rsidR="004E305D" w:rsidRPr="004E305D">
              <w:rPr>
                <w:rStyle w:val="normaltextrun"/>
                <w:rFonts w:ascii="Source Sans Pro" w:hAnsi="Source Sans Pro" w:cs="Calibri"/>
                <w:bCs/>
                <w:highlight w:val="yellow"/>
              </w:rPr>
              <w:t>{</w:t>
            </w:r>
            <w:r w:rsidR="00A92FCA">
              <w:rPr>
                <w:rStyle w:val="normaltextrun"/>
                <w:rFonts w:ascii="Source Sans Pro" w:hAnsi="Source Sans Pro" w:cs="Calibri"/>
                <w:bCs/>
                <w:highlight w:val="yellow"/>
              </w:rPr>
              <w:t xml:space="preserve"> </w:t>
            </w:r>
            <w:proofErr w:type="spellStart"/>
            <w:r w:rsidR="003E5191">
              <w:rPr>
                <w:rStyle w:val="normaltextrun"/>
                <w:rFonts w:ascii="Source Sans Pro" w:hAnsi="Source Sans Pro" w:cs="Calibri"/>
                <w:bCs/>
                <w:highlight w:val="yellow"/>
              </w:rPr>
              <w:t>client_short_name</w:t>
            </w:r>
            <w:proofErr w:type="spellEnd"/>
            <w:r w:rsidR="001D7682">
              <w:rPr>
                <w:rStyle w:val="normaltextrun"/>
                <w:rFonts w:ascii="Source Sans Pro" w:hAnsi="Source Sans Pro" w:cs="Calibri"/>
                <w:bCs/>
                <w:highlight w:val="yellow"/>
              </w:rPr>
              <w:t xml:space="preserve"> </w:t>
            </w:r>
            <w:r w:rsidR="004E305D" w:rsidRPr="004E305D">
              <w:rPr>
                <w:rStyle w:val="normaltextrun"/>
                <w:rFonts w:ascii="Source Sans Pro" w:hAnsi="Source Sans Pro" w:cs="Calibri"/>
                <w:bCs/>
                <w:highlight w:val="yellow"/>
              </w:rPr>
              <w:t>}}</w:t>
            </w:r>
            <w:r w:rsidRPr="00345398">
              <w:rPr>
                <w:rFonts w:cstheme="minorHAnsi"/>
              </w:rPr>
              <w:t xml:space="preserve">supplier </w:t>
            </w:r>
          </w:p>
        </w:tc>
        <w:tc>
          <w:tcPr>
            <w:tcW w:w="1697" w:type="dxa"/>
            <w:shd w:val="clear" w:color="auto" w:fill="auto"/>
          </w:tcPr>
          <w:p w14:paraId="32E0BB6B"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Input Tax Credits under/over claimed to the extent GST charged. </w:t>
            </w:r>
          </w:p>
          <w:p w14:paraId="7282D5C1"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p>
          <w:p w14:paraId="204F3DCF"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p>
        </w:tc>
        <w:tc>
          <w:tcPr>
            <w:tcW w:w="1977" w:type="dxa"/>
            <w:shd w:val="clear" w:color="auto" w:fill="auto"/>
          </w:tcPr>
          <w:p w14:paraId="1B02E8D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Vendor Master Data</w:t>
            </w:r>
          </w:p>
          <w:p w14:paraId="59AC6F1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472F2C3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AP transaction data</w:t>
            </w:r>
          </w:p>
          <w:p w14:paraId="77BFDF71"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16EBEB5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account data</w:t>
            </w:r>
          </w:p>
          <w:p w14:paraId="73B1054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692390D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Invoices</w:t>
            </w:r>
          </w:p>
          <w:p w14:paraId="14785642"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6791E6C2"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tc>
        <w:tc>
          <w:tcPr>
            <w:tcW w:w="784" w:type="dxa"/>
            <w:shd w:val="clear" w:color="auto" w:fill="auto"/>
          </w:tcPr>
          <w:p w14:paraId="634E96F0"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90" w:type="dxa"/>
            <w:shd w:val="clear" w:color="auto" w:fill="auto"/>
          </w:tcPr>
          <w:p w14:paraId="590155B2" w14:textId="2A9B390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 </w:t>
            </w:r>
          </w:p>
        </w:tc>
        <w:tc>
          <w:tcPr>
            <w:tcW w:w="1531" w:type="dxa"/>
            <w:shd w:val="clear" w:color="auto" w:fill="auto"/>
          </w:tcPr>
          <w:p w14:paraId="234165B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1EE794A4"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codes in General Journal entries</w:t>
            </w:r>
          </w:p>
          <w:p w14:paraId="353E20C9"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2B7C844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Reversals</w:t>
            </w:r>
          </w:p>
          <w:p w14:paraId="62EA8528"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5A033DA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Correct calculation of GST for purchases</w:t>
            </w:r>
          </w:p>
          <w:p w14:paraId="4961F023"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4D4643D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Tax code anomalies</w:t>
            </w:r>
          </w:p>
          <w:p w14:paraId="1BA52968"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2A324B42"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Duplicate acquisitions</w:t>
            </w:r>
          </w:p>
          <w:p w14:paraId="667DD999"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0511AC62"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lastRenderedPageBreak/>
              <w:t>Correct tax code and amount - Acquisitions</w:t>
            </w:r>
          </w:p>
        </w:tc>
      </w:tr>
      <w:tr w:rsidR="00EB4787" w:rsidRPr="00345398" w14:paraId="677FFF6B" w14:textId="77777777" w:rsidTr="005E7068">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24E3461" w14:textId="77777777" w:rsidR="00EB4787" w:rsidRPr="00345398" w:rsidRDefault="00EB4787" w:rsidP="00D8500A">
            <w:pPr>
              <w:jc w:val="center"/>
              <w:rPr>
                <w:rFonts w:cstheme="minorHAnsi"/>
                <w:b w:val="0"/>
                <w:bCs w:val="0"/>
              </w:rPr>
            </w:pPr>
            <w:r w:rsidRPr="00345398">
              <w:rPr>
                <w:rFonts w:cstheme="minorHAnsi"/>
                <w:b w:val="0"/>
                <w:bCs w:val="0"/>
              </w:rPr>
              <w:lastRenderedPageBreak/>
              <w:t>2</w:t>
            </w:r>
          </w:p>
        </w:tc>
        <w:tc>
          <w:tcPr>
            <w:tcW w:w="1703" w:type="dxa"/>
            <w:shd w:val="clear" w:color="auto" w:fill="auto"/>
          </w:tcPr>
          <w:p w14:paraId="6D3C64E5" w14:textId="31CA9966"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ABN and GST registration of </w:t>
            </w:r>
            <w:proofErr w:type="gramStart"/>
            <w:r w:rsidR="00177C48">
              <w:rPr>
                <w:rStyle w:val="normaltextrun"/>
                <w:rFonts w:ascii="Source Sans Pro" w:hAnsi="Source Sans Pro" w:cs="Calibri"/>
                <w:bCs/>
                <w:highlight w:val="yellow"/>
              </w:rPr>
              <w:t xml:space="preserve">{{ </w:t>
            </w:r>
            <w:proofErr w:type="spellStart"/>
            <w:r w:rsidR="00177C48">
              <w:rPr>
                <w:rStyle w:val="normaltextrun"/>
                <w:rFonts w:ascii="Source Sans Pro" w:hAnsi="Source Sans Pro" w:cs="Calibri"/>
                <w:bCs/>
                <w:highlight w:val="yellow"/>
              </w:rPr>
              <w:t>client</w:t>
            </w:r>
            <w:proofErr w:type="gramEnd"/>
            <w:r w:rsidR="00177C48">
              <w:rPr>
                <w:rStyle w:val="normaltextrun"/>
                <w:rFonts w:ascii="Source Sans Pro" w:hAnsi="Source Sans Pro" w:cs="Calibri"/>
                <w:bCs/>
                <w:highlight w:val="yellow"/>
              </w:rPr>
              <w:t>_short_name</w:t>
            </w:r>
            <w:proofErr w:type="spellEnd"/>
            <w:r w:rsidR="00177C48">
              <w:rPr>
                <w:rStyle w:val="normaltextrun"/>
                <w:rFonts w:ascii="Source Sans Pro" w:hAnsi="Source Sans Pro" w:cs="Calibri"/>
                <w:bCs/>
                <w:highlight w:val="yellow"/>
              </w:rPr>
              <w:t xml:space="preserve"> }} </w:t>
            </w:r>
            <w:r w:rsidRPr="00345398">
              <w:rPr>
                <w:rFonts w:cstheme="minorHAnsi"/>
              </w:rPr>
              <w:t xml:space="preserve">suppliers current.  </w:t>
            </w:r>
          </w:p>
        </w:tc>
        <w:tc>
          <w:tcPr>
            <w:tcW w:w="1697" w:type="dxa"/>
            <w:shd w:val="clear" w:color="auto" w:fill="auto"/>
          </w:tcPr>
          <w:p w14:paraId="40F7A877"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GST charged by registered non-resident suppliers incorrectly coded, effectively resulting in recoverable GST being expensed. </w:t>
            </w:r>
          </w:p>
          <w:p w14:paraId="7806C00F"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p>
          <w:p w14:paraId="3602EFB1"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ABN/GST registration details being outdated in the Vendor Master database, resulting in over-claimed </w:t>
            </w:r>
            <w:r w:rsidRPr="00345398">
              <w:rPr>
                <w:rFonts w:cstheme="minorHAnsi"/>
              </w:rPr>
              <w:lastRenderedPageBreak/>
              <w:t>Input Tax Credits (ITCs).</w:t>
            </w:r>
          </w:p>
        </w:tc>
        <w:tc>
          <w:tcPr>
            <w:tcW w:w="1977" w:type="dxa"/>
            <w:shd w:val="clear" w:color="auto" w:fill="auto"/>
          </w:tcPr>
          <w:p w14:paraId="29B2370A"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Vendor Master Data</w:t>
            </w:r>
          </w:p>
          <w:p w14:paraId="34F63707"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64A9CA74"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GST account data</w:t>
            </w:r>
          </w:p>
          <w:p w14:paraId="60C8A5D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0C8F4A4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Sample Invoices</w:t>
            </w:r>
          </w:p>
          <w:p w14:paraId="70215477"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49B24ECB"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ATO ABN Tool</w:t>
            </w:r>
          </w:p>
        </w:tc>
        <w:tc>
          <w:tcPr>
            <w:tcW w:w="784" w:type="dxa"/>
            <w:shd w:val="clear" w:color="auto" w:fill="auto"/>
          </w:tcPr>
          <w:p w14:paraId="58859B6F"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790" w:type="dxa"/>
            <w:shd w:val="clear" w:color="auto" w:fill="auto"/>
          </w:tcPr>
          <w:p w14:paraId="18A8DB6D" w14:textId="1EF4801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31" w:type="dxa"/>
            <w:shd w:val="clear" w:color="auto" w:fill="auto"/>
          </w:tcPr>
          <w:p w14:paraId="20F69FDE"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305FD52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Supplier summary with ABN validity check</w:t>
            </w:r>
          </w:p>
        </w:tc>
      </w:tr>
      <w:tr w:rsidR="00EB4787" w:rsidRPr="00345398" w14:paraId="5CA17975" w14:textId="77777777" w:rsidTr="005E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76A10F" w14:textId="77777777" w:rsidR="00EB4787" w:rsidRPr="00345398" w:rsidRDefault="00EB4787" w:rsidP="00D8500A">
            <w:pPr>
              <w:jc w:val="center"/>
              <w:rPr>
                <w:rFonts w:cstheme="minorHAnsi"/>
                <w:b w:val="0"/>
                <w:bCs w:val="0"/>
              </w:rPr>
            </w:pPr>
            <w:r w:rsidRPr="00345398">
              <w:rPr>
                <w:rFonts w:cstheme="minorHAnsi"/>
                <w:b w:val="0"/>
                <w:bCs w:val="0"/>
              </w:rPr>
              <w:t>3</w:t>
            </w:r>
          </w:p>
        </w:tc>
        <w:tc>
          <w:tcPr>
            <w:tcW w:w="1703" w:type="dxa"/>
            <w:shd w:val="clear" w:color="auto" w:fill="auto"/>
          </w:tcPr>
          <w:p w14:paraId="460D9996"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Manual adjustments with respect to acquisitions.</w:t>
            </w:r>
          </w:p>
        </w:tc>
        <w:tc>
          <w:tcPr>
            <w:tcW w:w="1697" w:type="dxa"/>
            <w:shd w:val="clear" w:color="auto" w:fill="auto"/>
          </w:tcPr>
          <w:p w14:paraId="12C9E0DE"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Human and transposition errors</w:t>
            </w:r>
          </w:p>
        </w:tc>
        <w:tc>
          <w:tcPr>
            <w:tcW w:w="1977" w:type="dxa"/>
            <w:shd w:val="clear" w:color="auto" w:fill="auto"/>
          </w:tcPr>
          <w:p w14:paraId="65C4622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manual journals</w:t>
            </w:r>
            <w:r>
              <w:rPr>
                <w:rFonts w:cstheme="minorHAnsi"/>
              </w:rPr>
              <w:t>,</w:t>
            </w:r>
            <w:r w:rsidRPr="00345398">
              <w:rPr>
                <w:rFonts w:cstheme="minorHAnsi"/>
              </w:rPr>
              <w:t xml:space="preserve"> specifically GST correction journals. </w:t>
            </w:r>
          </w:p>
          <w:p w14:paraId="39F6C3F8"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4AC8CB59"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Assess the revised manual journal templates to limit </w:t>
            </w:r>
            <w:r>
              <w:rPr>
                <w:rFonts w:cstheme="minorHAnsi"/>
              </w:rPr>
              <w:t>t</w:t>
            </w:r>
            <w:r>
              <w:t xml:space="preserve">he </w:t>
            </w:r>
            <w:r w:rsidRPr="00345398">
              <w:rPr>
                <w:rFonts w:cstheme="minorHAnsi"/>
              </w:rPr>
              <w:t>risk of error and request information that can drive process efficiencies (</w:t>
            </w:r>
            <w:proofErr w:type="gramStart"/>
            <w:r w:rsidRPr="00345398">
              <w:rPr>
                <w:rFonts w:cstheme="minorHAnsi"/>
              </w:rPr>
              <w:t>e.g.</w:t>
            </w:r>
            <w:proofErr w:type="gramEnd"/>
            <w:r w:rsidRPr="00345398">
              <w:rPr>
                <w:rFonts w:cstheme="minorHAnsi"/>
              </w:rPr>
              <w:t xml:space="preserve"> journal user for training purposes).</w:t>
            </w:r>
          </w:p>
          <w:p w14:paraId="142DEF66"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tc>
        <w:tc>
          <w:tcPr>
            <w:tcW w:w="784" w:type="dxa"/>
            <w:shd w:val="clear" w:color="auto" w:fill="auto"/>
          </w:tcPr>
          <w:p w14:paraId="4145DC4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90" w:type="dxa"/>
            <w:shd w:val="clear" w:color="auto" w:fill="auto"/>
          </w:tcPr>
          <w:p w14:paraId="30201018" w14:textId="0582F27A"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31" w:type="dxa"/>
            <w:shd w:val="clear" w:color="auto" w:fill="auto"/>
          </w:tcPr>
          <w:p w14:paraId="5916381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4471CBB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codes in General Journal entries</w:t>
            </w:r>
          </w:p>
        </w:tc>
      </w:tr>
      <w:tr w:rsidR="00EB4787" w:rsidRPr="00345398" w14:paraId="1ABCA69B" w14:textId="77777777" w:rsidTr="005E7068">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9BD6402" w14:textId="77777777" w:rsidR="00EB4787" w:rsidRPr="00345398" w:rsidRDefault="00EB4787" w:rsidP="00D8500A">
            <w:pPr>
              <w:jc w:val="center"/>
              <w:rPr>
                <w:rFonts w:cstheme="minorHAnsi"/>
                <w:b w:val="0"/>
                <w:bCs w:val="0"/>
              </w:rPr>
            </w:pPr>
            <w:r w:rsidRPr="00345398">
              <w:rPr>
                <w:rFonts w:cstheme="minorHAnsi"/>
                <w:b w:val="0"/>
                <w:bCs w:val="0"/>
              </w:rPr>
              <w:t>4</w:t>
            </w:r>
          </w:p>
        </w:tc>
        <w:tc>
          <w:tcPr>
            <w:tcW w:w="1703" w:type="dxa"/>
            <w:shd w:val="clear" w:color="auto" w:fill="auto"/>
          </w:tcPr>
          <w:p w14:paraId="31B266C9"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Transactions between GST </w:t>
            </w:r>
            <w:r w:rsidRPr="00345398">
              <w:rPr>
                <w:rFonts w:cstheme="minorHAnsi"/>
              </w:rPr>
              <w:lastRenderedPageBreak/>
              <w:t>Group entities disregarded.</w:t>
            </w:r>
          </w:p>
        </w:tc>
        <w:tc>
          <w:tcPr>
            <w:tcW w:w="1697" w:type="dxa"/>
            <w:shd w:val="clear" w:color="auto" w:fill="auto"/>
          </w:tcPr>
          <w:p w14:paraId="241E007E"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 xml:space="preserve">GST recognised on </w:t>
            </w:r>
            <w:r w:rsidRPr="00345398">
              <w:rPr>
                <w:rFonts w:cstheme="minorHAnsi"/>
              </w:rPr>
              <w:lastRenderedPageBreak/>
              <w:t>intra-GST group acquisitions</w:t>
            </w:r>
          </w:p>
        </w:tc>
        <w:tc>
          <w:tcPr>
            <w:tcW w:w="1977" w:type="dxa"/>
            <w:shd w:val="clear" w:color="auto" w:fill="auto"/>
          </w:tcPr>
          <w:p w14:paraId="2E05A296"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 xml:space="preserve">Review intra-GST Group </w:t>
            </w:r>
            <w:r w:rsidRPr="00345398">
              <w:rPr>
                <w:rFonts w:cstheme="minorHAnsi"/>
              </w:rPr>
              <w:lastRenderedPageBreak/>
              <w:t>transactions and test GST treatment.</w:t>
            </w:r>
          </w:p>
        </w:tc>
        <w:tc>
          <w:tcPr>
            <w:tcW w:w="784" w:type="dxa"/>
            <w:shd w:val="clear" w:color="auto" w:fill="auto"/>
          </w:tcPr>
          <w:p w14:paraId="293B32E7"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BTG</w:t>
            </w:r>
          </w:p>
        </w:tc>
        <w:tc>
          <w:tcPr>
            <w:tcW w:w="1790" w:type="dxa"/>
            <w:shd w:val="clear" w:color="auto" w:fill="auto"/>
          </w:tcPr>
          <w:p w14:paraId="5F1C9CA9" w14:textId="0B9CF1CA"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31" w:type="dxa"/>
            <w:shd w:val="clear" w:color="auto" w:fill="auto"/>
          </w:tcPr>
          <w:p w14:paraId="67B2E9F1"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55C5A7A1"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N/A</w:t>
            </w:r>
          </w:p>
        </w:tc>
      </w:tr>
      <w:tr w:rsidR="005E7068" w:rsidRPr="00345398" w14:paraId="4F26E95D" w14:textId="77777777" w:rsidTr="005E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D6A84FB" w14:textId="35931800" w:rsidR="005E7068" w:rsidRPr="00345398" w:rsidRDefault="005E7068" w:rsidP="005E7068">
            <w:pPr>
              <w:jc w:val="center"/>
              <w:rPr>
                <w:rFonts w:cstheme="minorHAnsi"/>
              </w:rPr>
            </w:pPr>
            <w:r w:rsidRPr="00F83216">
              <w:rPr>
                <w:rFonts w:ascii="Source Sans Pro" w:hAnsi="Source Sans Pro"/>
                <w:b w:val="0"/>
                <w:bCs w:val="0"/>
                <w:sz w:val="24"/>
                <w:szCs w:val="24"/>
              </w:rPr>
              <w:t>5</w:t>
            </w:r>
          </w:p>
        </w:tc>
        <w:tc>
          <w:tcPr>
            <w:tcW w:w="1703" w:type="dxa"/>
            <w:shd w:val="clear" w:color="auto" w:fill="auto"/>
          </w:tcPr>
          <w:p w14:paraId="3A7C773D" w14:textId="670C791C" w:rsidR="005E7068" w:rsidRPr="00345398" w:rsidRDefault="005E7068" w:rsidP="005E7068">
            <w:pPr>
              <w:cnfStyle w:val="000000100000" w:firstRow="0" w:lastRow="0" w:firstColumn="0" w:lastColumn="0" w:oddVBand="0" w:evenVBand="0" w:oddHBand="1" w:evenHBand="0" w:firstRowFirstColumn="0" w:firstRowLastColumn="0" w:lastRowFirstColumn="0" w:lastRowLastColumn="0"/>
              <w:rPr>
                <w:rFonts w:cstheme="minorHAnsi"/>
              </w:rPr>
            </w:pPr>
            <w:r w:rsidRPr="00F83216">
              <w:rPr>
                <w:rFonts w:ascii="Source Sans Pro" w:hAnsi="Source Sans Pro"/>
                <w:sz w:val="24"/>
                <w:szCs w:val="24"/>
              </w:rPr>
              <w:t>To the extent payments processed outside of AP</w:t>
            </w:r>
            <w:r>
              <w:rPr>
                <w:rFonts w:ascii="Source Sans Pro" w:hAnsi="Source Sans Pro"/>
                <w:sz w:val="24"/>
                <w:szCs w:val="24"/>
              </w:rPr>
              <w:t>/SAP</w:t>
            </w:r>
            <w:r w:rsidRPr="00F83216">
              <w:rPr>
                <w:rFonts w:ascii="Source Sans Pro" w:hAnsi="Source Sans Pro"/>
                <w:sz w:val="24"/>
                <w:szCs w:val="24"/>
              </w:rPr>
              <w:t xml:space="preserve"> system, test whether GST reported correctly.</w:t>
            </w:r>
          </w:p>
        </w:tc>
        <w:tc>
          <w:tcPr>
            <w:tcW w:w="1697" w:type="dxa"/>
            <w:shd w:val="clear" w:color="auto" w:fill="auto"/>
          </w:tcPr>
          <w:p w14:paraId="53F721C5" w14:textId="648F2174" w:rsidR="005E7068" w:rsidRPr="00345398" w:rsidRDefault="005E7068" w:rsidP="005E7068">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F83216">
              <w:rPr>
                <w:rFonts w:ascii="Source Sans Pro" w:hAnsi="Source Sans Pro"/>
                <w:sz w:val="24"/>
                <w:szCs w:val="24"/>
              </w:rPr>
              <w:t>GST on payments processed via EFT/Direct debit being incorrectly expensed to P&amp;L due to no tax invoice being held.</w:t>
            </w:r>
          </w:p>
        </w:tc>
        <w:tc>
          <w:tcPr>
            <w:tcW w:w="1977" w:type="dxa"/>
            <w:shd w:val="clear" w:color="auto" w:fill="auto"/>
          </w:tcPr>
          <w:p w14:paraId="4AD76EC3" w14:textId="620349C3" w:rsidR="005E7068" w:rsidRPr="00345398" w:rsidRDefault="005E7068" w:rsidP="005E7068">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F83216">
              <w:rPr>
                <w:rFonts w:ascii="Source Sans Pro" w:hAnsi="Source Sans Pro"/>
                <w:sz w:val="24"/>
                <w:szCs w:val="24"/>
              </w:rPr>
              <w:t xml:space="preserve">Speak to </w:t>
            </w:r>
            <w:r>
              <w:rPr>
                <w:rFonts w:ascii="Source Sans Pro" w:hAnsi="Source Sans Pro"/>
                <w:sz w:val="24"/>
                <w:szCs w:val="24"/>
              </w:rPr>
              <w:t>t</w:t>
            </w:r>
            <w:r>
              <w:rPr>
                <w:sz w:val="24"/>
                <w:szCs w:val="24"/>
              </w:rPr>
              <w:t xml:space="preserve">he </w:t>
            </w:r>
            <w:r>
              <w:rPr>
                <w:rFonts w:ascii="Source Sans Pro" w:hAnsi="Source Sans Pro"/>
                <w:sz w:val="24"/>
                <w:szCs w:val="24"/>
              </w:rPr>
              <w:t>AP</w:t>
            </w:r>
            <w:r w:rsidRPr="00F83216">
              <w:rPr>
                <w:rFonts w:ascii="Source Sans Pro" w:hAnsi="Source Sans Pro"/>
                <w:sz w:val="24"/>
                <w:szCs w:val="24"/>
              </w:rPr>
              <w:t xml:space="preserve"> team.</w:t>
            </w:r>
          </w:p>
        </w:tc>
        <w:tc>
          <w:tcPr>
            <w:tcW w:w="784" w:type="dxa"/>
            <w:shd w:val="clear" w:color="auto" w:fill="auto"/>
          </w:tcPr>
          <w:p w14:paraId="45C113C5" w14:textId="3331A9E3" w:rsidR="005E7068" w:rsidRPr="00345398" w:rsidRDefault="005E7068" w:rsidP="005E7068">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F83216">
              <w:rPr>
                <w:rFonts w:ascii="Source Sans Pro" w:hAnsi="Source Sans Pro"/>
                <w:sz w:val="24"/>
                <w:szCs w:val="24"/>
              </w:rPr>
              <w:t>BTG</w:t>
            </w:r>
          </w:p>
        </w:tc>
        <w:tc>
          <w:tcPr>
            <w:tcW w:w="1790" w:type="dxa"/>
            <w:shd w:val="clear" w:color="auto" w:fill="auto"/>
          </w:tcPr>
          <w:p w14:paraId="1B2039BF" w14:textId="78D91E1E" w:rsidR="005E7068" w:rsidRPr="00345398" w:rsidRDefault="005E7068" w:rsidP="005E7068">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31" w:type="dxa"/>
            <w:shd w:val="clear" w:color="auto" w:fill="auto"/>
          </w:tcPr>
          <w:p w14:paraId="3E540B4F" w14:textId="3C654B2D" w:rsidR="005E7068" w:rsidRPr="001D183F" w:rsidRDefault="001D183F" w:rsidP="001D183F">
            <w:pPr>
              <w:cnfStyle w:val="000000100000" w:firstRow="0" w:lastRow="0" w:firstColumn="0" w:lastColumn="0" w:oddVBand="0" w:evenVBand="0" w:oddHBand="1" w:evenHBand="0" w:firstRowFirstColumn="0" w:firstRowLastColumn="0" w:lastRowFirstColumn="0" w:lastRowLastColumn="0"/>
              <w:rPr>
                <w:rFonts w:cstheme="minorHAnsi"/>
              </w:rPr>
            </w:pPr>
            <w:r w:rsidRPr="00F83216">
              <w:rPr>
                <w:rFonts w:ascii="Source Sans Pro" w:hAnsi="Source Sans Pro"/>
                <w:sz w:val="24"/>
                <w:szCs w:val="24"/>
              </w:rPr>
              <w:t>Combination</w:t>
            </w:r>
          </w:p>
        </w:tc>
        <w:tc>
          <w:tcPr>
            <w:tcW w:w="3365" w:type="dxa"/>
            <w:shd w:val="clear" w:color="auto" w:fill="auto"/>
          </w:tcPr>
          <w:p w14:paraId="3942B502" w14:textId="77777777" w:rsidR="005E7068" w:rsidRPr="00345398" w:rsidRDefault="005E7068" w:rsidP="005E7068">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r>
      <w:tr w:rsidR="00EB4787" w:rsidRPr="00345398" w14:paraId="6026780A" w14:textId="77777777" w:rsidTr="005E7068">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25036FD" w14:textId="34365A7E" w:rsidR="00EB4787" w:rsidRPr="00345398" w:rsidRDefault="001D183F" w:rsidP="00D8500A">
            <w:pPr>
              <w:jc w:val="center"/>
              <w:rPr>
                <w:rFonts w:cstheme="minorHAnsi"/>
                <w:b w:val="0"/>
                <w:bCs w:val="0"/>
              </w:rPr>
            </w:pPr>
            <w:r>
              <w:rPr>
                <w:rFonts w:cstheme="minorHAnsi"/>
                <w:b w:val="0"/>
                <w:bCs w:val="0"/>
              </w:rPr>
              <w:t>6</w:t>
            </w:r>
          </w:p>
        </w:tc>
        <w:tc>
          <w:tcPr>
            <w:tcW w:w="1703" w:type="dxa"/>
            <w:shd w:val="clear" w:color="auto" w:fill="auto"/>
          </w:tcPr>
          <w:p w14:paraId="6A5A67F7"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AP user access and control are documented  </w:t>
            </w:r>
          </w:p>
        </w:tc>
        <w:tc>
          <w:tcPr>
            <w:tcW w:w="1697" w:type="dxa"/>
            <w:shd w:val="clear" w:color="auto" w:fill="auto"/>
          </w:tcPr>
          <w:p w14:paraId="295369B1"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Segregation of the </w:t>
            </w:r>
            <w:r>
              <w:rPr>
                <w:rFonts w:cstheme="minorHAnsi"/>
              </w:rPr>
              <w:t>se</w:t>
            </w:r>
            <w:r>
              <w:t>t-up</w:t>
            </w:r>
            <w:r w:rsidRPr="00345398">
              <w:rPr>
                <w:rFonts w:cstheme="minorHAnsi"/>
              </w:rPr>
              <w:t>, data entry and authorisation functions</w:t>
            </w:r>
          </w:p>
        </w:tc>
        <w:tc>
          <w:tcPr>
            <w:tcW w:w="1977" w:type="dxa"/>
            <w:shd w:val="clear" w:color="auto" w:fill="auto"/>
          </w:tcPr>
          <w:p w14:paraId="000A618E"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Review the policy on AP user access and </w:t>
            </w:r>
            <w:proofErr w:type="gramStart"/>
            <w:r w:rsidRPr="00345398">
              <w:rPr>
                <w:rFonts w:cstheme="minorHAnsi"/>
              </w:rPr>
              <w:t>control</w:t>
            </w:r>
            <w:proofErr w:type="gramEnd"/>
          </w:p>
          <w:p w14:paraId="294D252E"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0F983014"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Inspect </w:t>
            </w:r>
            <w:r>
              <w:rPr>
                <w:rFonts w:cstheme="minorHAnsi"/>
              </w:rPr>
              <w:t>t</w:t>
            </w:r>
            <w:r>
              <w:t xml:space="preserve">he </w:t>
            </w:r>
            <w:r w:rsidRPr="00345398">
              <w:rPr>
                <w:rFonts w:cstheme="minorHAnsi"/>
              </w:rPr>
              <w:t xml:space="preserve">audit trail on </w:t>
            </w:r>
            <w:r>
              <w:rPr>
                <w:rFonts w:cstheme="minorHAnsi"/>
              </w:rPr>
              <w:t>t</w:t>
            </w:r>
            <w:r>
              <w:t xml:space="preserve">he </w:t>
            </w:r>
            <w:r w:rsidRPr="00345398">
              <w:rPr>
                <w:rFonts w:cstheme="minorHAnsi"/>
              </w:rPr>
              <w:t>sample</w:t>
            </w:r>
            <w:r>
              <w:rPr>
                <w:rFonts w:cstheme="minorHAnsi"/>
              </w:rPr>
              <w:t>.</w:t>
            </w:r>
          </w:p>
        </w:tc>
        <w:tc>
          <w:tcPr>
            <w:tcW w:w="784" w:type="dxa"/>
            <w:shd w:val="clear" w:color="auto" w:fill="auto"/>
          </w:tcPr>
          <w:p w14:paraId="5C7932A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790" w:type="dxa"/>
            <w:shd w:val="clear" w:color="auto" w:fill="auto"/>
          </w:tcPr>
          <w:p w14:paraId="30980948" w14:textId="122021CE"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p>
        </w:tc>
        <w:tc>
          <w:tcPr>
            <w:tcW w:w="1531" w:type="dxa"/>
            <w:shd w:val="clear" w:color="auto" w:fill="auto"/>
          </w:tcPr>
          <w:p w14:paraId="53A8CAE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0D7BC44D"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N/A</w:t>
            </w:r>
          </w:p>
        </w:tc>
      </w:tr>
      <w:tr w:rsidR="00EB4787" w:rsidRPr="00345398" w14:paraId="5439A227" w14:textId="77777777" w:rsidTr="005E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ED80F12" w14:textId="7118CB5E" w:rsidR="00EB4787" w:rsidRPr="00345398" w:rsidRDefault="001D183F" w:rsidP="00D8500A">
            <w:pPr>
              <w:jc w:val="center"/>
              <w:rPr>
                <w:rFonts w:cstheme="minorHAnsi"/>
                <w:b w:val="0"/>
                <w:bCs w:val="0"/>
              </w:rPr>
            </w:pPr>
            <w:r>
              <w:rPr>
                <w:rFonts w:cstheme="minorHAnsi"/>
                <w:b w:val="0"/>
                <w:bCs w:val="0"/>
              </w:rPr>
              <w:lastRenderedPageBreak/>
              <w:t>7</w:t>
            </w:r>
          </w:p>
        </w:tc>
        <w:tc>
          <w:tcPr>
            <w:tcW w:w="1703" w:type="dxa"/>
            <w:shd w:val="clear" w:color="auto" w:fill="auto"/>
          </w:tcPr>
          <w:p w14:paraId="01C6ED8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Structural changes to AP systems and processes</w:t>
            </w:r>
          </w:p>
        </w:tc>
        <w:tc>
          <w:tcPr>
            <w:tcW w:w="1697" w:type="dxa"/>
            <w:shd w:val="clear" w:color="auto" w:fill="auto"/>
          </w:tcPr>
          <w:p w14:paraId="4793DCB1"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Identify systems used to capture GST transactions, including new systems and upgrades</w:t>
            </w:r>
            <w:r>
              <w:rPr>
                <w:rFonts w:cstheme="minorHAnsi"/>
              </w:rPr>
              <w:t>.</w:t>
            </w:r>
          </w:p>
          <w:p w14:paraId="0E863B10"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4E94873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Identify accounting systems interface gaps</w:t>
            </w:r>
            <w:r>
              <w:rPr>
                <w:rFonts w:cstheme="minorHAnsi"/>
              </w:rPr>
              <w:t>.</w:t>
            </w:r>
            <w:r w:rsidRPr="00345398">
              <w:rPr>
                <w:rFonts w:cstheme="minorHAnsi"/>
              </w:rPr>
              <w:t xml:space="preserve"> </w:t>
            </w:r>
          </w:p>
        </w:tc>
        <w:tc>
          <w:tcPr>
            <w:tcW w:w="1977" w:type="dxa"/>
            <w:shd w:val="clear" w:color="auto" w:fill="auto"/>
          </w:tcPr>
          <w:p w14:paraId="3315125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Review Process Maps that document the </w:t>
            </w:r>
            <w:proofErr w:type="gramStart"/>
            <w:r w:rsidRPr="00345398">
              <w:rPr>
                <w:rFonts w:cstheme="minorHAnsi"/>
              </w:rPr>
              <w:t>pre</w:t>
            </w:r>
            <w:proofErr w:type="gramEnd"/>
            <w:r w:rsidRPr="00345398">
              <w:rPr>
                <w:rFonts w:cstheme="minorHAnsi"/>
              </w:rPr>
              <w:t xml:space="preserve"> and </w:t>
            </w:r>
            <w:r>
              <w:rPr>
                <w:rFonts w:cstheme="minorHAnsi"/>
              </w:rPr>
              <w:t>p</w:t>
            </w:r>
            <w:r>
              <w:t>ost-system</w:t>
            </w:r>
            <w:r w:rsidRPr="00345398">
              <w:rPr>
                <w:rFonts w:cstheme="minorHAnsi"/>
              </w:rPr>
              <w:t xml:space="preserve"> changes</w:t>
            </w:r>
            <w:r>
              <w:rPr>
                <w:rFonts w:cstheme="minorHAnsi"/>
              </w:rPr>
              <w:t>.</w:t>
            </w:r>
          </w:p>
          <w:p w14:paraId="4A6E668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085F523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Test the operation of the structural changes via sample testing</w:t>
            </w:r>
            <w:r>
              <w:rPr>
                <w:rFonts w:cstheme="minorHAnsi"/>
              </w:rPr>
              <w:t>.</w:t>
            </w:r>
          </w:p>
          <w:p w14:paraId="4BE191F2"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tc>
        <w:tc>
          <w:tcPr>
            <w:tcW w:w="784" w:type="dxa"/>
            <w:shd w:val="clear" w:color="auto" w:fill="auto"/>
          </w:tcPr>
          <w:p w14:paraId="27A8D0D3"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90" w:type="dxa"/>
            <w:shd w:val="clear" w:color="auto" w:fill="auto"/>
          </w:tcPr>
          <w:p w14:paraId="125FF550" w14:textId="75BD9826"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31" w:type="dxa"/>
            <w:shd w:val="clear" w:color="auto" w:fill="auto"/>
          </w:tcPr>
          <w:p w14:paraId="0652BC8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2F1859CC"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r w:rsidR="00EB4787" w:rsidRPr="00345398" w14:paraId="3C544213" w14:textId="77777777" w:rsidTr="005E7068">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20E911A" w14:textId="65C85D8C" w:rsidR="00EB4787" w:rsidRPr="00345398" w:rsidRDefault="001D183F" w:rsidP="00D8500A">
            <w:pPr>
              <w:jc w:val="center"/>
              <w:rPr>
                <w:rFonts w:cstheme="minorHAnsi"/>
                <w:b w:val="0"/>
                <w:bCs w:val="0"/>
              </w:rPr>
            </w:pPr>
            <w:r>
              <w:rPr>
                <w:rFonts w:cstheme="minorHAnsi"/>
                <w:b w:val="0"/>
                <w:bCs w:val="0"/>
              </w:rPr>
              <w:t>8</w:t>
            </w:r>
          </w:p>
        </w:tc>
        <w:tc>
          <w:tcPr>
            <w:tcW w:w="1703" w:type="dxa"/>
            <w:shd w:val="clear" w:color="auto" w:fill="auto"/>
          </w:tcPr>
          <w:p w14:paraId="43E1719B"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AP to GL</w:t>
            </w:r>
            <w:r>
              <w:rPr>
                <w:rFonts w:cstheme="minorHAnsi"/>
              </w:rPr>
              <w:t xml:space="preserve"> </w:t>
            </w:r>
            <w:r w:rsidRPr="00345398">
              <w:rPr>
                <w:rFonts w:cstheme="minorHAnsi"/>
              </w:rPr>
              <w:t>interface reconciliation</w:t>
            </w:r>
          </w:p>
        </w:tc>
        <w:tc>
          <w:tcPr>
            <w:tcW w:w="1697" w:type="dxa"/>
            <w:shd w:val="clear" w:color="auto" w:fill="auto"/>
          </w:tcPr>
          <w:p w14:paraId="3AD01503"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Ensure data, including GST data, is flowing between them appropriately</w:t>
            </w:r>
          </w:p>
        </w:tc>
        <w:tc>
          <w:tcPr>
            <w:tcW w:w="1977" w:type="dxa"/>
            <w:shd w:val="clear" w:color="auto" w:fill="auto"/>
          </w:tcPr>
          <w:p w14:paraId="5BC2D56D"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Detailed transactional level reconciliation</w:t>
            </w:r>
          </w:p>
          <w:p w14:paraId="5C829F6C"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p>
        </w:tc>
        <w:tc>
          <w:tcPr>
            <w:tcW w:w="784" w:type="dxa"/>
            <w:shd w:val="clear" w:color="auto" w:fill="auto"/>
          </w:tcPr>
          <w:p w14:paraId="1A2AD07F"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790" w:type="dxa"/>
            <w:shd w:val="clear" w:color="auto" w:fill="auto"/>
          </w:tcPr>
          <w:p w14:paraId="778D5EF1" w14:textId="0A3FBB1C"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31" w:type="dxa"/>
            <w:shd w:val="clear" w:color="auto" w:fill="auto"/>
          </w:tcPr>
          <w:p w14:paraId="0580365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Re-perform</w:t>
            </w:r>
          </w:p>
        </w:tc>
        <w:tc>
          <w:tcPr>
            <w:tcW w:w="3365" w:type="dxa"/>
            <w:shd w:val="clear" w:color="auto" w:fill="auto"/>
          </w:tcPr>
          <w:p w14:paraId="22B18BF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Delays in entering transactions into the business </w:t>
            </w:r>
            <w:proofErr w:type="gramStart"/>
            <w:r w:rsidRPr="00345398">
              <w:rPr>
                <w:rFonts w:cstheme="minorHAnsi"/>
              </w:rPr>
              <w:t>system</w:t>
            </w:r>
            <w:proofErr w:type="gramEnd"/>
          </w:p>
          <w:p w14:paraId="105231FC"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r>
      <w:tr w:rsidR="00EB4787" w:rsidRPr="00345398" w14:paraId="5D92E759" w14:textId="77777777" w:rsidTr="005E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777AF38" w14:textId="39506641" w:rsidR="00EB4787" w:rsidRPr="00345398" w:rsidRDefault="001D183F" w:rsidP="00D8500A">
            <w:pPr>
              <w:jc w:val="center"/>
              <w:rPr>
                <w:rFonts w:cstheme="minorHAnsi"/>
                <w:b w:val="0"/>
                <w:bCs w:val="0"/>
              </w:rPr>
            </w:pPr>
            <w:r>
              <w:rPr>
                <w:rFonts w:cstheme="minorHAnsi"/>
                <w:b w:val="0"/>
                <w:bCs w:val="0"/>
              </w:rPr>
              <w:t>9</w:t>
            </w:r>
          </w:p>
        </w:tc>
        <w:tc>
          <w:tcPr>
            <w:tcW w:w="1703" w:type="dxa"/>
            <w:shd w:val="clear" w:color="auto" w:fill="auto"/>
          </w:tcPr>
          <w:p w14:paraId="1589A26E"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Roles and responsibilities and escalation of AP issues</w:t>
            </w:r>
          </w:p>
        </w:tc>
        <w:tc>
          <w:tcPr>
            <w:tcW w:w="1697" w:type="dxa"/>
            <w:shd w:val="clear" w:color="auto" w:fill="auto"/>
          </w:tcPr>
          <w:p w14:paraId="5C291A72"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plan to monitor AP data issues</w:t>
            </w:r>
          </w:p>
        </w:tc>
        <w:tc>
          <w:tcPr>
            <w:tcW w:w="1977" w:type="dxa"/>
            <w:shd w:val="clear" w:color="auto" w:fill="auto"/>
          </w:tcPr>
          <w:p w14:paraId="2FE8620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RACI</w:t>
            </w:r>
          </w:p>
          <w:p w14:paraId="01048AF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265508D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Review relevant </w:t>
            </w:r>
            <w:proofErr w:type="gramStart"/>
            <w:r w:rsidRPr="00345398">
              <w:rPr>
                <w:rFonts w:cstheme="minorHAnsi"/>
              </w:rPr>
              <w:t>policies</w:t>
            </w:r>
            <w:proofErr w:type="gramEnd"/>
          </w:p>
          <w:p w14:paraId="27400BE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5F1550F4"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audit trail</w:t>
            </w:r>
          </w:p>
          <w:p w14:paraId="4FCF936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6956575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lastRenderedPageBreak/>
              <w:t xml:space="preserve">Live demo for processes, </w:t>
            </w:r>
            <w:proofErr w:type="gramStart"/>
            <w:r w:rsidRPr="00345398">
              <w:rPr>
                <w:rFonts w:cstheme="minorHAnsi"/>
              </w:rPr>
              <w:t>e.g.</w:t>
            </w:r>
            <w:proofErr w:type="gramEnd"/>
            <w:r w:rsidRPr="00345398">
              <w:rPr>
                <w:rFonts w:cstheme="minorHAnsi"/>
              </w:rPr>
              <w:t xml:space="preserve"> setting up a pre-existing vendor; manual overrides</w:t>
            </w:r>
          </w:p>
          <w:p w14:paraId="30609F29"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784" w:type="dxa"/>
            <w:shd w:val="clear" w:color="auto" w:fill="auto"/>
          </w:tcPr>
          <w:p w14:paraId="05C6AE7B"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lastRenderedPageBreak/>
              <w:t>BTG</w:t>
            </w:r>
          </w:p>
        </w:tc>
        <w:tc>
          <w:tcPr>
            <w:tcW w:w="1790" w:type="dxa"/>
            <w:shd w:val="clear" w:color="auto" w:fill="auto"/>
          </w:tcPr>
          <w:p w14:paraId="32205C35" w14:textId="49F9E056"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31" w:type="dxa"/>
            <w:shd w:val="clear" w:color="auto" w:fill="auto"/>
          </w:tcPr>
          <w:p w14:paraId="1E7E279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365" w:type="dxa"/>
            <w:shd w:val="clear" w:color="auto" w:fill="auto"/>
          </w:tcPr>
          <w:p w14:paraId="68C16029"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bl>
    <w:p w14:paraId="67C23518" w14:textId="77777777" w:rsidR="00EB4787" w:rsidRDefault="00EB4787" w:rsidP="00EB4787">
      <w:pPr>
        <w:rPr>
          <w:rFonts w:cstheme="minorHAnsi"/>
          <w:b/>
          <w:bCs/>
          <w:color w:val="44546A" w:themeColor="text2"/>
          <w:lang w:val="en-AU"/>
        </w:rPr>
      </w:pPr>
    </w:p>
    <w:p w14:paraId="207BCBE9" w14:textId="77777777" w:rsidR="00EB4787" w:rsidRPr="00345398" w:rsidRDefault="00EB4787" w:rsidP="00EB4787">
      <w:pPr>
        <w:rPr>
          <w:rFonts w:ascii="Montserrat" w:hAnsi="Montserrat" w:cstheme="minorHAnsi"/>
          <w:b/>
          <w:bCs/>
          <w:color w:val="44546A" w:themeColor="text2"/>
          <w:sz w:val="24"/>
          <w:szCs w:val="24"/>
          <w:lang w:val="en-AU"/>
        </w:rPr>
      </w:pPr>
      <w:r>
        <w:rPr>
          <w:rFonts w:ascii="Montserrat" w:hAnsi="Montserrat" w:cstheme="minorHAnsi"/>
          <w:b/>
          <w:bCs/>
          <w:color w:val="44546A" w:themeColor="text2"/>
          <w:sz w:val="24"/>
          <w:szCs w:val="24"/>
          <w:lang w:val="en-AU"/>
        </w:rPr>
        <w:br w:type="column"/>
      </w:r>
      <w:r w:rsidRPr="00345398">
        <w:rPr>
          <w:rFonts w:ascii="Montserrat" w:hAnsi="Montserrat" w:cstheme="minorHAnsi"/>
          <w:b/>
          <w:bCs/>
          <w:color w:val="44546A" w:themeColor="text2"/>
          <w:sz w:val="24"/>
          <w:szCs w:val="24"/>
          <w:lang w:val="en-AU"/>
        </w:rPr>
        <w:lastRenderedPageBreak/>
        <w:t>Accounts Receivable</w:t>
      </w:r>
    </w:p>
    <w:tbl>
      <w:tblPr>
        <w:tblStyle w:val="GridTable4-Accent1"/>
        <w:tblW w:w="0" w:type="auto"/>
        <w:tblLook w:val="04A0" w:firstRow="1" w:lastRow="0" w:firstColumn="1" w:lastColumn="0" w:noHBand="0" w:noVBand="1"/>
      </w:tblPr>
      <w:tblGrid>
        <w:gridCol w:w="593"/>
        <w:gridCol w:w="1955"/>
        <w:gridCol w:w="1701"/>
        <w:gridCol w:w="1984"/>
        <w:gridCol w:w="850"/>
        <w:gridCol w:w="1701"/>
        <w:gridCol w:w="1529"/>
        <w:gridCol w:w="3402"/>
      </w:tblGrid>
      <w:tr w:rsidR="00EB4787" w:rsidRPr="00345398" w14:paraId="7F0486E9" w14:textId="77777777" w:rsidTr="00320EB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3" w:type="dxa"/>
            <w:shd w:val="clear" w:color="auto" w:fill="1C2544"/>
          </w:tcPr>
          <w:p w14:paraId="484A7C97" w14:textId="77777777" w:rsidR="00EB4787" w:rsidRPr="00345398" w:rsidRDefault="00EB4787" w:rsidP="00D8500A">
            <w:pPr>
              <w:jc w:val="center"/>
              <w:rPr>
                <w:rFonts w:cstheme="minorHAnsi"/>
                <w:b w:val="0"/>
                <w:bCs w:val="0"/>
              </w:rPr>
            </w:pPr>
            <w:r w:rsidRPr="00345398">
              <w:rPr>
                <w:rFonts w:cstheme="minorHAnsi"/>
                <w:b w:val="0"/>
                <w:bCs w:val="0"/>
              </w:rPr>
              <w:t>Test No.</w:t>
            </w:r>
          </w:p>
        </w:tc>
        <w:tc>
          <w:tcPr>
            <w:tcW w:w="1830" w:type="dxa"/>
            <w:shd w:val="clear" w:color="auto" w:fill="1C2544"/>
          </w:tcPr>
          <w:p w14:paraId="6C9A899D"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Test</w:t>
            </w:r>
          </w:p>
        </w:tc>
        <w:tc>
          <w:tcPr>
            <w:tcW w:w="1701" w:type="dxa"/>
            <w:shd w:val="clear" w:color="auto" w:fill="1C2544"/>
          </w:tcPr>
          <w:p w14:paraId="7F9E474A"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Key GST Risk being tested</w:t>
            </w:r>
          </w:p>
        </w:tc>
        <w:tc>
          <w:tcPr>
            <w:tcW w:w="1984" w:type="dxa"/>
            <w:shd w:val="clear" w:color="auto" w:fill="1C2544"/>
          </w:tcPr>
          <w:p w14:paraId="7621DA71"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Information Reviewed</w:t>
            </w:r>
          </w:p>
        </w:tc>
        <w:tc>
          <w:tcPr>
            <w:tcW w:w="850" w:type="dxa"/>
            <w:shd w:val="clear" w:color="auto" w:fill="1C2544"/>
          </w:tcPr>
          <w:p w14:paraId="0BC604EF"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Who</w:t>
            </w:r>
          </w:p>
        </w:tc>
        <w:tc>
          <w:tcPr>
            <w:tcW w:w="1701" w:type="dxa"/>
            <w:shd w:val="clear" w:color="auto" w:fill="1C2544"/>
          </w:tcPr>
          <w:p w14:paraId="46B7FD3F"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Schedule</w:t>
            </w:r>
          </w:p>
        </w:tc>
        <w:tc>
          <w:tcPr>
            <w:tcW w:w="1529" w:type="dxa"/>
            <w:shd w:val="clear" w:color="auto" w:fill="1C2544"/>
          </w:tcPr>
          <w:p w14:paraId="1B7B2B1D"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Methodology</w:t>
            </w:r>
          </w:p>
        </w:tc>
        <w:tc>
          <w:tcPr>
            <w:tcW w:w="3402" w:type="dxa"/>
            <w:shd w:val="clear" w:color="auto" w:fill="1C2544"/>
          </w:tcPr>
          <w:p w14:paraId="5F31A71D"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Appendix 4 of GST Governance, Data Testing and Transaction Testing Guide and Page 13 of</w:t>
            </w:r>
          </w:p>
          <w:p w14:paraId="0EE4EA7D"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Guide to Independent Data Testing by </w:t>
            </w:r>
            <w:r>
              <w:rPr>
                <w:rFonts w:cstheme="minorHAnsi"/>
              </w:rPr>
              <w:t>T</w:t>
            </w:r>
            <w:r>
              <w:t>hird-Party</w:t>
            </w:r>
            <w:r w:rsidRPr="00345398">
              <w:rPr>
                <w:rFonts w:cstheme="minorHAnsi"/>
              </w:rPr>
              <w:t xml:space="preserve"> Advisors</w:t>
            </w:r>
          </w:p>
        </w:tc>
      </w:tr>
      <w:tr w:rsidR="00EB4787" w:rsidRPr="00345398" w14:paraId="5BB8A8B5" w14:textId="77777777" w:rsidTr="00320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shd w:val="clear" w:color="auto" w:fill="auto"/>
          </w:tcPr>
          <w:p w14:paraId="6BB8A01D" w14:textId="77777777" w:rsidR="00EB4787" w:rsidRPr="00345398" w:rsidRDefault="00EB4787" w:rsidP="00D8500A">
            <w:pPr>
              <w:jc w:val="center"/>
              <w:rPr>
                <w:rFonts w:cstheme="minorHAnsi"/>
                <w:b w:val="0"/>
                <w:bCs w:val="0"/>
              </w:rPr>
            </w:pPr>
            <w:r w:rsidRPr="00345398">
              <w:rPr>
                <w:rFonts w:cstheme="minorHAnsi"/>
                <w:b w:val="0"/>
                <w:bCs w:val="0"/>
              </w:rPr>
              <w:t>1</w:t>
            </w:r>
          </w:p>
        </w:tc>
        <w:tc>
          <w:tcPr>
            <w:tcW w:w="1830" w:type="dxa"/>
            <w:shd w:val="clear" w:color="auto" w:fill="auto"/>
          </w:tcPr>
          <w:p w14:paraId="24E361F6" w14:textId="261779A1"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GST code applied consistently per </w:t>
            </w:r>
            <w:proofErr w:type="gramStart"/>
            <w:r w:rsidR="00A92FCA">
              <w:rPr>
                <w:rStyle w:val="normaltextrun"/>
                <w:rFonts w:ascii="Source Sans Pro" w:hAnsi="Source Sans Pro" w:cs="Calibri"/>
                <w:bCs/>
                <w:highlight w:val="yellow"/>
              </w:rPr>
              <w:t xml:space="preserve">{{ </w:t>
            </w:r>
            <w:proofErr w:type="spellStart"/>
            <w:r w:rsidR="00A92FCA">
              <w:rPr>
                <w:rStyle w:val="normaltextrun"/>
                <w:rFonts w:ascii="Source Sans Pro" w:hAnsi="Source Sans Pro" w:cs="Calibri"/>
                <w:bCs/>
                <w:highlight w:val="yellow"/>
              </w:rPr>
              <w:t>client</w:t>
            </w:r>
            <w:proofErr w:type="gramEnd"/>
            <w:r w:rsidR="00A92FCA">
              <w:rPr>
                <w:rStyle w:val="normaltextrun"/>
                <w:rFonts w:ascii="Source Sans Pro" w:hAnsi="Source Sans Pro" w:cs="Calibri"/>
                <w:bCs/>
                <w:highlight w:val="yellow"/>
              </w:rPr>
              <w:t>_short_name</w:t>
            </w:r>
            <w:proofErr w:type="spellEnd"/>
            <w:r w:rsidR="00A92FCA">
              <w:rPr>
                <w:rStyle w:val="normaltextrun"/>
                <w:rFonts w:ascii="Source Sans Pro" w:hAnsi="Source Sans Pro" w:cs="Calibri"/>
                <w:bCs/>
                <w:highlight w:val="yellow"/>
              </w:rPr>
              <w:t xml:space="preserve"> }}</w:t>
            </w:r>
            <w:r w:rsidR="00B64EE5">
              <w:rPr>
                <w:rFonts w:cstheme="minorHAnsi"/>
              </w:rPr>
              <w:t>customers</w:t>
            </w:r>
            <w:r w:rsidRPr="00345398">
              <w:rPr>
                <w:rFonts w:cstheme="minorHAnsi"/>
              </w:rPr>
              <w:t xml:space="preserve"> </w:t>
            </w:r>
          </w:p>
        </w:tc>
        <w:tc>
          <w:tcPr>
            <w:tcW w:w="1701" w:type="dxa"/>
            <w:shd w:val="clear" w:color="auto" w:fill="auto"/>
          </w:tcPr>
          <w:p w14:paraId="4231E3B9"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on supplies incorrectly coded, and GST charged on GST-free supplies or vice versa.</w:t>
            </w:r>
          </w:p>
        </w:tc>
        <w:tc>
          <w:tcPr>
            <w:tcW w:w="1984" w:type="dxa"/>
            <w:shd w:val="clear" w:color="auto" w:fill="auto"/>
          </w:tcPr>
          <w:p w14:paraId="0EFA0361"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Product Master Data</w:t>
            </w:r>
          </w:p>
          <w:p w14:paraId="28606B8B"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160A7C08"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account data</w:t>
            </w:r>
          </w:p>
          <w:p w14:paraId="2B44EBC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0E1676A8"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Invoices</w:t>
            </w:r>
          </w:p>
          <w:p w14:paraId="0ED2CF72"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Product Master</w:t>
            </w:r>
          </w:p>
          <w:p w14:paraId="486CF5AC"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tc>
        <w:tc>
          <w:tcPr>
            <w:tcW w:w="850" w:type="dxa"/>
            <w:shd w:val="clear" w:color="auto" w:fill="auto"/>
          </w:tcPr>
          <w:p w14:paraId="1719963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4BA551F7" w14:textId="6E8EDCC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shd w:val="clear" w:color="auto" w:fill="auto"/>
          </w:tcPr>
          <w:p w14:paraId="2046463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402" w:type="dxa"/>
            <w:shd w:val="clear" w:color="auto" w:fill="auto"/>
          </w:tcPr>
          <w:p w14:paraId="4300DC3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Gaps in sales invoice or sequence </w:t>
            </w:r>
            <w:proofErr w:type="gramStart"/>
            <w:r w:rsidRPr="00345398">
              <w:rPr>
                <w:rFonts w:cstheme="minorHAnsi"/>
              </w:rPr>
              <w:t>numbers  (</w:t>
            </w:r>
            <w:proofErr w:type="gramEnd"/>
            <w:r w:rsidRPr="00345398">
              <w:rPr>
                <w:rFonts w:cstheme="minorHAnsi"/>
              </w:rPr>
              <w:t>where applicable)</w:t>
            </w:r>
          </w:p>
          <w:p w14:paraId="130CE5D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70DA94B0"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Gaps in trading, from </w:t>
            </w:r>
            <w:proofErr w:type="gramStart"/>
            <w:r w:rsidRPr="00345398">
              <w:rPr>
                <w:rFonts w:cstheme="minorHAnsi"/>
              </w:rPr>
              <w:t>Point of Sale</w:t>
            </w:r>
            <w:proofErr w:type="gramEnd"/>
            <w:r w:rsidRPr="00345398">
              <w:rPr>
                <w:rFonts w:cstheme="minorHAnsi"/>
              </w:rPr>
              <w:t xml:space="preserve"> data</w:t>
            </w:r>
          </w:p>
          <w:p w14:paraId="0C87227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37430DAC"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codes in General Journal entries</w:t>
            </w:r>
          </w:p>
          <w:p w14:paraId="2270476B"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487095BC"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Reversals</w:t>
            </w:r>
          </w:p>
          <w:p w14:paraId="222D1A2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3751F1C3"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Correct calculation of GST for taxable sales</w:t>
            </w:r>
          </w:p>
          <w:p w14:paraId="5DB48F4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72E92434"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Tax code anomalies</w:t>
            </w:r>
          </w:p>
          <w:p w14:paraId="751ECC6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3995ADB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Duplicate acquisitions</w:t>
            </w:r>
          </w:p>
          <w:p w14:paraId="3E372FC2"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6630083B"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Correct tax code and amount - Sales</w:t>
            </w:r>
          </w:p>
        </w:tc>
      </w:tr>
      <w:tr w:rsidR="00EB4787" w:rsidRPr="00345398" w14:paraId="27761665" w14:textId="77777777" w:rsidTr="00320EB3">
        <w:tc>
          <w:tcPr>
            <w:cnfStyle w:val="001000000000" w:firstRow="0" w:lastRow="0" w:firstColumn="1" w:lastColumn="0" w:oddVBand="0" w:evenVBand="0" w:oddHBand="0" w:evenHBand="0" w:firstRowFirstColumn="0" w:firstRowLastColumn="0" w:lastRowFirstColumn="0" w:lastRowLastColumn="0"/>
            <w:tcW w:w="593" w:type="dxa"/>
          </w:tcPr>
          <w:p w14:paraId="562D0976" w14:textId="77777777" w:rsidR="00EB4787" w:rsidRPr="00345398" w:rsidRDefault="00EB4787" w:rsidP="00D8500A">
            <w:pPr>
              <w:jc w:val="center"/>
              <w:rPr>
                <w:rFonts w:cstheme="minorHAnsi"/>
                <w:b w:val="0"/>
                <w:bCs w:val="0"/>
              </w:rPr>
            </w:pPr>
            <w:r w:rsidRPr="00345398">
              <w:rPr>
                <w:rFonts w:cstheme="minorHAnsi"/>
                <w:b w:val="0"/>
                <w:bCs w:val="0"/>
              </w:rPr>
              <w:t>2</w:t>
            </w:r>
          </w:p>
        </w:tc>
        <w:tc>
          <w:tcPr>
            <w:tcW w:w="1830" w:type="dxa"/>
          </w:tcPr>
          <w:p w14:paraId="18D0C850"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Adjustments to sales following the GST treatment of underlying supply.</w:t>
            </w:r>
          </w:p>
        </w:tc>
        <w:tc>
          <w:tcPr>
            <w:tcW w:w="1701" w:type="dxa"/>
          </w:tcPr>
          <w:p w14:paraId="1CA173BD"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GST on adjustment event not matching the </w:t>
            </w:r>
            <w:r w:rsidRPr="00345398">
              <w:rPr>
                <w:rFonts w:cstheme="minorHAnsi"/>
              </w:rPr>
              <w:lastRenderedPageBreak/>
              <w:t xml:space="preserve">GST treatment of the underlying supply. </w:t>
            </w:r>
          </w:p>
        </w:tc>
        <w:tc>
          <w:tcPr>
            <w:tcW w:w="1984" w:type="dxa"/>
          </w:tcPr>
          <w:p w14:paraId="78E1E8DB"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GST account data</w:t>
            </w:r>
          </w:p>
          <w:p w14:paraId="0DAF198A"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11737FE7"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Sample journals</w:t>
            </w:r>
          </w:p>
          <w:p w14:paraId="16FE804F"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3C8D23CD"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Sample Invoices</w:t>
            </w:r>
          </w:p>
        </w:tc>
        <w:tc>
          <w:tcPr>
            <w:tcW w:w="850" w:type="dxa"/>
          </w:tcPr>
          <w:p w14:paraId="0DA345CB"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BTG</w:t>
            </w:r>
          </w:p>
        </w:tc>
        <w:tc>
          <w:tcPr>
            <w:tcW w:w="1701" w:type="dxa"/>
          </w:tcPr>
          <w:p w14:paraId="4BB939D0" w14:textId="79B8A28B"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29" w:type="dxa"/>
          </w:tcPr>
          <w:p w14:paraId="1BEBBBD4"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Combination</w:t>
            </w:r>
          </w:p>
        </w:tc>
        <w:tc>
          <w:tcPr>
            <w:tcW w:w="3402" w:type="dxa"/>
          </w:tcPr>
          <w:p w14:paraId="3D9170A2"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Reversals</w:t>
            </w:r>
          </w:p>
          <w:p w14:paraId="0F9ACEAC"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40F74B77"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Correct calculation of GST for taxable sales</w:t>
            </w:r>
          </w:p>
          <w:p w14:paraId="6A16E9CC"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0C142196"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Tax code anomalies</w:t>
            </w:r>
          </w:p>
          <w:p w14:paraId="7B592F3C"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r>
      <w:tr w:rsidR="00EB4787" w:rsidRPr="00345398" w14:paraId="2C348A03" w14:textId="77777777" w:rsidTr="00320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shd w:val="clear" w:color="auto" w:fill="auto"/>
          </w:tcPr>
          <w:p w14:paraId="7845F56F" w14:textId="77777777" w:rsidR="00EB4787" w:rsidRPr="00345398" w:rsidRDefault="00EB4787" w:rsidP="00D8500A">
            <w:pPr>
              <w:jc w:val="center"/>
              <w:rPr>
                <w:rFonts w:cstheme="minorHAnsi"/>
                <w:b w:val="0"/>
                <w:bCs w:val="0"/>
              </w:rPr>
            </w:pPr>
            <w:r w:rsidRPr="00345398">
              <w:rPr>
                <w:rFonts w:cstheme="minorHAnsi"/>
                <w:b w:val="0"/>
                <w:bCs w:val="0"/>
              </w:rPr>
              <w:lastRenderedPageBreak/>
              <w:t>3</w:t>
            </w:r>
          </w:p>
        </w:tc>
        <w:tc>
          <w:tcPr>
            <w:tcW w:w="1830" w:type="dxa"/>
            <w:shd w:val="clear" w:color="auto" w:fill="auto"/>
          </w:tcPr>
          <w:p w14:paraId="2EE58DE0"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Transactions between GST Group entities disregarded.</w:t>
            </w:r>
          </w:p>
        </w:tc>
        <w:tc>
          <w:tcPr>
            <w:tcW w:w="1701" w:type="dxa"/>
            <w:shd w:val="clear" w:color="auto" w:fill="auto"/>
          </w:tcPr>
          <w:p w14:paraId="3780893E"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recognised on intra-GST group supplies.</w:t>
            </w:r>
          </w:p>
        </w:tc>
        <w:tc>
          <w:tcPr>
            <w:tcW w:w="1984" w:type="dxa"/>
            <w:shd w:val="clear" w:color="auto" w:fill="auto"/>
          </w:tcPr>
          <w:p w14:paraId="591DD23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intra-GST Group transactions and test GST treatment.</w:t>
            </w:r>
          </w:p>
        </w:tc>
        <w:tc>
          <w:tcPr>
            <w:tcW w:w="850" w:type="dxa"/>
            <w:shd w:val="clear" w:color="auto" w:fill="auto"/>
          </w:tcPr>
          <w:p w14:paraId="68162E6B"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35FF9FAE" w14:textId="3B40B033"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shd w:val="clear" w:color="auto" w:fill="auto"/>
          </w:tcPr>
          <w:p w14:paraId="2A9DA3C3"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402" w:type="dxa"/>
            <w:shd w:val="clear" w:color="auto" w:fill="auto"/>
          </w:tcPr>
          <w:p w14:paraId="7CA0499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r w:rsidR="00320EB3" w:rsidRPr="00345398" w14:paraId="223B010E" w14:textId="77777777" w:rsidTr="00320EB3">
        <w:tc>
          <w:tcPr>
            <w:cnfStyle w:val="001000000000" w:firstRow="0" w:lastRow="0" w:firstColumn="1" w:lastColumn="0" w:oddVBand="0" w:evenVBand="0" w:oddHBand="0" w:evenHBand="0" w:firstRowFirstColumn="0" w:firstRowLastColumn="0" w:lastRowFirstColumn="0" w:lastRowLastColumn="0"/>
            <w:tcW w:w="593" w:type="dxa"/>
            <w:shd w:val="clear" w:color="auto" w:fill="auto"/>
          </w:tcPr>
          <w:p w14:paraId="11EA6B6E" w14:textId="56175A20" w:rsidR="00320EB3" w:rsidRPr="00345398" w:rsidRDefault="00320EB3" w:rsidP="00320EB3">
            <w:pPr>
              <w:jc w:val="center"/>
              <w:rPr>
                <w:rFonts w:cstheme="minorHAnsi"/>
              </w:rPr>
            </w:pPr>
            <w:r w:rsidRPr="006430D8">
              <w:rPr>
                <w:rFonts w:ascii="Source Sans Pro" w:hAnsi="Source Sans Pro"/>
                <w:b w:val="0"/>
                <w:bCs w:val="0"/>
                <w:sz w:val="24"/>
                <w:szCs w:val="24"/>
              </w:rPr>
              <w:t>4</w:t>
            </w:r>
          </w:p>
        </w:tc>
        <w:tc>
          <w:tcPr>
            <w:tcW w:w="1830" w:type="dxa"/>
            <w:shd w:val="clear" w:color="auto" w:fill="auto"/>
          </w:tcPr>
          <w:p w14:paraId="69280F1C" w14:textId="58E96C4B" w:rsidR="00320EB3" w:rsidRPr="00345398" w:rsidRDefault="00320EB3" w:rsidP="00320EB3">
            <w:pPr>
              <w:cnfStyle w:val="000000000000" w:firstRow="0" w:lastRow="0" w:firstColumn="0" w:lastColumn="0" w:oddVBand="0" w:evenVBand="0" w:oddHBand="0" w:evenHBand="0" w:firstRowFirstColumn="0" w:firstRowLastColumn="0" w:lastRowFirstColumn="0" w:lastRowLastColumn="0"/>
              <w:rPr>
                <w:rFonts w:cstheme="minorHAnsi"/>
              </w:rPr>
            </w:pPr>
            <w:r w:rsidRPr="00036646">
              <w:rPr>
                <w:rFonts w:ascii="Source Sans Pro" w:hAnsi="Source Sans Pro"/>
                <w:sz w:val="24"/>
                <w:szCs w:val="24"/>
              </w:rPr>
              <w:t>Exports comply with Section 38-185 of the GST Act.</w:t>
            </w:r>
          </w:p>
        </w:tc>
        <w:tc>
          <w:tcPr>
            <w:tcW w:w="1701" w:type="dxa"/>
            <w:shd w:val="clear" w:color="auto" w:fill="auto"/>
          </w:tcPr>
          <w:p w14:paraId="40D88F32" w14:textId="0DEC5DF4" w:rsidR="00320EB3" w:rsidRPr="00345398" w:rsidRDefault="00320EB3" w:rsidP="00320EB3">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1D606B">
              <w:rPr>
                <w:rFonts w:ascii="Source Sans Pro" w:hAnsi="Source Sans Pro"/>
                <w:sz w:val="24"/>
                <w:szCs w:val="24"/>
              </w:rPr>
              <w:t>Exported goods not exported within the 60-day timeframe.</w:t>
            </w:r>
          </w:p>
        </w:tc>
        <w:tc>
          <w:tcPr>
            <w:tcW w:w="1984" w:type="dxa"/>
            <w:shd w:val="clear" w:color="auto" w:fill="auto"/>
          </w:tcPr>
          <w:p w14:paraId="3FDD11EA" w14:textId="77777777" w:rsidR="00320EB3" w:rsidRPr="00036646"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36646">
              <w:rPr>
                <w:rFonts w:ascii="Source Sans Pro" w:hAnsi="Source Sans Pro"/>
                <w:sz w:val="24"/>
                <w:szCs w:val="24"/>
              </w:rPr>
              <w:t>Customer Master Data</w:t>
            </w:r>
          </w:p>
          <w:p w14:paraId="1F05014C" w14:textId="77777777" w:rsidR="00320EB3"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p>
          <w:p w14:paraId="1E0F786F" w14:textId="77777777" w:rsidR="00320EB3" w:rsidRPr="00036646"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36646">
              <w:rPr>
                <w:rFonts w:ascii="Source Sans Pro" w:hAnsi="Source Sans Pro"/>
                <w:sz w:val="24"/>
                <w:szCs w:val="24"/>
              </w:rPr>
              <w:t>Sample transactions</w:t>
            </w:r>
          </w:p>
          <w:p w14:paraId="528BFA2A" w14:textId="77777777" w:rsidR="00320EB3"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p>
          <w:p w14:paraId="4EFA4BD4" w14:textId="5F08EDCE" w:rsidR="00320EB3" w:rsidRPr="00345398"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036646">
              <w:rPr>
                <w:rFonts w:ascii="Source Sans Pro" w:hAnsi="Source Sans Pro"/>
                <w:sz w:val="24"/>
                <w:szCs w:val="24"/>
              </w:rPr>
              <w:t>Sample invoices</w:t>
            </w:r>
          </w:p>
        </w:tc>
        <w:tc>
          <w:tcPr>
            <w:tcW w:w="850" w:type="dxa"/>
            <w:shd w:val="clear" w:color="auto" w:fill="auto"/>
          </w:tcPr>
          <w:p w14:paraId="733BD59C" w14:textId="7497DBCA" w:rsidR="00320EB3" w:rsidRPr="00345398"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0169BC">
              <w:rPr>
                <w:rFonts w:ascii="Source Sans Pro" w:hAnsi="Source Sans Pro"/>
                <w:sz w:val="24"/>
                <w:szCs w:val="24"/>
              </w:rPr>
              <w:t>BTG</w:t>
            </w:r>
          </w:p>
        </w:tc>
        <w:tc>
          <w:tcPr>
            <w:tcW w:w="1701" w:type="dxa"/>
            <w:shd w:val="clear" w:color="auto" w:fill="auto"/>
          </w:tcPr>
          <w:p w14:paraId="597EBA74" w14:textId="5C780810" w:rsidR="00320EB3" w:rsidRPr="00345398"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29" w:type="dxa"/>
            <w:shd w:val="clear" w:color="auto" w:fill="auto"/>
          </w:tcPr>
          <w:p w14:paraId="6DC3ECD9" w14:textId="03DA330B" w:rsidR="00320EB3" w:rsidRPr="00345398"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0169BC">
              <w:rPr>
                <w:rFonts w:ascii="Source Sans Pro" w:hAnsi="Source Sans Pro"/>
                <w:sz w:val="24"/>
                <w:szCs w:val="24"/>
              </w:rPr>
              <w:t>Inspect</w:t>
            </w:r>
          </w:p>
        </w:tc>
        <w:tc>
          <w:tcPr>
            <w:tcW w:w="3402" w:type="dxa"/>
            <w:shd w:val="clear" w:color="auto" w:fill="auto"/>
          </w:tcPr>
          <w:p w14:paraId="10623294" w14:textId="77777777" w:rsidR="00320EB3" w:rsidRPr="00345398" w:rsidRDefault="00320EB3" w:rsidP="00320EB3">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r>
      <w:tr w:rsidR="00EB4787" w:rsidRPr="00345398" w14:paraId="4A171969" w14:textId="77777777" w:rsidTr="00320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shd w:val="clear" w:color="auto" w:fill="auto"/>
          </w:tcPr>
          <w:p w14:paraId="769F72AC" w14:textId="12F053E6" w:rsidR="00EB4787" w:rsidRPr="00345398" w:rsidRDefault="00320EB3" w:rsidP="00D8500A">
            <w:pPr>
              <w:jc w:val="center"/>
              <w:rPr>
                <w:rFonts w:cstheme="minorHAnsi"/>
                <w:b w:val="0"/>
                <w:bCs w:val="0"/>
              </w:rPr>
            </w:pPr>
            <w:r>
              <w:rPr>
                <w:rFonts w:cstheme="minorHAnsi"/>
                <w:b w:val="0"/>
                <w:bCs w:val="0"/>
              </w:rPr>
              <w:t>5</w:t>
            </w:r>
          </w:p>
        </w:tc>
        <w:tc>
          <w:tcPr>
            <w:tcW w:w="1830" w:type="dxa"/>
            <w:shd w:val="clear" w:color="auto" w:fill="auto"/>
          </w:tcPr>
          <w:p w14:paraId="5DFF2BAA"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Attribution of GST on supplies</w:t>
            </w:r>
          </w:p>
        </w:tc>
        <w:tc>
          <w:tcPr>
            <w:tcW w:w="1701" w:type="dxa"/>
            <w:shd w:val="clear" w:color="auto" w:fill="auto"/>
          </w:tcPr>
          <w:p w14:paraId="213B0A47"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attributed to the wrong tax period.</w:t>
            </w:r>
          </w:p>
        </w:tc>
        <w:tc>
          <w:tcPr>
            <w:tcW w:w="1984" w:type="dxa"/>
            <w:shd w:val="clear" w:color="auto" w:fill="auto"/>
          </w:tcPr>
          <w:p w14:paraId="71060062"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account data</w:t>
            </w:r>
          </w:p>
          <w:p w14:paraId="0E49B17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3C2980B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Invoices</w:t>
            </w:r>
          </w:p>
        </w:tc>
        <w:tc>
          <w:tcPr>
            <w:tcW w:w="850" w:type="dxa"/>
            <w:shd w:val="clear" w:color="auto" w:fill="auto"/>
          </w:tcPr>
          <w:p w14:paraId="1F3CA51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7495E8F9" w14:textId="3BB45830"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shd w:val="clear" w:color="auto" w:fill="auto"/>
          </w:tcPr>
          <w:p w14:paraId="36178A33"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Inspect</w:t>
            </w:r>
          </w:p>
        </w:tc>
        <w:tc>
          <w:tcPr>
            <w:tcW w:w="3402" w:type="dxa"/>
            <w:shd w:val="clear" w:color="auto" w:fill="auto"/>
          </w:tcPr>
          <w:p w14:paraId="401D962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Delays in entering transactions into the business system</w:t>
            </w:r>
          </w:p>
        </w:tc>
      </w:tr>
      <w:tr w:rsidR="00EB4787" w:rsidRPr="00345398" w14:paraId="7D37D4B5" w14:textId="77777777" w:rsidTr="00320EB3">
        <w:tc>
          <w:tcPr>
            <w:cnfStyle w:val="001000000000" w:firstRow="0" w:lastRow="0" w:firstColumn="1" w:lastColumn="0" w:oddVBand="0" w:evenVBand="0" w:oddHBand="0" w:evenHBand="0" w:firstRowFirstColumn="0" w:firstRowLastColumn="0" w:lastRowFirstColumn="0" w:lastRowLastColumn="0"/>
            <w:tcW w:w="593" w:type="dxa"/>
            <w:shd w:val="clear" w:color="auto" w:fill="auto"/>
          </w:tcPr>
          <w:p w14:paraId="73369B8C" w14:textId="34850ED6" w:rsidR="00EB4787" w:rsidRPr="00345398" w:rsidRDefault="00320EB3" w:rsidP="00D8500A">
            <w:pPr>
              <w:jc w:val="center"/>
              <w:rPr>
                <w:rFonts w:cstheme="minorHAnsi"/>
                <w:b w:val="0"/>
                <w:bCs w:val="0"/>
              </w:rPr>
            </w:pPr>
            <w:r>
              <w:rPr>
                <w:rFonts w:cstheme="minorHAnsi"/>
                <w:b w:val="0"/>
                <w:bCs w:val="0"/>
              </w:rPr>
              <w:lastRenderedPageBreak/>
              <w:t>6</w:t>
            </w:r>
          </w:p>
        </w:tc>
        <w:tc>
          <w:tcPr>
            <w:tcW w:w="1830" w:type="dxa"/>
            <w:shd w:val="clear" w:color="auto" w:fill="auto"/>
          </w:tcPr>
          <w:p w14:paraId="10FA31DD"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AR user access and control are documented  </w:t>
            </w:r>
          </w:p>
        </w:tc>
        <w:tc>
          <w:tcPr>
            <w:tcW w:w="1701" w:type="dxa"/>
            <w:shd w:val="clear" w:color="auto" w:fill="auto"/>
          </w:tcPr>
          <w:p w14:paraId="6957A341"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Segregation of the </w:t>
            </w:r>
            <w:r>
              <w:rPr>
                <w:rFonts w:cstheme="minorHAnsi"/>
              </w:rPr>
              <w:t>set-up</w:t>
            </w:r>
            <w:r w:rsidRPr="00345398">
              <w:rPr>
                <w:rFonts w:cstheme="minorHAnsi"/>
              </w:rPr>
              <w:t>, data entry and authorisation functions</w:t>
            </w:r>
          </w:p>
        </w:tc>
        <w:tc>
          <w:tcPr>
            <w:tcW w:w="1984" w:type="dxa"/>
            <w:shd w:val="clear" w:color="auto" w:fill="auto"/>
          </w:tcPr>
          <w:p w14:paraId="621EE8C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Review the policy on AR user access and </w:t>
            </w:r>
            <w:proofErr w:type="gramStart"/>
            <w:r w:rsidRPr="00345398">
              <w:rPr>
                <w:rFonts w:cstheme="minorHAnsi"/>
              </w:rPr>
              <w:t>control</w:t>
            </w:r>
            <w:proofErr w:type="gramEnd"/>
          </w:p>
          <w:p w14:paraId="56D3FC6B"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1D877994"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Inspect </w:t>
            </w:r>
            <w:r>
              <w:rPr>
                <w:rFonts w:cstheme="minorHAnsi"/>
              </w:rPr>
              <w:t xml:space="preserve">the </w:t>
            </w:r>
            <w:r w:rsidRPr="00345398">
              <w:rPr>
                <w:rFonts w:cstheme="minorHAnsi"/>
              </w:rPr>
              <w:t xml:space="preserve">audit trail on </w:t>
            </w:r>
            <w:r>
              <w:rPr>
                <w:rFonts w:cstheme="minorHAnsi"/>
              </w:rPr>
              <w:t xml:space="preserve">the </w:t>
            </w:r>
            <w:r w:rsidRPr="00345398">
              <w:rPr>
                <w:rFonts w:cstheme="minorHAnsi"/>
              </w:rPr>
              <w:t>sample</w:t>
            </w:r>
            <w:r>
              <w:rPr>
                <w:rFonts w:cstheme="minorHAnsi"/>
              </w:rPr>
              <w:t>.</w:t>
            </w:r>
          </w:p>
        </w:tc>
        <w:tc>
          <w:tcPr>
            <w:tcW w:w="850" w:type="dxa"/>
            <w:shd w:val="clear" w:color="auto" w:fill="auto"/>
          </w:tcPr>
          <w:p w14:paraId="714FDB09"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1F92D1EC" w14:textId="10A8041B"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29" w:type="dxa"/>
            <w:shd w:val="clear" w:color="auto" w:fill="auto"/>
          </w:tcPr>
          <w:p w14:paraId="5E8C02B4"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Combination</w:t>
            </w:r>
          </w:p>
        </w:tc>
        <w:tc>
          <w:tcPr>
            <w:tcW w:w="3402" w:type="dxa"/>
            <w:shd w:val="clear" w:color="auto" w:fill="auto"/>
          </w:tcPr>
          <w:p w14:paraId="3C50A78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N/A</w:t>
            </w:r>
          </w:p>
        </w:tc>
      </w:tr>
      <w:tr w:rsidR="00320EB3" w:rsidRPr="00345398" w14:paraId="31688EF2" w14:textId="77777777" w:rsidTr="00320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61E82ED2" w14:textId="1E320057" w:rsidR="00EB4787" w:rsidRPr="00345398" w:rsidRDefault="00320EB3" w:rsidP="00D8500A">
            <w:pPr>
              <w:jc w:val="center"/>
              <w:rPr>
                <w:rFonts w:cstheme="minorHAnsi"/>
                <w:b w:val="0"/>
                <w:bCs w:val="0"/>
              </w:rPr>
            </w:pPr>
            <w:r>
              <w:rPr>
                <w:rFonts w:cstheme="minorHAnsi"/>
                <w:b w:val="0"/>
                <w:bCs w:val="0"/>
              </w:rPr>
              <w:t>7</w:t>
            </w:r>
          </w:p>
        </w:tc>
        <w:tc>
          <w:tcPr>
            <w:tcW w:w="1830" w:type="dxa"/>
          </w:tcPr>
          <w:p w14:paraId="23590CE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Structural changes to AR systems and processes</w:t>
            </w:r>
          </w:p>
        </w:tc>
        <w:tc>
          <w:tcPr>
            <w:tcW w:w="1701" w:type="dxa"/>
          </w:tcPr>
          <w:p w14:paraId="2A51A363"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Identify systems used to capture GST transactions, including new systems and upgrades</w:t>
            </w:r>
            <w:r>
              <w:rPr>
                <w:rFonts w:cstheme="minorHAnsi"/>
              </w:rPr>
              <w:t>.</w:t>
            </w:r>
          </w:p>
          <w:p w14:paraId="18F5C4CA"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278B3939"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Identify accounting systems interface gaps</w:t>
            </w:r>
            <w:r>
              <w:rPr>
                <w:rFonts w:cstheme="minorHAnsi"/>
              </w:rPr>
              <w:t>.</w:t>
            </w:r>
            <w:r w:rsidRPr="00345398">
              <w:rPr>
                <w:rFonts w:cstheme="minorHAnsi"/>
              </w:rPr>
              <w:t xml:space="preserve"> </w:t>
            </w:r>
          </w:p>
        </w:tc>
        <w:tc>
          <w:tcPr>
            <w:tcW w:w="1984" w:type="dxa"/>
          </w:tcPr>
          <w:p w14:paraId="231F1042"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Review Process Map that documents the </w:t>
            </w:r>
            <w:proofErr w:type="gramStart"/>
            <w:r w:rsidRPr="00345398">
              <w:rPr>
                <w:rFonts w:cstheme="minorHAnsi"/>
              </w:rPr>
              <w:t>pre</w:t>
            </w:r>
            <w:proofErr w:type="gramEnd"/>
            <w:r w:rsidRPr="00345398">
              <w:rPr>
                <w:rFonts w:cstheme="minorHAnsi"/>
              </w:rPr>
              <w:t xml:space="preserve"> and </w:t>
            </w:r>
            <w:r>
              <w:rPr>
                <w:rFonts w:cstheme="minorHAnsi"/>
              </w:rPr>
              <w:t>p</w:t>
            </w:r>
            <w:r>
              <w:t>ost-system</w:t>
            </w:r>
            <w:r w:rsidRPr="00345398">
              <w:rPr>
                <w:rFonts w:cstheme="minorHAnsi"/>
              </w:rPr>
              <w:t xml:space="preserve"> changes</w:t>
            </w:r>
          </w:p>
          <w:p w14:paraId="79BF7190"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4074AD5B"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Test the operation of the structural changes via sample testing</w:t>
            </w:r>
          </w:p>
        </w:tc>
        <w:tc>
          <w:tcPr>
            <w:tcW w:w="850" w:type="dxa"/>
          </w:tcPr>
          <w:p w14:paraId="572B4244"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tcPr>
          <w:p w14:paraId="319A0C1C" w14:textId="18B22B0C"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tcPr>
          <w:p w14:paraId="7DCF6D1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402" w:type="dxa"/>
          </w:tcPr>
          <w:p w14:paraId="199983F8"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r w:rsidR="00EB4787" w:rsidRPr="00345398" w14:paraId="40D94407" w14:textId="77777777" w:rsidTr="00320EB3">
        <w:tc>
          <w:tcPr>
            <w:cnfStyle w:val="001000000000" w:firstRow="0" w:lastRow="0" w:firstColumn="1" w:lastColumn="0" w:oddVBand="0" w:evenVBand="0" w:oddHBand="0" w:evenHBand="0" w:firstRowFirstColumn="0" w:firstRowLastColumn="0" w:lastRowFirstColumn="0" w:lastRowLastColumn="0"/>
            <w:tcW w:w="593" w:type="dxa"/>
            <w:shd w:val="clear" w:color="auto" w:fill="auto"/>
          </w:tcPr>
          <w:p w14:paraId="1340A931" w14:textId="69BBA69F" w:rsidR="00EB4787" w:rsidRPr="00345398" w:rsidRDefault="00320EB3" w:rsidP="00D8500A">
            <w:pPr>
              <w:jc w:val="center"/>
              <w:rPr>
                <w:rFonts w:cstheme="minorHAnsi"/>
                <w:b w:val="0"/>
                <w:bCs w:val="0"/>
              </w:rPr>
            </w:pPr>
            <w:r>
              <w:rPr>
                <w:rFonts w:cstheme="minorHAnsi"/>
              </w:rPr>
              <w:t>8</w:t>
            </w:r>
          </w:p>
        </w:tc>
        <w:tc>
          <w:tcPr>
            <w:tcW w:w="1830" w:type="dxa"/>
            <w:shd w:val="clear" w:color="auto" w:fill="auto"/>
          </w:tcPr>
          <w:p w14:paraId="32A77705"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AR to GL interface reconciliation</w:t>
            </w:r>
          </w:p>
        </w:tc>
        <w:tc>
          <w:tcPr>
            <w:tcW w:w="1701" w:type="dxa"/>
            <w:shd w:val="clear" w:color="auto" w:fill="auto"/>
          </w:tcPr>
          <w:p w14:paraId="5D8DD9D3"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Ensure data, including GST data, is flowing between </w:t>
            </w:r>
            <w:r w:rsidRPr="00345398">
              <w:rPr>
                <w:rFonts w:cstheme="minorHAnsi"/>
              </w:rPr>
              <w:lastRenderedPageBreak/>
              <w:t>them appropriately</w:t>
            </w:r>
          </w:p>
        </w:tc>
        <w:tc>
          <w:tcPr>
            <w:tcW w:w="1984" w:type="dxa"/>
            <w:shd w:val="clear" w:color="auto" w:fill="auto"/>
          </w:tcPr>
          <w:p w14:paraId="25EA59C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lastRenderedPageBreak/>
              <w:t>Detailed transactional level reconciliation</w:t>
            </w:r>
          </w:p>
        </w:tc>
        <w:tc>
          <w:tcPr>
            <w:tcW w:w="850" w:type="dxa"/>
            <w:shd w:val="clear" w:color="auto" w:fill="auto"/>
          </w:tcPr>
          <w:p w14:paraId="2A83173D"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021F40E0" w14:textId="062A176C"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29" w:type="dxa"/>
            <w:shd w:val="clear" w:color="auto" w:fill="auto"/>
          </w:tcPr>
          <w:p w14:paraId="04089052"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Re-perform and/or inspect</w:t>
            </w:r>
          </w:p>
        </w:tc>
        <w:tc>
          <w:tcPr>
            <w:tcW w:w="3402" w:type="dxa"/>
            <w:shd w:val="clear" w:color="auto" w:fill="auto"/>
          </w:tcPr>
          <w:p w14:paraId="57953D15"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Delays in entering transactions into the business </w:t>
            </w:r>
            <w:proofErr w:type="gramStart"/>
            <w:r w:rsidRPr="00345398">
              <w:rPr>
                <w:rFonts w:cstheme="minorHAnsi"/>
              </w:rPr>
              <w:t>system</w:t>
            </w:r>
            <w:proofErr w:type="gramEnd"/>
          </w:p>
          <w:p w14:paraId="13552E4E"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45DE2F2B"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Reconciliation of </w:t>
            </w:r>
            <w:proofErr w:type="gramStart"/>
            <w:r w:rsidRPr="00345398">
              <w:rPr>
                <w:rFonts w:cstheme="minorHAnsi"/>
              </w:rPr>
              <w:t>Point of Sale</w:t>
            </w:r>
            <w:proofErr w:type="gramEnd"/>
            <w:r w:rsidRPr="00345398">
              <w:rPr>
                <w:rFonts w:cstheme="minorHAnsi"/>
              </w:rPr>
              <w:t xml:space="preserve"> data to main business system data</w:t>
            </w:r>
          </w:p>
          <w:p w14:paraId="77C44D6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r>
      <w:tr w:rsidR="00320EB3" w:rsidRPr="00345398" w14:paraId="2412959F" w14:textId="77777777" w:rsidTr="00320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6A138699" w14:textId="517B0F72" w:rsidR="00EB4787" w:rsidRPr="00345398" w:rsidRDefault="00320EB3" w:rsidP="00D8500A">
            <w:pPr>
              <w:jc w:val="center"/>
              <w:rPr>
                <w:rFonts w:cstheme="minorHAnsi"/>
              </w:rPr>
            </w:pPr>
            <w:r>
              <w:rPr>
                <w:rFonts w:cstheme="minorHAnsi"/>
              </w:rPr>
              <w:lastRenderedPageBreak/>
              <w:t>9</w:t>
            </w:r>
          </w:p>
        </w:tc>
        <w:tc>
          <w:tcPr>
            <w:tcW w:w="1830" w:type="dxa"/>
          </w:tcPr>
          <w:p w14:paraId="0A1F956B"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Roles and responsibilities and escalation of AR issues</w:t>
            </w:r>
          </w:p>
        </w:tc>
        <w:tc>
          <w:tcPr>
            <w:tcW w:w="1701" w:type="dxa"/>
          </w:tcPr>
          <w:p w14:paraId="78B3EAAE"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plan to monitor AR data issues</w:t>
            </w:r>
          </w:p>
        </w:tc>
        <w:tc>
          <w:tcPr>
            <w:tcW w:w="1984" w:type="dxa"/>
          </w:tcPr>
          <w:p w14:paraId="293F19FC"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RACI</w:t>
            </w:r>
          </w:p>
          <w:p w14:paraId="74D4AD4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1E08DA6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Review relevant </w:t>
            </w:r>
            <w:proofErr w:type="gramStart"/>
            <w:r w:rsidRPr="00345398">
              <w:rPr>
                <w:rFonts w:cstheme="minorHAnsi"/>
              </w:rPr>
              <w:t>policies</w:t>
            </w:r>
            <w:proofErr w:type="gramEnd"/>
          </w:p>
          <w:p w14:paraId="54B09330"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150B817D"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audit trail</w:t>
            </w:r>
          </w:p>
          <w:p w14:paraId="75736535"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66FEA96C"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Live demo for processes, e.g., setting up a pre-existing customer; manual overrides (if applicable)</w:t>
            </w:r>
          </w:p>
        </w:tc>
        <w:tc>
          <w:tcPr>
            <w:tcW w:w="850" w:type="dxa"/>
          </w:tcPr>
          <w:p w14:paraId="52B6882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tcPr>
          <w:p w14:paraId="3F91F392" w14:textId="7B692802"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tcPr>
          <w:p w14:paraId="5D39F2B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Combination</w:t>
            </w:r>
          </w:p>
        </w:tc>
        <w:tc>
          <w:tcPr>
            <w:tcW w:w="3402" w:type="dxa"/>
          </w:tcPr>
          <w:p w14:paraId="13224089"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bl>
    <w:p w14:paraId="7802C408" w14:textId="77777777" w:rsidR="00EB4787" w:rsidRDefault="00EB4787" w:rsidP="00EB4787">
      <w:pPr>
        <w:pStyle w:val="paragraph"/>
        <w:spacing w:before="0" w:beforeAutospacing="0" w:after="240" w:afterAutospacing="0"/>
        <w:textAlignment w:val="baseline"/>
        <w:rPr>
          <w:rFonts w:ascii="Montserrat" w:eastAsiaTheme="minorHAnsi" w:hAnsi="Montserrat" w:cstheme="minorHAnsi"/>
          <w:lang w:val="en-AU"/>
        </w:rPr>
      </w:pPr>
    </w:p>
    <w:p w14:paraId="1D276DDB" w14:textId="77777777" w:rsidR="00EB4787" w:rsidRPr="00345398" w:rsidRDefault="00EB4787" w:rsidP="00EB4787">
      <w:pPr>
        <w:pStyle w:val="paragraph"/>
        <w:spacing w:before="0" w:beforeAutospacing="0" w:after="240" w:afterAutospacing="0"/>
        <w:textAlignment w:val="baseline"/>
        <w:rPr>
          <w:rFonts w:ascii="Montserrat" w:hAnsi="Montserrat" w:cstheme="minorHAnsi"/>
          <w:b/>
          <w:bCs/>
          <w:lang w:val="en-AU"/>
        </w:rPr>
      </w:pPr>
      <w:r w:rsidRPr="00345398">
        <w:rPr>
          <w:rFonts w:ascii="Montserrat" w:hAnsi="Montserrat" w:cstheme="minorHAnsi"/>
          <w:b/>
          <w:bCs/>
          <w:lang w:val="en-AU"/>
        </w:rPr>
        <w:t>Business Activity Statement (BAS)</w:t>
      </w:r>
    </w:p>
    <w:tbl>
      <w:tblPr>
        <w:tblStyle w:val="GridTable4-Accent1"/>
        <w:tblW w:w="13465" w:type="dxa"/>
        <w:tblLook w:val="04A0" w:firstRow="1" w:lastRow="0" w:firstColumn="1" w:lastColumn="0" w:noHBand="0" w:noVBand="1"/>
      </w:tblPr>
      <w:tblGrid>
        <w:gridCol w:w="595"/>
        <w:gridCol w:w="1701"/>
        <w:gridCol w:w="1701"/>
        <w:gridCol w:w="1984"/>
        <w:gridCol w:w="850"/>
        <w:gridCol w:w="1701"/>
        <w:gridCol w:w="1531"/>
        <w:gridCol w:w="3402"/>
      </w:tblGrid>
      <w:tr w:rsidR="00EB4787" w:rsidRPr="00345398" w14:paraId="4F7BAA3D" w14:textId="77777777" w:rsidTr="00D850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5" w:type="dxa"/>
            <w:shd w:val="clear" w:color="auto" w:fill="1C2544"/>
          </w:tcPr>
          <w:p w14:paraId="0CAE2348" w14:textId="77777777" w:rsidR="00EB4787" w:rsidRPr="00345398" w:rsidRDefault="00EB4787" w:rsidP="00D8500A">
            <w:pPr>
              <w:jc w:val="center"/>
              <w:rPr>
                <w:rFonts w:cstheme="minorHAnsi"/>
                <w:b w:val="0"/>
                <w:bCs w:val="0"/>
              </w:rPr>
            </w:pPr>
            <w:r w:rsidRPr="00345398">
              <w:rPr>
                <w:rFonts w:cstheme="minorHAnsi"/>
                <w:b w:val="0"/>
                <w:bCs w:val="0"/>
              </w:rPr>
              <w:lastRenderedPageBreak/>
              <w:t>Test No.</w:t>
            </w:r>
          </w:p>
        </w:tc>
        <w:tc>
          <w:tcPr>
            <w:tcW w:w="1701" w:type="dxa"/>
            <w:shd w:val="clear" w:color="auto" w:fill="1C2544"/>
          </w:tcPr>
          <w:p w14:paraId="0F8C47E4"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Test</w:t>
            </w:r>
          </w:p>
        </w:tc>
        <w:tc>
          <w:tcPr>
            <w:tcW w:w="1701" w:type="dxa"/>
            <w:shd w:val="clear" w:color="auto" w:fill="1C2544"/>
          </w:tcPr>
          <w:p w14:paraId="13AEBB4A"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Key GST Risk being tested</w:t>
            </w:r>
          </w:p>
        </w:tc>
        <w:tc>
          <w:tcPr>
            <w:tcW w:w="1984" w:type="dxa"/>
            <w:shd w:val="clear" w:color="auto" w:fill="1C2544"/>
          </w:tcPr>
          <w:p w14:paraId="3153C7F9"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Information to Review</w:t>
            </w:r>
          </w:p>
        </w:tc>
        <w:tc>
          <w:tcPr>
            <w:tcW w:w="850" w:type="dxa"/>
            <w:shd w:val="clear" w:color="auto" w:fill="1C2544"/>
          </w:tcPr>
          <w:p w14:paraId="762B56DF"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Who</w:t>
            </w:r>
          </w:p>
        </w:tc>
        <w:tc>
          <w:tcPr>
            <w:tcW w:w="1701" w:type="dxa"/>
            <w:shd w:val="clear" w:color="auto" w:fill="1C2544"/>
          </w:tcPr>
          <w:p w14:paraId="77B0AAC9"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Schedule</w:t>
            </w:r>
          </w:p>
        </w:tc>
        <w:tc>
          <w:tcPr>
            <w:tcW w:w="1531" w:type="dxa"/>
            <w:shd w:val="clear" w:color="auto" w:fill="1C2544"/>
          </w:tcPr>
          <w:p w14:paraId="4F94D1F0"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45398">
              <w:rPr>
                <w:rFonts w:cstheme="minorHAnsi"/>
                <w:b w:val="0"/>
                <w:bCs w:val="0"/>
              </w:rPr>
              <w:t>Methodology</w:t>
            </w:r>
          </w:p>
        </w:tc>
        <w:tc>
          <w:tcPr>
            <w:tcW w:w="3402" w:type="dxa"/>
            <w:shd w:val="clear" w:color="auto" w:fill="1C2544"/>
          </w:tcPr>
          <w:p w14:paraId="1B46B3D7"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Appendix 4 of GST Governance, Data Testing and Transaction Testing Guide and Page 13 of</w:t>
            </w:r>
          </w:p>
          <w:p w14:paraId="026DF5CF"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Guide to Independent Data Testing by </w:t>
            </w:r>
            <w:r>
              <w:rPr>
                <w:rFonts w:cstheme="minorHAnsi"/>
              </w:rPr>
              <w:t>Third</w:t>
            </w:r>
            <w:r>
              <w:t>-Party</w:t>
            </w:r>
            <w:r w:rsidRPr="00345398">
              <w:rPr>
                <w:rFonts w:cstheme="minorHAnsi"/>
              </w:rPr>
              <w:t xml:space="preserve"> Advisors</w:t>
            </w:r>
          </w:p>
        </w:tc>
      </w:tr>
      <w:tr w:rsidR="00EB4787" w:rsidRPr="00345398" w14:paraId="068539DC" w14:textId="77777777" w:rsidTr="00D85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Pr>
          <w:p w14:paraId="563ECE29" w14:textId="77777777" w:rsidR="00EB4787" w:rsidRPr="00345398" w:rsidRDefault="00EB4787" w:rsidP="00D8500A">
            <w:pPr>
              <w:jc w:val="center"/>
              <w:rPr>
                <w:rFonts w:cstheme="minorHAnsi"/>
                <w:b w:val="0"/>
                <w:bCs w:val="0"/>
              </w:rPr>
            </w:pPr>
            <w:r w:rsidRPr="00345398">
              <w:rPr>
                <w:rFonts w:cstheme="minorHAnsi"/>
                <w:b w:val="0"/>
                <w:bCs w:val="0"/>
              </w:rPr>
              <w:t>1</w:t>
            </w:r>
          </w:p>
        </w:tc>
        <w:tc>
          <w:tcPr>
            <w:tcW w:w="1701" w:type="dxa"/>
            <w:shd w:val="clear" w:color="auto" w:fill="auto"/>
          </w:tcPr>
          <w:p w14:paraId="4277F03B"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Documentary evidence that a Preparer and a Reviewer have separately reviewed the BAS  </w:t>
            </w:r>
          </w:p>
        </w:tc>
        <w:tc>
          <w:tcPr>
            <w:tcW w:w="1701" w:type="dxa"/>
            <w:shd w:val="clear" w:color="auto" w:fill="auto"/>
          </w:tcPr>
          <w:p w14:paraId="0E47F282"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Segregation of duties</w:t>
            </w:r>
          </w:p>
          <w:p w14:paraId="792F2E5A"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p>
          <w:p w14:paraId="22123DB0"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p>
        </w:tc>
        <w:tc>
          <w:tcPr>
            <w:tcW w:w="1984" w:type="dxa"/>
            <w:shd w:val="clear" w:color="auto" w:fill="auto"/>
          </w:tcPr>
          <w:p w14:paraId="30D560A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BAS workpapers</w:t>
            </w:r>
          </w:p>
        </w:tc>
        <w:tc>
          <w:tcPr>
            <w:tcW w:w="850" w:type="dxa"/>
            <w:shd w:val="clear" w:color="auto" w:fill="auto"/>
          </w:tcPr>
          <w:p w14:paraId="04EAC197"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3D11712F" w14:textId="0C30C499"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31" w:type="dxa"/>
            <w:shd w:val="clear" w:color="auto" w:fill="auto"/>
          </w:tcPr>
          <w:p w14:paraId="612FDBC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Inspect</w:t>
            </w:r>
          </w:p>
        </w:tc>
        <w:tc>
          <w:tcPr>
            <w:tcW w:w="3402" w:type="dxa"/>
            <w:shd w:val="clear" w:color="auto" w:fill="auto"/>
          </w:tcPr>
          <w:p w14:paraId="041075D6"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r w:rsidR="00EB4787" w:rsidRPr="00345398" w14:paraId="0741BB50" w14:textId="77777777" w:rsidTr="00D8500A">
        <w:tc>
          <w:tcPr>
            <w:cnfStyle w:val="001000000000" w:firstRow="0" w:lastRow="0" w:firstColumn="1" w:lastColumn="0" w:oddVBand="0" w:evenVBand="0" w:oddHBand="0" w:evenHBand="0" w:firstRowFirstColumn="0" w:firstRowLastColumn="0" w:lastRowFirstColumn="0" w:lastRowLastColumn="0"/>
            <w:tcW w:w="595" w:type="dxa"/>
            <w:shd w:val="clear" w:color="auto" w:fill="auto"/>
          </w:tcPr>
          <w:p w14:paraId="4009595B" w14:textId="77777777" w:rsidR="00EB4787" w:rsidRPr="00345398" w:rsidRDefault="00EB4787" w:rsidP="00D8500A">
            <w:pPr>
              <w:jc w:val="center"/>
              <w:rPr>
                <w:rFonts w:cstheme="minorHAnsi"/>
                <w:b w:val="0"/>
                <w:bCs w:val="0"/>
              </w:rPr>
            </w:pPr>
            <w:r w:rsidRPr="00345398">
              <w:rPr>
                <w:rFonts w:cstheme="minorHAnsi"/>
                <w:b w:val="0"/>
                <w:bCs w:val="0"/>
              </w:rPr>
              <w:t>2</w:t>
            </w:r>
          </w:p>
        </w:tc>
        <w:tc>
          <w:tcPr>
            <w:tcW w:w="1701" w:type="dxa"/>
            <w:shd w:val="clear" w:color="auto" w:fill="auto"/>
          </w:tcPr>
          <w:p w14:paraId="41B5C6E2"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GL to BAS reconciliation</w:t>
            </w:r>
          </w:p>
        </w:tc>
        <w:tc>
          <w:tcPr>
            <w:tcW w:w="1701" w:type="dxa"/>
            <w:shd w:val="clear" w:color="auto" w:fill="auto"/>
          </w:tcPr>
          <w:p w14:paraId="759BA93C" w14:textId="77777777" w:rsidR="00EB4787" w:rsidRPr="00345398" w:rsidRDefault="00EB4787" w:rsidP="00D8500A">
            <w:pPr>
              <w:pStyle w:val="ListParagraph"/>
              <w:ind w:left="19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Ensure data, including GST data, is flowing between them appropriately</w:t>
            </w:r>
          </w:p>
        </w:tc>
        <w:tc>
          <w:tcPr>
            <w:tcW w:w="1984" w:type="dxa"/>
            <w:shd w:val="clear" w:color="auto" w:fill="auto"/>
          </w:tcPr>
          <w:p w14:paraId="6FB85A8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Detailed transactional level reconciliation</w:t>
            </w:r>
          </w:p>
        </w:tc>
        <w:tc>
          <w:tcPr>
            <w:tcW w:w="850" w:type="dxa"/>
            <w:shd w:val="clear" w:color="auto" w:fill="auto"/>
          </w:tcPr>
          <w:p w14:paraId="0E75F770"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5EA24A0B" w14:textId="45F2DC6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31" w:type="dxa"/>
            <w:shd w:val="clear" w:color="auto" w:fill="auto"/>
          </w:tcPr>
          <w:p w14:paraId="12FF775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Re-perform</w:t>
            </w:r>
          </w:p>
        </w:tc>
        <w:tc>
          <w:tcPr>
            <w:tcW w:w="3402" w:type="dxa"/>
            <w:shd w:val="clear" w:color="auto" w:fill="auto"/>
          </w:tcPr>
          <w:p w14:paraId="6D921B4C"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BAS reconciliation</w:t>
            </w:r>
          </w:p>
          <w:p w14:paraId="192E1285"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p w14:paraId="17893EFA"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Monthly trends</w:t>
            </w:r>
          </w:p>
        </w:tc>
      </w:tr>
      <w:tr w:rsidR="00EB4787" w:rsidRPr="00345398" w14:paraId="3A8F93CA" w14:textId="77777777" w:rsidTr="00D85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Pr>
          <w:p w14:paraId="7FBBB244" w14:textId="77777777" w:rsidR="00EB4787" w:rsidRPr="00345398" w:rsidRDefault="00EB4787" w:rsidP="00D8500A">
            <w:pPr>
              <w:jc w:val="center"/>
              <w:rPr>
                <w:rFonts w:cstheme="minorHAnsi"/>
                <w:b w:val="0"/>
                <w:bCs w:val="0"/>
              </w:rPr>
            </w:pPr>
            <w:r w:rsidRPr="00345398">
              <w:rPr>
                <w:rFonts w:cstheme="minorHAnsi"/>
                <w:b w:val="0"/>
                <w:bCs w:val="0"/>
              </w:rPr>
              <w:t>3</w:t>
            </w:r>
          </w:p>
        </w:tc>
        <w:tc>
          <w:tcPr>
            <w:tcW w:w="1701" w:type="dxa"/>
            <w:shd w:val="clear" w:color="auto" w:fill="auto"/>
          </w:tcPr>
          <w:p w14:paraId="5EB2E279"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classification and calculation</w:t>
            </w:r>
          </w:p>
          <w:p w14:paraId="0FA71AE5" w14:textId="77777777" w:rsidR="00EB4787" w:rsidRPr="00345398" w:rsidRDefault="00EB4787" w:rsidP="00D8500A">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701" w:type="dxa"/>
            <w:shd w:val="clear" w:color="auto" w:fill="auto"/>
          </w:tcPr>
          <w:p w14:paraId="18BF7BFD" w14:textId="77777777" w:rsidR="00EB4787" w:rsidRPr="00345398" w:rsidRDefault="00EB4787" w:rsidP="00D8500A">
            <w:pPr>
              <w:pStyle w:val="ListParagraph"/>
              <w:ind w:left="19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Review sample transactions for miscoding</w:t>
            </w:r>
            <w:r>
              <w:rPr>
                <w:rFonts w:cstheme="minorHAnsi"/>
              </w:rPr>
              <w:t>.</w:t>
            </w:r>
          </w:p>
        </w:tc>
        <w:tc>
          <w:tcPr>
            <w:tcW w:w="1984" w:type="dxa"/>
            <w:shd w:val="clear" w:color="auto" w:fill="auto"/>
          </w:tcPr>
          <w:p w14:paraId="0504669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BAS workpapers</w:t>
            </w:r>
          </w:p>
          <w:p w14:paraId="14E15660"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23BB6357"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GST/AP/AR and master account data</w:t>
            </w:r>
          </w:p>
          <w:p w14:paraId="66DEB880"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0958F3A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Invoices</w:t>
            </w:r>
          </w:p>
          <w:p w14:paraId="3488D9EA"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011CA3FA"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ATO ABN Tool</w:t>
            </w:r>
          </w:p>
          <w:p w14:paraId="42CB699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tc>
        <w:tc>
          <w:tcPr>
            <w:tcW w:w="850" w:type="dxa"/>
            <w:shd w:val="clear" w:color="auto" w:fill="auto"/>
          </w:tcPr>
          <w:p w14:paraId="109F83E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701" w:type="dxa"/>
            <w:shd w:val="clear" w:color="auto" w:fill="auto"/>
          </w:tcPr>
          <w:p w14:paraId="529502DF" w14:textId="10FE2573"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31" w:type="dxa"/>
            <w:shd w:val="clear" w:color="auto" w:fill="auto"/>
          </w:tcPr>
          <w:p w14:paraId="399C14CE"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Re-perform</w:t>
            </w:r>
          </w:p>
        </w:tc>
        <w:tc>
          <w:tcPr>
            <w:tcW w:w="3402" w:type="dxa"/>
            <w:shd w:val="clear" w:color="auto" w:fill="auto"/>
          </w:tcPr>
          <w:p w14:paraId="33D6FCF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Monthly Trends</w:t>
            </w:r>
          </w:p>
          <w:p w14:paraId="59B3CA00"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p w14:paraId="61595144"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r>
    </w:tbl>
    <w:p w14:paraId="3125906A" w14:textId="77777777" w:rsidR="00EB4787" w:rsidRDefault="00EB4787" w:rsidP="00EB4787">
      <w:pPr>
        <w:rPr>
          <w:rFonts w:ascii="Montserrat" w:hAnsi="Montserrat" w:cstheme="minorHAnsi"/>
          <w:b/>
          <w:bCs/>
          <w:color w:val="44546A" w:themeColor="text2"/>
          <w:sz w:val="24"/>
          <w:szCs w:val="24"/>
        </w:rPr>
      </w:pPr>
    </w:p>
    <w:p w14:paraId="0921F8CB" w14:textId="729A67F3" w:rsidR="00EB4787" w:rsidRPr="00345398" w:rsidRDefault="00EB4787" w:rsidP="00EB4787">
      <w:pPr>
        <w:rPr>
          <w:rFonts w:ascii="Montserrat" w:hAnsi="Montserrat" w:cstheme="minorHAnsi"/>
          <w:b/>
          <w:bCs/>
          <w:color w:val="44546A" w:themeColor="text2"/>
          <w:sz w:val="24"/>
          <w:szCs w:val="24"/>
        </w:rPr>
      </w:pPr>
      <w:r>
        <w:rPr>
          <w:rFonts w:ascii="Montserrat" w:hAnsi="Montserrat" w:cstheme="minorHAnsi"/>
          <w:b/>
          <w:bCs/>
          <w:color w:val="44546A" w:themeColor="text2"/>
          <w:sz w:val="24"/>
          <w:szCs w:val="24"/>
        </w:rPr>
        <w:br w:type="column"/>
      </w:r>
      <w:proofErr w:type="gramStart"/>
      <w:r w:rsidR="00177C48">
        <w:rPr>
          <w:rStyle w:val="normaltextrun"/>
          <w:rFonts w:ascii="Source Sans Pro" w:hAnsi="Source Sans Pro" w:cs="Calibri"/>
          <w:bCs/>
          <w:highlight w:val="yellow"/>
          <w:lang w:val="en-AU"/>
        </w:rPr>
        <w:lastRenderedPageBreak/>
        <w:t xml:space="preserve">{{ </w:t>
      </w:r>
      <w:proofErr w:type="spellStart"/>
      <w:r w:rsidR="00177C48">
        <w:rPr>
          <w:rStyle w:val="normaltextrun"/>
          <w:rFonts w:ascii="Source Sans Pro" w:hAnsi="Source Sans Pro" w:cs="Calibri"/>
          <w:bCs/>
          <w:highlight w:val="yellow"/>
          <w:lang w:val="en-AU"/>
        </w:rPr>
        <w:t>client</w:t>
      </w:r>
      <w:proofErr w:type="gramEnd"/>
      <w:r w:rsidR="00177C48">
        <w:rPr>
          <w:rStyle w:val="normaltextrun"/>
          <w:rFonts w:ascii="Source Sans Pro" w:hAnsi="Source Sans Pro" w:cs="Calibri"/>
          <w:bCs/>
          <w:highlight w:val="yellow"/>
          <w:lang w:val="en-AU"/>
        </w:rPr>
        <w:t>_short_name</w:t>
      </w:r>
      <w:proofErr w:type="spellEnd"/>
      <w:r w:rsidR="00177C48">
        <w:rPr>
          <w:rStyle w:val="normaltextrun"/>
          <w:rFonts w:ascii="Source Sans Pro" w:hAnsi="Source Sans Pro" w:cs="Calibri"/>
          <w:bCs/>
          <w:highlight w:val="yellow"/>
          <w:lang w:val="en-AU"/>
        </w:rPr>
        <w:t xml:space="preserve"> }} </w:t>
      </w:r>
      <w:r w:rsidRPr="00345398">
        <w:rPr>
          <w:rFonts w:ascii="Montserrat" w:hAnsi="Montserrat" w:cstheme="minorHAnsi"/>
          <w:b/>
          <w:bCs/>
          <w:color w:val="44546A" w:themeColor="text2"/>
          <w:sz w:val="24"/>
          <w:szCs w:val="24"/>
        </w:rPr>
        <w:t>-specific Tests</w:t>
      </w:r>
    </w:p>
    <w:tbl>
      <w:tblPr>
        <w:tblStyle w:val="GridTable4-Accent1"/>
        <w:tblW w:w="13521" w:type="dxa"/>
        <w:tblLayout w:type="fixed"/>
        <w:tblLook w:val="04A0" w:firstRow="1" w:lastRow="0" w:firstColumn="1" w:lastColumn="0" w:noHBand="0" w:noVBand="1"/>
      </w:tblPr>
      <w:tblGrid>
        <w:gridCol w:w="730"/>
        <w:gridCol w:w="1635"/>
        <w:gridCol w:w="1699"/>
        <w:gridCol w:w="1699"/>
        <w:gridCol w:w="1699"/>
        <w:gridCol w:w="849"/>
        <w:gridCol w:w="1699"/>
        <w:gridCol w:w="1529"/>
        <w:gridCol w:w="1982"/>
      </w:tblGrid>
      <w:tr w:rsidR="00EB4787" w:rsidRPr="00345398" w14:paraId="716352A7" w14:textId="77777777" w:rsidTr="007138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30" w:type="dxa"/>
            <w:shd w:val="clear" w:color="auto" w:fill="1C2544"/>
          </w:tcPr>
          <w:p w14:paraId="775245C1" w14:textId="77777777" w:rsidR="00EB4787" w:rsidRPr="00345398" w:rsidRDefault="00EB4787" w:rsidP="00D8500A">
            <w:pPr>
              <w:jc w:val="center"/>
              <w:rPr>
                <w:rFonts w:cstheme="minorHAnsi"/>
              </w:rPr>
            </w:pPr>
            <w:r w:rsidRPr="00345398">
              <w:rPr>
                <w:rFonts w:cstheme="minorHAnsi"/>
              </w:rPr>
              <w:t>Test No.</w:t>
            </w:r>
          </w:p>
        </w:tc>
        <w:tc>
          <w:tcPr>
            <w:tcW w:w="1635" w:type="dxa"/>
            <w:shd w:val="clear" w:color="auto" w:fill="1C2544"/>
          </w:tcPr>
          <w:p w14:paraId="2A4AFE4B"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Test</w:t>
            </w:r>
          </w:p>
        </w:tc>
        <w:tc>
          <w:tcPr>
            <w:tcW w:w="1699" w:type="dxa"/>
            <w:shd w:val="clear" w:color="auto" w:fill="1C2544"/>
          </w:tcPr>
          <w:p w14:paraId="1A0A3C6B"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Category</w:t>
            </w:r>
          </w:p>
        </w:tc>
        <w:tc>
          <w:tcPr>
            <w:tcW w:w="1699" w:type="dxa"/>
            <w:shd w:val="clear" w:color="auto" w:fill="1C2544"/>
          </w:tcPr>
          <w:p w14:paraId="15BC9F0E"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Key GST Risk being tested</w:t>
            </w:r>
          </w:p>
        </w:tc>
        <w:tc>
          <w:tcPr>
            <w:tcW w:w="1699" w:type="dxa"/>
            <w:shd w:val="clear" w:color="auto" w:fill="1C2544"/>
          </w:tcPr>
          <w:p w14:paraId="002E88D3"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Information Reviewed</w:t>
            </w:r>
          </w:p>
        </w:tc>
        <w:tc>
          <w:tcPr>
            <w:tcW w:w="849" w:type="dxa"/>
            <w:shd w:val="clear" w:color="auto" w:fill="1C2544"/>
          </w:tcPr>
          <w:p w14:paraId="1443A4A0"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Who</w:t>
            </w:r>
          </w:p>
        </w:tc>
        <w:tc>
          <w:tcPr>
            <w:tcW w:w="1699" w:type="dxa"/>
            <w:shd w:val="clear" w:color="auto" w:fill="1C2544"/>
          </w:tcPr>
          <w:p w14:paraId="020F5AC8"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Schedule</w:t>
            </w:r>
          </w:p>
        </w:tc>
        <w:tc>
          <w:tcPr>
            <w:tcW w:w="1529" w:type="dxa"/>
            <w:shd w:val="clear" w:color="auto" w:fill="1C2544"/>
          </w:tcPr>
          <w:p w14:paraId="221A6589"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Methodology</w:t>
            </w:r>
          </w:p>
        </w:tc>
        <w:tc>
          <w:tcPr>
            <w:tcW w:w="1982" w:type="dxa"/>
            <w:shd w:val="clear" w:color="auto" w:fill="1C2544"/>
          </w:tcPr>
          <w:p w14:paraId="69B5EB41"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Appendix 4 of GST Governance, Data Testing and Transaction Testing Guide and Page 13 of</w:t>
            </w:r>
          </w:p>
          <w:p w14:paraId="030EFF43" w14:textId="77777777" w:rsidR="00EB4787" w:rsidRPr="00345398" w:rsidRDefault="00EB4787" w:rsidP="00D8500A">
            <w:pPr>
              <w:cnfStyle w:val="100000000000" w:firstRow="1"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Guide to Independent Data Testing by </w:t>
            </w:r>
            <w:r>
              <w:rPr>
                <w:rFonts w:cstheme="minorHAnsi"/>
              </w:rPr>
              <w:t>Third-Party</w:t>
            </w:r>
            <w:r w:rsidRPr="00345398">
              <w:rPr>
                <w:rFonts w:cstheme="minorHAnsi"/>
              </w:rPr>
              <w:t xml:space="preserve"> Advisors</w:t>
            </w:r>
          </w:p>
        </w:tc>
      </w:tr>
      <w:tr w:rsidR="00EB4787" w:rsidRPr="00345398" w14:paraId="46003AA0" w14:textId="77777777" w:rsidTr="00713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shd w:val="clear" w:color="auto" w:fill="auto"/>
          </w:tcPr>
          <w:p w14:paraId="0A66BC0C" w14:textId="77777777" w:rsidR="00EB4787" w:rsidRPr="00345398" w:rsidRDefault="00EB4787" w:rsidP="00D8500A">
            <w:pPr>
              <w:jc w:val="center"/>
              <w:rPr>
                <w:rFonts w:cstheme="minorHAnsi"/>
                <w:b w:val="0"/>
                <w:bCs w:val="0"/>
              </w:rPr>
            </w:pPr>
            <w:r w:rsidRPr="00345398">
              <w:rPr>
                <w:rFonts w:cstheme="minorHAnsi"/>
                <w:b w:val="0"/>
                <w:bCs w:val="0"/>
              </w:rPr>
              <w:t>1</w:t>
            </w:r>
          </w:p>
        </w:tc>
        <w:tc>
          <w:tcPr>
            <w:tcW w:w="1635" w:type="dxa"/>
            <w:shd w:val="clear" w:color="auto" w:fill="auto"/>
          </w:tcPr>
          <w:p w14:paraId="2248C7A4"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Volume/Promotion rebates or discounts accounted for correctly.</w:t>
            </w:r>
          </w:p>
        </w:tc>
        <w:tc>
          <w:tcPr>
            <w:tcW w:w="1699" w:type="dxa"/>
            <w:shd w:val="clear" w:color="auto" w:fill="auto"/>
          </w:tcPr>
          <w:p w14:paraId="5D1FA9A8"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Accounts Receivable</w:t>
            </w:r>
          </w:p>
        </w:tc>
        <w:tc>
          <w:tcPr>
            <w:tcW w:w="1699" w:type="dxa"/>
            <w:shd w:val="clear" w:color="auto" w:fill="auto"/>
          </w:tcPr>
          <w:p w14:paraId="22BC6C06"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GST on volume rebates/discounts not following the GST treatment of the underlying supply. Including “Bundled products”:</w:t>
            </w:r>
          </w:p>
          <w:p w14:paraId="3188DB6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GST Classification</w:t>
            </w:r>
          </w:p>
          <w:p w14:paraId="6A56B5BE"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Attribution</w:t>
            </w:r>
          </w:p>
          <w:p w14:paraId="1B872F5D"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tc>
        <w:tc>
          <w:tcPr>
            <w:tcW w:w="1699" w:type="dxa"/>
            <w:shd w:val="clear" w:color="auto" w:fill="auto"/>
          </w:tcPr>
          <w:p w14:paraId="2C30C77F"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invoices</w:t>
            </w:r>
          </w:p>
          <w:p w14:paraId="66621C44"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5CE34155"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Sample transaction journals</w:t>
            </w:r>
          </w:p>
          <w:p w14:paraId="154E318C"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p>
          <w:p w14:paraId="73CF8F43"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BAS workings</w:t>
            </w:r>
          </w:p>
        </w:tc>
        <w:tc>
          <w:tcPr>
            <w:tcW w:w="849" w:type="dxa"/>
            <w:shd w:val="clear" w:color="auto" w:fill="auto"/>
          </w:tcPr>
          <w:p w14:paraId="7CB80183" w14:textId="77777777" w:rsidR="00EB4787" w:rsidRPr="00345398" w:rsidRDefault="00EB4787" w:rsidP="00D8500A">
            <w:pPr>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BTG</w:t>
            </w:r>
          </w:p>
        </w:tc>
        <w:tc>
          <w:tcPr>
            <w:tcW w:w="1699" w:type="dxa"/>
            <w:shd w:val="clear" w:color="auto" w:fill="auto"/>
          </w:tcPr>
          <w:p w14:paraId="3A1EE850" w14:textId="00EF71F1"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shd w:val="clear" w:color="auto" w:fill="auto"/>
          </w:tcPr>
          <w:p w14:paraId="4EC32A4A"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 xml:space="preserve">Inspect </w:t>
            </w:r>
          </w:p>
        </w:tc>
        <w:tc>
          <w:tcPr>
            <w:tcW w:w="1982" w:type="dxa"/>
            <w:shd w:val="clear" w:color="auto" w:fill="auto"/>
          </w:tcPr>
          <w:p w14:paraId="303A41EF" w14:textId="77777777" w:rsidR="00EB4787" w:rsidRPr="00345398" w:rsidRDefault="00EB4787" w:rsidP="00D8500A">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345398">
              <w:rPr>
                <w:rFonts w:cstheme="minorHAnsi"/>
              </w:rPr>
              <w:t>N/A</w:t>
            </w:r>
          </w:p>
        </w:tc>
      </w:tr>
      <w:tr w:rsidR="00EB4787" w:rsidRPr="00345398" w14:paraId="2152BF8F" w14:textId="77777777" w:rsidTr="007138C5">
        <w:tc>
          <w:tcPr>
            <w:cnfStyle w:val="001000000000" w:firstRow="0" w:lastRow="0" w:firstColumn="1" w:lastColumn="0" w:oddVBand="0" w:evenVBand="0" w:oddHBand="0" w:evenHBand="0" w:firstRowFirstColumn="0" w:firstRowLastColumn="0" w:lastRowFirstColumn="0" w:lastRowLastColumn="0"/>
            <w:tcW w:w="730" w:type="dxa"/>
            <w:shd w:val="clear" w:color="auto" w:fill="auto"/>
          </w:tcPr>
          <w:p w14:paraId="11D5ECEF" w14:textId="77777777" w:rsidR="00EB4787" w:rsidRPr="00345398" w:rsidRDefault="00EB4787" w:rsidP="00D8500A">
            <w:pPr>
              <w:jc w:val="center"/>
              <w:rPr>
                <w:rFonts w:cstheme="minorHAnsi"/>
                <w:b w:val="0"/>
                <w:bCs w:val="0"/>
              </w:rPr>
            </w:pPr>
            <w:r w:rsidRPr="00345398">
              <w:rPr>
                <w:rFonts w:cstheme="minorHAnsi"/>
                <w:b w:val="0"/>
                <w:bCs w:val="0"/>
              </w:rPr>
              <w:t>2</w:t>
            </w:r>
          </w:p>
        </w:tc>
        <w:tc>
          <w:tcPr>
            <w:tcW w:w="1635" w:type="dxa"/>
            <w:shd w:val="clear" w:color="auto" w:fill="auto"/>
          </w:tcPr>
          <w:p w14:paraId="56EF5A60"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RCTIs </w:t>
            </w:r>
          </w:p>
        </w:tc>
        <w:tc>
          <w:tcPr>
            <w:tcW w:w="1699" w:type="dxa"/>
            <w:shd w:val="clear" w:color="auto" w:fill="auto"/>
          </w:tcPr>
          <w:p w14:paraId="376AEEA4"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Accounts Payable</w:t>
            </w:r>
          </w:p>
        </w:tc>
        <w:tc>
          <w:tcPr>
            <w:tcW w:w="1699" w:type="dxa"/>
            <w:shd w:val="clear" w:color="auto" w:fill="auto"/>
          </w:tcPr>
          <w:p w14:paraId="1C51D449"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RCTIs </w:t>
            </w:r>
            <w:r>
              <w:rPr>
                <w:rFonts w:cstheme="minorHAnsi"/>
              </w:rPr>
              <w:t xml:space="preserve">are </w:t>
            </w:r>
            <w:r w:rsidRPr="00345398">
              <w:rPr>
                <w:rFonts w:cstheme="minorHAnsi"/>
              </w:rPr>
              <w:t>prepared in accordance with the approved form.</w:t>
            </w:r>
          </w:p>
        </w:tc>
        <w:tc>
          <w:tcPr>
            <w:tcW w:w="1699" w:type="dxa"/>
            <w:shd w:val="clear" w:color="auto" w:fill="auto"/>
          </w:tcPr>
          <w:p w14:paraId="0A49ABAC" w14:textId="77777777" w:rsidR="00EB4787" w:rsidRPr="00345398" w:rsidRDefault="00EB4787" w:rsidP="00D8500A">
            <w:pPr>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Sample RCTIs</w:t>
            </w:r>
          </w:p>
          <w:p w14:paraId="474B8CF9" w14:textId="77777777" w:rsidR="00EB4787" w:rsidRPr="00345398" w:rsidRDefault="00EB4787" w:rsidP="00D8500A">
            <w:pPr>
              <w:ind w:left="19"/>
              <w:cnfStyle w:val="000000000000" w:firstRow="0" w:lastRow="0" w:firstColumn="0" w:lastColumn="0" w:oddVBand="0" w:evenVBand="0" w:oddHBand="0" w:evenHBand="0" w:firstRowFirstColumn="0" w:firstRowLastColumn="0" w:lastRowFirstColumn="0" w:lastRowLastColumn="0"/>
              <w:rPr>
                <w:rFonts w:cstheme="minorHAnsi"/>
              </w:rPr>
            </w:pPr>
          </w:p>
          <w:p w14:paraId="386BFBBB" w14:textId="77777777" w:rsidR="00EB4787" w:rsidRPr="00345398" w:rsidRDefault="00EB4787" w:rsidP="00D8500A">
            <w:pPr>
              <w:ind w:left="19"/>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Speak to AP</w:t>
            </w:r>
          </w:p>
        </w:tc>
        <w:tc>
          <w:tcPr>
            <w:tcW w:w="849" w:type="dxa"/>
            <w:shd w:val="clear" w:color="auto" w:fill="auto"/>
          </w:tcPr>
          <w:p w14:paraId="21A51585"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BTG</w:t>
            </w:r>
          </w:p>
        </w:tc>
        <w:tc>
          <w:tcPr>
            <w:tcW w:w="1699" w:type="dxa"/>
            <w:shd w:val="clear" w:color="auto" w:fill="auto"/>
          </w:tcPr>
          <w:p w14:paraId="553747F6" w14:textId="7CF2D0C3"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p>
        </w:tc>
        <w:tc>
          <w:tcPr>
            <w:tcW w:w="1529" w:type="dxa"/>
            <w:shd w:val="clear" w:color="auto" w:fill="auto"/>
          </w:tcPr>
          <w:p w14:paraId="44D08E7F"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 xml:space="preserve">Inspect </w:t>
            </w:r>
          </w:p>
        </w:tc>
        <w:tc>
          <w:tcPr>
            <w:tcW w:w="1982" w:type="dxa"/>
            <w:shd w:val="clear" w:color="auto" w:fill="auto"/>
          </w:tcPr>
          <w:p w14:paraId="0FF767B8" w14:textId="77777777" w:rsidR="00EB4787" w:rsidRPr="00345398" w:rsidRDefault="00EB4787" w:rsidP="00D8500A">
            <w:pPr>
              <w:pStyle w:val="ListParagraph"/>
              <w:ind w:left="161"/>
              <w:cnfStyle w:val="000000000000" w:firstRow="0" w:lastRow="0" w:firstColumn="0" w:lastColumn="0" w:oddVBand="0" w:evenVBand="0" w:oddHBand="0" w:evenHBand="0" w:firstRowFirstColumn="0" w:firstRowLastColumn="0" w:lastRowFirstColumn="0" w:lastRowLastColumn="0"/>
              <w:rPr>
                <w:rFonts w:cstheme="minorHAnsi"/>
              </w:rPr>
            </w:pPr>
            <w:r w:rsidRPr="00345398">
              <w:rPr>
                <w:rFonts w:cstheme="minorHAnsi"/>
              </w:rPr>
              <w:t>N/A</w:t>
            </w:r>
          </w:p>
        </w:tc>
      </w:tr>
      <w:tr w:rsidR="007138C5" w:rsidRPr="00345398" w14:paraId="0BE1FC4C" w14:textId="77777777" w:rsidTr="00713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shd w:val="clear" w:color="auto" w:fill="auto"/>
          </w:tcPr>
          <w:p w14:paraId="77ADFF91" w14:textId="2B36A37E" w:rsidR="007138C5" w:rsidRPr="00345398" w:rsidRDefault="007138C5" w:rsidP="007138C5">
            <w:pPr>
              <w:jc w:val="center"/>
              <w:rPr>
                <w:rFonts w:cstheme="minorHAnsi"/>
              </w:rPr>
            </w:pPr>
            <w:r>
              <w:rPr>
                <w:rFonts w:ascii="Source Sans Pro" w:hAnsi="Source Sans Pro"/>
                <w:b w:val="0"/>
                <w:bCs w:val="0"/>
                <w:sz w:val="24"/>
                <w:szCs w:val="24"/>
              </w:rPr>
              <w:lastRenderedPageBreak/>
              <w:t>3</w:t>
            </w:r>
          </w:p>
        </w:tc>
        <w:tc>
          <w:tcPr>
            <w:tcW w:w="1635" w:type="dxa"/>
            <w:shd w:val="clear" w:color="auto" w:fill="auto"/>
          </w:tcPr>
          <w:p w14:paraId="69324E84" w14:textId="7F5E7192" w:rsidR="007138C5" w:rsidRPr="00345398" w:rsidRDefault="007138C5" w:rsidP="007138C5">
            <w:pPr>
              <w:cnfStyle w:val="000000100000" w:firstRow="0" w:lastRow="0" w:firstColumn="0" w:lastColumn="0" w:oddVBand="0" w:evenVBand="0" w:oddHBand="1" w:evenHBand="0" w:firstRowFirstColumn="0" w:firstRowLastColumn="0" w:lastRowFirstColumn="0" w:lastRowLastColumn="0"/>
              <w:rPr>
                <w:rFonts w:cstheme="minorHAnsi"/>
              </w:rPr>
            </w:pPr>
            <w:r>
              <w:rPr>
                <w:rFonts w:ascii="Source Sans Pro" w:hAnsi="Source Sans Pro"/>
                <w:sz w:val="24"/>
                <w:szCs w:val="24"/>
              </w:rPr>
              <w:t>Foreign exchange (</w:t>
            </w:r>
            <w:r w:rsidRPr="006C5AD5">
              <w:rPr>
                <w:rFonts w:ascii="Source Sans Pro" w:hAnsi="Source Sans Pro"/>
                <w:sz w:val="24"/>
                <w:szCs w:val="24"/>
              </w:rPr>
              <w:t>FX</w:t>
            </w:r>
            <w:r>
              <w:rPr>
                <w:rFonts w:ascii="Source Sans Pro" w:hAnsi="Source Sans Pro"/>
                <w:sz w:val="24"/>
                <w:szCs w:val="24"/>
              </w:rPr>
              <w:t>)</w:t>
            </w:r>
            <w:r w:rsidRPr="006C5AD5">
              <w:rPr>
                <w:rFonts w:ascii="Source Sans Pro" w:hAnsi="Source Sans Pro"/>
                <w:sz w:val="24"/>
                <w:szCs w:val="24"/>
              </w:rPr>
              <w:t xml:space="preserve"> rate applied in </w:t>
            </w:r>
            <w:proofErr w:type="gramStart"/>
            <w:r w:rsidR="00812DC1" w:rsidRPr="00812DC1">
              <w:rPr>
                <w:rFonts w:ascii="Source Sans Pro" w:hAnsi="Source Sans Pro"/>
                <w:sz w:val="24"/>
                <w:szCs w:val="24"/>
                <w:highlight w:val="yellow"/>
              </w:rPr>
              <w:t>{{</w:t>
            </w:r>
            <w:r w:rsidR="00A92FCA">
              <w:rPr>
                <w:rFonts w:ascii="Source Sans Pro" w:hAnsi="Source Sans Pro"/>
                <w:sz w:val="24"/>
                <w:szCs w:val="24"/>
                <w:highlight w:val="yellow"/>
              </w:rPr>
              <w:t xml:space="preserve"> </w:t>
            </w:r>
            <w:proofErr w:type="spellStart"/>
            <w:r w:rsidR="00CE030F">
              <w:rPr>
                <w:rFonts w:ascii="Source Sans Pro" w:hAnsi="Source Sans Pro"/>
                <w:sz w:val="24"/>
                <w:szCs w:val="24"/>
                <w:highlight w:val="yellow"/>
              </w:rPr>
              <w:t>c</w:t>
            </w:r>
            <w:r w:rsidR="00A4695B">
              <w:rPr>
                <w:rFonts w:ascii="Source Sans Pro" w:hAnsi="Source Sans Pro"/>
                <w:sz w:val="24"/>
                <w:szCs w:val="24"/>
                <w:highlight w:val="yellow"/>
              </w:rPr>
              <w:t>lient</w:t>
            </w:r>
            <w:proofErr w:type="gramEnd"/>
            <w:r w:rsidR="00A4695B">
              <w:rPr>
                <w:rFonts w:ascii="Source Sans Pro" w:hAnsi="Source Sans Pro"/>
                <w:sz w:val="24"/>
                <w:szCs w:val="24"/>
                <w:highlight w:val="yellow"/>
              </w:rPr>
              <w:t>_erp_system</w:t>
            </w:r>
            <w:proofErr w:type="spellEnd"/>
            <w:r w:rsidR="00A92FCA">
              <w:rPr>
                <w:rFonts w:ascii="Source Sans Pro" w:hAnsi="Source Sans Pro"/>
                <w:sz w:val="24"/>
                <w:szCs w:val="24"/>
              </w:rPr>
              <w:t xml:space="preserve"> </w:t>
            </w:r>
            <w:r w:rsidR="00812DC1" w:rsidRPr="00812DC1">
              <w:rPr>
                <w:rFonts w:ascii="Source Sans Pro" w:hAnsi="Source Sans Pro"/>
                <w:sz w:val="24"/>
                <w:szCs w:val="24"/>
              </w:rPr>
              <w:t>}}</w:t>
            </w:r>
            <w:r w:rsidRPr="00812DC1">
              <w:rPr>
                <w:rFonts w:ascii="Source Sans Pro" w:hAnsi="Source Sans Pro"/>
                <w:sz w:val="24"/>
                <w:szCs w:val="24"/>
              </w:rPr>
              <w:t>.</w:t>
            </w:r>
          </w:p>
        </w:tc>
        <w:tc>
          <w:tcPr>
            <w:tcW w:w="1699" w:type="dxa"/>
            <w:shd w:val="clear" w:color="auto" w:fill="auto"/>
          </w:tcPr>
          <w:p w14:paraId="49FB0D12" w14:textId="6D2FF4B5" w:rsidR="007138C5" w:rsidRPr="00345398" w:rsidRDefault="007138C5" w:rsidP="007138C5">
            <w:pPr>
              <w:cnfStyle w:val="000000100000" w:firstRow="0" w:lastRow="0" w:firstColumn="0" w:lastColumn="0" w:oddVBand="0" w:evenVBand="0" w:oddHBand="1" w:evenHBand="0" w:firstRowFirstColumn="0" w:firstRowLastColumn="0" w:lastRowFirstColumn="0" w:lastRowLastColumn="0"/>
              <w:rPr>
                <w:rFonts w:cstheme="minorHAnsi"/>
              </w:rPr>
            </w:pPr>
            <w:r>
              <w:rPr>
                <w:rFonts w:ascii="Source Sans Pro" w:hAnsi="Source Sans Pro"/>
                <w:sz w:val="24"/>
                <w:szCs w:val="24"/>
              </w:rPr>
              <w:t>AP &amp; AR</w:t>
            </w:r>
          </w:p>
        </w:tc>
        <w:tc>
          <w:tcPr>
            <w:tcW w:w="1699" w:type="dxa"/>
            <w:shd w:val="clear" w:color="auto" w:fill="auto"/>
          </w:tcPr>
          <w:p w14:paraId="63CBB186" w14:textId="300317F2" w:rsidR="007138C5" w:rsidRPr="001D606B" w:rsidRDefault="007138C5" w:rsidP="007138C5">
            <w:pPr>
              <w:tabs>
                <w:tab w:val="left" w:pos="191"/>
              </w:tabs>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Pr>
                <w:rFonts w:ascii="Source Sans Pro" w:hAnsi="Source Sans Pro"/>
                <w:sz w:val="24"/>
                <w:szCs w:val="24"/>
              </w:rPr>
              <w:t xml:space="preserve">The </w:t>
            </w:r>
            <w:r w:rsidRPr="001D606B">
              <w:rPr>
                <w:rFonts w:ascii="Source Sans Pro" w:hAnsi="Source Sans Pro"/>
                <w:sz w:val="24"/>
                <w:szCs w:val="24"/>
              </w:rPr>
              <w:t xml:space="preserve">FX rate applied in </w:t>
            </w:r>
            <w:proofErr w:type="gramStart"/>
            <w:r w:rsidR="00812DC1" w:rsidRPr="00812DC1">
              <w:rPr>
                <w:rFonts w:ascii="Source Sans Pro" w:hAnsi="Source Sans Pro"/>
                <w:sz w:val="24"/>
                <w:szCs w:val="24"/>
                <w:highlight w:val="yellow"/>
              </w:rPr>
              <w:t>{{</w:t>
            </w:r>
            <w:r w:rsidR="00A92FCA">
              <w:rPr>
                <w:rFonts w:ascii="Source Sans Pro" w:hAnsi="Source Sans Pro"/>
                <w:sz w:val="24"/>
                <w:szCs w:val="24"/>
                <w:highlight w:val="yellow"/>
              </w:rPr>
              <w:t xml:space="preserve"> </w:t>
            </w:r>
            <w:proofErr w:type="spellStart"/>
            <w:r w:rsidR="00CE030F">
              <w:rPr>
                <w:rFonts w:ascii="Source Sans Pro" w:hAnsi="Source Sans Pro"/>
                <w:sz w:val="24"/>
                <w:szCs w:val="24"/>
                <w:highlight w:val="yellow"/>
              </w:rPr>
              <w:t>c</w:t>
            </w:r>
            <w:r w:rsidR="00A4695B">
              <w:rPr>
                <w:rFonts w:ascii="Source Sans Pro" w:hAnsi="Source Sans Pro"/>
                <w:sz w:val="24"/>
                <w:szCs w:val="24"/>
                <w:highlight w:val="yellow"/>
              </w:rPr>
              <w:t>lient</w:t>
            </w:r>
            <w:proofErr w:type="gramEnd"/>
            <w:r w:rsidR="00A4695B">
              <w:rPr>
                <w:rFonts w:ascii="Source Sans Pro" w:hAnsi="Source Sans Pro"/>
                <w:sz w:val="24"/>
                <w:szCs w:val="24"/>
                <w:highlight w:val="yellow"/>
              </w:rPr>
              <w:t>_erp_system</w:t>
            </w:r>
            <w:proofErr w:type="spellEnd"/>
            <w:r w:rsidR="00A92FCA">
              <w:rPr>
                <w:rFonts w:ascii="Source Sans Pro" w:hAnsi="Source Sans Pro"/>
                <w:sz w:val="24"/>
                <w:szCs w:val="24"/>
              </w:rPr>
              <w:t xml:space="preserve"> </w:t>
            </w:r>
            <w:r w:rsidR="00812DC1" w:rsidRPr="00812DC1">
              <w:rPr>
                <w:rFonts w:ascii="Source Sans Pro" w:hAnsi="Source Sans Pro"/>
                <w:sz w:val="24"/>
                <w:szCs w:val="24"/>
              </w:rPr>
              <w:t>}}</w:t>
            </w:r>
            <w:r w:rsidR="001914CA">
              <w:rPr>
                <w:rFonts w:ascii="Source Sans Pro" w:hAnsi="Source Sans Pro"/>
                <w:b/>
                <w:bCs/>
                <w:sz w:val="24"/>
                <w:szCs w:val="24"/>
              </w:rPr>
              <w:t xml:space="preserve"> </w:t>
            </w:r>
            <w:r w:rsidRPr="001D606B">
              <w:rPr>
                <w:rFonts w:ascii="Source Sans Pro" w:hAnsi="Source Sans Pro"/>
                <w:sz w:val="24"/>
                <w:szCs w:val="24"/>
              </w:rPr>
              <w:t>is different to that quoted by the</w:t>
            </w:r>
            <w:r w:rsidR="001914CA">
              <w:rPr>
                <w:rFonts w:ascii="Source Sans Pro" w:hAnsi="Source Sans Pro"/>
                <w:sz w:val="24"/>
                <w:szCs w:val="24"/>
              </w:rPr>
              <w:t xml:space="preserve"> customer/ </w:t>
            </w:r>
            <w:r w:rsidRPr="001D606B">
              <w:rPr>
                <w:rFonts w:ascii="Source Sans Pro" w:hAnsi="Source Sans Pro"/>
                <w:sz w:val="24"/>
                <w:szCs w:val="24"/>
              </w:rPr>
              <w:t>supplier, resulting in a significant FX gain/loss.</w:t>
            </w:r>
          </w:p>
          <w:p w14:paraId="18663F91" w14:textId="77777777" w:rsidR="007138C5" w:rsidRPr="006C5AD5" w:rsidRDefault="007138C5" w:rsidP="007138C5">
            <w:pPr>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p>
          <w:p w14:paraId="3F3153B1" w14:textId="77777777" w:rsidR="007138C5" w:rsidRPr="00345398" w:rsidRDefault="007138C5" w:rsidP="007138C5">
            <w:pPr>
              <w:cnfStyle w:val="000000100000" w:firstRow="0" w:lastRow="0" w:firstColumn="0" w:lastColumn="0" w:oddVBand="0" w:evenVBand="0" w:oddHBand="1" w:evenHBand="0" w:firstRowFirstColumn="0" w:firstRowLastColumn="0" w:lastRowFirstColumn="0" w:lastRowLastColumn="0"/>
              <w:rPr>
                <w:rFonts w:cstheme="minorHAnsi"/>
              </w:rPr>
            </w:pPr>
          </w:p>
        </w:tc>
        <w:tc>
          <w:tcPr>
            <w:tcW w:w="1699" w:type="dxa"/>
            <w:shd w:val="clear" w:color="auto" w:fill="auto"/>
          </w:tcPr>
          <w:p w14:paraId="25A16802" w14:textId="77777777" w:rsidR="007138C5" w:rsidRPr="006C5AD5" w:rsidRDefault="007138C5" w:rsidP="007138C5">
            <w:pPr>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6C5AD5">
              <w:rPr>
                <w:rFonts w:ascii="Source Sans Pro" w:hAnsi="Source Sans Pro"/>
                <w:sz w:val="24"/>
                <w:szCs w:val="24"/>
              </w:rPr>
              <w:t>GST account data</w:t>
            </w:r>
          </w:p>
          <w:p w14:paraId="3C1FCF65" w14:textId="77777777" w:rsidR="007138C5" w:rsidRPr="006C5AD5" w:rsidRDefault="007138C5" w:rsidP="007138C5">
            <w:pPr>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p>
          <w:p w14:paraId="2B643826" w14:textId="77777777" w:rsidR="007138C5" w:rsidRDefault="007138C5" w:rsidP="007138C5">
            <w:pPr>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6C5AD5">
              <w:rPr>
                <w:rFonts w:ascii="Source Sans Pro" w:hAnsi="Source Sans Pro"/>
                <w:sz w:val="24"/>
                <w:szCs w:val="24"/>
              </w:rPr>
              <w:t>Sample invoices issued in non-AUD denoted currency</w:t>
            </w:r>
            <w:r>
              <w:rPr>
                <w:rFonts w:ascii="Source Sans Pro" w:hAnsi="Source Sans Pro"/>
                <w:sz w:val="24"/>
                <w:szCs w:val="24"/>
              </w:rPr>
              <w:t>.</w:t>
            </w:r>
          </w:p>
          <w:p w14:paraId="62647335" w14:textId="77777777" w:rsidR="007138C5" w:rsidRPr="00345398" w:rsidRDefault="007138C5" w:rsidP="007138C5">
            <w:pPr>
              <w:cnfStyle w:val="000000100000" w:firstRow="0" w:lastRow="0" w:firstColumn="0" w:lastColumn="0" w:oddVBand="0" w:evenVBand="0" w:oddHBand="1" w:evenHBand="0" w:firstRowFirstColumn="0" w:firstRowLastColumn="0" w:lastRowFirstColumn="0" w:lastRowLastColumn="0"/>
              <w:rPr>
                <w:rFonts w:cstheme="minorHAnsi"/>
              </w:rPr>
            </w:pPr>
          </w:p>
        </w:tc>
        <w:tc>
          <w:tcPr>
            <w:tcW w:w="849" w:type="dxa"/>
            <w:shd w:val="clear" w:color="auto" w:fill="auto"/>
          </w:tcPr>
          <w:p w14:paraId="42A4A427" w14:textId="3ECAD735" w:rsidR="007138C5" w:rsidRPr="00345398" w:rsidRDefault="007138C5" w:rsidP="007138C5">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FD1AFA">
              <w:rPr>
                <w:rFonts w:ascii="Source Sans Pro" w:hAnsi="Source Sans Pro"/>
                <w:sz w:val="24"/>
                <w:szCs w:val="24"/>
              </w:rPr>
              <w:t>BTG</w:t>
            </w:r>
          </w:p>
        </w:tc>
        <w:tc>
          <w:tcPr>
            <w:tcW w:w="1699" w:type="dxa"/>
            <w:shd w:val="clear" w:color="auto" w:fill="auto"/>
          </w:tcPr>
          <w:p w14:paraId="413A3539" w14:textId="50A20569" w:rsidR="007138C5" w:rsidRPr="00345398" w:rsidRDefault="007138C5" w:rsidP="007138C5">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c>
          <w:tcPr>
            <w:tcW w:w="1529" w:type="dxa"/>
            <w:shd w:val="clear" w:color="auto" w:fill="auto"/>
          </w:tcPr>
          <w:p w14:paraId="7118A95D" w14:textId="72B66196" w:rsidR="007138C5" w:rsidRPr="00345398" w:rsidRDefault="007138C5" w:rsidP="007138C5">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r w:rsidRPr="006C5AD5">
              <w:rPr>
                <w:rFonts w:ascii="Source Sans Pro" w:hAnsi="Source Sans Pro"/>
                <w:sz w:val="24"/>
                <w:szCs w:val="24"/>
              </w:rPr>
              <w:t>Combination</w:t>
            </w:r>
          </w:p>
        </w:tc>
        <w:tc>
          <w:tcPr>
            <w:tcW w:w="1982" w:type="dxa"/>
            <w:shd w:val="clear" w:color="auto" w:fill="auto"/>
          </w:tcPr>
          <w:p w14:paraId="5A2656EF" w14:textId="77777777" w:rsidR="007138C5" w:rsidRPr="00345398" w:rsidRDefault="007138C5" w:rsidP="007138C5">
            <w:pPr>
              <w:pStyle w:val="ListParagraph"/>
              <w:ind w:left="161"/>
              <w:cnfStyle w:val="000000100000" w:firstRow="0" w:lastRow="0" w:firstColumn="0" w:lastColumn="0" w:oddVBand="0" w:evenVBand="0" w:oddHBand="1" w:evenHBand="0" w:firstRowFirstColumn="0" w:firstRowLastColumn="0" w:lastRowFirstColumn="0" w:lastRowLastColumn="0"/>
              <w:rPr>
                <w:rFonts w:cstheme="minorHAnsi"/>
              </w:rPr>
            </w:pPr>
          </w:p>
        </w:tc>
      </w:tr>
    </w:tbl>
    <w:p w14:paraId="6D72034E" w14:textId="1720BC32" w:rsidR="005F4A01" w:rsidRPr="005F4A01" w:rsidRDefault="005F4A01" w:rsidP="005F4A01">
      <w:pPr>
        <w:rPr>
          <w:lang w:val="en-AU"/>
        </w:rPr>
      </w:pPr>
    </w:p>
    <w:p w14:paraId="0CFFCF21" w14:textId="77777777" w:rsidR="00035AD7" w:rsidRPr="005F4A01" w:rsidRDefault="00035AD7" w:rsidP="005F4A01">
      <w:pPr>
        <w:rPr>
          <w:lang w:val="en-AU"/>
        </w:rPr>
      </w:pPr>
    </w:p>
    <w:p w14:paraId="4F29323A" w14:textId="77777777" w:rsidR="003D5BA9" w:rsidRDefault="003D5BA9">
      <w:pPr>
        <w:rPr>
          <w:rStyle w:val="normaltextrun"/>
          <w:rFonts w:ascii="Montserrat" w:eastAsiaTheme="majorEastAsia" w:hAnsi="Montserrat" w:cs="Calibri"/>
          <w:b/>
          <w:bCs/>
          <w:color w:val="1C2544"/>
          <w:sz w:val="28"/>
          <w:szCs w:val="28"/>
          <w:lang w:val="en-AU"/>
        </w:rPr>
      </w:pPr>
      <w:r>
        <w:rPr>
          <w:rStyle w:val="normaltextrun"/>
          <w:rFonts w:ascii="Montserrat" w:hAnsi="Montserrat" w:cs="Calibri"/>
          <w:b/>
          <w:bCs/>
          <w:color w:val="1C2544"/>
          <w:sz w:val="28"/>
          <w:szCs w:val="28"/>
          <w:lang w:val="en-AU"/>
        </w:rPr>
        <w:br w:type="page"/>
      </w:r>
    </w:p>
    <w:p w14:paraId="383D07C0" w14:textId="5A67C3EA" w:rsidR="00077C53" w:rsidRPr="002822D3" w:rsidRDefault="00117223" w:rsidP="00077C53">
      <w:pPr>
        <w:pStyle w:val="Heading1"/>
        <w:numPr>
          <w:ilvl w:val="0"/>
          <w:numId w:val="11"/>
        </w:numPr>
        <w:rPr>
          <w:rStyle w:val="normaltextrun"/>
          <w:rFonts w:ascii="Montserrat" w:hAnsi="Montserrat" w:cstheme="minorHAnsi"/>
          <w:b/>
          <w:bCs/>
          <w:color w:val="1F3864" w:themeColor="accent1" w:themeShade="80"/>
          <w:sz w:val="28"/>
          <w:szCs w:val="28"/>
          <w:lang w:val="en-AU"/>
        </w:rPr>
      </w:pPr>
      <w:bookmarkStart w:id="10" w:name="_Toc134095223"/>
      <w:bookmarkStart w:id="11" w:name="_Toc134181270"/>
      <w:r w:rsidRPr="002822D3">
        <w:rPr>
          <w:rStyle w:val="normaltextrun"/>
          <w:rFonts w:ascii="Montserrat" w:hAnsi="Montserrat" w:cstheme="minorHAnsi"/>
          <w:b/>
          <w:bCs/>
          <w:color w:val="1F3864" w:themeColor="accent1" w:themeShade="80"/>
          <w:sz w:val="28"/>
          <w:szCs w:val="28"/>
          <w:lang w:val="en-AU"/>
        </w:rPr>
        <w:lastRenderedPageBreak/>
        <w:t>TESTING POPULATION</w:t>
      </w:r>
      <w:bookmarkEnd w:id="10"/>
      <w:bookmarkEnd w:id="11"/>
    </w:p>
    <w:p w14:paraId="185F2665" w14:textId="747C097A" w:rsidR="00077C53" w:rsidRPr="00D33D94" w:rsidRDefault="00D33D94" w:rsidP="00077C53">
      <w:pPr>
        <w:rPr>
          <w:i/>
          <w:iCs/>
        </w:rPr>
      </w:pPr>
      <w:r w:rsidRPr="00B202E3">
        <w:rPr>
          <w:highlight w:val="cyan"/>
        </w:rPr>
        <w:t>&lt;</w:t>
      </w:r>
      <w:r w:rsidRPr="00B202E3">
        <w:rPr>
          <w:i/>
          <w:iCs/>
          <w:highlight w:val="cyan"/>
        </w:rPr>
        <w:t xml:space="preserve">Data for this section will be coming from the sampling table to be provided by assurance team. c/o </w:t>
      </w:r>
      <w:proofErr w:type="spellStart"/>
      <w:r w:rsidRPr="00B202E3">
        <w:rPr>
          <w:i/>
          <w:iCs/>
          <w:highlight w:val="cyan"/>
        </w:rPr>
        <w:t>Jhun</w:t>
      </w:r>
      <w:proofErr w:type="spellEnd"/>
      <w:r w:rsidRPr="00B202E3">
        <w:rPr>
          <w:i/>
          <w:iCs/>
          <w:highlight w:val="cyan"/>
        </w:rPr>
        <w:t xml:space="preserve"> on the template&gt;</w:t>
      </w:r>
    </w:p>
    <w:p w14:paraId="2359B850" w14:textId="3BD0CE92" w:rsidR="00077C53" w:rsidRDefault="00077C53" w:rsidP="00077C53">
      <w:pPr>
        <w:rPr>
          <w:rFonts w:ascii="Source Sans Pro" w:hAnsi="Source Sans Pro"/>
          <w:b/>
          <w:bCs/>
          <w:sz w:val="24"/>
          <w:szCs w:val="24"/>
          <w:lang w:val="en-AU"/>
        </w:rPr>
      </w:pPr>
      <w:r w:rsidRPr="00F83216">
        <w:rPr>
          <w:rFonts w:ascii="Source Sans Pro" w:hAnsi="Source Sans Pro"/>
          <w:b/>
          <w:bCs/>
          <w:sz w:val="24"/>
          <w:szCs w:val="24"/>
          <w:lang w:val="en-AU"/>
        </w:rPr>
        <w:t>Accounts Payable</w:t>
      </w:r>
      <w:r w:rsidR="000D353E">
        <w:rPr>
          <w:rFonts w:ascii="Source Sans Pro" w:hAnsi="Source Sans Pro"/>
          <w:b/>
          <w:bCs/>
          <w:sz w:val="24"/>
          <w:szCs w:val="24"/>
          <w:lang w:val="en-AU"/>
        </w:rPr>
        <w:t xml:space="preserve"> </w:t>
      </w:r>
      <w:r w:rsidR="00E42B82" w:rsidRPr="00E42B82">
        <w:rPr>
          <w:rFonts w:ascii="Source Sans Pro" w:hAnsi="Source Sans Pro"/>
          <w:b/>
          <w:bCs/>
          <w:color w:val="171717" w:themeColor="background2" w:themeShade="1A"/>
          <w:sz w:val="24"/>
          <w:szCs w:val="24"/>
          <w:highlight w:val="yellow"/>
          <w:lang w:val="en-AU"/>
        </w:rPr>
        <w:t>(&lt;Test #&gt;)</w:t>
      </w:r>
    </w:p>
    <w:p w14:paraId="2E24EC24" w14:textId="715A4A43" w:rsidR="00710305" w:rsidRDefault="00C452ED" w:rsidP="00077C53">
      <w:pPr>
        <w:rPr>
          <w:rFonts w:ascii="Source Sans Pro" w:hAnsi="Source Sans Pro"/>
          <w:b/>
          <w:bCs/>
          <w:sz w:val="24"/>
          <w:szCs w:val="24"/>
          <w:lang w:val="en-AU"/>
        </w:rPr>
      </w:pPr>
      <w:r w:rsidRPr="00C452ED">
        <w:rPr>
          <w:rFonts w:ascii="Source Sans Pro" w:hAnsi="Source Sans Pro"/>
          <w:b/>
          <w:bCs/>
          <w:noProof/>
          <w:sz w:val="24"/>
          <w:szCs w:val="24"/>
          <w:lang w:val="en-AU"/>
        </w:rPr>
        <w:drawing>
          <wp:inline distT="0" distB="0" distL="0" distR="0" wp14:anchorId="2788BECD" wp14:editId="0982B8B8">
            <wp:extent cx="7653585" cy="2838450"/>
            <wp:effectExtent l="0" t="0" r="5080" b="0"/>
            <wp:docPr id="1285451568" name="Picture 128545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51568" name=""/>
                    <pic:cNvPicPr/>
                  </pic:nvPicPr>
                  <pic:blipFill>
                    <a:blip r:embed="rId21"/>
                    <a:stretch>
                      <a:fillRect/>
                    </a:stretch>
                  </pic:blipFill>
                  <pic:spPr>
                    <a:xfrm>
                      <a:off x="0" y="0"/>
                      <a:ext cx="7737459" cy="2869556"/>
                    </a:xfrm>
                    <a:prstGeom prst="rect">
                      <a:avLst/>
                    </a:prstGeom>
                  </pic:spPr>
                </pic:pic>
              </a:graphicData>
            </a:graphic>
          </wp:inline>
        </w:drawing>
      </w:r>
      <w:r w:rsidR="00134FCD" w:rsidRPr="00134FCD">
        <w:rPr>
          <w:rFonts w:ascii="Source Sans Pro" w:hAnsi="Source Sans Pro"/>
          <w:b/>
          <w:bCs/>
          <w:noProof/>
          <w:sz w:val="24"/>
          <w:szCs w:val="24"/>
          <w:lang w:val="en-AU"/>
        </w:rPr>
        <w:drawing>
          <wp:inline distT="0" distB="0" distL="0" distR="0" wp14:anchorId="02133D17" wp14:editId="3F81292B">
            <wp:extent cx="985957" cy="933450"/>
            <wp:effectExtent l="0" t="0" r="5080" b="0"/>
            <wp:docPr id="1611225116" name="Picture 1611225116" descr="A picture containing text, font, receip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5116" name="Picture 1" descr="A picture containing text, font, receipt, algebra&#10;&#10;Description automatically generated"/>
                    <pic:cNvPicPr/>
                  </pic:nvPicPr>
                  <pic:blipFill>
                    <a:blip r:embed="rId22"/>
                    <a:stretch>
                      <a:fillRect/>
                    </a:stretch>
                  </pic:blipFill>
                  <pic:spPr>
                    <a:xfrm>
                      <a:off x="0" y="0"/>
                      <a:ext cx="995380" cy="942371"/>
                    </a:xfrm>
                    <a:prstGeom prst="rect">
                      <a:avLst/>
                    </a:prstGeom>
                  </pic:spPr>
                </pic:pic>
              </a:graphicData>
            </a:graphic>
          </wp:inline>
        </w:drawing>
      </w:r>
    </w:p>
    <w:p w14:paraId="34988A43" w14:textId="77777777" w:rsidR="00134FCD" w:rsidRDefault="00134FCD" w:rsidP="00F67CF4">
      <w:pPr>
        <w:rPr>
          <w:rFonts w:ascii="Source Sans Pro" w:hAnsi="Source Sans Pro"/>
          <w:b/>
          <w:bCs/>
          <w:color w:val="44546A" w:themeColor="text2"/>
          <w:sz w:val="24"/>
          <w:szCs w:val="24"/>
          <w:lang w:val="en-AU"/>
        </w:rPr>
      </w:pPr>
    </w:p>
    <w:p w14:paraId="3741EBA0" w14:textId="77777777" w:rsidR="00134FCD" w:rsidRDefault="00134FCD" w:rsidP="00F67CF4">
      <w:pPr>
        <w:rPr>
          <w:rFonts w:ascii="Source Sans Pro" w:hAnsi="Source Sans Pro"/>
          <w:b/>
          <w:bCs/>
          <w:color w:val="44546A" w:themeColor="text2"/>
          <w:sz w:val="24"/>
          <w:szCs w:val="24"/>
          <w:lang w:val="en-AU"/>
        </w:rPr>
      </w:pPr>
    </w:p>
    <w:p w14:paraId="512ABF25" w14:textId="77777777" w:rsidR="00134FCD" w:rsidRDefault="00134FCD" w:rsidP="00F67CF4">
      <w:pPr>
        <w:rPr>
          <w:rFonts w:ascii="Source Sans Pro" w:hAnsi="Source Sans Pro"/>
          <w:b/>
          <w:bCs/>
          <w:color w:val="44546A" w:themeColor="text2"/>
          <w:sz w:val="24"/>
          <w:szCs w:val="24"/>
          <w:lang w:val="en-AU"/>
        </w:rPr>
      </w:pPr>
    </w:p>
    <w:p w14:paraId="2E2EC566" w14:textId="77777777" w:rsidR="008853B7" w:rsidRDefault="008853B7" w:rsidP="00F67CF4">
      <w:pPr>
        <w:rPr>
          <w:rFonts w:ascii="Source Sans Pro" w:hAnsi="Source Sans Pro"/>
          <w:b/>
          <w:bCs/>
          <w:color w:val="171717" w:themeColor="background2" w:themeShade="1A"/>
          <w:sz w:val="24"/>
          <w:szCs w:val="24"/>
          <w:lang w:val="en-AU"/>
        </w:rPr>
      </w:pPr>
      <w:r>
        <w:rPr>
          <w:rFonts w:ascii="Source Sans Pro" w:hAnsi="Source Sans Pro"/>
          <w:b/>
          <w:bCs/>
          <w:color w:val="171717" w:themeColor="background2" w:themeShade="1A"/>
          <w:sz w:val="24"/>
          <w:szCs w:val="24"/>
          <w:lang w:val="en-AU"/>
        </w:rPr>
        <w:br w:type="page"/>
      </w:r>
    </w:p>
    <w:p w14:paraId="784D3451" w14:textId="70565EEC" w:rsidR="00F67CF4" w:rsidRDefault="00F67CF4" w:rsidP="00F67CF4">
      <w:pPr>
        <w:rPr>
          <w:rFonts w:ascii="Source Sans Pro" w:hAnsi="Source Sans Pro"/>
          <w:b/>
          <w:bCs/>
          <w:color w:val="171717" w:themeColor="background2" w:themeShade="1A"/>
          <w:sz w:val="24"/>
          <w:szCs w:val="24"/>
          <w:lang w:val="en-AU"/>
        </w:rPr>
      </w:pPr>
      <w:r w:rsidRPr="00B3445F">
        <w:rPr>
          <w:rFonts w:ascii="Source Sans Pro" w:hAnsi="Source Sans Pro"/>
          <w:b/>
          <w:bCs/>
          <w:color w:val="171717" w:themeColor="background2" w:themeShade="1A"/>
          <w:sz w:val="24"/>
          <w:szCs w:val="24"/>
          <w:lang w:val="en-AU"/>
        </w:rPr>
        <w:lastRenderedPageBreak/>
        <w:t>Accounts Receivable</w:t>
      </w:r>
      <w:r w:rsidR="00E42B82">
        <w:rPr>
          <w:rFonts w:ascii="Source Sans Pro" w:hAnsi="Source Sans Pro"/>
          <w:b/>
          <w:bCs/>
          <w:color w:val="171717" w:themeColor="background2" w:themeShade="1A"/>
          <w:sz w:val="24"/>
          <w:szCs w:val="24"/>
          <w:lang w:val="en-AU"/>
        </w:rPr>
        <w:t xml:space="preserve"> </w:t>
      </w:r>
      <w:r w:rsidR="00E42B82" w:rsidRPr="00E42B82">
        <w:rPr>
          <w:rFonts w:ascii="Source Sans Pro" w:hAnsi="Source Sans Pro"/>
          <w:b/>
          <w:bCs/>
          <w:color w:val="171717" w:themeColor="background2" w:themeShade="1A"/>
          <w:sz w:val="24"/>
          <w:szCs w:val="24"/>
          <w:highlight w:val="yellow"/>
          <w:lang w:val="en-AU"/>
        </w:rPr>
        <w:t>(&lt;Test #&gt;)</w:t>
      </w:r>
    </w:p>
    <w:p w14:paraId="34B17274" w14:textId="7D970EE0" w:rsidR="005761DB" w:rsidRDefault="00003EF9" w:rsidP="00F67CF4">
      <w:pPr>
        <w:rPr>
          <w:rFonts w:ascii="Source Sans Pro" w:hAnsi="Source Sans Pro"/>
          <w:b/>
          <w:bCs/>
          <w:color w:val="44546A" w:themeColor="text2"/>
          <w:sz w:val="24"/>
          <w:szCs w:val="24"/>
          <w:lang w:val="en-AU"/>
        </w:rPr>
      </w:pPr>
      <w:r w:rsidRPr="00003EF9">
        <w:rPr>
          <w:rFonts w:ascii="Source Sans Pro" w:hAnsi="Source Sans Pro"/>
          <w:b/>
          <w:bCs/>
          <w:noProof/>
          <w:color w:val="44546A" w:themeColor="text2"/>
          <w:sz w:val="24"/>
          <w:szCs w:val="24"/>
          <w:lang w:val="en-AU"/>
        </w:rPr>
        <w:drawing>
          <wp:inline distT="0" distB="0" distL="0" distR="0" wp14:anchorId="64CEBA39" wp14:editId="4C16633F">
            <wp:extent cx="7620000" cy="2677323"/>
            <wp:effectExtent l="0" t="0" r="0" b="8890"/>
            <wp:docPr id="916044367" name="Picture 916044367" descr="A picture containing text, diagram,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44367" name="Picture 1" descr="A picture containing text, diagram, software, screenshot&#10;&#10;Description automatically generated"/>
                    <pic:cNvPicPr/>
                  </pic:nvPicPr>
                  <pic:blipFill>
                    <a:blip r:embed="rId23"/>
                    <a:stretch>
                      <a:fillRect/>
                    </a:stretch>
                  </pic:blipFill>
                  <pic:spPr>
                    <a:xfrm>
                      <a:off x="0" y="0"/>
                      <a:ext cx="7661886" cy="2692040"/>
                    </a:xfrm>
                    <a:prstGeom prst="rect">
                      <a:avLst/>
                    </a:prstGeom>
                  </pic:spPr>
                </pic:pic>
              </a:graphicData>
            </a:graphic>
          </wp:inline>
        </w:drawing>
      </w:r>
      <w:r w:rsidR="00684A1D">
        <w:rPr>
          <w:rFonts w:ascii="Source Sans Pro" w:hAnsi="Source Sans Pro"/>
          <w:b/>
          <w:bCs/>
          <w:color w:val="44546A" w:themeColor="text2"/>
          <w:sz w:val="24"/>
          <w:szCs w:val="24"/>
          <w:lang w:val="en-AU"/>
        </w:rPr>
        <w:t xml:space="preserve">  </w:t>
      </w:r>
      <w:r w:rsidR="00E937B5" w:rsidRPr="00E937B5">
        <w:rPr>
          <w:rFonts w:ascii="Source Sans Pro" w:hAnsi="Source Sans Pro"/>
          <w:b/>
          <w:bCs/>
          <w:noProof/>
          <w:color w:val="44546A" w:themeColor="text2"/>
          <w:sz w:val="24"/>
          <w:szCs w:val="24"/>
          <w:lang w:val="en-AU"/>
        </w:rPr>
        <w:drawing>
          <wp:inline distT="0" distB="0" distL="0" distR="0" wp14:anchorId="39D78468" wp14:editId="48A2F9CB">
            <wp:extent cx="1152525" cy="873492"/>
            <wp:effectExtent l="0" t="0" r="0" b="3175"/>
            <wp:docPr id="620115079" name="Picture 620115079" descr="A picture containing text, font, receipt,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5079" name="Picture 1" descr="A picture containing text, font, receipt, tool&#10;&#10;Description automatically generated"/>
                    <pic:cNvPicPr/>
                  </pic:nvPicPr>
                  <pic:blipFill>
                    <a:blip r:embed="rId24"/>
                    <a:stretch>
                      <a:fillRect/>
                    </a:stretch>
                  </pic:blipFill>
                  <pic:spPr>
                    <a:xfrm>
                      <a:off x="0" y="0"/>
                      <a:ext cx="1161603" cy="880372"/>
                    </a:xfrm>
                    <a:prstGeom prst="rect">
                      <a:avLst/>
                    </a:prstGeom>
                  </pic:spPr>
                </pic:pic>
              </a:graphicData>
            </a:graphic>
          </wp:inline>
        </w:drawing>
      </w:r>
    </w:p>
    <w:p w14:paraId="5CAF2AEB" w14:textId="175B1A6A" w:rsidR="005761DB" w:rsidRDefault="005761DB" w:rsidP="00F67CF4">
      <w:pPr>
        <w:rPr>
          <w:rFonts w:ascii="Source Sans Pro" w:hAnsi="Source Sans Pro"/>
          <w:b/>
          <w:bCs/>
          <w:color w:val="44546A" w:themeColor="text2"/>
          <w:sz w:val="24"/>
          <w:szCs w:val="24"/>
          <w:lang w:val="en-AU"/>
        </w:rPr>
      </w:pPr>
    </w:p>
    <w:p w14:paraId="13697783" w14:textId="77777777" w:rsidR="00684A1D" w:rsidRDefault="00684A1D" w:rsidP="00C041EA">
      <w:pPr>
        <w:rPr>
          <w:rFonts w:ascii="Source Sans Pro" w:hAnsi="Source Sans Pro"/>
          <w:sz w:val="24"/>
          <w:szCs w:val="24"/>
          <w:lang w:val="en-AU"/>
        </w:rPr>
      </w:pPr>
      <w:r>
        <w:rPr>
          <w:rFonts w:ascii="Source Sans Pro" w:hAnsi="Source Sans Pro"/>
          <w:sz w:val="24"/>
          <w:szCs w:val="24"/>
          <w:lang w:val="en-AU"/>
        </w:rPr>
        <w:br w:type="page"/>
      </w:r>
    </w:p>
    <w:p w14:paraId="57143C57" w14:textId="0DDBEB73" w:rsidR="005D6055" w:rsidRDefault="00105BC7" w:rsidP="00812183">
      <w:pPr>
        <w:pStyle w:val="Heading1"/>
        <w:numPr>
          <w:ilvl w:val="0"/>
          <w:numId w:val="11"/>
        </w:numPr>
        <w:rPr>
          <w:rStyle w:val="normaltextrun"/>
          <w:rFonts w:ascii="Montserrat" w:hAnsi="Montserrat" w:cstheme="minorHAnsi"/>
          <w:b/>
          <w:bCs/>
          <w:color w:val="1F3864" w:themeColor="accent1" w:themeShade="80"/>
          <w:sz w:val="28"/>
          <w:szCs w:val="28"/>
          <w:lang w:val="en-AU"/>
        </w:rPr>
      </w:pPr>
      <w:bookmarkStart w:id="12" w:name="_Toc134095224"/>
      <w:bookmarkStart w:id="13" w:name="_Toc134181271"/>
      <w:r w:rsidRPr="00812183">
        <w:rPr>
          <w:rStyle w:val="normaltextrun"/>
          <w:rFonts w:ascii="Montserrat" w:hAnsi="Montserrat" w:cstheme="minorHAnsi"/>
          <w:b/>
          <w:bCs/>
          <w:color w:val="1F3864" w:themeColor="accent1" w:themeShade="80"/>
          <w:sz w:val="28"/>
          <w:szCs w:val="28"/>
          <w:lang w:val="en-AU"/>
        </w:rPr>
        <w:lastRenderedPageBreak/>
        <w:t>DETAILED FINDINGS</w:t>
      </w:r>
      <w:bookmarkEnd w:id="12"/>
      <w:bookmarkEnd w:id="13"/>
    </w:p>
    <w:p w14:paraId="073C5DCB" w14:textId="77777777" w:rsidR="00C03870" w:rsidRDefault="00C03870" w:rsidP="00C03870">
      <w:pPr>
        <w:rPr>
          <w:lang w:val="en-AU"/>
        </w:rPr>
      </w:pPr>
    </w:p>
    <w:p w14:paraId="00ACF84D" w14:textId="31354831" w:rsidR="00C03870" w:rsidRPr="00D97361" w:rsidRDefault="00C03870" w:rsidP="00C03870">
      <w:pPr>
        <w:rPr>
          <w:b/>
          <w:bCs/>
          <w:i/>
          <w:iCs/>
          <w:lang w:val="en-AU"/>
        </w:rPr>
      </w:pPr>
      <w:r w:rsidRPr="00D97361">
        <w:rPr>
          <w:b/>
          <w:bCs/>
          <w:i/>
          <w:iCs/>
          <w:highlight w:val="cyan"/>
          <w:lang w:val="en-AU"/>
        </w:rPr>
        <w:t>&lt;Selection of tests here should be based on the selection in section 5</w:t>
      </w:r>
      <w:r w:rsidR="00D97361" w:rsidRPr="00D97361">
        <w:rPr>
          <w:b/>
          <w:bCs/>
          <w:i/>
          <w:iCs/>
          <w:highlight w:val="cyan"/>
          <w:lang w:val="en-AU"/>
        </w:rPr>
        <w:t xml:space="preserve">. </w:t>
      </w:r>
      <w:r w:rsidR="005F5512">
        <w:rPr>
          <w:b/>
          <w:bCs/>
          <w:i/>
          <w:iCs/>
          <w:highlight w:val="cyan"/>
          <w:lang w:val="en-AU"/>
        </w:rPr>
        <w:t>The ratings</w:t>
      </w:r>
      <w:r w:rsidR="00D97361" w:rsidRPr="00D97361">
        <w:rPr>
          <w:b/>
          <w:bCs/>
          <w:i/>
          <w:iCs/>
          <w:highlight w:val="cyan"/>
          <w:lang w:val="en-AU"/>
        </w:rPr>
        <w:t xml:space="preserve"> field will be based on Overall Rating Matrix as well. To follow on Findings and Recommendation&gt;</w:t>
      </w:r>
    </w:p>
    <w:p w14:paraId="26C4BB2C" w14:textId="77777777" w:rsidR="00FF4064" w:rsidRDefault="00FF4064" w:rsidP="005D6055">
      <w:pPr>
        <w:rPr>
          <w:rFonts w:ascii="Source Sans Pro" w:hAnsi="Source Sans Pro"/>
          <w:color w:val="44546A" w:themeColor="text2"/>
          <w:sz w:val="28"/>
          <w:szCs w:val="28"/>
          <w:lang w:val="en-AU"/>
        </w:rPr>
      </w:pPr>
    </w:p>
    <w:p w14:paraId="53BC85CF" w14:textId="3544AD9A" w:rsidR="00044E97" w:rsidRPr="00EA669A" w:rsidRDefault="00044E97" w:rsidP="005D6055">
      <w:pPr>
        <w:rPr>
          <w:rFonts w:ascii="Source Sans Pro" w:hAnsi="Source Sans Pro"/>
          <w:b/>
          <w:bCs/>
          <w:color w:val="44546A" w:themeColor="text2"/>
          <w:sz w:val="28"/>
          <w:szCs w:val="28"/>
          <w:lang w:val="en-AU"/>
        </w:rPr>
      </w:pPr>
      <w:r w:rsidRPr="00EA669A">
        <w:rPr>
          <w:rFonts w:ascii="Source Sans Pro" w:hAnsi="Source Sans Pro"/>
          <w:b/>
          <w:bCs/>
          <w:color w:val="44546A" w:themeColor="text2"/>
          <w:sz w:val="28"/>
          <w:szCs w:val="28"/>
          <w:lang w:val="en-AU"/>
        </w:rPr>
        <w:t>Accounts Payable</w:t>
      </w:r>
    </w:p>
    <w:tbl>
      <w:tblPr>
        <w:tblStyle w:val="TableGrid"/>
        <w:tblW w:w="14287" w:type="dxa"/>
        <w:tblLook w:val="04A0" w:firstRow="1" w:lastRow="0" w:firstColumn="1" w:lastColumn="0" w:noHBand="0" w:noVBand="1"/>
      </w:tblPr>
      <w:tblGrid>
        <w:gridCol w:w="567"/>
        <w:gridCol w:w="3402"/>
        <w:gridCol w:w="5669"/>
        <w:gridCol w:w="3402"/>
        <w:gridCol w:w="1247"/>
      </w:tblGrid>
      <w:tr w:rsidR="007F125B" w:rsidRPr="00047C45" w14:paraId="60280919" w14:textId="77777777" w:rsidTr="2A43D11E">
        <w:trPr>
          <w:tblHeader/>
        </w:trPr>
        <w:tc>
          <w:tcPr>
            <w:tcW w:w="567" w:type="dxa"/>
            <w:shd w:val="clear" w:color="auto" w:fill="0070C0"/>
          </w:tcPr>
          <w:p w14:paraId="59326A35" w14:textId="7E49BE65" w:rsidR="008D537A" w:rsidRPr="00047C45" w:rsidRDefault="008D537A" w:rsidP="005F6755">
            <w:pPr>
              <w:spacing w:beforeLines="30" w:before="72" w:after="240" w:line="276" w:lineRule="auto"/>
              <w:ind w:left="-120"/>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N</w:t>
            </w:r>
            <w:r w:rsidRPr="00047C45">
              <w:rPr>
                <w:rFonts w:ascii="Source Sans Pro" w:hAnsi="Source Sans Pro"/>
                <w:color w:val="FFFFFF" w:themeColor="background1"/>
                <w:sz w:val="24"/>
                <w:szCs w:val="24"/>
              </w:rPr>
              <w:t>o.</w:t>
            </w:r>
          </w:p>
        </w:tc>
        <w:tc>
          <w:tcPr>
            <w:tcW w:w="3402" w:type="dxa"/>
            <w:shd w:val="clear" w:color="auto" w:fill="0070C0"/>
          </w:tcPr>
          <w:p w14:paraId="320CA8CE" w14:textId="12A82F7C" w:rsidR="008D537A" w:rsidRPr="00047C45" w:rsidRDefault="008D537A" w:rsidP="00B41A60">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Test</w:t>
            </w:r>
          </w:p>
        </w:tc>
        <w:tc>
          <w:tcPr>
            <w:tcW w:w="5669" w:type="dxa"/>
            <w:shd w:val="clear" w:color="auto" w:fill="0070C0"/>
          </w:tcPr>
          <w:p w14:paraId="2AB4AFAB" w14:textId="01A848D6" w:rsidR="008D537A" w:rsidRPr="00047C45" w:rsidRDefault="008D537A" w:rsidP="00B41A60">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Findings</w:t>
            </w:r>
          </w:p>
        </w:tc>
        <w:tc>
          <w:tcPr>
            <w:tcW w:w="3402" w:type="dxa"/>
            <w:shd w:val="clear" w:color="auto" w:fill="0070C0"/>
          </w:tcPr>
          <w:p w14:paraId="70C3FBE0" w14:textId="598A9420" w:rsidR="008D537A" w:rsidRPr="00047C45" w:rsidRDefault="008D537A" w:rsidP="00B41A60">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Recommendations</w:t>
            </w:r>
          </w:p>
        </w:tc>
        <w:tc>
          <w:tcPr>
            <w:tcW w:w="1247" w:type="dxa"/>
            <w:shd w:val="clear" w:color="auto" w:fill="0070C0"/>
          </w:tcPr>
          <w:p w14:paraId="29A2A887" w14:textId="3461869D" w:rsidR="008D537A" w:rsidRPr="00047C45" w:rsidRDefault="008D537A" w:rsidP="00B41A60">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Rating</w:t>
            </w:r>
          </w:p>
        </w:tc>
      </w:tr>
      <w:tr w:rsidR="00047C45" w:rsidRPr="00047C45" w14:paraId="202214D3" w14:textId="77777777" w:rsidTr="2A43D11E">
        <w:tc>
          <w:tcPr>
            <w:tcW w:w="567" w:type="dxa"/>
          </w:tcPr>
          <w:p w14:paraId="0C2BB54B" w14:textId="6E1A14E3" w:rsidR="008D537A" w:rsidRPr="00047C45" w:rsidRDefault="008D537A"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t>1</w:t>
            </w:r>
          </w:p>
        </w:tc>
        <w:tc>
          <w:tcPr>
            <w:tcW w:w="3402" w:type="dxa"/>
          </w:tcPr>
          <w:p w14:paraId="6C3614C4" w14:textId="34FE3558" w:rsidR="008D537A" w:rsidRDefault="008D537A"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 xml:space="preserve">GST code applied consistently per WMA </w:t>
            </w:r>
            <w:proofErr w:type="gramStart"/>
            <w:r w:rsidRPr="00047C45">
              <w:rPr>
                <w:rFonts w:ascii="Source Sans Pro" w:hAnsi="Source Sans Pro"/>
                <w:sz w:val="24"/>
                <w:szCs w:val="24"/>
              </w:rPr>
              <w:t>supplier</w:t>
            </w:r>
            <w:proofErr w:type="gramEnd"/>
            <w:r w:rsidRPr="00047C45">
              <w:rPr>
                <w:rFonts w:ascii="Source Sans Pro" w:hAnsi="Source Sans Pro"/>
                <w:sz w:val="24"/>
                <w:szCs w:val="24"/>
              </w:rPr>
              <w:t xml:space="preserve"> </w:t>
            </w:r>
          </w:p>
          <w:p w14:paraId="7AF1FDEA" w14:textId="009D17B8" w:rsidR="00BF6C58" w:rsidRPr="00047C45" w:rsidRDefault="00BF6C58" w:rsidP="002E53EF">
            <w:pPr>
              <w:spacing w:beforeLines="30" w:before="72" w:after="240" w:line="276" w:lineRule="auto"/>
              <w:rPr>
                <w:rFonts w:ascii="Source Sans Pro" w:hAnsi="Source Sans Pro"/>
                <w:color w:val="44546A" w:themeColor="text2"/>
                <w:sz w:val="24"/>
                <w:szCs w:val="24"/>
                <w:lang w:val="en-AU"/>
              </w:rPr>
            </w:pPr>
            <w:r w:rsidRPr="00BF6C58">
              <w:rPr>
                <w:rFonts w:ascii="Source Sans Pro" w:hAnsi="Source Sans Pro"/>
                <w:sz w:val="24"/>
                <w:szCs w:val="24"/>
                <w:lang w:val="en-AU"/>
              </w:rPr>
              <w:t>(Provided in Tranche 1)</w:t>
            </w:r>
          </w:p>
        </w:tc>
        <w:tc>
          <w:tcPr>
            <w:tcW w:w="5669" w:type="dxa"/>
          </w:tcPr>
          <w:p w14:paraId="12D194D0" w14:textId="181819A4" w:rsidR="008D537A" w:rsidRPr="00D978D4" w:rsidRDefault="006F4FD1" w:rsidP="002E53EF">
            <w:pPr>
              <w:spacing w:beforeLines="30" w:before="72" w:after="240" w:line="276" w:lineRule="auto"/>
              <w:rPr>
                <w:rFonts w:ascii="Source Sans Pro" w:hAnsi="Source Sans Pro"/>
                <w:sz w:val="24"/>
                <w:szCs w:val="24"/>
              </w:rPr>
            </w:pPr>
            <w:r w:rsidRPr="00D978D4">
              <w:rPr>
                <w:rFonts w:ascii="Source Sans Pro" w:hAnsi="Source Sans Pro"/>
                <w:sz w:val="24"/>
                <w:szCs w:val="24"/>
              </w:rPr>
              <w:t xml:space="preserve">Our </w:t>
            </w:r>
            <w:r w:rsidR="000945A0" w:rsidRPr="00D978D4">
              <w:rPr>
                <w:rFonts w:ascii="Source Sans Pro" w:hAnsi="Source Sans Pro"/>
                <w:sz w:val="24"/>
                <w:szCs w:val="24"/>
              </w:rPr>
              <w:t>sample testing</w:t>
            </w:r>
            <w:r w:rsidRPr="00D978D4">
              <w:rPr>
                <w:rFonts w:ascii="Source Sans Pro" w:hAnsi="Source Sans Pro"/>
                <w:sz w:val="24"/>
                <w:szCs w:val="24"/>
              </w:rPr>
              <w:t xml:space="preserve"> </w:t>
            </w:r>
            <w:r w:rsidR="00F83424" w:rsidRPr="00D978D4">
              <w:rPr>
                <w:rFonts w:ascii="Source Sans Pro" w:hAnsi="Source Sans Pro"/>
                <w:sz w:val="24"/>
                <w:szCs w:val="24"/>
              </w:rPr>
              <w:t>identified</w:t>
            </w:r>
            <w:r w:rsidRPr="00D978D4">
              <w:rPr>
                <w:rFonts w:ascii="Source Sans Pro" w:hAnsi="Source Sans Pro"/>
                <w:sz w:val="24"/>
                <w:szCs w:val="24"/>
              </w:rPr>
              <w:t xml:space="preserve"> </w:t>
            </w:r>
            <w:r w:rsidR="00BC6D3D" w:rsidRPr="00D978D4">
              <w:rPr>
                <w:rFonts w:ascii="Source Sans Pro" w:hAnsi="Source Sans Pro"/>
                <w:sz w:val="24"/>
                <w:szCs w:val="24"/>
              </w:rPr>
              <w:t xml:space="preserve">instances </w:t>
            </w:r>
            <w:r w:rsidR="00F83424" w:rsidRPr="00D978D4">
              <w:rPr>
                <w:rFonts w:ascii="Source Sans Pro" w:hAnsi="Source Sans Pro"/>
                <w:sz w:val="24"/>
                <w:szCs w:val="24"/>
              </w:rPr>
              <w:t>in which</w:t>
            </w:r>
            <w:r w:rsidR="00BC6D3D" w:rsidRPr="00D978D4">
              <w:rPr>
                <w:rFonts w:ascii="Source Sans Pro" w:hAnsi="Source Sans Pro"/>
                <w:sz w:val="24"/>
                <w:szCs w:val="24"/>
              </w:rPr>
              <w:t xml:space="preserve"> </w:t>
            </w:r>
            <w:r w:rsidR="00864906" w:rsidRPr="00D978D4">
              <w:rPr>
                <w:rFonts w:ascii="Source Sans Pro" w:hAnsi="Source Sans Pro"/>
                <w:sz w:val="24"/>
                <w:szCs w:val="24"/>
              </w:rPr>
              <w:t>ITC</w:t>
            </w:r>
            <w:r w:rsidR="003711B6" w:rsidRPr="00D978D4">
              <w:rPr>
                <w:rFonts w:ascii="Source Sans Pro" w:hAnsi="Source Sans Pro"/>
                <w:sz w:val="24"/>
                <w:szCs w:val="24"/>
              </w:rPr>
              <w:t>s</w:t>
            </w:r>
            <w:r w:rsidR="00864906" w:rsidRPr="00D978D4">
              <w:rPr>
                <w:rFonts w:ascii="Source Sans Pro" w:hAnsi="Source Sans Pro"/>
                <w:sz w:val="24"/>
                <w:szCs w:val="24"/>
              </w:rPr>
              <w:t xml:space="preserve"> </w:t>
            </w:r>
            <w:r w:rsidR="003653F3" w:rsidRPr="00D978D4">
              <w:rPr>
                <w:rFonts w:ascii="Source Sans Pro" w:hAnsi="Source Sans Pro"/>
                <w:sz w:val="24"/>
                <w:szCs w:val="24"/>
              </w:rPr>
              <w:t>were</w:t>
            </w:r>
            <w:r w:rsidR="00165F25" w:rsidRPr="00D978D4">
              <w:rPr>
                <w:rFonts w:ascii="Source Sans Pro" w:hAnsi="Source Sans Pro"/>
                <w:sz w:val="24"/>
                <w:szCs w:val="24"/>
              </w:rPr>
              <w:t xml:space="preserve"> </w:t>
            </w:r>
            <w:r w:rsidR="004970BC" w:rsidRPr="00D978D4">
              <w:rPr>
                <w:rFonts w:ascii="Source Sans Pro" w:hAnsi="Source Sans Pro"/>
                <w:sz w:val="24"/>
                <w:szCs w:val="24"/>
              </w:rPr>
              <w:t xml:space="preserve">over and </w:t>
            </w:r>
            <w:r w:rsidR="00D50991" w:rsidRPr="00D978D4">
              <w:rPr>
                <w:rFonts w:ascii="Source Sans Pro" w:hAnsi="Source Sans Pro"/>
                <w:sz w:val="24"/>
                <w:szCs w:val="24"/>
              </w:rPr>
              <w:t>unde</w:t>
            </w:r>
            <w:r w:rsidR="00864906" w:rsidRPr="00D978D4">
              <w:rPr>
                <w:rFonts w:ascii="Source Sans Pro" w:hAnsi="Source Sans Pro"/>
                <w:sz w:val="24"/>
                <w:szCs w:val="24"/>
              </w:rPr>
              <w:t>r</w:t>
            </w:r>
            <w:r w:rsidR="00107C71" w:rsidRPr="00D978D4">
              <w:rPr>
                <w:rFonts w:ascii="Source Sans Pro" w:hAnsi="Source Sans Pro"/>
                <w:sz w:val="24"/>
                <w:szCs w:val="24"/>
              </w:rPr>
              <w:t>-</w:t>
            </w:r>
            <w:r w:rsidR="00864906" w:rsidRPr="00D978D4">
              <w:rPr>
                <w:rFonts w:ascii="Source Sans Pro" w:hAnsi="Source Sans Pro"/>
                <w:sz w:val="24"/>
                <w:szCs w:val="24"/>
              </w:rPr>
              <w:t>claim</w:t>
            </w:r>
            <w:r w:rsidR="00D8230F" w:rsidRPr="00D978D4">
              <w:rPr>
                <w:rFonts w:ascii="Source Sans Pro" w:hAnsi="Source Sans Pro"/>
                <w:sz w:val="24"/>
                <w:szCs w:val="24"/>
              </w:rPr>
              <w:t>ed</w:t>
            </w:r>
            <w:r w:rsidR="00864906" w:rsidRPr="00D978D4">
              <w:rPr>
                <w:rFonts w:ascii="Source Sans Pro" w:hAnsi="Source Sans Pro"/>
                <w:sz w:val="24"/>
                <w:szCs w:val="24"/>
              </w:rPr>
              <w:t xml:space="preserve">. The breakdown </w:t>
            </w:r>
            <w:r w:rsidR="007617D8" w:rsidRPr="00D978D4">
              <w:rPr>
                <w:rFonts w:ascii="Source Sans Pro" w:hAnsi="Source Sans Pro"/>
                <w:sz w:val="24"/>
                <w:szCs w:val="24"/>
              </w:rPr>
              <w:t>is</w:t>
            </w:r>
            <w:r w:rsidR="00864906" w:rsidRPr="00D978D4">
              <w:rPr>
                <w:rFonts w:ascii="Source Sans Pro" w:hAnsi="Source Sans Pro"/>
                <w:sz w:val="24"/>
                <w:szCs w:val="24"/>
              </w:rPr>
              <w:t xml:space="preserve"> as follows:</w:t>
            </w:r>
          </w:p>
          <w:p w14:paraId="102C6964" w14:textId="4EAEAFE8" w:rsidR="00EB484A" w:rsidRPr="00D978D4" w:rsidRDefault="00F07325" w:rsidP="002E53EF">
            <w:pPr>
              <w:spacing w:beforeLines="30" w:before="72" w:after="240" w:line="276" w:lineRule="auto"/>
              <w:rPr>
                <w:rFonts w:ascii="Source Sans Pro" w:hAnsi="Source Sans Pro"/>
                <w:sz w:val="24"/>
                <w:szCs w:val="24"/>
              </w:rPr>
            </w:pPr>
            <w:r w:rsidRPr="00D978D4">
              <w:rPr>
                <w:rFonts w:ascii="Source Sans Pro" w:hAnsi="Source Sans Pro"/>
                <w:b/>
                <w:sz w:val="24"/>
                <w:szCs w:val="24"/>
              </w:rPr>
              <w:t>ITCs over-claimed:</w:t>
            </w:r>
            <w:r w:rsidR="005E69C8" w:rsidRPr="00D978D4">
              <w:rPr>
                <w:rFonts w:ascii="Source Sans Pro" w:hAnsi="Source Sans Pro"/>
                <w:b/>
                <w:sz w:val="24"/>
                <w:szCs w:val="24"/>
              </w:rPr>
              <w:t xml:space="preserve"> </w:t>
            </w:r>
            <w:r w:rsidR="00AE19CF" w:rsidRPr="00D978D4">
              <w:rPr>
                <w:rFonts w:ascii="Source Sans Pro" w:hAnsi="Source Sans Pro"/>
                <w:b/>
                <w:sz w:val="24"/>
                <w:szCs w:val="24"/>
              </w:rPr>
              <w:t>$</w:t>
            </w:r>
            <w:r w:rsidR="00AC0FA5" w:rsidRPr="00D978D4">
              <w:rPr>
                <w:rFonts w:ascii="Source Sans Pro" w:hAnsi="Source Sans Pro"/>
                <w:b/>
                <w:sz w:val="24"/>
                <w:szCs w:val="24"/>
              </w:rPr>
              <w:t>1</w:t>
            </w:r>
            <w:r w:rsidR="006E4014" w:rsidRPr="00D978D4">
              <w:rPr>
                <w:rFonts w:ascii="Source Sans Pro" w:hAnsi="Source Sans Pro"/>
                <w:b/>
                <w:sz w:val="24"/>
                <w:szCs w:val="24"/>
              </w:rPr>
              <w:t>8,802.77</w:t>
            </w:r>
            <w:r w:rsidR="00FA2513" w:rsidRPr="00D978D4">
              <w:rPr>
                <w:rFonts w:ascii="Source Sans Pro" w:hAnsi="Source Sans Pro"/>
                <w:b/>
                <w:sz w:val="24"/>
                <w:szCs w:val="24"/>
              </w:rPr>
              <w:t xml:space="preserve">. </w:t>
            </w:r>
            <w:r w:rsidR="00A14C21" w:rsidRPr="00D978D4">
              <w:rPr>
                <w:rFonts w:ascii="Source Sans Pro" w:hAnsi="Source Sans Pro"/>
                <w:sz w:val="24"/>
                <w:szCs w:val="24"/>
              </w:rPr>
              <w:t>This amount is comprised of the following:</w:t>
            </w:r>
          </w:p>
          <w:p w14:paraId="323CB1FA" w14:textId="2129272D" w:rsidR="00914716" w:rsidRPr="00D978D4" w:rsidRDefault="000E744E" w:rsidP="00D978D4">
            <w:pPr>
              <w:pStyle w:val="ListParagraph"/>
              <w:numPr>
                <w:ilvl w:val="0"/>
                <w:numId w:val="36"/>
              </w:numPr>
              <w:spacing w:beforeLines="30" w:before="72" w:after="240" w:line="276" w:lineRule="auto"/>
              <w:rPr>
                <w:rFonts w:ascii="Source Sans Pro" w:hAnsi="Source Sans Pro"/>
                <w:sz w:val="24"/>
                <w:szCs w:val="24"/>
              </w:rPr>
            </w:pPr>
            <w:r w:rsidRPr="00D978D4">
              <w:rPr>
                <w:rFonts w:ascii="Source Sans Pro" w:hAnsi="Source Sans Pro"/>
                <w:sz w:val="24"/>
                <w:szCs w:val="24"/>
              </w:rPr>
              <w:t>o</w:t>
            </w:r>
            <w:r w:rsidR="00133D5C" w:rsidRPr="00D978D4">
              <w:rPr>
                <w:rFonts w:ascii="Source Sans Pro" w:hAnsi="Source Sans Pro"/>
                <w:sz w:val="24"/>
                <w:szCs w:val="24"/>
              </w:rPr>
              <w:t>ne</w:t>
            </w:r>
            <w:r w:rsidR="004B2F1D" w:rsidRPr="00D978D4">
              <w:rPr>
                <w:rFonts w:ascii="Source Sans Pro" w:hAnsi="Source Sans Pro"/>
                <w:sz w:val="24"/>
                <w:szCs w:val="24"/>
              </w:rPr>
              <w:t xml:space="preserve"> instance </w:t>
            </w:r>
            <w:r w:rsidR="00C651FB" w:rsidRPr="00D978D4">
              <w:rPr>
                <w:rFonts w:ascii="Source Sans Pro" w:hAnsi="Source Sans Pro"/>
                <w:sz w:val="24"/>
                <w:szCs w:val="24"/>
              </w:rPr>
              <w:t xml:space="preserve">(GST </w:t>
            </w:r>
            <w:r w:rsidR="00674382" w:rsidRPr="00D978D4">
              <w:rPr>
                <w:rFonts w:ascii="Source Sans Pro" w:hAnsi="Source Sans Pro"/>
                <w:sz w:val="24"/>
                <w:szCs w:val="24"/>
              </w:rPr>
              <w:t xml:space="preserve">of </w:t>
            </w:r>
            <w:r w:rsidR="00C651FB" w:rsidRPr="00D978D4">
              <w:rPr>
                <w:rFonts w:ascii="Source Sans Pro" w:hAnsi="Source Sans Pro"/>
                <w:sz w:val="24"/>
                <w:szCs w:val="24"/>
              </w:rPr>
              <w:t>$</w:t>
            </w:r>
            <w:r w:rsidR="00265A44" w:rsidRPr="00D978D4">
              <w:rPr>
                <w:rFonts w:ascii="Source Sans Pro" w:hAnsi="Source Sans Pro"/>
                <w:sz w:val="24"/>
                <w:szCs w:val="24"/>
              </w:rPr>
              <w:t>2,705.</w:t>
            </w:r>
            <w:r w:rsidR="000D6A21" w:rsidRPr="00D978D4">
              <w:rPr>
                <w:rFonts w:ascii="Source Sans Pro" w:hAnsi="Source Sans Pro"/>
                <w:sz w:val="24"/>
                <w:szCs w:val="24"/>
              </w:rPr>
              <w:t>26)</w:t>
            </w:r>
            <w:r w:rsidR="004B2F1D" w:rsidRPr="00D978D4">
              <w:rPr>
                <w:rFonts w:ascii="Source Sans Pro" w:hAnsi="Source Sans Pro"/>
                <w:sz w:val="24"/>
                <w:szCs w:val="24"/>
              </w:rPr>
              <w:t xml:space="preserve"> where</w:t>
            </w:r>
            <w:r w:rsidR="00F07325" w:rsidRPr="00D978D4">
              <w:rPr>
                <w:rFonts w:ascii="Source Sans Pro" w:hAnsi="Source Sans Pro"/>
                <w:sz w:val="24"/>
                <w:szCs w:val="24"/>
              </w:rPr>
              <w:t xml:space="preserve"> </w:t>
            </w:r>
            <w:r w:rsidR="00F82664" w:rsidRPr="00D978D4">
              <w:rPr>
                <w:rFonts w:ascii="Source Sans Pro" w:hAnsi="Source Sans Pro"/>
                <w:sz w:val="24"/>
                <w:szCs w:val="24"/>
              </w:rPr>
              <w:t>WMA</w:t>
            </w:r>
            <w:r w:rsidR="00796032" w:rsidRPr="00D978D4">
              <w:rPr>
                <w:rFonts w:ascii="Source Sans Pro" w:hAnsi="Source Sans Pro"/>
                <w:sz w:val="24"/>
                <w:szCs w:val="24"/>
              </w:rPr>
              <w:t xml:space="preserve"> inadvertently</w:t>
            </w:r>
            <w:r w:rsidR="00F07325" w:rsidRPr="00D978D4">
              <w:rPr>
                <w:rFonts w:ascii="Source Sans Pro" w:hAnsi="Source Sans Pro"/>
                <w:sz w:val="24"/>
                <w:szCs w:val="24"/>
              </w:rPr>
              <w:t xml:space="preserve"> claimed 1/11th of the payment to </w:t>
            </w:r>
            <w:r w:rsidR="00482ABC" w:rsidRPr="00D978D4">
              <w:rPr>
                <w:rFonts w:ascii="Source Sans Pro" w:hAnsi="Source Sans Pro"/>
                <w:sz w:val="24"/>
                <w:szCs w:val="24"/>
              </w:rPr>
              <w:t>a</w:t>
            </w:r>
            <w:r w:rsidR="001F1DAD" w:rsidRPr="00D978D4">
              <w:rPr>
                <w:rFonts w:ascii="Source Sans Pro" w:hAnsi="Source Sans Pro"/>
                <w:sz w:val="24"/>
                <w:szCs w:val="24"/>
              </w:rPr>
              <w:t xml:space="preserve">n </w:t>
            </w:r>
            <w:r w:rsidR="00F07325" w:rsidRPr="00D978D4">
              <w:rPr>
                <w:rFonts w:ascii="Source Sans Pro" w:hAnsi="Source Sans Pro"/>
                <w:sz w:val="24"/>
                <w:szCs w:val="24"/>
              </w:rPr>
              <w:t xml:space="preserve">unregistered </w:t>
            </w:r>
            <w:r w:rsidR="00DE22F3" w:rsidRPr="00D978D4">
              <w:rPr>
                <w:rFonts w:ascii="Source Sans Pro" w:hAnsi="Source Sans Pro"/>
                <w:sz w:val="24"/>
                <w:szCs w:val="24"/>
              </w:rPr>
              <w:t xml:space="preserve">foreign </w:t>
            </w:r>
            <w:r w:rsidR="00F07325" w:rsidRPr="00D978D4">
              <w:rPr>
                <w:rFonts w:ascii="Source Sans Pro" w:hAnsi="Source Sans Pro"/>
                <w:sz w:val="24"/>
                <w:szCs w:val="24"/>
              </w:rPr>
              <w:t xml:space="preserve">vendor despite no GST being charged. </w:t>
            </w:r>
            <w:r w:rsidR="004F368D" w:rsidRPr="00D978D4">
              <w:rPr>
                <w:rFonts w:ascii="Source Sans Pro" w:hAnsi="Source Sans Pro"/>
                <w:sz w:val="24"/>
                <w:szCs w:val="24"/>
              </w:rPr>
              <w:t xml:space="preserve">This has been disclosed as </w:t>
            </w:r>
            <w:r w:rsidR="00660588" w:rsidRPr="00D978D4">
              <w:rPr>
                <w:rFonts w:ascii="Source Sans Pro" w:hAnsi="Source Sans Pro"/>
                <w:sz w:val="24"/>
                <w:szCs w:val="24"/>
              </w:rPr>
              <w:t>a</w:t>
            </w:r>
            <w:r w:rsidR="004F368D" w:rsidRPr="00D978D4">
              <w:rPr>
                <w:rFonts w:ascii="Source Sans Pro" w:hAnsi="Source Sans Pro"/>
                <w:sz w:val="24"/>
                <w:szCs w:val="24"/>
              </w:rPr>
              <w:t xml:space="preserve"> </w:t>
            </w:r>
            <w:r w:rsidR="00C53ED1" w:rsidRPr="00D978D4">
              <w:rPr>
                <w:rFonts w:ascii="Source Sans Pro" w:hAnsi="Source Sans Pro"/>
                <w:sz w:val="24"/>
                <w:szCs w:val="24"/>
              </w:rPr>
              <w:t>taxable a</w:t>
            </w:r>
            <w:r w:rsidR="008E435B" w:rsidRPr="00D978D4">
              <w:rPr>
                <w:rFonts w:ascii="Source Sans Pro" w:hAnsi="Source Sans Pro"/>
                <w:sz w:val="24"/>
                <w:szCs w:val="24"/>
              </w:rPr>
              <w:t>cquisition</w:t>
            </w:r>
            <w:r w:rsidR="00660588" w:rsidRPr="00D978D4">
              <w:rPr>
                <w:rFonts w:ascii="Source Sans Pro" w:hAnsi="Source Sans Pro"/>
                <w:sz w:val="24"/>
                <w:szCs w:val="24"/>
              </w:rPr>
              <w:t xml:space="preserve"> in the BAS</w:t>
            </w:r>
            <w:r w:rsidR="00324C90" w:rsidRPr="00D978D4">
              <w:rPr>
                <w:rFonts w:ascii="Source Sans Pro" w:hAnsi="Source Sans Pro"/>
                <w:sz w:val="24"/>
                <w:szCs w:val="24"/>
              </w:rPr>
              <w:t xml:space="preserve">.  </w:t>
            </w:r>
          </w:p>
          <w:p w14:paraId="2358B613" w14:textId="11AFAE85" w:rsidR="007700FD" w:rsidRPr="00D978D4" w:rsidRDefault="00004D84" w:rsidP="00A14EB3">
            <w:pPr>
              <w:pStyle w:val="ListParagraph"/>
              <w:numPr>
                <w:ilvl w:val="0"/>
                <w:numId w:val="36"/>
              </w:numPr>
              <w:spacing w:beforeLines="30" w:before="72" w:after="240" w:line="276" w:lineRule="auto"/>
              <w:ind w:left="744"/>
              <w:rPr>
                <w:rFonts w:ascii="Source Sans Pro" w:hAnsi="Source Sans Pro"/>
                <w:sz w:val="24"/>
                <w:szCs w:val="24"/>
              </w:rPr>
            </w:pPr>
            <w:r w:rsidRPr="00D978D4">
              <w:rPr>
                <w:rFonts w:ascii="Source Sans Pro" w:hAnsi="Source Sans Pro"/>
                <w:sz w:val="24"/>
                <w:szCs w:val="24"/>
              </w:rPr>
              <w:t>twelve</w:t>
            </w:r>
            <w:r w:rsidR="00966C30" w:rsidRPr="00D978D4">
              <w:rPr>
                <w:rFonts w:ascii="Source Sans Pro" w:hAnsi="Source Sans Pro"/>
                <w:sz w:val="24"/>
                <w:szCs w:val="24"/>
              </w:rPr>
              <w:t xml:space="preserve"> </w:t>
            </w:r>
            <w:r w:rsidR="001833A4" w:rsidRPr="00D978D4">
              <w:rPr>
                <w:rFonts w:ascii="Source Sans Pro" w:hAnsi="Source Sans Pro"/>
                <w:sz w:val="24"/>
                <w:szCs w:val="24"/>
              </w:rPr>
              <w:t>instances</w:t>
            </w:r>
            <w:r w:rsidR="00A72CF3" w:rsidRPr="00D978D4">
              <w:rPr>
                <w:rFonts w:ascii="Source Sans Pro" w:hAnsi="Source Sans Pro"/>
                <w:sz w:val="24"/>
                <w:szCs w:val="24"/>
              </w:rPr>
              <w:t xml:space="preserve"> </w:t>
            </w:r>
            <w:r w:rsidR="001E3B46" w:rsidRPr="00D978D4">
              <w:rPr>
                <w:rFonts w:ascii="Source Sans Pro" w:hAnsi="Source Sans Pro"/>
                <w:sz w:val="24"/>
                <w:szCs w:val="24"/>
              </w:rPr>
              <w:t xml:space="preserve">of </w:t>
            </w:r>
            <w:r w:rsidR="00674382" w:rsidRPr="00D978D4">
              <w:rPr>
                <w:rFonts w:ascii="Source Sans Pro" w:hAnsi="Source Sans Pro"/>
                <w:sz w:val="24"/>
                <w:szCs w:val="24"/>
              </w:rPr>
              <w:t>ITCs</w:t>
            </w:r>
            <w:r w:rsidR="008E2842" w:rsidRPr="00D978D4">
              <w:rPr>
                <w:rFonts w:ascii="Source Sans Pro" w:hAnsi="Source Sans Pro"/>
                <w:sz w:val="24"/>
                <w:szCs w:val="24"/>
              </w:rPr>
              <w:t xml:space="preserve"> </w:t>
            </w:r>
            <w:r w:rsidR="001E3B46" w:rsidRPr="00D978D4">
              <w:rPr>
                <w:rFonts w:ascii="Source Sans Pro" w:hAnsi="Source Sans Pro"/>
                <w:sz w:val="24"/>
                <w:szCs w:val="24"/>
              </w:rPr>
              <w:t>over</w:t>
            </w:r>
            <w:r w:rsidR="004A1D17" w:rsidRPr="00D978D4">
              <w:rPr>
                <w:rFonts w:ascii="Source Sans Pro" w:hAnsi="Source Sans Pro"/>
                <w:sz w:val="24"/>
                <w:szCs w:val="24"/>
              </w:rPr>
              <w:t>claim</w:t>
            </w:r>
            <w:r w:rsidR="00674382" w:rsidRPr="00D978D4">
              <w:rPr>
                <w:rFonts w:ascii="Source Sans Pro" w:hAnsi="Source Sans Pro"/>
                <w:sz w:val="24"/>
                <w:szCs w:val="24"/>
              </w:rPr>
              <w:t>ed</w:t>
            </w:r>
            <w:r w:rsidR="004A1D17" w:rsidRPr="00D978D4">
              <w:rPr>
                <w:rFonts w:ascii="Source Sans Pro" w:hAnsi="Source Sans Pro"/>
                <w:sz w:val="24"/>
                <w:szCs w:val="24"/>
              </w:rPr>
              <w:t xml:space="preserve"> </w:t>
            </w:r>
            <w:r w:rsidR="005D02A8" w:rsidRPr="00D978D4">
              <w:rPr>
                <w:rFonts w:ascii="Source Sans Pro" w:hAnsi="Source Sans Pro"/>
                <w:sz w:val="24"/>
                <w:szCs w:val="24"/>
              </w:rPr>
              <w:t>amounting to</w:t>
            </w:r>
            <w:r w:rsidR="00F968DD" w:rsidRPr="00D978D4">
              <w:rPr>
                <w:rFonts w:ascii="Source Sans Pro" w:hAnsi="Source Sans Pro"/>
                <w:sz w:val="24"/>
                <w:szCs w:val="24"/>
              </w:rPr>
              <w:t xml:space="preserve"> </w:t>
            </w:r>
            <w:r w:rsidR="0082186A" w:rsidRPr="00D978D4">
              <w:rPr>
                <w:rFonts w:ascii="Source Sans Pro" w:hAnsi="Source Sans Pro"/>
                <w:sz w:val="24"/>
                <w:szCs w:val="24"/>
              </w:rPr>
              <w:t xml:space="preserve">$14,656.05 </w:t>
            </w:r>
            <w:r w:rsidR="00597F26" w:rsidRPr="00D978D4">
              <w:rPr>
                <w:rFonts w:ascii="Source Sans Pro" w:hAnsi="Source Sans Pro"/>
                <w:sz w:val="24"/>
                <w:szCs w:val="24"/>
              </w:rPr>
              <w:t xml:space="preserve">from </w:t>
            </w:r>
            <w:r w:rsidR="00102DC6" w:rsidRPr="00D978D4">
              <w:rPr>
                <w:rFonts w:ascii="Source Sans Pro" w:hAnsi="Source Sans Pro"/>
                <w:i/>
                <w:sz w:val="24"/>
                <w:szCs w:val="24"/>
              </w:rPr>
              <w:t xml:space="preserve">AP Test </w:t>
            </w:r>
            <w:r w:rsidR="007700FD" w:rsidRPr="00D978D4">
              <w:rPr>
                <w:rFonts w:ascii="Source Sans Pro" w:hAnsi="Source Sans Pro"/>
                <w:i/>
                <w:sz w:val="24"/>
                <w:szCs w:val="24"/>
              </w:rPr>
              <w:t xml:space="preserve">2 - ABN </w:t>
            </w:r>
            <w:r w:rsidR="007700FD" w:rsidRPr="00D978D4">
              <w:rPr>
                <w:rFonts w:ascii="Source Sans Pro" w:hAnsi="Source Sans Pro"/>
                <w:i/>
                <w:sz w:val="24"/>
                <w:szCs w:val="24"/>
              </w:rPr>
              <w:lastRenderedPageBreak/>
              <w:t>and GST registration of WMA supplier’s current</w:t>
            </w:r>
            <w:r w:rsidR="00B46831" w:rsidRPr="00D978D4">
              <w:rPr>
                <w:rFonts w:ascii="Source Sans Pro" w:hAnsi="Source Sans Pro"/>
                <w:i/>
                <w:sz w:val="24"/>
                <w:szCs w:val="24"/>
              </w:rPr>
              <w:t>.</w:t>
            </w:r>
            <w:r w:rsidR="00A91E31" w:rsidRPr="00D978D4">
              <w:rPr>
                <w:rFonts w:ascii="Source Sans Pro" w:hAnsi="Source Sans Pro"/>
                <w:sz w:val="24"/>
                <w:szCs w:val="24"/>
              </w:rPr>
              <w:t xml:space="preserve"> Refer to the</w:t>
            </w:r>
            <w:r w:rsidR="00CE6265" w:rsidRPr="00D978D4">
              <w:rPr>
                <w:rFonts w:ascii="Source Sans Pro" w:hAnsi="Source Sans Pro"/>
                <w:sz w:val="24"/>
                <w:szCs w:val="24"/>
              </w:rPr>
              <w:t xml:space="preserve"> </w:t>
            </w:r>
            <w:r w:rsidR="001F10B4" w:rsidRPr="00D978D4">
              <w:rPr>
                <w:rFonts w:ascii="Source Sans Pro" w:hAnsi="Source Sans Pro"/>
                <w:sz w:val="24"/>
                <w:szCs w:val="24"/>
              </w:rPr>
              <w:t>test</w:t>
            </w:r>
            <w:r w:rsidR="00205D41" w:rsidRPr="00D978D4">
              <w:rPr>
                <w:rFonts w:ascii="Source Sans Pro" w:hAnsi="Source Sans Pro"/>
                <w:sz w:val="24"/>
                <w:szCs w:val="24"/>
              </w:rPr>
              <w:t xml:space="preserve"> findings</w:t>
            </w:r>
            <w:r w:rsidR="00331323" w:rsidRPr="00D978D4">
              <w:rPr>
                <w:rFonts w:ascii="Source Sans Pro" w:hAnsi="Source Sans Pro"/>
                <w:sz w:val="24"/>
                <w:szCs w:val="24"/>
              </w:rPr>
              <w:t xml:space="preserve"> below</w:t>
            </w:r>
            <w:r w:rsidR="00205D41" w:rsidRPr="00D978D4">
              <w:rPr>
                <w:rFonts w:ascii="Source Sans Pro" w:hAnsi="Source Sans Pro"/>
                <w:sz w:val="24"/>
                <w:szCs w:val="24"/>
              </w:rPr>
              <w:t xml:space="preserve"> for details</w:t>
            </w:r>
            <w:r w:rsidR="00135B99" w:rsidRPr="00D978D4">
              <w:rPr>
                <w:rFonts w:ascii="Source Sans Pro" w:hAnsi="Source Sans Pro"/>
                <w:sz w:val="24"/>
                <w:szCs w:val="24"/>
              </w:rPr>
              <w:t>; and</w:t>
            </w:r>
          </w:p>
          <w:p w14:paraId="38A73D85" w14:textId="1BA253A1" w:rsidR="00135B99" w:rsidRPr="00D978D4" w:rsidRDefault="00135B99" w:rsidP="00A14EB3">
            <w:pPr>
              <w:pStyle w:val="ListParagraph"/>
              <w:numPr>
                <w:ilvl w:val="0"/>
                <w:numId w:val="36"/>
              </w:numPr>
              <w:spacing w:beforeLines="30" w:before="72" w:after="240" w:line="276" w:lineRule="auto"/>
              <w:ind w:left="744"/>
              <w:rPr>
                <w:rFonts w:ascii="Source Sans Pro" w:hAnsi="Source Sans Pro"/>
                <w:sz w:val="24"/>
                <w:szCs w:val="24"/>
              </w:rPr>
            </w:pPr>
            <w:r w:rsidRPr="00D978D4">
              <w:rPr>
                <w:rFonts w:ascii="Source Sans Pro" w:hAnsi="Source Sans Pro"/>
                <w:sz w:val="24"/>
                <w:szCs w:val="24"/>
              </w:rPr>
              <w:t xml:space="preserve">ten instances of </w:t>
            </w:r>
            <w:r w:rsidR="00320E29" w:rsidRPr="00D978D4">
              <w:rPr>
                <w:rFonts w:ascii="Source Sans Pro" w:hAnsi="Source Sans Pro"/>
                <w:sz w:val="24"/>
                <w:szCs w:val="24"/>
              </w:rPr>
              <w:t>ITCs overclaimed amounting to $1,441.46</w:t>
            </w:r>
            <w:r w:rsidR="00067631" w:rsidRPr="00D978D4">
              <w:rPr>
                <w:rFonts w:ascii="Source Sans Pro" w:hAnsi="Source Sans Pro"/>
                <w:sz w:val="24"/>
                <w:szCs w:val="24"/>
              </w:rPr>
              <w:t xml:space="preserve"> from </w:t>
            </w:r>
            <w:r w:rsidR="00067631" w:rsidRPr="00D978D4">
              <w:rPr>
                <w:rFonts w:ascii="Source Sans Pro" w:hAnsi="Source Sans Pro"/>
                <w:i/>
                <w:sz w:val="24"/>
                <w:szCs w:val="24"/>
              </w:rPr>
              <w:t xml:space="preserve">AP Test </w:t>
            </w:r>
            <w:r w:rsidR="00753476" w:rsidRPr="00D978D4">
              <w:rPr>
                <w:rFonts w:ascii="Source Sans Pro" w:hAnsi="Source Sans Pro"/>
                <w:i/>
                <w:sz w:val="24"/>
                <w:szCs w:val="24"/>
              </w:rPr>
              <w:t>3</w:t>
            </w:r>
            <w:r w:rsidR="00067631" w:rsidRPr="00D978D4">
              <w:rPr>
                <w:rFonts w:ascii="Source Sans Pro" w:hAnsi="Source Sans Pro"/>
                <w:i/>
                <w:sz w:val="24"/>
                <w:szCs w:val="24"/>
              </w:rPr>
              <w:t xml:space="preserve"> </w:t>
            </w:r>
            <w:r w:rsidR="00753476" w:rsidRPr="00D978D4">
              <w:rPr>
                <w:rFonts w:ascii="Source Sans Pro" w:hAnsi="Source Sans Pro"/>
                <w:i/>
                <w:sz w:val="24"/>
                <w:szCs w:val="24"/>
              </w:rPr>
              <w:t>–</w:t>
            </w:r>
            <w:r w:rsidR="00067631" w:rsidRPr="00D978D4">
              <w:rPr>
                <w:rFonts w:ascii="Source Sans Pro" w:hAnsi="Source Sans Pro"/>
                <w:i/>
                <w:sz w:val="24"/>
                <w:szCs w:val="24"/>
              </w:rPr>
              <w:t xml:space="preserve"> </w:t>
            </w:r>
            <w:r w:rsidR="00753476" w:rsidRPr="00D978D4">
              <w:rPr>
                <w:rFonts w:ascii="Source Sans Pro" w:hAnsi="Source Sans Pro"/>
                <w:i/>
                <w:sz w:val="24"/>
                <w:szCs w:val="24"/>
              </w:rPr>
              <w:t>Manual adjustments relating to acquisitions.</w:t>
            </w:r>
            <w:r w:rsidR="00753476" w:rsidRPr="00D978D4">
              <w:rPr>
                <w:rFonts w:ascii="Source Sans Pro" w:hAnsi="Source Sans Pro"/>
                <w:iCs/>
                <w:sz w:val="24"/>
                <w:szCs w:val="24"/>
              </w:rPr>
              <w:t xml:space="preserve"> </w:t>
            </w:r>
            <w:r w:rsidR="00753476" w:rsidRPr="00D978D4">
              <w:rPr>
                <w:rFonts w:ascii="Source Sans Pro" w:hAnsi="Source Sans Pro"/>
                <w:sz w:val="24"/>
                <w:szCs w:val="24"/>
              </w:rPr>
              <w:t>Refer to the test findings below for details.</w:t>
            </w:r>
          </w:p>
          <w:p w14:paraId="2D5D35E5" w14:textId="2FD61558" w:rsidR="00674382" w:rsidRPr="00D978D4" w:rsidRDefault="00F07325" w:rsidP="002E53EF">
            <w:pPr>
              <w:spacing w:beforeLines="30" w:before="72" w:after="240" w:line="276" w:lineRule="auto"/>
              <w:rPr>
                <w:rFonts w:ascii="Source Sans Pro" w:hAnsi="Source Sans Pro"/>
                <w:sz w:val="24"/>
                <w:szCs w:val="24"/>
              </w:rPr>
            </w:pPr>
            <w:r w:rsidRPr="00D978D4">
              <w:rPr>
                <w:rFonts w:ascii="Source Sans Pro" w:hAnsi="Source Sans Pro"/>
                <w:b/>
                <w:sz w:val="24"/>
                <w:szCs w:val="24"/>
              </w:rPr>
              <w:t>ITCs under-claimed:</w:t>
            </w:r>
            <w:r w:rsidRPr="00D978D4">
              <w:rPr>
                <w:rFonts w:ascii="Source Sans Pro" w:hAnsi="Source Sans Pro"/>
                <w:sz w:val="24"/>
                <w:szCs w:val="24"/>
              </w:rPr>
              <w:t xml:space="preserve"> </w:t>
            </w:r>
            <w:r w:rsidR="006A37F9" w:rsidRPr="00D978D4">
              <w:rPr>
                <w:rFonts w:ascii="Source Sans Pro" w:hAnsi="Source Sans Pro"/>
                <w:b/>
                <w:bCs/>
                <w:sz w:val="24"/>
                <w:szCs w:val="24"/>
              </w:rPr>
              <w:t>$</w:t>
            </w:r>
            <w:r w:rsidR="00063A49" w:rsidRPr="00D978D4">
              <w:rPr>
                <w:rFonts w:ascii="Source Sans Pro" w:hAnsi="Source Sans Pro"/>
                <w:b/>
                <w:bCs/>
                <w:sz w:val="24"/>
                <w:szCs w:val="24"/>
              </w:rPr>
              <w:t>49,061.75</w:t>
            </w:r>
            <w:r w:rsidRPr="00D978D4">
              <w:rPr>
                <w:rFonts w:ascii="Source Sans Pro" w:hAnsi="Source Sans Pro"/>
                <w:b/>
                <w:bCs/>
                <w:sz w:val="24"/>
                <w:szCs w:val="24"/>
              </w:rPr>
              <w:t>.</w:t>
            </w:r>
            <w:r w:rsidRPr="00D978D4">
              <w:rPr>
                <w:rFonts w:ascii="Source Sans Pro" w:hAnsi="Source Sans Pro"/>
                <w:sz w:val="24"/>
                <w:szCs w:val="24"/>
              </w:rPr>
              <w:t xml:space="preserve"> </w:t>
            </w:r>
            <w:r w:rsidR="00674382" w:rsidRPr="00D978D4">
              <w:rPr>
                <w:rFonts w:ascii="Source Sans Pro" w:hAnsi="Source Sans Pro"/>
                <w:sz w:val="24"/>
                <w:szCs w:val="24"/>
              </w:rPr>
              <w:t>This amount is comprised of the following:</w:t>
            </w:r>
          </w:p>
          <w:p w14:paraId="7BFE2E63" w14:textId="43CD4668" w:rsidR="000D331F" w:rsidRPr="00D978D4" w:rsidRDefault="00B53B4B" w:rsidP="00A14EB3">
            <w:pPr>
              <w:pStyle w:val="ListParagraph"/>
              <w:numPr>
                <w:ilvl w:val="0"/>
                <w:numId w:val="37"/>
              </w:numPr>
              <w:spacing w:beforeLines="30" w:before="72" w:after="240" w:line="276" w:lineRule="auto"/>
              <w:ind w:left="744"/>
              <w:rPr>
                <w:rFonts w:ascii="Source Sans Pro" w:hAnsi="Source Sans Pro"/>
                <w:sz w:val="24"/>
                <w:szCs w:val="24"/>
              </w:rPr>
            </w:pPr>
            <w:r w:rsidRPr="00D978D4">
              <w:rPr>
                <w:rFonts w:ascii="Source Sans Pro" w:hAnsi="Source Sans Pro"/>
                <w:sz w:val="24"/>
                <w:szCs w:val="24"/>
              </w:rPr>
              <w:t>thirty-f</w:t>
            </w:r>
            <w:r w:rsidR="00A5401A" w:rsidRPr="00D978D4">
              <w:rPr>
                <w:rFonts w:ascii="Source Sans Pro" w:hAnsi="Source Sans Pro"/>
                <w:sz w:val="24"/>
                <w:szCs w:val="24"/>
              </w:rPr>
              <w:t>our</w:t>
            </w:r>
            <w:r w:rsidR="00566B4E" w:rsidRPr="00D978D4">
              <w:rPr>
                <w:rFonts w:ascii="Source Sans Pro" w:hAnsi="Source Sans Pro"/>
                <w:sz w:val="24"/>
                <w:szCs w:val="24"/>
              </w:rPr>
              <w:t xml:space="preserve"> </w:t>
            </w:r>
            <w:r w:rsidR="003E71AA" w:rsidRPr="00D978D4">
              <w:rPr>
                <w:rFonts w:ascii="Source Sans Pro" w:hAnsi="Source Sans Pro"/>
                <w:sz w:val="24"/>
                <w:szCs w:val="24"/>
              </w:rPr>
              <w:t>instances</w:t>
            </w:r>
            <w:r w:rsidR="00B74D13" w:rsidRPr="00D978D4">
              <w:rPr>
                <w:rFonts w:ascii="Source Sans Pro" w:hAnsi="Source Sans Pro"/>
                <w:sz w:val="24"/>
                <w:szCs w:val="24"/>
              </w:rPr>
              <w:t xml:space="preserve"> </w:t>
            </w:r>
            <w:r w:rsidR="00376EFA" w:rsidRPr="00D978D4">
              <w:rPr>
                <w:rFonts w:ascii="Source Sans Pro" w:hAnsi="Source Sans Pro"/>
                <w:sz w:val="24"/>
                <w:szCs w:val="24"/>
              </w:rPr>
              <w:t>where</w:t>
            </w:r>
            <w:r w:rsidR="005F5540" w:rsidRPr="00D978D4">
              <w:rPr>
                <w:rFonts w:ascii="Source Sans Pro" w:hAnsi="Source Sans Pro"/>
                <w:sz w:val="24"/>
                <w:szCs w:val="24"/>
              </w:rPr>
              <w:t xml:space="preserve"> </w:t>
            </w:r>
            <w:r w:rsidR="003750E2" w:rsidRPr="00D978D4">
              <w:rPr>
                <w:rFonts w:ascii="Source Sans Pro" w:hAnsi="Source Sans Pro"/>
                <w:sz w:val="24"/>
                <w:szCs w:val="24"/>
              </w:rPr>
              <w:t>G</w:t>
            </w:r>
            <w:r w:rsidR="003750E2" w:rsidRPr="00D978D4">
              <w:rPr>
                <w:sz w:val="24"/>
                <w:szCs w:val="24"/>
              </w:rPr>
              <w:t>ST</w:t>
            </w:r>
            <w:r w:rsidR="00F07325" w:rsidRPr="00D978D4">
              <w:rPr>
                <w:rFonts w:ascii="Source Sans Pro" w:hAnsi="Source Sans Pro"/>
                <w:sz w:val="24"/>
                <w:szCs w:val="24"/>
              </w:rPr>
              <w:t xml:space="preserve"> </w:t>
            </w:r>
            <w:r w:rsidR="00570860" w:rsidRPr="00D978D4">
              <w:rPr>
                <w:rFonts w:ascii="Source Sans Pro" w:hAnsi="Source Sans Pro"/>
                <w:sz w:val="24"/>
                <w:szCs w:val="24"/>
              </w:rPr>
              <w:t>o</w:t>
            </w:r>
            <w:r w:rsidR="00570860" w:rsidRPr="00D978D4">
              <w:rPr>
                <w:sz w:val="24"/>
                <w:szCs w:val="24"/>
              </w:rPr>
              <w:t>f</w:t>
            </w:r>
            <w:r w:rsidR="00CF4564" w:rsidRPr="00D978D4">
              <w:rPr>
                <w:rFonts w:ascii="Source Sans Pro" w:hAnsi="Source Sans Pro"/>
                <w:sz w:val="24"/>
                <w:szCs w:val="24"/>
              </w:rPr>
              <w:t xml:space="preserve"> $</w:t>
            </w:r>
            <w:r w:rsidR="00A5401A" w:rsidRPr="00D978D4">
              <w:rPr>
                <w:rFonts w:ascii="Source Sans Pro" w:hAnsi="Source Sans Pro"/>
                <w:sz w:val="24"/>
                <w:szCs w:val="24"/>
              </w:rPr>
              <w:t>48,</w:t>
            </w:r>
            <w:r w:rsidR="00063A49" w:rsidRPr="00D978D4">
              <w:rPr>
                <w:rFonts w:ascii="Source Sans Pro" w:hAnsi="Source Sans Pro"/>
                <w:sz w:val="24"/>
                <w:szCs w:val="24"/>
              </w:rPr>
              <w:t>784.08</w:t>
            </w:r>
            <w:r w:rsidR="00CF4564" w:rsidRPr="00D978D4">
              <w:rPr>
                <w:rFonts w:ascii="Source Sans Pro" w:hAnsi="Source Sans Pro"/>
                <w:sz w:val="24"/>
                <w:szCs w:val="24"/>
              </w:rPr>
              <w:t xml:space="preserve"> </w:t>
            </w:r>
            <w:r w:rsidR="00F07325" w:rsidRPr="00D978D4">
              <w:rPr>
                <w:rFonts w:ascii="Source Sans Pro" w:hAnsi="Source Sans Pro"/>
                <w:sz w:val="24"/>
                <w:szCs w:val="24"/>
              </w:rPr>
              <w:t xml:space="preserve">had been </w:t>
            </w:r>
            <w:r w:rsidR="004C12B2" w:rsidRPr="00D978D4">
              <w:rPr>
                <w:rFonts w:ascii="Source Sans Pro" w:hAnsi="Source Sans Pro"/>
                <w:sz w:val="24"/>
                <w:szCs w:val="24"/>
              </w:rPr>
              <w:t xml:space="preserve">incorrectly </w:t>
            </w:r>
            <w:r w:rsidR="00F07325" w:rsidRPr="00D978D4">
              <w:rPr>
                <w:rFonts w:ascii="Source Sans Pro" w:hAnsi="Source Sans Pro"/>
                <w:sz w:val="24"/>
                <w:szCs w:val="24"/>
              </w:rPr>
              <w:t>expensed upon invoice entry</w:t>
            </w:r>
            <w:r w:rsidR="00985AE7" w:rsidRPr="00D978D4">
              <w:rPr>
                <w:rFonts w:ascii="Source Sans Pro" w:hAnsi="Source Sans Pro"/>
                <w:sz w:val="24"/>
                <w:szCs w:val="24"/>
              </w:rPr>
              <w:t xml:space="preserve">; </w:t>
            </w:r>
            <w:r w:rsidR="00553E68" w:rsidRPr="00D978D4">
              <w:rPr>
                <w:rFonts w:ascii="Source Sans Pro" w:hAnsi="Source Sans Pro"/>
                <w:sz w:val="24"/>
                <w:szCs w:val="24"/>
              </w:rPr>
              <w:t>and</w:t>
            </w:r>
          </w:p>
          <w:p w14:paraId="30A6E12F" w14:textId="16255E77" w:rsidR="00BF6D80" w:rsidRPr="00D978D4" w:rsidRDefault="00EF67D9" w:rsidP="00A14EB3">
            <w:pPr>
              <w:pStyle w:val="ListParagraph"/>
              <w:numPr>
                <w:ilvl w:val="0"/>
                <w:numId w:val="37"/>
              </w:numPr>
              <w:spacing w:beforeLines="30" w:before="72" w:after="240" w:line="276" w:lineRule="auto"/>
              <w:ind w:left="744"/>
              <w:rPr>
                <w:rFonts w:ascii="Source Sans Pro" w:hAnsi="Source Sans Pro"/>
                <w:sz w:val="24"/>
                <w:szCs w:val="24"/>
              </w:rPr>
            </w:pPr>
            <w:r w:rsidRPr="00D978D4">
              <w:rPr>
                <w:rFonts w:ascii="Source Sans Pro" w:hAnsi="Source Sans Pro"/>
                <w:sz w:val="24"/>
                <w:szCs w:val="24"/>
              </w:rPr>
              <w:t>three</w:t>
            </w:r>
            <w:r w:rsidR="00A35FEA" w:rsidRPr="00D978D4">
              <w:rPr>
                <w:rFonts w:ascii="Source Sans Pro" w:hAnsi="Source Sans Pro"/>
                <w:sz w:val="24"/>
                <w:szCs w:val="24"/>
              </w:rPr>
              <w:t xml:space="preserve"> </w:t>
            </w:r>
            <w:r w:rsidR="00D15C72" w:rsidRPr="00D978D4">
              <w:rPr>
                <w:rFonts w:ascii="Source Sans Pro" w:hAnsi="Source Sans Pro"/>
                <w:sz w:val="24"/>
                <w:szCs w:val="24"/>
              </w:rPr>
              <w:t xml:space="preserve">instances </w:t>
            </w:r>
            <w:r w:rsidR="00422590" w:rsidRPr="00D978D4">
              <w:rPr>
                <w:rFonts w:ascii="Source Sans Pro" w:hAnsi="Source Sans Pro"/>
                <w:sz w:val="24"/>
                <w:szCs w:val="24"/>
              </w:rPr>
              <w:t xml:space="preserve">of </w:t>
            </w:r>
            <w:r w:rsidR="00D15C72" w:rsidRPr="00D978D4">
              <w:rPr>
                <w:rFonts w:ascii="Source Sans Pro" w:hAnsi="Source Sans Pro"/>
                <w:sz w:val="24"/>
                <w:szCs w:val="24"/>
              </w:rPr>
              <w:t xml:space="preserve">GST </w:t>
            </w:r>
            <w:r w:rsidR="002166E1" w:rsidRPr="00D978D4">
              <w:rPr>
                <w:rFonts w:ascii="Source Sans Pro" w:hAnsi="Source Sans Pro"/>
                <w:sz w:val="24"/>
                <w:szCs w:val="24"/>
              </w:rPr>
              <w:t xml:space="preserve">under-claimed </w:t>
            </w:r>
            <w:r w:rsidR="007838D6" w:rsidRPr="00D978D4">
              <w:rPr>
                <w:rFonts w:ascii="Source Sans Pro" w:hAnsi="Source Sans Pro"/>
                <w:sz w:val="24"/>
                <w:szCs w:val="24"/>
              </w:rPr>
              <w:t xml:space="preserve">amounting to </w:t>
            </w:r>
            <w:r w:rsidR="00D15C72" w:rsidRPr="00D978D4">
              <w:rPr>
                <w:rFonts w:ascii="Source Sans Pro" w:hAnsi="Source Sans Pro"/>
                <w:sz w:val="24"/>
                <w:szCs w:val="24"/>
              </w:rPr>
              <w:t>$277.67</w:t>
            </w:r>
            <w:r w:rsidR="00CB53EE" w:rsidRPr="00D978D4">
              <w:rPr>
                <w:rFonts w:ascii="Source Sans Pro" w:hAnsi="Source Sans Pro"/>
                <w:sz w:val="24"/>
                <w:szCs w:val="24"/>
              </w:rPr>
              <w:t xml:space="preserve"> </w:t>
            </w:r>
            <w:r w:rsidR="00D15C72" w:rsidRPr="00D978D4">
              <w:rPr>
                <w:rFonts w:ascii="Source Sans Pro" w:hAnsi="Source Sans Pro"/>
                <w:sz w:val="24"/>
                <w:szCs w:val="24"/>
              </w:rPr>
              <w:t xml:space="preserve">from </w:t>
            </w:r>
            <w:r w:rsidR="005F03D2" w:rsidRPr="00D978D4">
              <w:rPr>
                <w:rFonts w:ascii="Source Sans Pro" w:hAnsi="Source Sans Pro"/>
                <w:i/>
                <w:iCs/>
                <w:sz w:val="24"/>
                <w:szCs w:val="24"/>
              </w:rPr>
              <w:t>WMA-specific</w:t>
            </w:r>
            <w:r w:rsidR="00D15C72" w:rsidRPr="00D978D4">
              <w:rPr>
                <w:rFonts w:ascii="Source Sans Pro" w:hAnsi="Source Sans Pro"/>
                <w:i/>
                <w:iCs/>
                <w:sz w:val="24"/>
                <w:szCs w:val="24"/>
              </w:rPr>
              <w:t xml:space="preserve"> </w:t>
            </w:r>
            <w:r w:rsidR="007C7E03" w:rsidRPr="00D978D4">
              <w:rPr>
                <w:rFonts w:ascii="Source Sans Pro" w:hAnsi="Source Sans Pro"/>
                <w:i/>
                <w:iCs/>
                <w:sz w:val="24"/>
                <w:szCs w:val="24"/>
              </w:rPr>
              <w:t>Test 2</w:t>
            </w:r>
            <w:r w:rsidR="007F1B92" w:rsidRPr="00D978D4">
              <w:rPr>
                <w:rFonts w:ascii="Source Sans Pro" w:hAnsi="Source Sans Pro"/>
                <w:i/>
                <w:iCs/>
                <w:sz w:val="24"/>
                <w:szCs w:val="24"/>
              </w:rPr>
              <w:t xml:space="preserve"> </w:t>
            </w:r>
            <w:r w:rsidR="005D1469" w:rsidRPr="00D978D4">
              <w:rPr>
                <w:rFonts w:ascii="Source Sans Pro" w:hAnsi="Source Sans Pro"/>
                <w:i/>
                <w:iCs/>
                <w:sz w:val="24"/>
                <w:szCs w:val="24"/>
              </w:rPr>
              <w:t>– FX rate applied in SAP</w:t>
            </w:r>
            <w:r w:rsidR="00092364" w:rsidRPr="00D978D4">
              <w:rPr>
                <w:rFonts w:ascii="Source Sans Pro" w:hAnsi="Source Sans Pro"/>
                <w:sz w:val="24"/>
                <w:szCs w:val="24"/>
              </w:rPr>
              <w:t>. Refer to the test findings below for details.</w:t>
            </w:r>
          </w:p>
        </w:tc>
        <w:tc>
          <w:tcPr>
            <w:tcW w:w="3402" w:type="dxa"/>
          </w:tcPr>
          <w:p w14:paraId="07128ABC" w14:textId="77777777" w:rsidR="00E00A22" w:rsidRDefault="00276D71" w:rsidP="002E53EF">
            <w:pPr>
              <w:spacing w:beforeLines="30" w:before="72" w:after="240" w:line="276" w:lineRule="auto"/>
              <w:rPr>
                <w:rFonts w:ascii="Source Sans Pro" w:hAnsi="Source Sans Pro"/>
                <w:sz w:val="24"/>
                <w:szCs w:val="24"/>
                <w:lang w:val="en-AU"/>
              </w:rPr>
            </w:pPr>
            <w:r>
              <w:rPr>
                <w:rFonts w:ascii="Source Sans Pro" w:hAnsi="Source Sans Pro"/>
                <w:sz w:val="24"/>
                <w:szCs w:val="24"/>
                <w:lang w:val="en-AU"/>
              </w:rPr>
              <w:lastRenderedPageBreak/>
              <w:t xml:space="preserve">We recommend that </w:t>
            </w:r>
            <w:r w:rsidR="00436E67">
              <w:rPr>
                <w:rFonts w:ascii="Source Sans Pro" w:hAnsi="Source Sans Pro"/>
                <w:sz w:val="24"/>
                <w:szCs w:val="24"/>
                <w:lang w:val="en-AU"/>
              </w:rPr>
              <w:t>WMA</w:t>
            </w:r>
            <w:r w:rsidR="00E00A22">
              <w:rPr>
                <w:rFonts w:ascii="Source Sans Pro" w:hAnsi="Source Sans Pro"/>
                <w:sz w:val="24"/>
                <w:szCs w:val="24"/>
                <w:lang w:val="en-AU"/>
              </w:rPr>
              <w:t>:</w:t>
            </w:r>
          </w:p>
          <w:p w14:paraId="7B9755D3" w14:textId="77777777" w:rsidR="00971991" w:rsidRDefault="00E00A22" w:rsidP="002E53EF">
            <w:pPr>
              <w:pStyle w:val="ListParagraph"/>
              <w:numPr>
                <w:ilvl w:val="0"/>
                <w:numId w:val="39"/>
              </w:numPr>
              <w:spacing w:beforeLines="30" w:before="72" w:after="240" w:line="276" w:lineRule="auto"/>
              <w:ind w:left="331" w:hanging="331"/>
              <w:rPr>
                <w:rFonts w:ascii="Source Sans Pro" w:hAnsi="Source Sans Pro"/>
                <w:sz w:val="24"/>
                <w:szCs w:val="24"/>
              </w:rPr>
            </w:pPr>
            <w:r>
              <w:rPr>
                <w:rFonts w:ascii="Source Sans Pro" w:hAnsi="Source Sans Pro"/>
                <w:sz w:val="24"/>
                <w:szCs w:val="24"/>
              </w:rPr>
              <w:t>D</w:t>
            </w:r>
            <w:r w:rsidR="00436E67" w:rsidRPr="00E00A22">
              <w:rPr>
                <w:rFonts w:ascii="Source Sans Pro" w:hAnsi="Source Sans Pro"/>
                <w:sz w:val="24"/>
                <w:szCs w:val="24"/>
              </w:rPr>
              <w:t>isclose</w:t>
            </w:r>
            <w:r w:rsidR="0019490A" w:rsidRPr="00E00A22">
              <w:rPr>
                <w:rFonts w:ascii="Source Sans Pro" w:hAnsi="Source Sans Pro"/>
                <w:sz w:val="24"/>
                <w:szCs w:val="24"/>
              </w:rPr>
              <w:t>s</w:t>
            </w:r>
            <w:r w:rsidR="00436E67" w:rsidRPr="00E00A22">
              <w:rPr>
                <w:rFonts w:ascii="Source Sans Pro" w:hAnsi="Source Sans Pro"/>
                <w:sz w:val="24"/>
                <w:szCs w:val="24"/>
              </w:rPr>
              <w:t xml:space="preserve"> the ITC overclaim to the ATO via a Voluntary Disclosure. </w:t>
            </w:r>
          </w:p>
          <w:p w14:paraId="0D5DAB9F" w14:textId="77777777" w:rsidR="00971991" w:rsidRDefault="00971991" w:rsidP="002E53EF">
            <w:pPr>
              <w:pStyle w:val="ListParagraph"/>
              <w:numPr>
                <w:ilvl w:val="0"/>
                <w:numId w:val="39"/>
              </w:numPr>
              <w:spacing w:beforeLines="30" w:before="72" w:after="240" w:line="276" w:lineRule="auto"/>
              <w:ind w:left="331" w:hanging="331"/>
              <w:rPr>
                <w:rFonts w:ascii="Source Sans Pro" w:hAnsi="Source Sans Pro"/>
                <w:sz w:val="24"/>
                <w:szCs w:val="24"/>
              </w:rPr>
            </w:pPr>
            <w:r>
              <w:rPr>
                <w:rFonts w:ascii="Source Sans Pro" w:hAnsi="Source Sans Pro"/>
                <w:sz w:val="24"/>
                <w:szCs w:val="24"/>
              </w:rPr>
              <w:t>C</w:t>
            </w:r>
            <w:r w:rsidR="00436E67" w:rsidRPr="00971991">
              <w:rPr>
                <w:rFonts w:ascii="Source Sans Pro" w:hAnsi="Source Sans Pro"/>
                <w:sz w:val="24"/>
                <w:szCs w:val="24"/>
              </w:rPr>
              <w:t>laim the unclaimed ITCs on its next BAS per section 93-5 of the GST Act</w:t>
            </w:r>
            <w:r>
              <w:rPr>
                <w:rFonts w:ascii="Source Sans Pro" w:hAnsi="Source Sans Pro"/>
                <w:sz w:val="24"/>
                <w:szCs w:val="24"/>
              </w:rPr>
              <w:t>.</w:t>
            </w:r>
          </w:p>
          <w:p w14:paraId="35BE79A8" w14:textId="1CED5252" w:rsidR="0075307B" w:rsidRPr="00971991" w:rsidRDefault="00971991" w:rsidP="002E53EF">
            <w:pPr>
              <w:pStyle w:val="ListParagraph"/>
              <w:numPr>
                <w:ilvl w:val="0"/>
                <w:numId w:val="39"/>
              </w:numPr>
              <w:tabs>
                <w:tab w:val="left" w:pos="331"/>
              </w:tabs>
              <w:spacing w:beforeLines="30" w:before="72" w:after="240" w:line="276" w:lineRule="auto"/>
              <w:ind w:left="331" w:hanging="331"/>
              <w:rPr>
                <w:rFonts w:ascii="Source Sans Pro" w:hAnsi="Source Sans Pro"/>
                <w:sz w:val="24"/>
                <w:szCs w:val="24"/>
              </w:rPr>
            </w:pPr>
            <w:r>
              <w:rPr>
                <w:rFonts w:ascii="Source Sans Pro" w:hAnsi="Source Sans Pro"/>
                <w:sz w:val="24"/>
                <w:szCs w:val="24"/>
              </w:rPr>
              <w:t>C</w:t>
            </w:r>
            <w:r w:rsidR="009A5998" w:rsidRPr="00971991">
              <w:rPr>
                <w:rFonts w:ascii="Source Sans Pro" w:hAnsi="Source Sans Pro"/>
                <w:sz w:val="24"/>
                <w:szCs w:val="24"/>
              </w:rPr>
              <w:t xml:space="preserve">onsider the </w:t>
            </w:r>
            <w:r w:rsidR="00955FB7" w:rsidRPr="00971991">
              <w:rPr>
                <w:rFonts w:ascii="Source Sans Pro" w:hAnsi="Source Sans Pro"/>
                <w:sz w:val="24"/>
                <w:szCs w:val="24"/>
              </w:rPr>
              <w:t xml:space="preserve">recommended </w:t>
            </w:r>
            <w:r w:rsidR="00985906" w:rsidRPr="00971991">
              <w:rPr>
                <w:rFonts w:ascii="Source Sans Pro" w:hAnsi="Source Sans Pro"/>
                <w:sz w:val="24"/>
                <w:szCs w:val="24"/>
              </w:rPr>
              <w:t xml:space="preserve">enhancement to the GST controls as detailed </w:t>
            </w:r>
            <w:r w:rsidR="00A20C1D" w:rsidRPr="00971991">
              <w:rPr>
                <w:rFonts w:ascii="Source Sans Pro" w:hAnsi="Source Sans Pro"/>
                <w:sz w:val="24"/>
                <w:szCs w:val="24"/>
              </w:rPr>
              <w:t xml:space="preserve">in </w:t>
            </w:r>
            <w:r w:rsidR="00A20C1D" w:rsidRPr="00971991">
              <w:rPr>
                <w:rFonts w:ascii="Source Sans Pro" w:hAnsi="Source Sans Pro"/>
                <w:i/>
                <w:iCs/>
                <w:sz w:val="24"/>
                <w:szCs w:val="24"/>
              </w:rPr>
              <w:t>AP Test 2</w:t>
            </w:r>
            <w:r w:rsidR="003107CF" w:rsidRPr="00971991">
              <w:rPr>
                <w:rFonts w:ascii="Source Sans Pro" w:hAnsi="Source Sans Pro"/>
                <w:sz w:val="24"/>
                <w:szCs w:val="24"/>
              </w:rPr>
              <w:t xml:space="preserve"> - </w:t>
            </w:r>
            <w:r w:rsidR="003107CF" w:rsidRPr="00971991">
              <w:rPr>
                <w:rFonts w:ascii="Source Sans Pro" w:hAnsi="Source Sans Pro"/>
                <w:i/>
                <w:sz w:val="24"/>
                <w:szCs w:val="24"/>
              </w:rPr>
              <w:t xml:space="preserve">ABN and GST </w:t>
            </w:r>
            <w:r w:rsidR="003107CF" w:rsidRPr="00971991">
              <w:rPr>
                <w:rFonts w:ascii="Source Sans Pro" w:hAnsi="Source Sans Pro"/>
                <w:i/>
                <w:sz w:val="24"/>
                <w:szCs w:val="24"/>
              </w:rPr>
              <w:lastRenderedPageBreak/>
              <w:t>registration of WMA supplier’s current</w:t>
            </w:r>
            <w:r w:rsidR="00F643FA" w:rsidRPr="00971991">
              <w:rPr>
                <w:rFonts w:ascii="Source Sans Pro" w:hAnsi="Source Sans Pro"/>
                <w:iCs/>
                <w:sz w:val="24"/>
                <w:szCs w:val="24"/>
              </w:rPr>
              <w:t xml:space="preserve"> below</w:t>
            </w:r>
            <w:r w:rsidR="00587312" w:rsidRPr="00971991">
              <w:rPr>
                <w:rFonts w:ascii="Source Sans Pro" w:hAnsi="Source Sans Pro"/>
                <w:iCs/>
                <w:sz w:val="24"/>
                <w:szCs w:val="24"/>
              </w:rPr>
              <w:t xml:space="preserve">. </w:t>
            </w:r>
          </w:p>
          <w:p w14:paraId="33DA51C6" w14:textId="77777777" w:rsidR="0075307B" w:rsidRDefault="0075307B" w:rsidP="002E53EF">
            <w:pPr>
              <w:spacing w:beforeLines="30" w:before="72" w:after="240" w:line="276" w:lineRule="auto"/>
              <w:rPr>
                <w:rFonts w:ascii="Source Sans Pro" w:hAnsi="Source Sans Pro"/>
                <w:color w:val="44546A" w:themeColor="text2"/>
                <w:sz w:val="24"/>
                <w:szCs w:val="24"/>
                <w:lang w:val="en-AU"/>
              </w:rPr>
            </w:pPr>
          </w:p>
          <w:p w14:paraId="0D19A690" w14:textId="74F185F2" w:rsidR="008D537A" w:rsidRPr="00047C45" w:rsidRDefault="008D537A" w:rsidP="002E53EF">
            <w:pPr>
              <w:spacing w:beforeLines="30" w:before="72" w:after="240" w:line="276" w:lineRule="auto"/>
              <w:rPr>
                <w:rFonts w:ascii="Source Sans Pro" w:hAnsi="Source Sans Pro"/>
                <w:color w:val="44546A" w:themeColor="text2"/>
                <w:sz w:val="24"/>
                <w:szCs w:val="24"/>
                <w:lang w:val="en-AU"/>
              </w:rPr>
            </w:pPr>
          </w:p>
        </w:tc>
        <w:tc>
          <w:tcPr>
            <w:tcW w:w="1247" w:type="dxa"/>
          </w:tcPr>
          <w:p w14:paraId="2C1797AA" w14:textId="3B76E642" w:rsidR="008D537A" w:rsidRPr="00047C45" w:rsidRDefault="006E5224"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w:lastRenderedPageBreak/>
              <mc:AlternateContent>
                <mc:Choice Requires="wps">
                  <w:drawing>
                    <wp:anchor distT="0" distB="0" distL="114300" distR="114300" simplePos="0" relativeHeight="251658254" behindDoc="0" locked="0" layoutInCell="1" allowOverlap="1" wp14:anchorId="5B6C3E0E" wp14:editId="0C2BD073">
                      <wp:simplePos x="0" y="0"/>
                      <wp:positionH relativeFrom="column">
                        <wp:posOffset>6399</wp:posOffset>
                      </wp:positionH>
                      <wp:positionV relativeFrom="paragraph">
                        <wp:posOffset>156015</wp:posOffset>
                      </wp:positionV>
                      <wp:extent cx="648000" cy="648000"/>
                      <wp:effectExtent l="0" t="0" r="0" b="0"/>
                      <wp:wrapNone/>
                      <wp:docPr id="37" name="Oval 37"/>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28CE6C3E" id="Oval 37" o:spid="_x0000_s1026" style="position:absolute;margin-left:.5pt;margin-top:12.3pt;width:51pt;height:51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" fillcolor="#ffc000" stroked="f" strokeweight="1pt">
                      <v:stroke joinstyle="miter"/>
                    </v:oval>
                  </w:pict>
                </mc:Fallback>
              </mc:AlternateContent>
            </w:r>
          </w:p>
        </w:tc>
      </w:tr>
      <w:tr w:rsidR="00047C45" w:rsidRPr="00047C45" w14:paraId="72CD8CD5" w14:textId="77777777" w:rsidTr="2A43D11E">
        <w:tc>
          <w:tcPr>
            <w:tcW w:w="567" w:type="dxa"/>
          </w:tcPr>
          <w:p w14:paraId="7F0B96FA" w14:textId="79A02D64" w:rsidR="008D537A" w:rsidRPr="00047C45" w:rsidRDefault="008D537A"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t>2</w:t>
            </w:r>
          </w:p>
        </w:tc>
        <w:tc>
          <w:tcPr>
            <w:tcW w:w="3402" w:type="dxa"/>
          </w:tcPr>
          <w:p w14:paraId="587FBC89" w14:textId="77777777" w:rsidR="008D537A" w:rsidRDefault="008D537A"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 xml:space="preserve">ABN and GST registration of WMA suppliers current. </w:t>
            </w:r>
          </w:p>
          <w:p w14:paraId="5685A1BE" w14:textId="3770AEF5" w:rsidR="00BF6C58" w:rsidRPr="00047C45" w:rsidRDefault="00BF6C58" w:rsidP="002E53EF">
            <w:pPr>
              <w:spacing w:beforeLines="30" w:before="72" w:after="240" w:line="276" w:lineRule="auto"/>
              <w:rPr>
                <w:rFonts w:ascii="Source Sans Pro" w:hAnsi="Source Sans Pro"/>
                <w:color w:val="44546A" w:themeColor="text2"/>
                <w:sz w:val="24"/>
                <w:szCs w:val="24"/>
                <w:lang w:val="en-AU"/>
              </w:rPr>
            </w:pPr>
            <w:r w:rsidRPr="00BF6C58">
              <w:rPr>
                <w:rFonts w:ascii="Source Sans Pro" w:hAnsi="Source Sans Pro"/>
                <w:sz w:val="24"/>
                <w:szCs w:val="24"/>
                <w:lang w:val="en-AU"/>
              </w:rPr>
              <w:t>(Provided in Tranche 1)</w:t>
            </w:r>
          </w:p>
        </w:tc>
        <w:tc>
          <w:tcPr>
            <w:tcW w:w="5669" w:type="dxa"/>
          </w:tcPr>
          <w:p w14:paraId="6DF7CFCC" w14:textId="5CF77B76" w:rsidR="008D537A" w:rsidRDefault="0063218E" w:rsidP="002E53EF">
            <w:pPr>
              <w:spacing w:beforeLines="30" w:before="72" w:after="240" w:line="276" w:lineRule="auto"/>
              <w:rPr>
                <w:rFonts w:ascii="Source Sans Pro" w:hAnsi="Source Sans Pro"/>
                <w:sz w:val="24"/>
                <w:szCs w:val="24"/>
                <w:lang w:val="en-AU"/>
              </w:rPr>
            </w:pPr>
            <w:r>
              <w:rPr>
                <w:rFonts w:ascii="Source Sans Pro" w:hAnsi="Source Sans Pro"/>
                <w:sz w:val="24"/>
                <w:szCs w:val="24"/>
                <w:lang w:val="en-AU"/>
              </w:rPr>
              <w:t xml:space="preserve">A detailed review </w:t>
            </w:r>
            <w:r w:rsidR="00BF38C1">
              <w:rPr>
                <w:rFonts w:ascii="Source Sans Pro" w:hAnsi="Source Sans Pro"/>
                <w:sz w:val="24"/>
                <w:szCs w:val="24"/>
                <w:lang w:val="en-AU"/>
              </w:rPr>
              <w:t>of</w:t>
            </w:r>
            <w:r w:rsidR="00E6026F">
              <w:rPr>
                <w:rFonts w:ascii="Source Sans Pro" w:hAnsi="Source Sans Pro"/>
                <w:sz w:val="24"/>
                <w:szCs w:val="24"/>
                <w:lang w:val="en-AU"/>
              </w:rPr>
              <w:t xml:space="preserve"> </w:t>
            </w:r>
            <w:r w:rsidR="00427006">
              <w:rPr>
                <w:rFonts w:ascii="Source Sans Pro" w:hAnsi="Source Sans Pro"/>
                <w:sz w:val="24"/>
                <w:szCs w:val="24"/>
                <w:lang w:val="en-AU"/>
              </w:rPr>
              <w:t>WMA</w:t>
            </w:r>
            <w:r w:rsidR="00B77657" w:rsidRPr="00B77657">
              <w:rPr>
                <w:rFonts w:ascii="Source Sans Pro" w:hAnsi="Source Sans Pro"/>
                <w:sz w:val="24"/>
                <w:szCs w:val="24"/>
                <w:lang w:val="en-AU"/>
              </w:rPr>
              <w:t xml:space="preserve">’s </w:t>
            </w:r>
            <w:r w:rsidR="001261ED" w:rsidRPr="00B77657">
              <w:rPr>
                <w:rFonts w:ascii="Source Sans Pro" w:hAnsi="Source Sans Pro"/>
                <w:sz w:val="24"/>
                <w:szCs w:val="24"/>
                <w:lang w:val="en-AU"/>
              </w:rPr>
              <w:t xml:space="preserve">Master </w:t>
            </w:r>
            <w:r w:rsidR="006B6C5C">
              <w:rPr>
                <w:rFonts w:ascii="Source Sans Pro" w:hAnsi="Source Sans Pro"/>
                <w:sz w:val="24"/>
                <w:szCs w:val="24"/>
                <w:lang w:val="en-AU"/>
              </w:rPr>
              <w:t>D</w:t>
            </w:r>
            <w:r w:rsidR="001261ED" w:rsidRPr="00B77657">
              <w:rPr>
                <w:rFonts w:ascii="Source Sans Pro" w:hAnsi="Source Sans Pro"/>
                <w:sz w:val="24"/>
                <w:szCs w:val="24"/>
                <w:lang w:val="en-AU"/>
              </w:rPr>
              <w:t>ata</w:t>
            </w:r>
            <w:r w:rsidR="00B77657" w:rsidRPr="00B77657">
              <w:rPr>
                <w:rFonts w:ascii="Source Sans Pro" w:hAnsi="Source Sans Pro"/>
                <w:sz w:val="24"/>
                <w:szCs w:val="24"/>
                <w:lang w:val="en-AU"/>
              </w:rPr>
              <w:t xml:space="preserve"> for active vendors</w:t>
            </w:r>
            <w:r w:rsidR="007F607C">
              <w:rPr>
                <w:rFonts w:ascii="Source Sans Pro" w:hAnsi="Source Sans Pro"/>
                <w:sz w:val="24"/>
                <w:szCs w:val="24"/>
                <w:lang w:val="en-AU"/>
              </w:rPr>
              <w:t xml:space="preserve"> was undertaken in alignment with the ATO’s ABN Tool</w:t>
            </w:r>
            <w:r w:rsidR="0030262E">
              <w:rPr>
                <w:rFonts w:ascii="Source Sans Pro" w:hAnsi="Source Sans Pro"/>
                <w:sz w:val="24"/>
                <w:szCs w:val="24"/>
                <w:lang w:val="en-AU"/>
              </w:rPr>
              <w:t>. We</w:t>
            </w:r>
            <w:r w:rsidR="00B77657" w:rsidRPr="00B77657">
              <w:rPr>
                <w:rFonts w:ascii="Source Sans Pro" w:hAnsi="Source Sans Pro"/>
                <w:sz w:val="24"/>
                <w:szCs w:val="24"/>
                <w:lang w:val="en-AU"/>
              </w:rPr>
              <w:t xml:space="preserve"> selected sample invoices for vendors with invalid/</w:t>
            </w:r>
            <w:r w:rsidR="008875D7">
              <w:rPr>
                <w:rFonts w:ascii="Source Sans Pro" w:hAnsi="Source Sans Pro"/>
                <w:sz w:val="24"/>
                <w:szCs w:val="24"/>
                <w:lang w:val="en-AU"/>
              </w:rPr>
              <w:t xml:space="preserve"> </w:t>
            </w:r>
            <w:r w:rsidR="00B77657" w:rsidRPr="00B77657">
              <w:rPr>
                <w:rFonts w:ascii="Source Sans Pro" w:hAnsi="Source Sans Pro"/>
                <w:sz w:val="24"/>
                <w:szCs w:val="24"/>
                <w:lang w:val="en-AU"/>
              </w:rPr>
              <w:t>missing/</w:t>
            </w:r>
            <w:r w:rsidR="008875D7">
              <w:rPr>
                <w:rFonts w:ascii="Source Sans Pro" w:hAnsi="Source Sans Pro"/>
                <w:sz w:val="24"/>
                <w:szCs w:val="24"/>
                <w:lang w:val="en-AU"/>
              </w:rPr>
              <w:t xml:space="preserve"> </w:t>
            </w:r>
            <w:r w:rsidR="006F4C19">
              <w:rPr>
                <w:rFonts w:ascii="Source Sans Pro" w:hAnsi="Source Sans Pro"/>
                <w:sz w:val="24"/>
                <w:szCs w:val="24"/>
                <w:lang w:val="en-AU"/>
              </w:rPr>
              <w:t>cancelled</w:t>
            </w:r>
            <w:r w:rsidR="00B77657" w:rsidRPr="00B77657">
              <w:rPr>
                <w:rFonts w:ascii="Source Sans Pro" w:hAnsi="Source Sans Pro"/>
                <w:sz w:val="24"/>
                <w:szCs w:val="24"/>
                <w:lang w:val="en-AU"/>
              </w:rPr>
              <w:t xml:space="preserve"> ABNs, </w:t>
            </w:r>
            <w:r w:rsidR="005F03D2">
              <w:rPr>
                <w:rFonts w:ascii="Source Sans Pro" w:hAnsi="Source Sans Pro"/>
                <w:sz w:val="24"/>
                <w:szCs w:val="24"/>
                <w:lang w:val="en-AU"/>
              </w:rPr>
              <w:t xml:space="preserve">and </w:t>
            </w:r>
            <w:r w:rsidR="00C00175">
              <w:rPr>
                <w:rFonts w:ascii="Source Sans Pro" w:hAnsi="Source Sans Pro"/>
                <w:sz w:val="24"/>
                <w:szCs w:val="24"/>
                <w:lang w:val="en-AU"/>
              </w:rPr>
              <w:t xml:space="preserve">vendors </w:t>
            </w:r>
            <w:r w:rsidR="00C00175">
              <w:rPr>
                <w:rFonts w:ascii="Source Sans Pro" w:hAnsi="Source Sans Pro"/>
                <w:sz w:val="24"/>
                <w:szCs w:val="24"/>
                <w:lang w:val="en-AU"/>
              </w:rPr>
              <w:lastRenderedPageBreak/>
              <w:t xml:space="preserve">who were </w:t>
            </w:r>
            <w:r w:rsidR="00B77657" w:rsidRPr="00B77657">
              <w:rPr>
                <w:rFonts w:ascii="Source Sans Pro" w:hAnsi="Source Sans Pro"/>
                <w:sz w:val="24"/>
                <w:szCs w:val="24"/>
                <w:lang w:val="en-AU"/>
              </w:rPr>
              <w:t xml:space="preserve">deregistered for GST </w:t>
            </w:r>
            <w:r w:rsidR="00C00175">
              <w:rPr>
                <w:rFonts w:ascii="Source Sans Pro" w:hAnsi="Source Sans Pro"/>
                <w:sz w:val="24"/>
                <w:szCs w:val="24"/>
                <w:lang w:val="en-AU"/>
              </w:rPr>
              <w:t>or</w:t>
            </w:r>
            <w:r w:rsidR="00B77657" w:rsidRPr="00B77657">
              <w:rPr>
                <w:rFonts w:ascii="Source Sans Pro" w:hAnsi="Source Sans Pro"/>
                <w:sz w:val="24"/>
                <w:szCs w:val="24"/>
                <w:lang w:val="en-AU"/>
              </w:rPr>
              <w:t xml:space="preserve"> </w:t>
            </w:r>
            <w:r w:rsidR="00E96C16">
              <w:rPr>
                <w:rFonts w:ascii="Source Sans Pro" w:hAnsi="Source Sans Pro"/>
                <w:sz w:val="24"/>
                <w:szCs w:val="24"/>
                <w:lang w:val="en-AU"/>
              </w:rPr>
              <w:t>non-resi</w:t>
            </w:r>
            <w:r w:rsidR="00371EA6">
              <w:rPr>
                <w:rFonts w:ascii="Source Sans Pro" w:hAnsi="Source Sans Pro"/>
                <w:sz w:val="24"/>
                <w:szCs w:val="24"/>
                <w:lang w:val="en-AU"/>
              </w:rPr>
              <w:t>dents</w:t>
            </w:r>
            <w:r w:rsidR="00B77657" w:rsidRPr="00B77657">
              <w:rPr>
                <w:rFonts w:ascii="Source Sans Pro" w:hAnsi="Source Sans Pro"/>
                <w:sz w:val="24"/>
                <w:szCs w:val="24"/>
                <w:lang w:val="en-AU"/>
              </w:rPr>
              <w:t xml:space="preserve">. Our findings below were based on </w:t>
            </w:r>
            <w:r w:rsidR="00C00175">
              <w:rPr>
                <w:rFonts w:ascii="Source Sans Pro" w:hAnsi="Source Sans Pro"/>
                <w:sz w:val="24"/>
                <w:szCs w:val="24"/>
                <w:lang w:val="en-AU"/>
              </w:rPr>
              <w:t xml:space="preserve">the </w:t>
            </w:r>
            <w:r w:rsidR="00B77657" w:rsidRPr="00B77657">
              <w:rPr>
                <w:rFonts w:ascii="Source Sans Pro" w:hAnsi="Source Sans Pro"/>
                <w:sz w:val="24"/>
                <w:szCs w:val="24"/>
                <w:lang w:val="en-AU"/>
              </w:rPr>
              <w:t xml:space="preserve">ABN </w:t>
            </w:r>
            <w:r w:rsidR="00F4164A">
              <w:rPr>
                <w:rFonts w:ascii="Source Sans Pro" w:hAnsi="Source Sans Pro"/>
                <w:sz w:val="24"/>
                <w:szCs w:val="24"/>
                <w:lang w:val="en-AU"/>
              </w:rPr>
              <w:t>lookup</w:t>
            </w:r>
            <w:r w:rsidR="00B77657" w:rsidRPr="00B77657">
              <w:rPr>
                <w:rFonts w:ascii="Source Sans Pro" w:hAnsi="Source Sans Pro"/>
                <w:sz w:val="24"/>
                <w:szCs w:val="24"/>
                <w:lang w:val="en-AU"/>
              </w:rPr>
              <w:t xml:space="preserve"> check and sample testing performed</w:t>
            </w:r>
            <w:r w:rsidR="00C144D0">
              <w:rPr>
                <w:rFonts w:ascii="Source Sans Pro" w:hAnsi="Source Sans Pro"/>
                <w:sz w:val="24"/>
                <w:szCs w:val="24"/>
                <w:lang w:val="en-AU"/>
              </w:rPr>
              <w:t>:</w:t>
            </w:r>
          </w:p>
          <w:p w14:paraId="036AE926" w14:textId="00162D6E" w:rsidR="00436017" w:rsidRDefault="00F33DE1" w:rsidP="00A14EB3">
            <w:pPr>
              <w:pStyle w:val="ListParagraph"/>
              <w:numPr>
                <w:ilvl w:val="1"/>
                <w:numId w:val="25"/>
              </w:numPr>
              <w:spacing w:beforeLines="30" w:before="72" w:after="240" w:line="276" w:lineRule="auto"/>
              <w:ind w:left="741" w:hanging="281"/>
              <w:rPr>
                <w:rFonts w:ascii="Source Sans Pro" w:hAnsi="Source Sans Pro"/>
                <w:sz w:val="24"/>
                <w:szCs w:val="24"/>
                <w:lang w:val="en-US"/>
              </w:rPr>
            </w:pPr>
            <w:r>
              <w:rPr>
                <w:rFonts w:ascii="Source Sans Pro" w:hAnsi="Source Sans Pro"/>
                <w:sz w:val="24"/>
                <w:szCs w:val="24"/>
                <w:lang w:val="en-US"/>
              </w:rPr>
              <w:t>Some of the</w:t>
            </w:r>
            <w:r w:rsidR="00B55D11">
              <w:rPr>
                <w:rFonts w:ascii="Source Sans Pro" w:hAnsi="Source Sans Pro"/>
                <w:sz w:val="24"/>
                <w:szCs w:val="24"/>
                <w:lang w:val="en-US"/>
              </w:rPr>
              <w:t xml:space="preserve"> </w:t>
            </w:r>
            <w:r w:rsidR="00C92A55">
              <w:rPr>
                <w:rFonts w:ascii="Source Sans Pro" w:hAnsi="Source Sans Pro"/>
                <w:sz w:val="24"/>
                <w:szCs w:val="24"/>
                <w:lang w:val="en-US"/>
              </w:rPr>
              <w:t>v</w:t>
            </w:r>
            <w:r w:rsidR="001F5D3D" w:rsidRPr="002F1489">
              <w:rPr>
                <w:rFonts w:ascii="Source Sans Pro" w:hAnsi="Source Sans Pro"/>
                <w:sz w:val="24"/>
                <w:szCs w:val="24"/>
                <w:lang w:val="en-US"/>
              </w:rPr>
              <w:t>endors</w:t>
            </w:r>
            <w:r w:rsidR="008D5AB4">
              <w:rPr>
                <w:rFonts w:ascii="Source Sans Pro" w:hAnsi="Source Sans Pro"/>
                <w:sz w:val="24"/>
                <w:szCs w:val="24"/>
                <w:lang w:val="en-US"/>
              </w:rPr>
              <w:t>’</w:t>
            </w:r>
            <w:r w:rsidR="001F5D3D" w:rsidRPr="002F1489">
              <w:rPr>
                <w:rFonts w:ascii="Source Sans Pro" w:hAnsi="Source Sans Pro"/>
                <w:sz w:val="24"/>
                <w:szCs w:val="24"/>
                <w:lang w:val="en-US"/>
              </w:rPr>
              <w:t xml:space="preserve"> ABN and GST registration details </w:t>
            </w:r>
            <w:r w:rsidR="008E5BE5">
              <w:rPr>
                <w:rFonts w:ascii="Source Sans Pro" w:hAnsi="Source Sans Pro"/>
                <w:sz w:val="24"/>
                <w:szCs w:val="24"/>
                <w:lang w:val="en-US"/>
              </w:rPr>
              <w:t>w</w:t>
            </w:r>
            <w:r w:rsidR="002A4ABD">
              <w:rPr>
                <w:rFonts w:ascii="Source Sans Pro" w:hAnsi="Source Sans Pro"/>
                <w:sz w:val="24"/>
                <w:szCs w:val="24"/>
                <w:lang w:val="en-US"/>
              </w:rPr>
              <w:t>ere</w:t>
            </w:r>
            <w:r w:rsidR="001F5D3D" w:rsidRPr="002F1489">
              <w:rPr>
                <w:rFonts w:ascii="Source Sans Pro" w:hAnsi="Source Sans Pro"/>
                <w:sz w:val="24"/>
                <w:szCs w:val="24"/>
                <w:lang w:val="en-US"/>
              </w:rPr>
              <w:t xml:space="preserve"> not updated </w:t>
            </w:r>
            <w:r w:rsidR="00386AB6">
              <w:rPr>
                <w:rFonts w:ascii="Source Sans Pro" w:hAnsi="Source Sans Pro"/>
                <w:sz w:val="24"/>
                <w:szCs w:val="24"/>
                <w:lang w:val="en-US"/>
              </w:rPr>
              <w:t xml:space="preserve">or </w:t>
            </w:r>
            <w:r w:rsidR="000E0533">
              <w:rPr>
                <w:rFonts w:ascii="Source Sans Pro" w:hAnsi="Source Sans Pro"/>
                <w:sz w:val="24"/>
                <w:szCs w:val="24"/>
                <w:lang w:val="en-US"/>
              </w:rPr>
              <w:t xml:space="preserve">were </w:t>
            </w:r>
            <w:r w:rsidR="00386AB6">
              <w:rPr>
                <w:rFonts w:ascii="Source Sans Pro" w:hAnsi="Source Sans Pro"/>
                <w:sz w:val="24"/>
                <w:szCs w:val="24"/>
                <w:lang w:val="en-US"/>
              </w:rPr>
              <w:t xml:space="preserve">incorrect </w:t>
            </w:r>
            <w:r w:rsidR="001F5D3D" w:rsidRPr="002F1489">
              <w:rPr>
                <w:rFonts w:ascii="Source Sans Pro" w:hAnsi="Source Sans Pro"/>
                <w:sz w:val="24"/>
                <w:szCs w:val="24"/>
                <w:lang w:val="en-US"/>
              </w:rPr>
              <w:t xml:space="preserve">in </w:t>
            </w:r>
            <w:r w:rsidR="006B6C5C">
              <w:rPr>
                <w:rFonts w:ascii="Source Sans Pro" w:hAnsi="Source Sans Pro"/>
                <w:sz w:val="24"/>
                <w:szCs w:val="24"/>
                <w:lang w:val="en-US"/>
              </w:rPr>
              <w:t>M</w:t>
            </w:r>
            <w:r w:rsidR="001F5D3D" w:rsidRPr="002F1489">
              <w:rPr>
                <w:rFonts w:ascii="Source Sans Pro" w:hAnsi="Source Sans Pro"/>
                <w:sz w:val="24"/>
                <w:szCs w:val="24"/>
                <w:lang w:val="en-US"/>
              </w:rPr>
              <w:t xml:space="preserve">aster </w:t>
            </w:r>
            <w:r w:rsidR="006B6C5C">
              <w:rPr>
                <w:rFonts w:ascii="Source Sans Pro" w:hAnsi="Source Sans Pro"/>
                <w:sz w:val="24"/>
                <w:szCs w:val="24"/>
                <w:lang w:val="en-US"/>
              </w:rPr>
              <w:t>D</w:t>
            </w:r>
            <w:r w:rsidR="001F5D3D" w:rsidRPr="002F1489">
              <w:rPr>
                <w:rFonts w:ascii="Source Sans Pro" w:hAnsi="Source Sans Pro"/>
                <w:sz w:val="24"/>
                <w:szCs w:val="24"/>
                <w:lang w:val="en-US"/>
              </w:rPr>
              <w:t xml:space="preserve">ata. </w:t>
            </w:r>
            <w:r w:rsidR="00CF6FB6">
              <w:rPr>
                <w:rFonts w:ascii="Source Sans Pro" w:hAnsi="Source Sans Pro"/>
                <w:sz w:val="24"/>
                <w:szCs w:val="24"/>
                <w:lang w:val="en-US"/>
              </w:rPr>
              <w:t>H</w:t>
            </w:r>
            <w:r w:rsidR="00CF6FB6">
              <w:rPr>
                <w:sz w:val="24"/>
                <w:szCs w:val="24"/>
                <w:lang w:val="en-US"/>
              </w:rPr>
              <w:t>owever, b</w:t>
            </w:r>
            <w:r w:rsidR="001F5D3D" w:rsidRPr="002F1489">
              <w:rPr>
                <w:rFonts w:ascii="Source Sans Pro" w:hAnsi="Source Sans Pro"/>
                <w:sz w:val="24"/>
                <w:szCs w:val="24"/>
                <w:lang w:val="en-US"/>
              </w:rPr>
              <w:t xml:space="preserve">ased on the sample </w:t>
            </w:r>
            <w:r w:rsidR="00DC6A16">
              <w:rPr>
                <w:rFonts w:ascii="Source Sans Pro" w:hAnsi="Source Sans Pro"/>
                <w:sz w:val="24"/>
                <w:szCs w:val="24"/>
                <w:lang w:val="en-US"/>
              </w:rPr>
              <w:t xml:space="preserve">tax </w:t>
            </w:r>
            <w:r w:rsidR="001F5D3D" w:rsidRPr="002F1489">
              <w:rPr>
                <w:rFonts w:ascii="Source Sans Pro" w:hAnsi="Source Sans Pro"/>
                <w:sz w:val="24"/>
                <w:szCs w:val="24"/>
                <w:lang w:val="en-US"/>
              </w:rPr>
              <w:t xml:space="preserve">invoices </w:t>
            </w:r>
            <w:r w:rsidR="00776FD1">
              <w:rPr>
                <w:rFonts w:ascii="Source Sans Pro" w:hAnsi="Source Sans Pro"/>
                <w:sz w:val="24"/>
                <w:szCs w:val="24"/>
                <w:lang w:val="en-US"/>
              </w:rPr>
              <w:t xml:space="preserve">reviewed, we noted that </w:t>
            </w:r>
            <w:r w:rsidR="001951A7">
              <w:rPr>
                <w:rFonts w:ascii="Source Sans Pro" w:hAnsi="Source Sans Pro"/>
                <w:sz w:val="24"/>
                <w:szCs w:val="24"/>
                <w:lang w:val="en-US"/>
              </w:rPr>
              <w:t>t</w:t>
            </w:r>
            <w:r w:rsidR="001951A7">
              <w:rPr>
                <w:sz w:val="24"/>
                <w:szCs w:val="24"/>
                <w:lang w:val="en-US"/>
              </w:rPr>
              <w:t>he</w:t>
            </w:r>
            <w:r w:rsidR="00EB1C51">
              <w:rPr>
                <w:sz w:val="24"/>
                <w:szCs w:val="24"/>
                <w:lang w:val="en-US"/>
              </w:rPr>
              <w:t xml:space="preserve"> </w:t>
            </w:r>
            <w:r w:rsidR="001F5D3D" w:rsidRPr="002F1489">
              <w:rPr>
                <w:rFonts w:ascii="Source Sans Pro" w:hAnsi="Source Sans Pro"/>
                <w:sz w:val="24"/>
                <w:szCs w:val="24"/>
                <w:lang w:val="en-US"/>
              </w:rPr>
              <w:t xml:space="preserve">ABNs were correctly </w:t>
            </w:r>
            <w:r w:rsidR="003F4EB2">
              <w:rPr>
                <w:rFonts w:ascii="Source Sans Pro" w:hAnsi="Source Sans Pro"/>
                <w:sz w:val="24"/>
                <w:szCs w:val="24"/>
                <w:lang w:val="en-US"/>
              </w:rPr>
              <w:t>stated</w:t>
            </w:r>
            <w:r w:rsidR="001F5D3D" w:rsidRPr="002F1489">
              <w:rPr>
                <w:rFonts w:ascii="Source Sans Pro" w:hAnsi="Source Sans Pro"/>
                <w:sz w:val="24"/>
                <w:szCs w:val="24"/>
                <w:lang w:val="en-US"/>
              </w:rPr>
              <w:t xml:space="preserve"> </w:t>
            </w:r>
            <w:r w:rsidR="004201F6">
              <w:rPr>
                <w:rFonts w:ascii="Source Sans Pro" w:hAnsi="Source Sans Pro"/>
                <w:sz w:val="24"/>
                <w:szCs w:val="24"/>
                <w:lang w:val="en-US"/>
              </w:rPr>
              <w:t>o</w:t>
            </w:r>
            <w:r w:rsidR="001F5D3D" w:rsidRPr="002F1489">
              <w:rPr>
                <w:rFonts w:ascii="Source Sans Pro" w:hAnsi="Source Sans Pro"/>
                <w:sz w:val="24"/>
                <w:szCs w:val="24"/>
                <w:lang w:val="en-US"/>
              </w:rPr>
              <w:t>n the</w:t>
            </w:r>
            <w:r w:rsidR="00515D0B">
              <w:rPr>
                <w:rFonts w:ascii="Source Sans Pro" w:hAnsi="Source Sans Pro"/>
                <w:sz w:val="24"/>
                <w:szCs w:val="24"/>
                <w:lang w:val="en-US"/>
              </w:rPr>
              <w:t xml:space="preserve"> tax</w:t>
            </w:r>
            <w:r w:rsidR="001F5D3D" w:rsidRPr="002F1489">
              <w:rPr>
                <w:rFonts w:ascii="Source Sans Pro" w:hAnsi="Source Sans Pro"/>
                <w:sz w:val="24"/>
                <w:szCs w:val="24"/>
                <w:lang w:val="en-US"/>
              </w:rPr>
              <w:t xml:space="preserve"> invoices.</w:t>
            </w:r>
          </w:p>
          <w:p w14:paraId="331AB887" w14:textId="5BCC2435" w:rsidR="00F22C28" w:rsidRPr="00DB1250" w:rsidRDefault="00EE2B17" w:rsidP="00A14EB3">
            <w:pPr>
              <w:pStyle w:val="ListParagraph"/>
              <w:numPr>
                <w:ilvl w:val="1"/>
                <w:numId w:val="25"/>
              </w:numPr>
              <w:spacing w:beforeLines="30" w:before="72" w:after="240" w:line="276" w:lineRule="auto"/>
              <w:ind w:left="741" w:hanging="281"/>
            </w:pPr>
            <w:r w:rsidRPr="00185013">
              <w:rPr>
                <w:rFonts w:ascii="Source Sans Pro" w:hAnsi="Source Sans Pro"/>
                <w:sz w:val="24"/>
                <w:szCs w:val="24"/>
                <w:lang w:val="en-US"/>
              </w:rPr>
              <w:t xml:space="preserve">Based on </w:t>
            </w:r>
            <w:r w:rsidR="00E32725" w:rsidRPr="00185013">
              <w:rPr>
                <w:rFonts w:ascii="Source Sans Pro" w:hAnsi="Source Sans Pro"/>
                <w:sz w:val="24"/>
                <w:szCs w:val="24"/>
                <w:lang w:val="en-US"/>
              </w:rPr>
              <w:t xml:space="preserve">the </w:t>
            </w:r>
            <w:r w:rsidR="00471B03" w:rsidRPr="00185013">
              <w:rPr>
                <w:rFonts w:ascii="Source Sans Pro" w:hAnsi="Source Sans Pro"/>
                <w:sz w:val="24"/>
                <w:szCs w:val="24"/>
                <w:lang w:val="en-US"/>
              </w:rPr>
              <w:t xml:space="preserve">samples selected, we noted </w:t>
            </w:r>
            <w:r w:rsidR="007913D6">
              <w:rPr>
                <w:rFonts w:ascii="Source Sans Pro" w:hAnsi="Source Sans Pro"/>
                <w:sz w:val="24"/>
                <w:szCs w:val="24"/>
                <w:lang w:val="en-US"/>
              </w:rPr>
              <w:t xml:space="preserve">that </w:t>
            </w:r>
            <w:r w:rsidR="00497405" w:rsidRPr="00185013">
              <w:rPr>
                <w:rFonts w:ascii="Source Sans Pro" w:hAnsi="Source Sans Pro"/>
                <w:sz w:val="24"/>
                <w:szCs w:val="24"/>
                <w:lang w:val="en-US"/>
              </w:rPr>
              <w:t>one</w:t>
            </w:r>
            <w:r w:rsidR="00471B03" w:rsidRPr="00185013">
              <w:rPr>
                <w:rFonts w:ascii="Source Sans Pro" w:hAnsi="Source Sans Pro"/>
                <w:sz w:val="24"/>
                <w:szCs w:val="24"/>
                <w:lang w:val="en-US"/>
              </w:rPr>
              <w:t xml:space="preserve"> vendor</w:t>
            </w:r>
            <w:r w:rsidR="004E00B2">
              <w:rPr>
                <w:rFonts w:ascii="Source Sans Pro" w:hAnsi="Source Sans Pro"/>
                <w:sz w:val="24"/>
                <w:szCs w:val="24"/>
                <w:lang w:val="en-US"/>
              </w:rPr>
              <w:t>,</w:t>
            </w:r>
            <w:r w:rsidR="00471B03" w:rsidRPr="00185013">
              <w:rPr>
                <w:rFonts w:ascii="Source Sans Pro" w:hAnsi="Source Sans Pro"/>
                <w:sz w:val="24"/>
                <w:szCs w:val="24"/>
                <w:lang w:val="en-US"/>
              </w:rPr>
              <w:t xml:space="preserve"> </w:t>
            </w:r>
            <w:r w:rsidR="003627D1" w:rsidRPr="00185013">
              <w:rPr>
                <w:rFonts w:ascii="Source Sans Pro" w:hAnsi="Source Sans Pro"/>
                <w:sz w:val="24"/>
                <w:szCs w:val="24"/>
                <w:lang w:val="en-US"/>
              </w:rPr>
              <w:t xml:space="preserve">not registered </w:t>
            </w:r>
            <w:r w:rsidR="00070FC6" w:rsidRPr="00185013">
              <w:rPr>
                <w:rFonts w:ascii="Source Sans Pro" w:hAnsi="Source Sans Pro"/>
                <w:sz w:val="24"/>
                <w:szCs w:val="24"/>
                <w:lang w:val="en-US"/>
              </w:rPr>
              <w:t>for GST</w:t>
            </w:r>
            <w:r w:rsidR="004E00B2">
              <w:rPr>
                <w:rFonts w:ascii="Source Sans Pro" w:hAnsi="Source Sans Pro"/>
                <w:sz w:val="24"/>
                <w:szCs w:val="24"/>
                <w:lang w:val="en-US"/>
              </w:rPr>
              <w:t>,</w:t>
            </w:r>
            <w:r w:rsidR="00F25EAC">
              <w:rPr>
                <w:rFonts w:ascii="Source Sans Pro" w:hAnsi="Source Sans Pro"/>
                <w:sz w:val="24"/>
                <w:szCs w:val="24"/>
                <w:lang w:val="en-US"/>
              </w:rPr>
              <w:t xml:space="preserve"> had incorrectly</w:t>
            </w:r>
            <w:r w:rsidR="00946D0C" w:rsidRPr="00992928">
              <w:rPr>
                <w:rFonts w:ascii="Source Sans Pro" w:hAnsi="Source Sans Pro"/>
                <w:sz w:val="24"/>
                <w:szCs w:val="24"/>
                <w:lang w:val="en-US"/>
              </w:rPr>
              <w:t xml:space="preserve"> charged</w:t>
            </w:r>
            <w:r w:rsidR="00FD5C56" w:rsidRPr="00992928">
              <w:rPr>
                <w:rFonts w:ascii="Source Sans Pro" w:hAnsi="Source Sans Pro"/>
                <w:sz w:val="24"/>
                <w:szCs w:val="24"/>
                <w:lang w:val="en-US"/>
              </w:rPr>
              <w:t xml:space="preserve"> GST</w:t>
            </w:r>
            <w:r w:rsidR="00B86163" w:rsidRPr="00185013">
              <w:rPr>
                <w:rFonts w:ascii="Source Sans Pro" w:hAnsi="Source Sans Pro"/>
                <w:sz w:val="24"/>
                <w:szCs w:val="24"/>
                <w:lang w:val="en-US"/>
              </w:rPr>
              <w:t xml:space="preserve"> </w:t>
            </w:r>
            <w:r w:rsidR="009F26C4" w:rsidRPr="00185013">
              <w:rPr>
                <w:rFonts w:ascii="Source Sans Pro" w:hAnsi="Source Sans Pro"/>
                <w:sz w:val="24"/>
                <w:szCs w:val="24"/>
                <w:lang w:val="en-US"/>
              </w:rPr>
              <w:t xml:space="preserve">on </w:t>
            </w:r>
            <w:r w:rsidR="00D00076">
              <w:rPr>
                <w:rFonts w:ascii="Source Sans Pro" w:hAnsi="Source Sans Pro"/>
                <w:sz w:val="24"/>
                <w:szCs w:val="24"/>
                <w:lang w:val="en-US"/>
              </w:rPr>
              <w:t xml:space="preserve">six </w:t>
            </w:r>
            <w:r w:rsidR="00EB4935">
              <w:rPr>
                <w:rFonts w:ascii="Source Sans Pro" w:hAnsi="Source Sans Pro"/>
                <w:sz w:val="24"/>
                <w:szCs w:val="24"/>
                <w:lang w:val="en-US"/>
              </w:rPr>
              <w:t>invoices</w:t>
            </w:r>
            <w:r w:rsidR="00886F54">
              <w:rPr>
                <w:rFonts w:ascii="Source Sans Pro" w:hAnsi="Source Sans Pro"/>
                <w:sz w:val="24"/>
                <w:szCs w:val="24"/>
                <w:lang w:val="en-US"/>
              </w:rPr>
              <w:t xml:space="preserve"> </w:t>
            </w:r>
            <w:r w:rsidR="00EB4935">
              <w:rPr>
                <w:rFonts w:ascii="Source Sans Pro" w:hAnsi="Source Sans Pro"/>
                <w:sz w:val="24"/>
                <w:szCs w:val="24"/>
                <w:lang w:val="en-US"/>
              </w:rPr>
              <w:t>in 2021</w:t>
            </w:r>
            <w:r w:rsidR="000B58DB" w:rsidRPr="009E0EF3">
              <w:rPr>
                <w:rFonts w:ascii="Source Sans Pro" w:hAnsi="Source Sans Pro"/>
                <w:sz w:val="24"/>
                <w:szCs w:val="24"/>
                <w:lang w:val="en-US"/>
              </w:rPr>
              <w:t>.</w:t>
            </w:r>
            <w:r w:rsidR="00822F2C">
              <w:rPr>
                <w:rFonts w:ascii="Source Sans Pro" w:hAnsi="Source Sans Pro"/>
                <w:sz w:val="24"/>
                <w:szCs w:val="24"/>
                <w:lang w:val="en-US"/>
              </w:rPr>
              <w:t xml:space="preserve"> </w:t>
            </w:r>
            <w:r w:rsidR="00822F2C" w:rsidRPr="007E77C0">
              <w:rPr>
                <w:rFonts w:ascii="Source Sans Pro" w:hAnsi="Source Sans Pro"/>
                <w:sz w:val="24"/>
                <w:szCs w:val="24"/>
              </w:rPr>
              <w:t xml:space="preserve">As a result, </w:t>
            </w:r>
            <w:r w:rsidR="00822F2C" w:rsidRPr="005678C4">
              <w:rPr>
                <w:rFonts w:ascii="Source Sans Pro" w:hAnsi="Source Sans Pro"/>
                <w:sz w:val="24"/>
                <w:szCs w:val="24"/>
              </w:rPr>
              <w:t xml:space="preserve">WMA </w:t>
            </w:r>
            <w:r w:rsidR="00884E3E">
              <w:rPr>
                <w:rFonts w:ascii="Source Sans Pro" w:hAnsi="Source Sans Pro"/>
                <w:sz w:val="24"/>
                <w:szCs w:val="24"/>
              </w:rPr>
              <w:t>over</w:t>
            </w:r>
            <w:r w:rsidR="00822F2C" w:rsidRPr="005678C4">
              <w:rPr>
                <w:rFonts w:ascii="Source Sans Pro" w:hAnsi="Source Sans Pro"/>
                <w:sz w:val="24"/>
                <w:szCs w:val="24"/>
              </w:rPr>
              <w:t>claimed GST</w:t>
            </w:r>
            <w:r w:rsidR="00F20BDB">
              <w:rPr>
                <w:rFonts w:ascii="Source Sans Pro" w:hAnsi="Source Sans Pro"/>
                <w:sz w:val="24"/>
                <w:szCs w:val="24"/>
              </w:rPr>
              <w:t>.</w:t>
            </w:r>
            <w:r w:rsidR="00CA1CFC">
              <w:rPr>
                <w:rFonts w:ascii="Source Sans Pro" w:hAnsi="Source Sans Pro"/>
                <w:sz w:val="24"/>
                <w:szCs w:val="24"/>
              </w:rPr>
              <w:t xml:space="preserve"> (</w:t>
            </w:r>
            <w:r w:rsidR="009130D6">
              <w:rPr>
                <w:rFonts w:ascii="Source Sans Pro" w:hAnsi="Source Sans Pro"/>
                <w:sz w:val="24"/>
                <w:szCs w:val="24"/>
              </w:rPr>
              <w:t>Please</w:t>
            </w:r>
            <w:r w:rsidR="00CA1CFC">
              <w:rPr>
                <w:rFonts w:ascii="Source Sans Pro" w:hAnsi="Source Sans Pro"/>
                <w:sz w:val="24"/>
                <w:szCs w:val="24"/>
              </w:rPr>
              <w:t xml:space="preserve"> also refer </w:t>
            </w:r>
            <w:r w:rsidR="005E1067">
              <w:rPr>
                <w:rFonts w:ascii="Source Sans Pro" w:hAnsi="Source Sans Pro"/>
                <w:sz w:val="24"/>
                <w:szCs w:val="24"/>
              </w:rPr>
              <w:t>to</w:t>
            </w:r>
            <w:r w:rsidR="00822F2C">
              <w:rPr>
                <w:rFonts w:ascii="Source Sans Pro" w:hAnsi="Source Sans Pro"/>
                <w:sz w:val="24"/>
                <w:szCs w:val="24"/>
              </w:rPr>
              <w:t xml:space="preserve"> </w:t>
            </w:r>
            <w:r w:rsidR="00822F2C" w:rsidRPr="003B185C">
              <w:rPr>
                <w:rFonts w:ascii="Source Sans Pro" w:hAnsi="Source Sans Pro"/>
                <w:i/>
                <w:iCs/>
                <w:sz w:val="24"/>
                <w:szCs w:val="24"/>
              </w:rPr>
              <w:t>AP Test 1</w:t>
            </w:r>
            <w:r w:rsidR="00460BF2" w:rsidRPr="00047C45">
              <w:rPr>
                <w:rFonts w:ascii="Source Sans Pro" w:hAnsi="Source Sans Pro"/>
                <w:sz w:val="24"/>
                <w:szCs w:val="24"/>
              </w:rPr>
              <w:t xml:space="preserve"> </w:t>
            </w:r>
            <w:r w:rsidR="00460BF2" w:rsidRPr="00460BF2">
              <w:rPr>
                <w:rFonts w:ascii="Source Sans Pro" w:hAnsi="Source Sans Pro"/>
                <w:i/>
                <w:iCs/>
                <w:sz w:val="24"/>
                <w:szCs w:val="24"/>
              </w:rPr>
              <w:t>GST code applied consistently per WMA supplier</w:t>
            </w:r>
            <w:r w:rsidR="005D664F">
              <w:rPr>
                <w:rFonts w:ascii="Source Sans Pro" w:hAnsi="Source Sans Pro"/>
                <w:i/>
                <w:iCs/>
                <w:sz w:val="24"/>
                <w:szCs w:val="24"/>
              </w:rPr>
              <w:t xml:space="preserve"> </w:t>
            </w:r>
            <w:r w:rsidR="00822F2C">
              <w:rPr>
                <w:rFonts w:ascii="Source Sans Pro" w:hAnsi="Source Sans Pro"/>
                <w:sz w:val="24"/>
                <w:szCs w:val="24"/>
              </w:rPr>
              <w:t>above.</w:t>
            </w:r>
            <w:r w:rsidR="00045017">
              <w:rPr>
                <w:rFonts w:ascii="Source Sans Pro" w:hAnsi="Source Sans Pro"/>
                <w:sz w:val="24"/>
                <w:szCs w:val="24"/>
              </w:rPr>
              <w:t>)</w:t>
            </w:r>
          </w:p>
          <w:p w14:paraId="5F9ACD9D" w14:textId="745F00BB" w:rsidR="00DB1250" w:rsidRPr="00B77657" w:rsidRDefault="00984713" w:rsidP="00A14EB3">
            <w:pPr>
              <w:pStyle w:val="ListParagraph"/>
              <w:numPr>
                <w:ilvl w:val="1"/>
                <w:numId w:val="25"/>
              </w:numPr>
              <w:spacing w:beforeLines="30" w:before="72" w:after="240" w:line="276" w:lineRule="auto"/>
              <w:ind w:left="741" w:hanging="281"/>
            </w:pPr>
            <w:r w:rsidRPr="00875140">
              <w:rPr>
                <w:rFonts w:ascii="Source Sans Pro" w:hAnsi="Source Sans Pro"/>
                <w:sz w:val="24"/>
                <w:szCs w:val="24"/>
                <w:lang w:val="en-US"/>
              </w:rPr>
              <w:t xml:space="preserve">We noted </w:t>
            </w:r>
            <w:r w:rsidR="00E72347" w:rsidRPr="00875140">
              <w:rPr>
                <w:rFonts w:ascii="Source Sans Pro" w:hAnsi="Source Sans Pro"/>
                <w:sz w:val="24"/>
                <w:szCs w:val="24"/>
                <w:lang w:val="en-US"/>
              </w:rPr>
              <w:t>six</w:t>
            </w:r>
            <w:r w:rsidR="00951E16">
              <w:rPr>
                <w:rFonts w:ascii="Source Sans Pro" w:hAnsi="Source Sans Pro"/>
                <w:sz w:val="24"/>
                <w:szCs w:val="24"/>
                <w:lang w:val="en-US"/>
              </w:rPr>
              <w:t xml:space="preserve"> </w:t>
            </w:r>
            <w:r w:rsidRPr="00875140">
              <w:rPr>
                <w:rFonts w:ascii="Source Sans Pro" w:hAnsi="Source Sans Pro"/>
                <w:sz w:val="24"/>
                <w:szCs w:val="24"/>
                <w:lang w:val="en-US"/>
              </w:rPr>
              <w:t xml:space="preserve">invoices </w:t>
            </w:r>
            <w:r w:rsidR="00992928">
              <w:rPr>
                <w:rFonts w:ascii="Source Sans Pro" w:hAnsi="Source Sans Pro"/>
                <w:sz w:val="24"/>
                <w:szCs w:val="24"/>
                <w:lang w:val="en-US"/>
              </w:rPr>
              <w:t>issued by</w:t>
            </w:r>
            <w:r w:rsidRPr="00875140">
              <w:rPr>
                <w:rFonts w:ascii="Source Sans Pro" w:hAnsi="Source Sans Pro"/>
                <w:sz w:val="24"/>
                <w:szCs w:val="24"/>
                <w:lang w:val="en-US"/>
              </w:rPr>
              <w:t xml:space="preserve"> </w:t>
            </w:r>
            <w:r w:rsidR="0044218A" w:rsidRPr="0044218A">
              <w:rPr>
                <w:rFonts w:ascii="Source Sans Pro" w:hAnsi="Source Sans Pro"/>
                <w:sz w:val="24"/>
                <w:szCs w:val="24"/>
                <w:lang w:val="en-US"/>
              </w:rPr>
              <w:t>Weir Minerals Indonesia PT</w:t>
            </w:r>
            <w:r w:rsidR="0044218A" w:rsidRPr="0044218A" w:rsidDel="0044218A">
              <w:rPr>
                <w:rFonts w:ascii="Source Sans Pro" w:hAnsi="Source Sans Pro"/>
                <w:sz w:val="24"/>
                <w:szCs w:val="24"/>
                <w:lang w:val="en-US"/>
              </w:rPr>
              <w:t xml:space="preserve"> </w:t>
            </w:r>
            <w:r w:rsidR="00E72347" w:rsidRPr="00BD36E2">
              <w:rPr>
                <w:rFonts w:ascii="Source Sans Pro" w:hAnsi="Source Sans Pro"/>
                <w:sz w:val="24"/>
                <w:szCs w:val="24"/>
                <w:lang w:val="en-US"/>
              </w:rPr>
              <w:t xml:space="preserve">with </w:t>
            </w:r>
            <w:r w:rsidR="00875140" w:rsidRPr="00BD36E2">
              <w:rPr>
                <w:rFonts w:ascii="Source Sans Pro" w:hAnsi="Source Sans Pro"/>
                <w:sz w:val="24"/>
                <w:szCs w:val="24"/>
                <w:lang w:val="en-US"/>
              </w:rPr>
              <w:t xml:space="preserve">Indonesian VAT </w:t>
            </w:r>
            <w:r w:rsidR="004D69AF">
              <w:rPr>
                <w:rFonts w:ascii="Source Sans Pro" w:hAnsi="Source Sans Pro"/>
                <w:sz w:val="24"/>
                <w:szCs w:val="24"/>
                <w:lang w:val="en-US"/>
              </w:rPr>
              <w:t xml:space="preserve">that </w:t>
            </w:r>
            <w:r w:rsidR="00B83E0E">
              <w:rPr>
                <w:rFonts w:ascii="Source Sans Pro" w:hAnsi="Source Sans Pro"/>
                <w:sz w:val="24"/>
                <w:szCs w:val="24"/>
                <w:lang w:val="en-US"/>
              </w:rPr>
              <w:t>WMA incorrectly recorded</w:t>
            </w:r>
            <w:r w:rsidR="00875140" w:rsidRPr="00BD36E2">
              <w:rPr>
                <w:rFonts w:ascii="Source Sans Pro" w:hAnsi="Source Sans Pro"/>
                <w:sz w:val="24"/>
                <w:szCs w:val="24"/>
                <w:lang w:val="en-US"/>
              </w:rPr>
              <w:t xml:space="preserve"> </w:t>
            </w:r>
            <w:r w:rsidR="00875140" w:rsidRPr="00917AE3">
              <w:rPr>
                <w:rFonts w:ascii="Source Sans Pro" w:hAnsi="Source Sans Pro"/>
                <w:sz w:val="24"/>
                <w:szCs w:val="24"/>
                <w:lang w:val="en-US"/>
              </w:rPr>
              <w:t xml:space="preserve">as </w:t>
            </w:r>
            <w:r w:rsidR="005C07E8">
              <w:rPr>
                <w:rFonts w:ascii="Source Sans Pro" w:hAnsi="Source Sans Pro"/>
                <w:sz w:val="24"/>
                <w:szCs w:val="24"/>
                <w:lang w:val="en-US"/>
              </w:rPr>
              <w:t xml:space="preserve">Australian </w:t>
            </w:r>
            <w:r w:rsidR="00875140" w:rsidRPr="00917AE3">
              <w:rPr>
                <w:rFonts w:ascii="Source Sans Pro" w:hAnsi="Source Sans Pro"/>
                <w:sz w:val="24"/>
                <w:szCs w:val="24"/>
                <w:lang w:val="en-US"/>
              </w:rPr>
              <w:t>GST</w:t>
            </w:r>
            <w:r w:rsidR="001E4BDE">
              <w:rPr>
                <w:rFonts w:ascii="Source Sans Pro" w:hAnsi="Source Sans Pro"/>
                <w:sz w:val="24"/>
                <w:szCs w:val="24"/>
                <w:lang w:val="en-US"/>
              </w:rPr>
              <w:t xml:space="preserve">. </w:t>
            </w:r>
            <w:r w:rsidR="001E4BDE" w:rsidRPr="007E77C0">
              <w:rPr>
                <w:rFonts w:ascii="Source Sans Pro" w:hAnsi="Source Sans Pro"/>
                <w:sz w:val="24"/>
                <w:szCs w:val="24"/>
              </w:rPr>
              <w:t xml:space="preserve">As a result, </w:t>
            </w:r>
            <w:r w:rsidR="001E4BDE" w:rsidRPr="005678C4">
              <w:rPr>
                <w:rFonts w:ascii="Source Sans Pro" w:hAnsi="Source Sans Pro"/>
                <w:sz w:val="24"/>
                <w:szCs w:val="24"/>
              </w:rPr>
              <w:t xml:space="preserve">WMA </w:t>
            </w:r>
            <w:r w:rsidR="001E4BDE">
              <w:rPr>
                <w:rFonts w:ascii="Source Sans Pro" w:hAnsi="Source Sans Pro"/>
                <w:sz w:val="24"/>
                <w:szCs w:val="24"/>
              </w:rPr>
              <w:t>over</w:t>
            </w:r>
            <w:r w:rsidR="001E4BDE" w:rsidRPr="005678C4">
              <w:rPr>
                <w:rFonts w:ascii="Source Sans Pro" w:hAnsi="Source Sans Pro"/>
                <w:sz w:val="24"/>
                <w:szCs w:val="24"/>
              </w:rPr>
              <w:t>claimed GST</w:t>
            </w:r>
            <w:r w:rsidR="00446B90">
              <w:rPr>
                <w:rFonts w:ascii="Source Sans Pro" w:hAnsi="Source Sans Pro"/>
                <w:sz w:val="24"/>
                <w:szCs w:val="24"/>
              </w:rPr>
              <w:t>.</w:t>
            </w:r>
            <w:r w:rsidR="001E4BDE" w:rsidRPr="005678C4">
              <w:rPr>
                <w:rFonts w:ascii="Source Sans Pro" w:hAnsi="Source Sans Pro"/>
                <w:sz w:val="24"/>
                <w:szCs w:val="24"/>
              </w:rPr>
              <w:t xml:space="preserve"> </w:t>
            </w:r>
            <w:r w:rsidR="0086520E">
              <w:rPr>
                <w:rFonts w:ascii="Source Sans Pro" w:hAnsi="Source Sans Pro"/>
                <w:sz w:val="24"/>
                <w:szCs w:val="24"/>
              </w:rPr>
              <w:t xml:space="preserve"> </w:t>
            </w:r>
            <w:r w:rsidR="00446B90">
              <w:rPr>
                <w:rFonts w:ascii="Source Sans Pro" w:hAnsi="Source Sans Pro"/>
                <w:sz w:val="24"/>
                <w:szCs w:val="24"/>
              </w:rPr>
              <w:t xml:space="preserve"> </w:t>
            </w:r>
            <w:r w:rsidR="0086520E">
              <w:rPr>
                <w:rFonts w:ascii="Source Sans Pro" w:hAnsi="Source Sans Pro"/>
                <w:sz w:val="24"/>
                <w:szCs w:val="24"/>
              </w:rPr>
              <w:t>(</w:t>
            </w:r>
            <w:r w:rsidR="009130D6">
              <w:rPr>
                <w:rFonts w:ascii="Source Sans Pro" w:hAnsi="Source Sans Pro"/>
                <w:sz w:val="24"/>
                <w:szCs w:val="24"/>
              </w:rPr>
              <w:t>Please</w:t>
            </w:r>
            <w:r w:rsidR="0086520E">
              <w:rPr>
                <w:rFonts w:ascii="Source Sans Pro" w:hAnsi="Source Sans Pro"/>
                <w:sz w:val="24"/>
                <w:szCs w:val="24"/>
              </w:rPr>
              <w:t xml:space="preserve"> </w:t>
            </w:r>
            <w:r w:rsidR="00516359">
              <w:rPr>
                <w:rFonts w:ascii="Source Sans Pro" w:hAnsi="Source Sans Pro"/>
                <w:sz w:val="24"/>
                <w:szCs w:val="24"/>
              </w:rPr>
              <w:t xml:space="preserve">also </w:t>
            </w:r>
            <w:r w:rsidR="0086520E">
              <w:rPr>
                <w:rFonts w:ascii="Source Sans Pro" w:hAnsi="Source Sans Pro"/>
                <w:sz w:val="24"/>
                <w:szCs w:val="24"/>
              </w:rPr>
              <w:t xml:space="preserve">refer to </w:t>
            </w:r>
            <w:r w:rsidR="001E4BDE" w:rsidRPr="003B185C">
              <w:rPr>
                <w:rFonts w:ascii="Source Sans Pro" w:hAnsi="Source Sans Pro"/>
                <w:i/>
                <w:iCs/>
                <w:sz w:val="24"/>
                <w:szCs w:val="24"/>
              </w:rPr>
              <w:t>AP Test 1</w:t>
            </w:r>
            <w:r w:rsidR="001E4BDE">
              <w:rPr>
                <w:rFonts w:ascii="Source Sans Pro" w:hAnsi="Source Sans Pro"/>
                <w:sz w:val="24"/>
                <w:szCs w:val="24"/>
              </w:rPr>
              <w:t xml:space="preserve"> </w:t>
            </w:r>
            <w:r w:rsidR="00EC55A3" w:rsidRPr="00460BF2">
              <w:rPr>
                <w:rFonts w:ascii="Source Sans Pro" w:hAnsi="Source Sans Pro"/>
                <w:i/>
                <w:iCs/>
                <w:sz w:val="24"/>
                <w:szCs w:val="24"/>
              </w:rPr>
              <w:t>GST code applied consistently per WMA supplier</w:t>
            </w:r>
            <w:r w:rsidR="00516359">
              <w:rPr>
                <w:rFonts w:ascii="Source Sans Pro" w:hAnsi="Source Sans Pro"/>
                <w:sz w:val="24"/>
                <w:szCs w:val="24"/>
              </w:rPr>
              <w:t xml:space="preserve"> </w:t>
            </w:r>
            <w:r w:rsidR="001E4BDE">
              <w:rPr>
                <w:rFonts w:ascii="Source Sans Pro" w:hAnsi="Source Sans Pro"/>
                <w:sz w:val="24"/>
                <w:szCs w:val="24"/>
              </w:rPr>
              <w:t>above</w:t>
            </w:r>
            <w:r w:rsidR="00516359">
              <w:rPr>
                <w:rFonts w:ascii="Source Sans Pro" w:hAnsi="Source Sans Pro"/>
                <w:sz w:val="24"/>
                <w:szCs w:val="24"/>
              </w:rPr>
              <w:t>)</w:t>
            </w:r>
            <w:r w:rsidR="001E4BDE">
              <w:rPr>
                <w:rFonts w:ascii="Source Sans Pro" w:hAnsi="Source Sans Pro"/>
                <w:sz w:val="24"/>
                <w:szCs w:val="24"/>
              </w:rPr>
              <w:t>.</w:t>
            </w:r>
          </w:p>
        </w:tc>
        <w:tc>
          <w:tcPr>
            <w:tcW w:w="3402" w:type="dxa"/>
          </w:tcPr>
          <w:p w14:paraId="24D1DE23" w14:textId="55646647" w:rsidR="00CF599B" w:rsidRDefault="00D7540B" w:rsidP="002E53EF">
            <w:pPr>
              <w:spacing w:beforeLines="30" w:before="72" w:after="240" w:line="276" w:lineRule="auto"/>
              <w:rPr>
                <w:rFonts w:ascii="Source Sans Pro" w:hAnsi="Source Sans Pro"/>
                <w:sz w:val="24"/>
                <w:szCs w:val="24"/>
                <w:lang w:val="en-AU"/>
              </w:rPr>
            </w:pPr>
            <w:r w:rsidRPr="0017637B">
              <w:rPr>
                <w:rFonts w:ascii="Source Sans Pro" w:hAnsi="Source Sans Pro"/>
                <w:sz w:val="24"/>
                <w:szCs w:val="24"/>
                <w:lang w:val="en-AU"/>
              </w:rPr>
              <w:lastRenderedPageBreak/>
              <w:t xml:space="preserve">We </w:t>
            </w:r>
            <w:r w:rsidR="0017637B" w:rsidRPr="0017637B">
              <w:rPr>
                <w:rFonts w:ascii="Source Sans Pro" w:hAnsi="Source Sans Pro"/>
                <w:sz w:val="24"/>
                <w:szCs w:val="24"/>
                <w:lang w:val="en-AU"/>
              </w:rPr>
              <w:t xml:space="preserve">recommend </w:t>
            </w:r>
            <w:r w:rsidR="00644AA0">
              <w:rPr>
                <w:rFonts w:ascii="Source Sans Pro" w:hAnsi="Source Sans Pro"/>
                <w:sz w:val="24"/>
                <w:szCs w:val="24"/>
                <w:lang w:val="en-AU"/>
              </w:rPr>
              <w:t xml:space="preserve">that </w:t>
            </w:r>
            <w:r w:rsidR="00213C16">
              <w:rPr>
                <w:rFonts w:ascii="Source Sans Pro" w:hAnsi="Source Sans Pro"/>
                <w:sz w:val="24"/>
                <w:szCs w:val="24"/>
                <w:lang w:val="en-AU"/>
              </w:rPr>
              <w:t xml:space="preserve">WMA </w:t>
            </w:r>
            <w:r w:rsidR="00165117">
              <w:rPr>
                <w:rFonts w:ascii="Source Sans Pro" w:hAnsi="Source Sans Pro"/>
                <w:sz w:val="24"/>
                <w:szCs w:val="24"/>
                <w:lang w:val="en-AU"/>
              </w:rPr>
              <w:t xml:space="preserve">perform </w:t>
            </w:r>
            <w:r w:rsidR="00E45C28">
              <w:rPr>
                <w:rFonts w:ascii="Source Sans Pro" w:hAnsi="Source Sans Pro"/>
                <w:sz w:val="24"/>
                <w:szCs w:val="24"/>
                <w:lang w:val="en-AU"/>
              </w:rPr>
              <w:t xml:space="preserve">the following: </w:t>
            </w:r>
          </w:p>
          <w:p w14:paraId="21DA86DB" w14:textId="68D2F537" w:rsidR="00644AA0" w:rsidRPr="00F23648" w:rsidRDefault="00015D7B" w:rsidP="00F23648">
            <w:pPr>
              <w:pStyle w:val="ListParagraph"/>
              <w:numPr>
                <w:ilvl w:val="2"/>
                <w:numId w:val="25"/>
              </w:numPr>
              <w:spacing w:beforeLines="30" w:before="72" w:after="240" w:line="276" w:lineRule="auto"/>
              <w:ind w:left="310" w:hanging="295"/>
              <w:rPr>
                <w:rFonts w:ascii="Source Sans Pro" w:hAnsi="Source Sans Pro"/>
                <w:sz w:val="24"/>
                <w:szCs w:val="24"/>
              </w:rPr>
            </w:pPr>
            <w:r w:rsidRPr="00F23648">
              <w:rPr>
                <w:rFonts w:ascii="Source Sans Pro" w:hAnsi="Source Sans Pro"/>
                <w:sz w:val="24"/>
                <w:szCs w:val="24"/>
              </w:rPr>
              <w:lastRenderedPageBreak/>
              <w:t xml:space="preserve"> </w:t>
            </w:r>
            <w:r w:rsidR="00B84A64" w:rsidRPr="00F23648">
              <w:rPr>
                <w:rFonts w:ascii="Source Sans Pro" w:hAnsi="Source Sans Pro"/>
                <w:sz w:val="24"/>
                <w:szCs w:val="24"/>
              </w:rPr>
              <w:t>A</w:t>
            </w:r>
            <w:r w:rsidR="00E45C28" w:rsidRPr="00F23648">
              <w:rPr>
                <w:rFonts w:ascii="Source Sans Pro" w:hAnsi="Source Sans Pro"/>
                <w:sz w:val="24"/>
                <w:szCs w:val="24"/>
              </w:rPr>
              <w:t xml:space="preserve"> </w:t>
            </w:r>
            <w:r w:rsidR="00BE1D62" w:rsidRPr="00F23648">
              <w:rPr>
                <w:rFonts w:ascii="Source Sans Pro" w:hAnsi="Source Sans Pro"/>
                <w:sz w:val="24"/>
                <w:szCs w:val="24"/>
              </w:rPr>
              <w:t>review</w:t>
            </w:r>
            <w:r w:rsidR="00DE4EF4" w:rsidRPr="00F23648">
              <w:rPr>
                <w:rFonts w:ascii="Source Sans Pro" w:hAnsi="Source Sans Pro"/>
                <w:sz w:val="24"/>
                <w:szCs w:val="24"/>
              </w:rPr>
              <w:t xml:space="preserve"> of their Vendor Master Data to ensure that the information </w:t>
            </w:r>
            <w:r w:rsidR="00FE6047" w:rsidRPr="00F23648">
              <w:rPr>
                <w:rFonts w:ascii="Source Sans Pro" w:hAnsi="Source Sans Pro"/>
                <w:sz w:val="24"/>
                <w:szCs w:val="24"/>
              </w:rPr>
              <w:t>is</w:t>
            </w:r>
            <w:r w:rsidR="00DE4EF4" w:rsidRPr="00F23648">
              <w:rPr>
                <w:rFonts w:ascii="Source Sans Pro" w:hAnsi="Source Sans Pro"/>
                <w:sz w:val="24"/>
                <w:szCs w:val="24"/>
              </w:rPr>
              <w:t xml:space="preserve"> up to date. </w:t>
            </w:r>
            <w:r w:rsidR="00EF7D89" w:rsidRPr="00F23648">
              <w:rPr>
                <w:rFonts w:ascii="Source Sans Pro" w:hAnsi="Source Sans Pro"/>
                <w:sz w:val="24"/>
                <w:szCs w:val="24"/>
              </w:rPr>
              <w:t xml:space="preserve">We recommend that </w:t>
            </w:r>
            <w:r w:rsidR="00D91D39" w:rsidRPr="00F23648">
              <w:rPr>
                <w:rFonts w:ascii="Source Sans Pro" w:hAnsi="Source Sans Pro"/>
                <w:sz w:val="24"/>
                <w:szCs w:val="24"/>
              </w:rPr>
              <w:t>the</w:t>
            </w:r>
            <w:r w:rsidR="005A08E9" w:rsidRPr="00F23648">
              <w:rPr>
                <w:rFonts w:ascii="Source Sans Pro" w:hAnsi="Source Sans Pro"/>
                <w:sz w:val="24"/>
                <w:szCs w:val="24"/>
              </w:rPr>
              <w:t xml:space="preserve"> review be conducted on a </w:t>
            </w:r>
            <w:r w:rsidR="001B2ADE" w:rsidRPr="00F23648">
              <w:rPr>
                <w:rFonts w:ascii="Source Sans Pro" w:hAnsi="Source Sans Pro"/>
                <w:sz w:val="24"/>
                <w:szCs w:val="24"/>
              </w:rPr>
              <w:t>periodic</w:t>
            </w:r>
            <w:r w:rsidR="005A08E9" w:rsidRPr="00F23648">
              <w:rPr>
                <w:rFonts w:ascii="Source Sans Pro" w:hAnsi="Source Sans Pro"/>
                <w:sz w:val="24"/>
                <w:szCs w:val="24"/>
              </w:rPr>
              <w:t xml:space="preserve"> basis</w:t>
            </w:r>
            <w:r w:rsidR="00B0196A">
              <w:rPr>
                <w:rFonts w:ascii="Source Sans Pro" w:hAnsi="Source Sans Pro"/>
                <w:sz w:val="24"/>
                <w:szCs w:val="24"/>
              </w:rPr>
              <w:t xml:space="preserve"> and</w:t>
            </w:r>
            <w:r w:rsidR="005C181D" w:rsidRPr="00F23648">
              <w:rPr>
                <w:rFonts w:ascii="Source Sans Pro" w:hAnsi="Source Sans Pro"/>
                <w:sz w:val="24"/>
                <w:szCs w:val="24"/>
              </w:rPr>
              <w:t xml:space="preserve"> </w:t>
            </w:r>
            <w:r w:rsidR="008817AA" w:rsidRPr="00F23648">
              <w:rPr>
                <w:rFonts w:ascii="Source Sans Pro" w:hAnsi="Source Sans Pro"/>
                <w:sz w:val="24"/>
                <w:szCs w:val="24"/>
              </w:rPr>
              <w:t>suggest that</w:t>
            </w:r>
            <w:r w:rsidR="00741B9B" w:rsidRPr="00F23648">
              <w:rPr>
                <w:rFonts w:ascii="Source Sans Pro" w:hAnsi="Source Sans Pro"/>
                <w:sz w:val="24"/>
                <w:szCs w:val="24"/>
              </w:rPr>
              <w:t>, where possible</w:t>
            </w:r>
            <w:r w:rsidR="00DA2B13" w:rsidRPr="00F23648">
              <w:rPr>
                <w:rFonts w:ascii="Source Sans Pro" w:hAnsi="Source Sans Pro"/>
                <w:sz w:val="24"/>
                <w:szCs w:val="24"/>
              </w:rPr>
              <w:t>, ABN/GST registration</w:t>
            </w:r>
            <w:r w:rsidR="008D02B7" w:rsidRPr="00F23648">
              <w:rPr>
                <w:rFonts w:ascii="Source Sans Pro" w:hAnsi="Source Sans Pro"/>
                <w:sz w:val="24"/>
                <w:szCs w:val="24"/>
              </w:rPr>
              <w:t xml:space="preserve"> checks be undertaken</w:t>
            </w:r>
            <w:r w:rsidR="00200FA2" w:rsidRPr="00F23648">
              <w:rPr>
                <w:rFonts w:ascii="Source Sans Pro" w:hAnsi="Source Sans Pro"/>
                <w:sz w:val="24"/>
                <w:szCs w:val="24"/>
              </w:rPr>
              <w:t xml:space="preserve"> </w:t>
            </w:r>
            <w:r w:rsidR="00B435E6" w:rsidRPr="00F23648">
              <w:rPr>
                <w:rFonts w:ascii="Source Sans Pro" w:hAnsi="Source Sans Pro"/>
                <w:sz w:val="24"/>
                <w:szCs w:val="24"/>
              </w:rPr>
              <w:t>as part of th</w:t>
            </w:r>
            <w:r w:rsidR="00AE6598" w:rsidRPr="00F23648">
              <w:rPr>
                <w:rFonts w:ascii="Source Sans Pro" w:hAnsi="Source Sans Pro"/>
                <w:sz w:val="24"/>
                <w:szCs w:val="24"/>
              </w:rPr>
              <w:t xml:space="preserve">e </w:t>
            </w:r>
            <w:r w:rsidR="006E7EE8" w:rsidRPr="00F23648">
              <w:rPr>
                <w:rFonts w:ascii="Source Sans Pro" w:hAnsi="Source Sans Pro"/>
                <w:sz w:val="24"/>
                <w:szCs w:val="24"/>
              </w:rPr>
              <w:t>in</w:t>
            </w:r>
            <w:r w:rsidR="00504289" w:rsidRPr="00F23648">
              <w:rPr>
                <w:rFonts w:ascii="Source Sans Pro" w:hAnsi="Source Sans Pro"/>
                <w:sz w:val="24"/>
                <w:szCs w:val="24"/>
              </w:rPr>
              <w:t>voice processing process.</w:t>
            </w:r>
            <w:r w:rsidR="007948F4" w:rsidRPr="00F23648">
              <w:rPr>
                <w:rFonts w:ascii="Source Sans Pro" w:hAnsi="Source Sans Pro"/>
                <w:sz w:val="24"/>
                <w:szCs w:val="24"/>
              </w:rPr>
              <w:t xml:space="preserve"> </w:t>
            </w:r>
            <w:r w:rsidR="00A36C08">
              <w:rPr>
                <w:rFonts w:ascii="Source Sans Pro" w:hAnsi="Source Sans Pro"/>
                <w:sz w:val="24"/>
                <w:szCs w:val="24"/>
              </w:rPr>
              <w:t>T</w:t>
            </w:r>
            <w:r w:rsidR="007948F4" w:rsidRPr="00F23648">
              <w:rPr>
                <w:rFonts w:ascii="Source Sans Pro" w:hAnsi="Source Sans Pro"/>
                <w:sz w:val="24"/>
                <w:szCs w:val="24"/>
              </w:rPr>
              <w:t xml:space="preserve">hese </w:t>
            </w:r>
            <w:r w:rsidR="0017395E" w:rsidRPr="00F23648">
              <w:rPr>
                <w:rFonts w:ascii="Source Sans Pro" w:hAnsi="Source Sans Pro"/>
                <w:sz w:val="24"/>
                <w:szCs w:val="24"/>
              </w:rPr>
              <w:t xml:space="preserve">enhanced controls </w:t>
            </w:r>
            <w:r w:rsidR="00A36C08">
              <w:rPr>
                <w:rFonts w:ascii="Source Sans Pro" w:hAnsi="Source Sans Pro"/>
                <w:sz w:val="24"/>
                <w:szCs w:val="24"/>
              </w:rPr>
              <w:t xml:space="preserve">should </w:t>
            </w:r>
            <w:r w:rsidR="00C40650" w:rsidRPr="00F23648">
              <w:rPr>
                <w:rFonts w:ascii="Source Sans Pro" w:hAnsi="Source Sans Pro"/>
                <w:sz w:val="24"/>
                <w:szCs w:val="24"/>
              </w:rPr>
              <w:t xml:space="preserve">be documented </w:t>
            </w:r>
            <w:r w:rsidR="0029355F" w:rsidRPr="00F23648">
              <w:rPr>
                <w:rFonts w:ascii="Source Sans Pro" w:hAnsi="Source Sans Pro"/>
                <w:sz w:val="24"/>
                <w:szCs w:val="24"/>
              </w:rPr>
              <w:t>a</w:t>
            </w:r>
            <w:r w:rsidR="004517E6" w:rsidRPr="00F23648">
              <w:rPr>
                <w:rFonts w:ascii="Source Sans Pro" w:hAnsi="Source Sans Pro"/>
                <w:sz w:val="24"/>
                <w:szCs w:val="24"/>
              </w:rPr>
              <w:t>ccording</w:t>
            </w:r>
            <w:r w:rsidR="0029355F" w:rsidRPr="00F23648">
              <w:rPr>
                <w:rFonts w:ascii="Source Sans Pro" w:hAnsi="Source Sans Pro"/>
                <w:sz w:val="24"/>
                <w:szCs w:val="24"/>
              </w:rPr>
              <w:t>ly.</w:t>
            </w:r>
          </w:p>
          <w:p w14:paraId="5F613F69" w14:textId="048337CB" w:rsidR="00644AA0" w:rsidRPr="006369E2" w:rsidRDefault="00B84A64" w:rsidP="006369E2">
            <w:pPr>
              <w:pStyle w:val="ListParagraph"/>
              <w:numPr>
                <w:ilvl w:val="2"/>
                <w:numId w:val="25"/>
              </w:numPr>
              <w:spacing w:beforeLines="30" w:before="72" w:after="240" w:line="276" w:lineRule="auto"/>
              <w:ind w:left="310" w:hanging="295"/>
              <w:rPr>
                <w:rFonts w:ascii="Source Sans Pro" w:hAnsi="Source Sans Pro"/>
                <w:sz w:val="24"/>
                <w:szCs w:val="24"/>
              </w:rPr>
            </w:pPr>
            <w:r w:rsidRPr="00F23648">
              <w:rPr>
                <w:rFonts w:ascii="Source Sans Pro" w:hAnsi="Source Sans Pro"/>
                <w:sz w:val="24"/>
                <w:szCs w:val="24"/>
              </w:rPr>
              <w:t>R</w:t>
            </w:r>
            <w:r w:rsidR="00213C16" w:rsidRPr="00F23648">
              <w:rPr>
                <w:rFonts w:ascii="Source Sans Pro" w:hAnsi="Source Sans Pro"/>
                <w:sz w:val="24"/>
                <w:szCs w:val="24"/>
              </w:rPr>
              <w:t>e</w:t>
            </w:r>
            <w:r w:rsidR="00585A58" w:rsidRPr="00F23648">
              <w:rPr>
                <w:rFonts w:ascii="Source Sans Pro" w:hAnsi="Source Sans Pro"/>
                <w:sz w:val="24"/>
                <w:szCs w:val="24"/>
              </w:rPr>
              <w:t>assess</w:t>
            </w:r>
            <w:r w:rsidR="00576B7E" w:rsidRPr="00F23648">
              <w:rPr>
                <w:rFonts w:ascii="Source Sans Pro" w:hAnsi="Source Sans Pro"/>
                <w:sz w:val="24"/>
                <w:szCs w:val="24"/>
              </w:rPr>
              <w:t>,</w:t>
            </w:r>
            <w:r w:rsidR="00585A58" w:rsidRPr="00F23648">
              <w:rPr>
                <w:rFonts w:ascii="Source Sans Pro" w:hAnsi="Source Sans Pro"/>
                <w:sz w:val="24"/>
                <w:szCs w:val="24"/>
              </w:rPr>
              <w:t xml:space="preserve"> </w:t>
            </w:r>
            <w:proofErr w:type="gramStart"/>
            <w:r w:rsidR="00585A58" w:rsidRPr="00F23648">
              <w:rPr>
                <w:rFonts w:ascii="Source Sans Pro" w:hAnsi="Source Sans Pro"/>
                <w:sz w:val="24"/>
                <w:szCs w:val="24"/>
              </w:rPr>
              <w:t>enhance</w:t>
            </w:r>
            <w:proofErr w:type="gramEnd"/>
            <w:r w:rsidR="00585A58" w:rsidRPr="00F23648">
              <w:rPr>
                <w:rFonts w:ascii="Source Sans Pro" w:hAnsi="Source Sans Pro"/>
                <w:sz w:val="24"/>
                <w:szCs w:val="24"/>
              </w:rPr>
              <w:t xml:space="preserve"> </w:t>
            </w:r>
            <w:r w:rsidR="00576B7E" w:rsidRPr="00F23648">
              <w:rPr>
                <w:rFonts w:ascii="Source Sans Pro" w:hAnsi="Source Sans Pro"/>
                <w:sz w:val="24"/>
                <w:szCs w:val="24"/>
              </w:rPr>
              <w:t>and document</w:t>
            </w:r>
            <w:r w:rsidR="00D22A55" w:rsidRPr="00F23648">
              <w:rPr>
                <w:rFonts w:ascii="Source Sans Pro" w:hAnsi="Source Sans Pro"/>
                <w:sz w:val="24"/>
                <w:szCs w:val="24"/>
              </w:rPr>
              <w:t xml:space="preserve"> the</w:t>
            </w:r>
            <w:r w:rsidR="00585A58" w:rsidRPr="00F23648">
              <w:rPr>
                <w:rFonts w:ascii="Source Sans Pro" w:hAnsi="Source Sans Pro"/>
                <w:sz w:val="24"/>
                <w:szCs w:val="24"/>
              </w:rPr>
              <w:t xml:space="preserve"> </w:t>
            </w:r>
            <w:r w:rsidR="00ED459A" w:rsidRPr="00F23648">
              <w:rPr>
                <w:rFonts w:ascii="Source Sans Pro" w:hAnsi="Source Sans Pro"/>
                <w:sz w:val="24"/>
                <w:szCs w:val="24"/>
              </w:rPr>
              <w:t>GST</w:t>
            </w:r>
            <w:r w:rsidR="00585A58" w:rsidRPr="00F23648">
              <w:rPr>
                <w:rFonts w:ascii="Source Sans Pro" w:hAnsi="Source Sans Pro"/>
                <w:sz w:val="24"/>
                <w:szCs w:val="24"/>
              </w:rPr>
              <w:t xml:space="preserve"> </w:t>
            </w:r>
            <w:r w:rsidR="007D588A" w:rsidRPr="00F23648">
              <w:rPr>
                <w:rFonts w:ascii="Source Sans Pro" w:hAnsi="Source Sans Pro"/>
                <w:sz w:val="24"/>
                <w:szCs w:val="24"/>
              </w:rPr>
              <w:t>control</w:t>
            </w:r>
            <w:r w:rsidR="00A23EBA" w:rsidRPr="00F23648">
              <w:rPr>
                <w:rFonts w:ascii="Source Sans Pro" w:hAnsi="Source Sans Pro"/>
                <w:sz w:val="24"/>
                <w:szCs w:val="24"/>
              </w:rPr>
              <w:t>s</w:t>
            </w:r>
            <w:r w:rsidR="007D588A" w:rsidRPr="00F23648">
              <w:rPr>
                <w:rFonts w:ascii="Source Sans Pro" w:hAnsi="Source Sans Pro"/>
                <w:sz w:val="24"/>
                <w:szCs w:val="24"/>
              </w:rPr>
              <w:t xml:space="preserve"> </w:t>
            </w:r>
            <w:r w:rsidR="00B71A33" w:rsidRPr="00F23648">
              <w:rPr>
                <w:rFonts w:ascii="Source Sans Pro" w:hAnsi="Source Sans Pro"/>
                <w:sz w:val="24"/>
                <w:szCs w:val="24"/>
              </w:rPr>
              <w:t xml:space="preserve">in the </w:t>
            </w:r>
            <w:r w:rsidR="00607BDD" w:rsidRPr="00F23648">
              <w:rPr>
                <w:rFonts w:ascii="Source Sans Pro" w:hAnsi="Source Sans Pro"/>
                <w:sz w:val="24"/>
                <w:szCs w:val="24"/>
              </w:rPr>
              <w:t xml:space="preserve">end-to-end </w:t>
            </w:r>
            <w:r w:rsidR="00397B6F" w:rsidRPr="00F23648">
              <w:rPr>
                <w:rFonts w:ascii="Source Sans Pro" w:hAnsi="Source Sans Pro"/>
                <w:sz w:val="24"/>
                <w:szCs w:val="24"/>
              </w:rPr>
              <w:t xml:space="preserve">AP </w:t>
            </w:r>
            <w:r w:rsidR="001974A4" w:rsidRPr="00F23648">
              <w:rPr>
                <w:rFonts w:ascii="Source Sans Pro" w:hAnsi="Source Sans Pro"/>
                <w:sz w:val="24"/>
                <w:szCs w:val="24"/>
              </w:rPr>
              <w:t>process</w:t>
            </w:r>
            <w:r w:rsidR="00274579" w:rsidRPr="00F23648">
              <w:rPr>
                <w:rFonts w:ascii="Source Sans Pro" w:hAnsi="Source Sans Pro"/>
                <w:sz w:val="24"/>
                <w:szCs w:val="24"/>
              </w:rPr>
              <w:t xml:space="preserve"> </w:t>
            </w:r>
            <w:r w:rsidR="00AB5848" w:rsidRPr="00F23648">
              <w:rPr>
                <w:rFonts w:ascii="Source Sans Pro" w:hAnsi="Source Sans Pro"/>
                <w:sz w:val="24"/>
                <w:szCs w:val="24"/>
              </w:rPr>
              <w:t xml:space="preserve">to ensure </w:t>
            </w:r>
            <w:r w:rsidR="00713570" w:rsidRPr="00F23648">
              <w:rPr>
                <w:rFonts w:ascii="Source Sans Pro" w:hAnsi="Source Sans Pro"/>
                <w:sz w:val="24"/>
                <w:szCs w:val="24"/>
              </w:rPr>
              <w:t xml:space="preserve">any </w:t>
            </w:r>
            <w:r w:rsidR="00607BDD" w:rsidRPr="00F23648">
              <w:rPr>
                <w:rFonts w:ascii="Source Sans Pro" w:hAnsi="Source Sans Pro"/>
                <w:sz w:val="24"/>
                <w:szCs w:val="24"/>
              </w:rPr>
              <w:t xml:space="preserve">GST-related </w:t>
            </w:r>
            <w:r w:rsidR="00AB5848" w:rsidRPr="00F23648">
              <w:rPr>
                <w:rFonts w:ascii="Source Sans Pro" w:hAnsi="Source Sans Pro"/>
                <w:sz w:val="24"/>
                <w:szCs w:val="24"/>
              </w:rPr>
              <w:t xml:space="preserve">errors are </w:t>
            </w:r>
            <w:r w:rsidR="00880960" w:rsidRPr="00F23648">
              <w:rPr>
                <w:rFonts w:ascii="Source Sans Pro" w:hAnsi="Source Sans Pro"/>
                <w:sz w:val="24"/>
                <w:szCs w:val="24"/>
              </w:rPr>
              <w:t xml:space="preserve">detected and corrected </w:t>
            </w:r>
            <w:r w:rsidR="007B2BCB" w:rsidRPr="00F23648">
              <w:rPr>
                <w:rFonts w:ascii="Source Sans Pro" w:hAnsi="Source Sans Pro"/>
                <w:sz w:val="24"/>
                <w:szCs w:val="24"/>
              </w:rPr>
              <w:t>i</w:t>
            </w:r>
            <w:r w:rsidR="00880960" w:rsidRPr="00F23648">
              <w:rPr>
                <w:rFonts w:ascii="Source Sans Pro" w:hAnsi="Source Sans Pro"/>
                <w:sz w:val="24"/>
                <w:szCs w:val="24"/>
              </w:rPr>
              <w:t>n a timely manner.</w:t>
            </w:r>
            <w:r w:rsidR="00397B6F" w:rsidRPr="00F23648">
              <w:rPr>
                <w:rFonts w:ascii="Source Sans Pro" w:hAnsi="Source Sans Pro"/>
                <w:sz w:val="24"/>
                <w:szCs w:val="24"/>
              </w:rPr>
              <w:t xml:space="preserve"> </w:t>
            </w:r>
          </w:p>
          <w:p w14:paraId="50CEE6D6" w14:textId="44A2ED56" w:rsidR="008D537A" w:rsidRPr="006369E2" w:rsidRDefault="00831C36" w:rsidP="006369E2">
            <w:pPr>
              <w:pStyle w:val="ListParagraph"/>
              <w:numPr>
                <w:ilvl w:val="2"/>
                <w:numId w:val="25"/>
              </w:numPr>
              <w:spacing w:beforeLines="30" w:before="72" w:after="240" w:line="276" w:lineRule="auto"/>
              <w:ind w:left="310" w:hanging="295"/>
              <w:rPr>
                <w:rFonts w:ascii="Source Sans Pro" w:hAnsi="Source Sans Pro"/>
                <w:color w:val="44546A" w:themeColor="text2"/>
                <w:sz w:val="24"/>
                <w:szCs w:val="24"/>
              </w:rPr>
            </w:pPr>
            <w:r w:rsidRPr="006369E2">
              <w:rPr>
                <w:rFonts w:ascii="Source Sans Pro" w:hAnsi="Source Sans Pro"/>
                <w:sz w:val="24"/>
                <w:szCs w:val="24"/>
              </w:rPr>
              <w:lastRenderedPageBreak/>
              <w:t xml:space="preserve">GST </w:t>
            </w:r>
            <w:r w:rsidR="00186C48" w:rsidRPr="006369E2">
              <w:rPr>
                <w:rFonts w:ascii="Source Sans Pro" w:hAnsi="Source Sans Pro"/>
                <w:sz w:val="24"/>
                <w:szCs w:val="24"/>
              </w:rPr>
              <w:t xml:space="preserve">training </w:t>
            </w:r>
            <w:r w:rsidR="009B2243" w:rsidRPr="006369E2">
              <w:rPr>
                <w:rFonts w:ascii="Source Sans Pro" w:hAnsi="Source Sans Pro"/>
                <w:sz w:val="24"/>
                <w:szCs w:val="24"/>
              </w:rPr>
              <w:t xml:space="preserve">be provided </w:t>
            </w:r>
            <w:r w:rsidR="00C65F52" w:rsidRPr="006369E2">
              <w:rPr>
                <w:rFonts w:ascii="Source Sans Pro" w:hAnsi="Source Sans Pro"/>
                <w:sz w:val="24"/>
                <w:szCs w:val="24"/>
              </w:rPr>
              <w:t xml:space="preserve">to </w:t>
            </w:r>
            <w:r w:rsidR="00DB0195" w:rsidRPr="006369E2">
              <w:rPr>
                <w:rFonts w:ascii="Source Sans Pro" w:hAnsi="Source Sans Pro"/>
                <w:sz w:val="24"/>
                <w:szCs w:val="24"/>
              </w:rPr>
              <w:t xml:space="preserve">all </w:t>
            </w:r>
            <w:r w:rsidR="00D35FFE" w:rsidRPr="006369E2">
              <w:rPr>
                <w:rFonts w:ascii="Source Sans Pro" w:hAnsi="Source Sans Pro"/>
                <w:sz w:val="24"/>
                <w:szCs w:val="24"/>
              </w:rPr>
              <w:t xml:space="preserve">relevant </w:t>
            </w:r>
            <w:r w:rsidR="00C65F52" w:rsidRPr="006369E2">
              <w:rPr>
                <w:rFonts w:ascii="Source Sans Pro" w:hAnsi="Source Sans Pro"/>
                <w:sz w:val="24"/>
                <w:szCs w:val="24"/>
              </w:rPr>
              <w:t xml:space="preserve">AP </w:t>
            </w:r>
            <w:r w:rsidR="00D35FFE" w:rsidRPr="006369E2">
              <w:rPr>
                <w:rFonts w:ascii="Source Sans Pro" w:hAnsi="Source Sans Pro"/>
                <w:sz w:val="24"/>
                <w:szCs w:val="24"/>
              </w:rPr>
              <w:t>/</w:t>
            </w:r>
            <w:r w:rsidR="00C65F52" w:rsidRPr="006369E2">
              <w:rPr>
                <w:rFonts w:ascii="Source Sans Pro" w:hAnsi="Source Sans Pro"/>
                <w:sz w:val="24"/>
                <w:szCs w:val="24"/>
              </w:rPr>
              <w:t xml:space="preserve">AR </w:t>
            </w:r>
            <w:r w:rsidR="00D35FFE" w:rsidRPr="006369E2">
              <w:rPr>
                <w:rFonts w:ascii="Source Sans Pro" w:hAnsi="Source Sans Pro"/>
                <w:sz w:val="24"/>
                <w:szCs w:val="24"/>
              </w:rPr>
              <w:t xml:space="preserve">and Finance </w:t>
            </w:r>
            <w:r w:rsidR="00C65F52" w:rsidRPr="006369E2">
              <w:rPr>
                <w:rFonts w:ascii="Source Sans Pro" w:hAnsi="Source Sans Pro"/>
                <w:sz w:val="24"/>
                <w:szCs w:val="24"/>
              </w:rPr>
              <w:t>staff on a</w:t>
            </w:r>
            <w:r w:rsidR="00881C5E" w:rsidRPr="006369E2">
              <w:rPr>
                <w:rFonts w:ascii="Source Sans Pro" w:hAnsi="Source Sans Pro"/>
                <w:sz w:val="24"/>
                <w:szCs w:val="24"/>
              </w:rPr>
              <w:t xml:space="preserve"> regular basis.</w:t>
            </w:r>
            <w:r w:rsidR="008355B6" w:rsidRPr="006369E2">
              <w:rPr>
                <w:rFonts w:ascii="Source Sans Pro" w:hAnsi="Source Sans Pro"/>
                <w:sz w:val="24"/>
                <w:szCs w:val="24"/>
              </w:rPr>
              <w:t xml:space="preserve"> </w:t>
            </w:r>
          </w:p>
        </w:tc>
        <w:tc>
          <w:tcPr>
            <w:tcW w:w="1247" w:type="dxa"/>
          </w:tcPr>
          <w:p w14:paraId="2C7A81AD" w14:textId="5D6D34CD" w:rsidR="008D537A" w:rsidRPr="00047C45" w:rsidRDefault="006E5224"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w:lastRenderedPageBreak/>
              <mc:AlternateContent>
                <mc:Choice Requires="wps">
                  <w:drawing>
                    <wp:anchor distT="0" distB="0" distL="114300" distR="114300" simplePos="0" relativeHeight="251658255" behindDoc="0" locked="0" layoutInCell="1" allowOverlap="1" wp14:anchorId="418F77CF" wp14:editId="6F46164C">
                      <wp:simplePos x="0" y="0"/>
                      <wp:positionH relativeFrom="column">
                        <wp:posOffset>-2980</wp:posOffset>
                      </wp:positionH>
                      <wp:positionV relativeFrom="paragraph">
                        <wp:posOffset>146392</wp:posOffset>
                      </wp:positionV>
                      <wp:extent cx="648000" cy="648000"/>
                      <wp:effectExtent l="0" t="0" r="0" b="0"/>
                      <wp:wrapNone/>
                      <wp:docPr id="17" name="Oval 17"/>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407F2538" id="Oval 17" o:spid="_x0000_s1026" style="position:absolute;margin-left:-.25pt;margin-top:11.55pt;width:51pt;height:51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" fillcolor="#ffc000" stroked="f" strokeweight="1pt">
                      <v:stroke joinstyle="miter"/>
                    </v:oval>
                  </w:pict>
                </mc:Fallback>
              </mc:AlternateContent>
            </w:r>
          </w:p>
        </w:tc>
      </w:tr>
      <w:tr w:rsidR="0081353E" w:rsidRPr="00047C45" w14:paraId="5D0858C1" w14:textId="77777777" w:rsidTr="2A43D11E">
        <w:tc>
          <w:tcPr>
            <w:tcW w:w="567" w:type="dxa"/>
          </w:tcPr>
          <w:p w14:paraId="0B434C32" w14:textId="10FA48F2" w:rsidR="0081353E" w:rsidRPr="00047C45" w:rsidRDefault="0081353E"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lastRenderedPageBreak/>
              <w:t>3</w:t>
            </w:r>
          </w:p>
        </w:tc>
        <w:tc>
          <w:tcPr>
            <w:tcW w:w="3402" w:type="dxa"/>
          </w:tcPr>
          <w:p w14:paraId="465711C1" w14:textId="77777777" w:rsidR="0081353E" w:rsidRDefault="0081353E"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Manual adjustments with respect to acquisitions.</w:t>
            </w:r>
          </w:p>
          <w:p w14:paraId="52A0B00E" w14:textId="698FB799" w:rsidR="00BF6C58" w:rsidRPr="00047C45" w:rsidRDefault="00BF6C58" w:rsidP="002E53EF">
            <w:pPr>
              <w:spacing w:beforeLines="30" w:before="72" w:after="240" w:line="276" w:lineRule="auto"/>
              <w:rPr>
                <w:rFonts w:ascii="Source Sans Pro" w:hAnsi="Source Sans Pro"/>
                <w:color w:val="44546A" w:themeColor="text2"/>
                <w:sz w:val="24"/>
                <w:szCs w:val="24"/>
                <w:lang w:val="en-AU"/>
              </w:rPr>
            </w:pPr>
            <w:r w:rsidRPr="00BF6C58">
              <w:rPr>
                <w:rFonts w:ascii="Source Sans Pro" w:hAnsi="Source Sans Pro"/>
                <w:sz w:val="24"/>
                <w:szCs w:val="24"/>
                <w:lang w:val="en-AU"/>
              </w:rPr>
              <w:t>(</w:t>
            </w:r>
            <w:r>
              <w:rPr>
                <w:rFonts w:ascii="Source Sans Pro" w:hAnsi="Source Sans Pro"/>
                <w:sz w:val="24"/>
                <w:szCs w:val="24"/>
                <w:lang w:val="en-AU"/>
              </w:rPr>
              <w:t>Tranche 2</w:t>
            </w:r>
            <w:r w:rsidRPr="00BF6C58">
              <w:rPr>
                <w:rFonts w:ascii="Source Sans Pro" w:hAnsi="Source Sans Pro"/>
                <w:sz w:val="24"/>
                <w:szCs w:val="24"/>
                <w:lang w:val="en-AU"/>
              </w:rPr>
              <w:t>)</w:t>
            </w:r>
          </w:p>
        </w:tc>
        <w:tc>
          <w:tcPr>
            <w:tcW w:w="5669" w:type="dxa"/>
          </w:tcPr>
          <w:p w14:paraId="1B8FC8E6" w14:textId="22986621" w:rsidR="00296D7E" w:rsidRPr="003B2321" w:rsidRDefault="4FA49AE2" w:rsidP="002E53EF">
            <w:pPr>
              <w:spacing w:beforeLines="30" w:before="72" w:after="240" w:line="276" w:lineRule="auto"/>
              <w:rPr>
                <w:rFonts w:ascii="Source Sans Pro" w:hAnsi="Source Sans Pro"/>
                <w:sz w:val="24"/>
                <w:szCs w:val="24"/>
              </w:rPr>
            </w:pPr>
            <w:r w:rsidRPr="2A43D11E">
              <w:rPr>
                <w:rFonts w:ascii="Source Sans Pro" w:hAnsi="Source Sans Pro"/>
                <w:sz w:val="24"/>
                <w:szCs w:val="24"/>
              </w:rPr>
              <w:t xml:space="preserve">Based on our sample review </w:t>
            </w:r>
            <w:r w:rsidR="1BBE8707" w:rsidRPr="2A43D11E">
              <w:rPr>
                <w:rFonts w:ascii="Source Sans Pro" w:hAnsi="Source Sans Pro"/>
                <w:sz w:val="24"/>
                <w:szCs w:val="24"/>
              </w:rPr>
              <w:t xml:space="preserve">of </w:t>
            </w:r>
            <w:r w:rsidRPr="2A43D11E">
              <w:rPr>
                <w:rFonts w:ascii="Source Sans Pro" w:hAnsi="Source Sans Pro"/>
                <w:sz w:val="24"/>
                <w:szCs w:val="24"/>
              </w:rPr>
              <w:t>employee expense claim</w:t>
            </w:r>
            <w:r w:rsidR="0C9F854B" w:rsidRPr="2A43D11E">
              <w:rPr>
                <w:rFonts w:ascii="Source Sans Pro" w:hAnsi="Source Sans Pro"/>
                <w:sz w:val="24"/>
                <w:szCs w:val="24"/>
              </w:rPr>
              <w:t>s</w:t>
            </w:r>
            <w:r w:rsidR="514771CD" w:rsidRPr="2A43D11E">
              <w:rPr>
                <w:rFonts w:ascii="Source Sans Pro" w:hAnsi="Source Sans Pro"/>
                <w:sz w:val="24"/>
                <w:szCs w:val="24"/>
              </w:rPr>
              <w:t xml:space="preserve">, we noted </w:t>
            </w:r>
            <w:r w:rsidR="63387E7E" w:rsidRPr="2A43D11E">
              <w:rPr>
                <w:rFonts w:ascii="Source Sans Pro" w:hAnsi="Source Sans Pro"/>
                <w:sz w:val="24"/>
                <w:szCs w:val="24"/>
              </w:rPr>
              <w:t>the following</w:t>
            </w:r>
            <w:r w:rsidR="48AB49C5" w:rsidRPr="2A43D11E">
              <w:rPr>
                <w:rFonts w:ascii="Source Sans Pro" w:hAnsi="Source Sans Pro"/>
                <w:sz w:val="24"/>
                <w:szCs w:val="24"/>
              </w:rPr>
              <w:t xml:space="preserve"> </w:t>
            </w:r>
            <w:r w:rsidR="151BAF93" w:rsidRPr="2A43D11E">
              <w:rPr>
                <w:rFonts w:ascii="Source Sans Pro" w:hAnsi="Source Sans Pro"/>
                <w:sz w:val="24"/>
                <w:szCs w:val="24"/>
              </w:rPr>
              <w:t xml:space="preserve">ten instances of GST </w:t>
            </w:r>
            <w:r w:rsidR="151BAF93" w:rsidRPr="00E712DE">
              <w:rPr>
                <w:rFonts w:ascii="Source Sans Pro" w:hAnsi="Source Sans Pro"/>
                <w:sz w:val="24"/>
                <w:szCs w:val="24"/>
              </w:rPr>
              <w:t>overclaimed</w:t>
            </w:r>
            <w:r w:rsidR="00E712DE" w:rsidRPr="00E712DE">
              <w:rPr>
                <w:rFonts w:ascii="Source Sans Pro" w:hAnsi="Source Sans Pro"/>
                <w:sz w:val="24"/>
                <w:szCs w:val="24"/>
              </w:rPr>
              <w:t xml:space="preserve"> </w:t>
            </w:r>
            <w:r w:rsidR="00373D2B" w:rsidRPr="00E712DE">
              <w:rPr>
                <w:rFonts w:ascii="Source Sans Pro" w:hAnsi="Source Sans Pro"/>
                <w:sz w:val="24"/>
                <w:szCs w:val="24"/>
              </w:rPr>
              <w:t xml:space="preserve">(please refer to </w:t>
            </w:r>
            <w:r w:rsidR="00373D2B" w:rsidRPr="00E712DE">
              <w:rPr>
                <w:rFonts w:ascii="Source Sans Pro" w:hAnsi="Source Sans Pro"/>
                <w:i/>
                <w:iCs/>
                <w:sz w:val="24"/>
                <w:szCs w:val="24"/>
              </w:rPr>
              <w:t>AP Test 1</w:t>
            </w:r>
            <w:r w:rsidR="00373D2B" w:rsidRPr="00E712DE">
              <w:rPr>
                <w:i/>
                <w:iCs/>
              </w:rPr>
              <w:t xml:space="preserve"> </w:t>
            </w:r>
            <w:r w:rsidR="00373D2B" w:rsidRPr="00E712DE">
              <w:rPr>
                <w:rFonts w:ascii="Source Sans Pro" w:hAnsi="Source Sans Pro"/>
                <w:i/>
                <w:iCs/>
                <w:sz w:val="24"/>
                <w:szCs w:val="24"/>
              </w:rPr>
              <w:t>GST code applied consistently per WMA supplier</w:t>
            </w:r>
            <w:proofErr w:type="gramStart"/>
            <w:r w:rsidR="00373D2B" w:rsidRPr="00E712DE">
              <w:rPr>
                <w:rFonts w:ascii="Source Sans Pro" w:hAnsi="Source Sans Pro"/>
                <w:sz w:val="24"/>
                <w:szCs w:val="24"/>
              </w:rPr>
              <w:t xml:space="preserve">) </w:t>
            </w:r>
            <w:r w:rsidR="63387E7E" w:rsidRPr="00E712DE">
              <w:rPr>
                <w:rFonts w:ascii="Source Sans Pro" w:hAnsi="Source Sans Pro"/>
                <w:sz w:val="24"/>
                <w:szCs w:val="24"/>
              </w:rPr>
              <w:t>:</w:t>
            </w:r>
            <w:proofErr w:type="gramEnd"/>
          </w:p>
          <w:p w14:paraId="40469A5B" w14:textId="1EB2EDC4" w:rsidR="00A73D69" w:rsidRPr="003B2321" w:rsidRDefault="006226FE" w:rsidP="00A14EB3">
            <w:pPr>
              <w:pStyle w:val="ListParagraph"/>
              <w:numPr>
                <w:ilvl w:val="0"/>
                <w:numId w:val="59"/>
              </w:numPr>
              <w:spacing w:beforeLines="30" w:before="72" w:after="240" w:line="276" w:lineRule="auto"/>
              <w:rPr>
                <w:rFonts w:ascii="Source Sans Pro" w:hAnsi="Source Sans Pro"/>
                <w:sz w:val="24"/>
                <w:szCs w:val="24"/>
              </w:rPr>
            </w:pPr>
            <w:r w:rsidRPr="003B2321">
              <w:rPr>
                <w:rFonts w:ascii="Source Sans Pro" w:hAnsi="Source Sans Pro"/>
                <w:sz w:val="24"/>
                <w:szCs w:val="24"/>
              </w:rPr>
              <w:t>Six</w:t>
            </w:r>
            <w:r w:rsidR="00250537" w:rsidRPr="003B2321">
              <w:rPr>
                <w:rFonts w:ascii="Source Sans Pro" w:hAnsi="Source Sans Pro"/>
                <w:sz w:val="24"/>
                <w:szCs w:val="24"/>
              </w:rPr>
              <w:t xml:space="preserve"> instances </w:t>
            </w:r>
            <w:r w:rsidR="00EF3A65" w:rsidRPr="003B2321">
              <w:rPr>
                <w:rFonts w:ascii="Source Sans Pro" w:hAnsi="Source Sans Pro"/>
                <w:sz w:val="24"/>
                <w:szCs w:val="24"/>
              </w:rPr>
              <w:t xml:space="preserve">in </w:t>
            </w:r>
            <w:r w:rsidR="00A576A4" w:rsidRPr="003B2321">
              <w:rPr>
                <w:rFonts w:ascii="Source Sans Pro" w:hAnsi="Source Sans Pro"/>
                <w:sz w:val="24"/>
                <w:szCs w:val="24"/>
              </w:rPr>
              <w:t xml:space="preserve">which there were no GST </w:t>
            </w:r>
            <w:r w:rsidR="00EF3A65" w:rsidRPr="003B2321">
              <w:rPr>
                <w:rFonts w:ascii="Source Sans Pro" w:hAnsi="Source Sans Pro"/>
                <w:sz w:val="24"/>
                <w:szCs w:val="24"/>
              </w:rPr>
              <w:t xml:space="preserve">amounts </w:t>
            </w:r>
            <w:r w:rsidR="00A576A4" w:rsidRPr="003B2321">
              <w:rPr>
                <w:rFonts w:ascii="Source Sans Pro" w:hAnsi="Source Sans Pro"/>
                <w:sz w:val="24"/>
                <w:szCs w:val="24"/>
              </w:rPr>
              <w:t xml:space="preserve">printed on the tax </w:t>
            </w:r>
            <w:proofErr w:type="gramStart"/>
            <w:r w:rsidR="00A576A4" w:rsidRPr="003B2321">
              <w:rPr>
                <w:rFonts w:ascii="Source Sans Pro" w:hAnsi="Source Sans Pro"/>
                <w:sz w:val="24"/>
                <w:szCs w:val="24"/>
              </w:rPr>
              <w:t>invoices;</w:t>
            </w:r>
            <w:proofErr w:type="gramEnd"/>
          </w:p>
          <w:p w14:paraId="267AF30D" w14:textId="4A08C7E7" w:rsidR="006C71CC" w:rsidRPr="003B2321" w:rsidRDefault="00A576A4" w:rsidP="00A14EB3">
            <w:pPr>
              <w:pStyle w:val="ListParagraph"/>
              <w:numPr>
                <w:ilvl w:val="0"/>
                <w:numId w:val="59"/>
              </w:numPr>
              <w:spacing w:beforeLines="30" w:before="72" w:after="240" w:line="276" w:lineRule="auto"/>
              <w:rPr>
                <w:rFonts w:ascii="Source Sans Pro" w:hAnsi="Source Sans Pro"/>
                <w:sz w:val="24"/>
                <w:szCs w:val="24"/>
              </w:rPr>
            </w:pPr>
            <w:r w:rsidRPr="003B2321">
              <w:rPr>
                <w:rFonts w:ascii="Source Sans Pro" w:hAnsi="Source Sans Pro"/>
                <w:sz w:val="24"/>
                <w:szCs w:val="24"/>
              </w:rPr>
              <w:t xml:space="preserve">Three </w:t>
            </w:r>
            <w:r w:rsidR="00146EA2" w:rsidRPr="003B2321">
              <w:rPr>
                <w:rFonts w:ascii="Source Sans Pro" w:hAnsi="Source Sans Pro"/>
                <w:sz w:val="24"/>
                <w:szCs w:val="24"/>
              </w:rPr>
              <w:t>instances</w:t>
            </w:r>
            <w:r w:rsidR="00460C52" w:rsidRPr="003B2321">
              <w:rPr>
                <w:rFonts w:ascii="Source Sans Pro" w:hAnsi="Source Sans Pro"/>
                <w:sz w:val="24"/>
                <w:szCs w:val="24"/>
              </w:rPr>
              <w:t xml:space="preserve"> </w:t>
            </w:r>
            <w:r w:rsidR="00146EA2" w:rsidRPr="003B2321">
              <w:rPr>
                <w:rFonts w:ascii="Source Sans Pro" w:hAnsi="Source Sans Pro"/>
                <w:sz w:val="24"/>
                <w:szCs w:val="24"/>
              </w:rPr>
              <w:t xml:space="preserve">of which </w:t>
            </w:r>
            <w:r w:rsidR="00E41A31" w:rsidRPr="003B2321">
              <w:rPr>
                <w:rFonts w:ascii="Source Sans Pro" w:hAnsi="Source Sans Pro"/>
                <w:sz w:val="24"/>
                <w:szCs w:val="24"/>
              </w:rPr>
              <w:t xml:space="preserve">the </w:t>
            </w:r>
            <w:r w:rsidR="00657889" w:rsidRPr="003B2321">
              <w:rPr>
                <w:rFonts w:ascii="Source Sans Pro" w:hAnsi="Source Sans Pro"/>
                <w:sz w:val="24"/>
                <w:szCs w:val="24"/>
              </w:rPr>
              <w:t>receipt</w:t>
            </w:r>
            <w:r w:rsidR="00E41A31" w:rsidRPr="003B2321">
              <w:rPr>
                <w:rFonts w:ascii="Source Sans Pro" w:hAnsi="Source Sans Pro"/>
                <w:sz w:val="24"/>
                <w:szCs w:val="24"/>
              </w:rPr>
              <w:t>s</w:t>
            </w:r>
            <w:r w:rsidR="00657889" w:rsidRPr="003B2321">
              <w:rPr>
                <w:rFonts w:ascii="Source Sans Pro" w:hAnsi="Source Sans Pro"/>
                <w:sz w:val="24"/>
                <w:szCs w:val="24"/>
              </w:rPr>
              <w:t xml:space="preserve"> w</w:t>
            </w:r>
            <w:r w:rsidR="00E41A31" w:rsidRPr="003B2321">
              <w:rPr>
                <w:rFonts w:ascii="Source Sans Pro" w:hAnsi="Source Sans Pro"/>
                <w:sz w:val="24"/>
                <w:szCs w:val="24"/>
              </w:rPr>
              <w:t>ere</w:t>
            </w:r>
            <w:r w:rsidR="00657889" w:rsidRPr="003B2321">
              <w:rPr>
                <w:rFonts w:ascii="Source Sans Pro" w:hAnsi="Source Sans Pro"/>
                <w:sz w:val="24"/>
                <w:szCs w:val="24"/>
              </w:rPr>
              <w:t xml:space="preserve"> submitted </w:t>
            </w:r>
            <w:r w:rsidR="00367BD5" w:rsidRPr="003B2321">
              <w:rPr>
                <w:rFonts w:ascii="Source Sans Pro" w:hAnsi="Source Sans Pro"/>
                <w:sz w:val="24"/>
                <w:szCs w:val="24"/>
              </w:rPr>
              <w:t>and not tax invoices</w:t>
            </w:r>
            <w:r w:rsidR="00E1094C" w:rsidRPr="003B2321">
              <w:rPr>
                <w:rFonts w:ascii="Source Sans Pro" w:hAnsi="Source Sans Pro"/>
                <w:sz w:val="24"/>
                <w:szCs w:val="24"/>
              </w:rPr>
              <w:t xml:space="preserve"> (each instance had GST inclusive amount</w:t>
            </w:r>
            <w:r w:rsidR="00F27987">
              <w:rPr>
                <w:rFonts w:ascii="Source Sans Pro" w:hAnsi="Source Sans Pro"/>
                <w:sz w:val="24"/>
                <w:szCs w:val="24"/>
              </w:rPr>
              <w:t>s</w:t>
            </w:r>
            <w:r w:rsidR="00E1094C" w:rsidRPr="003B2321">
              <w:rPr>
                <w:rFonts w:ascii="Source Sans Pro" w:hAnsi="Source Sans Pro"/>
                <w:sz w:val="24"/>
                <w:szCs w:val="24"/>
              </w:rPr>
              <w:t xml:space="preserve"> </w:t>
            </w:r>
            <w:r w:rsidR="00792B34">
              <w:rPr>
                <w:rFonts w:ascii="Source Sans Pro" w:hAnsi="Source Sans Pro"/>
                <w:sz w:val="24"/>
                <w:szCs w:val="24"/>
              </w:rPr>
              <w:t>exceeding</w:t>
            </w:r>
            <w:r w:rsidR="00E1094C" w:rsidRPr="003B2321">
              <w:rPr>
                <w:rFonts w:ascii="Source Sans Pro" w:hAnsi="Source Sans Pro"/>
                <w:sz w:val="24"/>
                <w:szCs w:val="24"/>
              </w:rPr>
              <w:t xml:space="preserve"> $1,000</w:t>
            </w:r>
            <w:r w:rsidR="006C71CC" w:rsidRPr="003B2321">
              <w:rPr>
                <w:rFonts w:ascii="Source Sans Pro" w:hAnsi="Source Sans Pro"/>
                <w:sz w:val="24"/>
                <w:szCs w:val="24"/>
              </w:rPr>
              <w:t>);</w:t>
            </w:r>
            <w:r w:rsidR="00C0131D" w:rsidRPr="003B2321">
              <w:rPr>
                <w:rFonts w:ascii="Source Sans Pro" w:hAnsi="Source Sans Pro"/>
                <w:sz w:val="24"/>
                <w:szCs w:val="24"/>
              </w:rPr>
              <w:t xml:space="preserve"> and</w:t>
            </w:r>
          </w:p>
          <w:p w14:paraId="798ED97B" w14:textId="1FC06680" w:rsidR="007A1EAF" w:rsidRPr="003B2321" w:rsidRDefault="006C71CC" w:rsidP="00A14EB3">
            <w:pPr>
              <w:pStyle w:val="ListParagraph"/>
              <w:numPr>
                <w:ilvl w:val="0"/>
                <w:numId w:val="59"/>
              </w:numPr>
              <w:spacing w:beforeLines="30" w:before="72" w:after="240" w:line="276" w:lineRule="auto"/>
              <w:rPr>
                <w:rFonts w:ascii="Source Sans Pro" w:hAnsi="Source Sans Pro"/>
                <w:sz w:val="24"/>
                <w:szCs w:val="24"/>
              </w:rPr>
            </w:pPr>
            <w:r w:rsidRPr="003B2321">
              <w:rPr>
                <w:rFonts w:ascii="Source Sans Pro" w:hAnsi="Source Sans Pro"/>
                <w:sz w:val="24"/>
                <w:szCs w:val="24"/>
              </w:rPr>
              <w:t xml:space="preserve">One instance was related to </w:t>
            </w:r>
            <w:r w:rsidR="006204CC" w:rsidRPr="003B2321">
              <w:rPr>
                <w:rFonts w:ascii="Source Sans Pro" w:hAnsi="Source Sans Pro"/>
                <w:sz w:val="24"/>
                <w:szCs w:val="24"/>
              </w:rPr>
              <w:t xml:space="preserve">a foreign vendor invoice </w:t>
            </w:r>
            <w:r w:rsidR="00E26F3F" w:rsidRPr="003B2321">
              <w:rPr>
                <w:rFonts w:ascii="Source Sans Pro" w:hAnsi="Source Sans Pro"/>
                <w:sz w:val="24"/>
                <w:szCs w:val="24"/>
              </w:rPr>
              <w:t>with</w:t>
            </w:r>
            <w:r w:rsidR="006204CC" w:rsidRPr="003B2321">
              <w:rPr>
                <w:rFonts w:ascii="Source Sans Pro" w:hAnsi="Source Sans Pro"/>
                <w:sz w:val="24"/>
                <w:szCs w:val="24"/>
              </w:rPr>
              <w:t xml:space="preserve"> no GST</w:t>
            </w:r>
            <w:r w:rsidR="00C0131D" w:rsidRPr="003B2321">
              <w:rPr>
                <w:rFonts w:ascii="Source Sans Pro" w:hAnsi="Source Sans Pro"/>
                <w:sz w:val="24"/>
                <w:szCs w:val="24"/>
              </w:rPr>
              <w:t xml:space="preserve"> </w:t>
            </w:r>
            <w:r w:rsidR="00F27987">
              <w:rPr>
                <w:rFonts w:ascii="Source Sans Pro" w:hAnsi="Source Sans Pro"/>
                <w:sz w:val="24"/>
                <w:szCs w:val="24"/>
              </w:rPr>
              <w:t>disclosed</w:t>
            </w:r>
            <w:r w:rsidR="00C0131D" w:rsidRPr="003B2321">
              <w:rPr>
                <w:rFonts w:ascii="Source Sans Pro" w:hAnsi="Source Sans Pro"/>
                <w:sz w:val="24"/>
                <w:szCs w:val="24"/>
              </w:rPr>
              <w:t>.</w:t>
            </w:r>
            <w:r w:rsidR="00367BD5" w:rsidRPr="003B2321">
              <w:rPr>
                <w:rFonts w:ascii="Source Sans Pro" w:hAnsi="Source Sans Pro"/>
                <w:sz w:val="24"/>
                <w:szCs w:val="24"/>
              </w:rPr>
              <w:t xml:space="preserve"> </w:t>
            </w:r>
          </w:p>
        </w:tc>
        <w:tc>
          <w:tcPr>
            <w:tcW w:w="3402" w:type="dxa"/>
          </w:tcPr>
          <w:p w14:paraId="783A4010" w14:textId="363C5915" w:rsidR="003C789C" w:rsidRPr="003B2321" w:rsidRDefault="005B0E04" w:rsidP="002E53EF">
            <w:pPr>
              <w:spacing w:beforeLines="30" w:before="72" w:after="240" w:line="276" w:lineRule="auto"/>
              <w:rPr>
                <w:rFonts w:ascii="Source Sans Pro" w:hAnsi="Source Sans Pro"/>
                <w:sz w:val="24"/>
                <w:szCs w:val="24"/>
                <w:lang w:val="en-AU"/>
              </w:rPr>
            </w:pPr>
            <w:r w:rsidRPr="003B2321">
              <w:rPr>
                <w:rFonts w:ascii="Source Sans Pro" w:hAnsi="Source Sans Pro"/>
                <w:sz w:val="24"/>
                <w:szCs w:val="24"/>
                <w:lang w:val="en-AU"/>
              </w:rPr>
              <w:t>WMA</w:t>
            </w:r>
            <w:r w:rsidR="00FF6C17">
              <w:rPr>
                <w:rFonts w:ascii="Source Sans Pro" w:hAnsi="Source Sans Pro"/>
                <w:sz w:val="24"/>
                <w:szCs w:val="24"/>
                <w:lang w:val="en-AU"/>
              </w:rPr>
              <w:t xml:space="preserve"> to</w:t>
            </w:r>
            <w:r w:rsidRPr="003B2321">
              <w:rPr>
                <w:rFonts w:ascii="Source Sans Pro" w:hAnsi="Source Sans Pro"/>
                <w:sz w:val="24"/>
                <w:szCs w:val="24"/>
                <w:lang w:val="en-AU"/>
              </w:rPr>
              <w:t xml:space="preserve"> enhance</w:t>
            </w:r>
            <w:r w:rsidR="00653CC4" w:rsidRPr="003B2321">
              <w:rPr>
                <w:rFonts w:ascii="Source Sans Pro" w:hAnsi="Source Sans Pro"/>
                <w:sz w:val="24"/>
                <w:szCs w:val="24"/>
                <w:lang w:val="en-AU"/>
              </w:rPr>
              <w:t xml:space="preserve"> </w:t>
            </w:r>
            <w:r w:rsidRPr="003B2321">
              <w:rPr>
                <w:rFonts w:ascii="Source Sans Pro" w:hAnsi="Source Sans Pro"/>
                <w:sz w:val="24"/>
                <w:szCs w:val="24"/>
                <w:lang w:val="en-AU"/>
              </w:rPr>
              <w:t xml:space="preserve">the </w:t>
            </w:r>
            <w:r w:rsidR="00577113" w:rsidRPr="003B2321">
              <w:rPr>
                <w:rFonts w:ascii="Source Sans Pro" w:hAnsi="Source Sans Pro"/>
                <w:sz w:val="24"/>
                <w:szCs w:val="24"/>
                <w:lang w:val="en-AU"/>
              </w:rPr>
              <w:t>employee expenses process</w:t>
            </w:r>
            <w:r w:rsidR="00EF3A65" w:rsidRPr="003B2321">
              <w:rPr>
                <w:rFonts w:ascii="Source Sans Pro" w:hAnsi="Source Sans Pro"/>
                <w:sz w:val="24"/>
                <w:szCs w:val="24"/>
                <w:lang w:val="en-AU"/>
              </w:rPr>
              <w:t>,</w:t>
            </w:r>
            <w:r w:rsidR="00577113" w:rsidRPr="003B2321">
              <w:rPr>
                <w:rFonts w:ascii="Source Sans Pro" w:hAnsi="Source Sans Pro"/>
                <w:sz w:val="24"/>
                <w:szCs w:val="24"/>
                <w:lang w:val="en-AU"/>
              </w:rPr>
              <w:t xml:space="preserve"> especially </w:t>
            </w:r>
            <w:r w:rsidR="00D67397" w:rsidRPr="003B2321">
              <w:rPr>
                <w:rFonts w:ascii="Source Sans Pro" w:hAnsi="Source Sans Pro"/>
                <w:sz w:val="24"/>
                <w:szCs w:val="24"/>
                <w:lang w:val="en-AU"/>
              </w:rPr>
              <w:t xml:space="preserve">the </w:t>
            </w:r>
            <w:r w:rsidR="00AC046E" w:rsidRPr="003B2321">
              <w:rPr>
                <w:rFonts w:ascii="Source Sans Pro" w:hAnsi="Source Sans Pro"/>
                <w:sz w:val="24"/>
                <w:szCs w:val="24"/>
                <w:lang w:val="en-AU"/>
              </w:rPr>
              <w:t xml:space="preserve">GST </w:t>
            </w:r>
            <w:r w:rsidR="00D67397" w:rsidRPr="003B2321">
              <w:rPr>
                <w:rFonts w:ascii="Source Sans Pro" w:hAnsi="Source Sans Pro"/>
                <w:sz w:val="24"/>
                <w:szCs w:val="24"/>
                <w:lang w:val="en-AU"/>
              </w:rPr>
              <w:t>controls around the review of supporting documentation submitted</w:t>
            </w:r>
            <w:r w:rsidR="00AD4FD6" w:rsidRPr="003B2321">
              <w:rPr>
                <w:lang w:val="en-AU"/>
              </w:rPr>
              <w:t xml:space="preserve"> </w:t>
            </w:r>
            <w:r w:rsidR="00AD4FD6" w:rsidRPr="003B2321">
              <w:rPr>
                <w:rFonts w:ascii="Source Sans Pro" w:hAnsi="Source Sans Pro"/>
                <w:sz w:val="24"/>
                <w:szCs w:val="24"/>
                <w:lang w:val="en-AU"/>
              </w:rPr>
              <w:t xml:space="preserve">and approval </w:t>
            </w:r>
            <w:r w:rsidR="00CA20D6" w:rsidRPr="003B2321">
              <w:rPr>
                <w:rFonts w:ascii="Source Sans Pro" w:hAnsi="Source Sans Pro"/>
                <w:sz w:val="24"/>
                <w:szCs w:val="24"/>
                <w:lang w:val="en-AU"/>
              </w:rPr>
              <w:t>of the transaction posting</w:t>
            </w:r>
            <w:r w:rsidR="00A60576" w:rsidRPr="003B2321">
              <w:rPr>
                <w:rFonts w:ascii="Source Sans Pro" w:hAnsi="Source Sans Pro"/>
                <w:sz w:val="24"/>
                <w:szCs w:val="24"/>
                <w:lang w:val="en-AU"/>
              </w:rPr>
              <w:t xml:space="preserve">. </w:t>
            </w:r>
            <w:r w:rsidRPr="003B2321">
              <w:rPr>
                <w:rFonts w:ascii="Source Sans Pro" w:hAnsi="Source Sans Pro"/>
                <w:sz w:val="24"/>
                <w:szCs w:val="24"/>
                <w:lang w:val="en-AU"/>
              </w:rPr>
              <w:t xml:space="preserve"> </w:t>
            </w:r>
            <w:r w:rsidR="00CA0C89" w:rsidRPr="003B2321">
              <w:rPr>
                <w:rFonts w:ascii="Source Sans Pro" w:hAnsi="Source Sans Pro"/>
                <w:sz w:val="24"/>
                <w:szCs w:val="24"/>
                <w:lang w:val="en-AU"/>
              </w:rPr>
              <w:t xml:space="preserve">Where possible, WMA can </w:t>
            </w:r>
            <w:r w:rsidR="00C579D7" w:rsidRPr="003B2321">
              <w:rPr>
                <w:rFonts w:ascii="Source Sans Pro" w:hAnsi="Source Sans Pro"/>
                <w:sz w:val="24"/>
                <w:szCs w:val="24"/>
                <w:lang w:val="en-AU"/>
              </w:rPr>
              <w:t>provid</w:t>
            </w:r>
            <w:r w:rsidR="00D21960" w:rsidRPr="003B2321">
              <w:rPr>
                <w:rFonts w:ascii="Source Sans Pro" w:hAnsi="Source Sans Pro"/>
                <w:sz w:val="24"/>
                <w:szCs w:val="24"/>
                <w:lang w:val="en-AU"/>
              </w:rPr>
              <w:t xml:space="preserve">e </w:t>
            </w:r>
            <w:r w:rsidR="00C579D7" w:rsidRPr="003B2321">
              <w:rPr>
                <w:rFonts w:ascii="Source Sans Pro" w:hAnsi="Source Sans Pro"/>
                <w:sz w:val="24"/>
                <w:szCs w:val="24"/>
                <w:lang w:val="en-AU"/>
              </w:rPr>
              <w:t xml:space="preserve">GST training to </w:t>
            </w:r>
            <w:r w:rsidR="00D21960" w:rsidRPr="003B2321">
              <w:rPr>
                <w:rFonts w:ascii="Source Sans Pro" w:hAnsi="Source Sans Pro"/>
                <w:sz w:val="24"/>
                <w:szCs w:val="24"/>
                <w:lang w:val="en-AU"/>
              </w:rPr>
              <w:t xml:space="preserve">relevant </w:t>
            </w:r>
            <w:r w:rsidR="0096262D" w:rsidRPr="003B2321">
              <w:rPr>
                <w:rFonts w:ascii="Source Sans Pro" w:hAnsi="Source Sans Pro"/>
                <w:sz w:val="24"/>
                <w:szCs w:val="24"/>
                <w:lang w:val="en-AU"/>
              </w:rPr>
              <w:t>personnel</w:t>
            </w:r>
            <w:r w:rsidR="00D21960" w:rsidRPr="003B2321">
              <w:rPr>
                <w:rFonts w:ascii="Source Sans Pro" w:hAnsi="Source Sans Pro"/>
                <w:sz w:val="24"/>
                <w:szCs w:val="24"/>
                <w:lang w:val="en-AU"/>
              </w:rPr>
              <w:t xml:space="preserve"> </w:t>
            </w:r>
            <w:r w:rsidR="003C789C" w:rsidRPr="003B2321">
              <w:rPr>
                <w:rFonts w:ascii="Source Sans Pro" w:hAnsi="Source Sans Pro"/>
                <w:sz w:val="24"/>
                <w:szCs w:val="24"/>
                <w:lang w:val="en-AU"/>
              </w:rPr>
              <w:t xml:space="preserve">involved in employee </w:t>
            </w:r>
            <w:r w:rsidR="00EF3A65" w:rsidRPr="003B2321">
              <w:rPr>
                <w:rFonts w:ascii="Source Sans Pro" w:hAnsi="Source Sans Pro"/>
                <w:sz w:val="24"/>
                <w:szCs w:val="24"/>
                <w:lang w:val="en-AU"/>
              </w:rPr>
              <w:t xml:space="preserve">expense </w:t>
            </w:r>
            <w:r w:rsidR="003C789C" w:rsidRPr="003B2321">
              <w:rPr>
                <w:rFonts w:ascii="Source Sans Pro" w:hAnsi="Source Sans Pro"/>
                <w:sz w:val="24"/>
                <w:szCs w:val="24"/>
                <w:lang w:val="en-AU"/>
              </w:rPr>
              <w:t>processing.</w:t>
            </w:r>
          </w:p>
        </w:tc>
        <w:tc>
          <w:tcPr>
            <w:tcW w:w="1247" w:type="dxa"/>
          </w:tcPr>
          <w:p w14:paraId="6DB893BB" w14:textId="6E0DC7D1" w:rsidR="0081353E" w:rsidRPr="00047C45" w:rsidRDefault="00263189"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0" behindDoc="0" locked="0" layoutInCell="1" allowOverlap="1" wp14:anchorId="21B77D49" wp14:editId="03101C1F">
                      <wp:simplePos x="0" y="0"/>
                      <wp:positionH relativeFrom="column">
                        <wp:posOffset>0</wp:posOffset>
                      </wp:positionH>
                      <wp:positionV relativeFrom="paragraph">
                        <wp:posOffset>86360</wp:posOffset>
                      </wp:positionV>
                      <wp:extent cx="648000" cy="648000"/>
                      <wp:effectExtent l="0" t="0" r="0" b="0"/>
                      <wp:wrapNone/>
                      <wp:docPr id="53" name="Oval 53"/>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1AC08C8A" id="Oval 53" o:spid="_x0000_s1026" style="position:absolute;margin-left:0;margin-top:6.8pt;width:51pt;height:51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" fillcolor="#ffc000" stroked="f" strokeweight="1pt">
                      <v:stroke joinstyle="miter"/>
                    </v:oval>
                  </w:pict>
                </mc:Fallback>
              </mc:AlternateContent>
            </w:r>
          </w:p>
        </w:tc>
      </w:tr>
      <w:tr w:rsidR="0081353E" w:rsidRPr="00047C45" w14:paraId="59127339" w14:textId="77777777" w:rsidTr="2A43D11E">
        <w:trPr>
          <w:trHeight w:val="3001"/>
        </w:trPr>
        <w:tc>
          <w:tcPr>
            <w:tcW w:w="567" w:type="dxa"/>
          </w:tcPr>
          <w:p w14:paraId="7FF39F07" w14:textId="6CCD29E1" w:rsidR="0081353E" w:rsidRPr="00047C45" w:rsidRDefault="0081353E"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lastRenderedPageBreak/>
              <w:t>4</w:t>
            </w:r>
          </w:p>
        </w:tc>
        <w:tc>
          <w:tcPr>
            <w:tcW w:w="3402" w:type="dxa"/>
          </w:tcPr>
          <w:p w14:paraId="506EE32B" w14:textId="77777777" w:rsidR="0081353E" w:rsidRDefault="0081353E"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Transactions within intra-GST Group entities disregarded.</w:t>
            </w:r>
          </w:p>
          <w:p w14:paraId="2441CCA4" w14:textId="490DB68C" w:rsidR="00BF6C58" w:rsidRPr="00047C45" w:rsidRDefault="00BF6C58" w:rsidP="002E53EF">
            <w:pPr>
              <w:spacing w:beforeLines="30" w:before="72" w:after="240" w:line="276" w:lineRule="auto"/>
              <w:rPr>
                <w:rFonts w:ascii="Source Sans Pro" w:hAnsi="Source Sans Pro"/>
                <w:color w:val="44546A" w:themeColor="text2"/>
                <w:sz w:val="24"/>
                <w:szCs w:val="24"/>
                <w:lang w:val="en-AU"/>
              </w:rPr>
            </w:pPr>
            <w:r w:rsidRPr="00BF6C58">
              <w:rPr>
                <w:rFonts w:ascii="Source Sans Pro" w:hAnsi="Source Sans Pro"/>
                <w:sz w:val="24"/>
                <w:szCs w:val="24"/>
                <w:lang w:val="en-AU"/>
              </w:rPr>
              <w:t>(Provided in Tranche 1)</w:t>
            </w:r>
          </w:p>
        </w:tc>
        <w:tc>
          <w:tcPr>
            <w:tcW w:w="5669" w:type="dxa"/>
          </w:tcPr>
          <w:p w14:paraId="296ED52A" w14:textId="13429A87" w:rsidR="0081353E" w:rsidRDefault="0081353E" w:rsidP="002E53EF">
            <w:pPr>
              <w:spacing w:beforeLines="30" w:before="72" w:after="240" w:line="276" w:lineRule="auto"/>
              <w:rPr>
                <w:rFonts w:ascii="Source Sans Pro" w:hAnsi="Source Sans Pro"/>
                <w:sz w:val="24"/>
                <w:szCs w:val="24"/>
                <w:lang w:val="en-AU"/>
              </w:rPr>
            </w:pPr>
            <w:r>
              <w:rPr>
                <w:rFonts w:ascii="Source Sans Pro" w:hAnsi="Source Sans Pro"/>
                <w:sz w:val="24"/>
                <w:szCs w:val="24"/>
                <w:lang w:val="en-AU"/>
              </w:rPr>
              <w:t xml:space="preserve">Based on our sample </w:t>
            </w:r>
            <w:r w:rsidR="004E1AC2">
              <w:rPr>
                <w:rFonts w:ascii="Source Sans Pro" w:hAnsi="Source Sans Pro"/>
                <w:sz w:val="24"/>
                <w:szCs w:val="24"/>
                <w:lang w:val="en-AU"/>
              </w:rPr>
              <w:t>review</w:t>
            </w:r>
            <w:r>
              <w:rPr>
                <w:rFonts w:ascii="Source Sans Pro" w:hAnsi="Source Sans Pro"/>
                <w:sz w:val="24"/>
                <w:szCs w:val="24"/>
                <w:lang w:val="en-AU"/>
              </w:rPr>
              <w:t xml:space="preserve">, we noted </w:t>
            </w:r>
            <w:r w:rsidR="00642AAE">
              <w:rPr>
                <w:rFonts w:ascii="Source Sans Pro" w:hAnsi="Source Sans Pro"/>
                <w:sz w:val="24"/>
                <w:szCs w:val="24"/>
                <w:lang w:val="en-AU"/>
              </w:rPr>
              <w:t>thirteen</w:t>
            </w:r>
            <w:r>
              <w:rPr>
                <w:rFonts w:ascii="Source Sans Pro" w:hAnsi="Source Sans Pro"/>
                <w:sz w:val="24"/>
                <w:szCs w:val="24"/>
                <w:lang w:val="en-AU"/>
              </w:rPr>
              <w:t xml:space="preserve"> intra-GST AP transactions that were not eliminated in the BAS. These transactions were not subject to GST and were declared as </w:t>
            </w:r>
            <w:r w:rsidR="00B52142">
              <w:rPr>
                <w:rFonts w:ascii="Source Sans Pro" w:hAnsi="Source Sans Pro"/>
                <w:sz w:val="24"/>
                <w:szCs w:val="24"/>
                <w:lang w:val="en-AU"/>
              </w:rPr>
              <w:t>GST-free</w:t>
            </w:r>
            <w:r>
              <w:rPr>
                <w:rFonts w:ascii="Source Sans Pro" w:hAnsi="Source Sans Pro"/>
                <w:sz w:val="24"/>
                <w:szCs w:val="24"/>
                <w:lang w:val="en-AU"/>
              </w:rPr>
              <w:t xml:space="preserve"> acquisitions.</w:t>
            </w:r>
          </w:p>
          <w:p w14:paraId="0B5471F8" w14:textId="4673536E" w:rsidR="00870A29" w:rsidRPr="00047C45" w:rsidRDefault="005B70C0" w:rsidP="002E53EF">
            <w:pPr>
              <w:spacing w:beforeLines="30" w:before="72" w:after="240" w:line="276" w:lineRule="auto"/>
              <w:rPr>
                <w:rFonts w:ascii="Source Sans Pro" w:hAnsi="Source Sans Pro"/>
                <w:color w:val="44546A" w:themeColor="text2"/>
                <w:sz w:val="24"/>
                <w:szCs w:val="24"/>
                <w:lang w:val="en-AU"/>
              </w:rPr>
            </w:pPr>
            <w:r>
              <w:rPr>
                <w:rFonts w:ascii="Source Sans Pro" w:hAnsi="Source Sans Pro"/>
                <w:sz w:val="24"/>
                <w:szCs w:val="24"/>
              </w:rPr>
              <w:t>We note</w:t>
            </w:r>
            <w:r w:rsidR="00C16A91">
              <w:rPr>
                <w:rFonts w:ascii="Source Sans Pro" w:hAnsi="Source Sans Pro"/>
                <w:sz w:val="24"/>
                <w:szCs w:val="24"/>
              </w:rPr>
              <w:t xml:space="preserve"> that th</w:t>
            </w:r>
            <w:r w:rsidR="002850A8">
              <w:rPr>
                <w:rFonts w:ascii="Source Sans Pro" w:hAnsi="Source Sans Pro"/>
                <w:sz w:val="24"/>
                <w:szCs w:val="24"/>
              </w:rPr>
              <w:t xml:space="preserve">is </w:t>
            </w:r>
            <w:r w:rsidR="00DC7C8C">
              <w:rPr>
                <w:rFonts w:ascii="Source Sans Pro" w:hAnsi="Source Sans Pro"/>
                <w:sz w:val="24"/>
                <w:szCs w:val="24"/>
              </w:rPr>
              <w:t xml:space="preserve">only </w:t>
            </w:r>
            <w:r w:rsidR="003913F1">
              <w:rPr>
                <w:rFonts w:ascii="Source Sans Pro" w:hAnsi="Source Sans Pro"/>
                <w:sz w:val="24"/>
                <w:szCs w:val="24"/>
              </w:rPr>
              <w:t>impacted</w:t>
            </w:r>
            <w:r w:rsidR="00DC7C8C">
              <w:rPr>
                <w:rFonts w:ascii="Source Sans Pro" w:hAnsi="Source Sans Pro"/>
                <w:sz w:val="24"/>
                <w:szCs w:val="24"/>
              </w:rPr>
              <w:t xml:space="preserve"> </w:t>
            </w:r>
            <w:r w:rsidR="00E96A21">
              <w:rPr>
                <w:rFonts w:ascii="Source Sans Pro" w:hAnsi="Source Sans Pro"/>
                <w:sz w:val="24"/>
                <w:szCs w:val="24"/>
              </w:rPr>
              <w:t>the disclosure on the BAS</w:t>
            </w:r>
            <w:r w:rsidR="004F4E64">
              <w:rPr>
                <w:rFonts w:ascii="Source Sans Pro" w:hAnsi="Source Sans Pro"/>
                <w:sz w:val="24"/>
                <w:szCs w:val="24"/>
              </w:rPr>
              <w:t xml:space="preserve"> and that there </w:t>
            </w:r>
            <w:r w:rsidR="00835585">
              <w:rPr>
                <w:rFonts w:ascii="Source Sans Pro" w:hAnsi="Source Sans Pro"/>
                <w:sz w:val="24"/>
                <w:szCs w:val="24"/>
              </w:rPr>
              <w:t>was</w:t>
            </w:r>
            <w:r w:rsidR="004F4E64">
              <w:rPr>
                <w:rFonts w:ascii="Source Sans Pro" w:hAnsi="Source Sans Pro"/>
                <w:sz w:val="24"/>
                <w:szCs w:val="24"/>
              </w:rPr>
              <w:t xml:space="preserve"> no GST </w:t>
            </w:r>
            <w:r w:rsidR="00F06BC7">
              <w:rPr>
                <w:rFonts w:ascii="Source Sans Pro" w:hAnsi="Source Sans Pro"/>
                <w:sz w:val="24"/>
                <w:szCs w:val="24"/>
              </w:rPr>
              <w:t xml:space="preserve">receivable </w:t>
            </w:r>
            <w:r w:rsidR="000F29EF">
              <w:rPr>
                <w:rFonts w:ascii="Source Sans Pro" w:hAnsi="Source Sans Pro"/>
                <w:sz w:val="24"/>
                <w:szCs w:val="24"/>
              </w:rPr>
              <w:t>over/</w:t>
            </w:r>
            <w:r w:rsidR="000B162F">
              <w:rPr>
                <w:rFonts w:ascii="Source Sans Pro" w:hAnsi="Source Sans Pro"/>
                <w:sz w:val="24"/>
                <w:szCs w:val="24"/>
              </w:rPr>
              <w:t>under-claim</w:t>
            </w:r>
            <w:r w:rsidR="006443A3">
              <w:rPr>
                <w:rFonts w:ascii="Source Sans Pro" w:hAnsi="Source Sans Pro"/>
                <w:sz w:val="24"/>
                <w:szCs w:val="24"/>
              </w:rPr>
              <w:t>.</w:t>
            </w:r>
          </w:p>
        </w:tc>
        <w:tc>
          <w:tcPr>
            <w:tcW w:w="3402" w:type="dxa"/>
          </w:tcPr>
          <w:p w14:paraId="41A4E806" w14:textId="77E54278" w:rsidR="0081353E" w:rsidRPr="00047C45" w:rsidRDefault="002E2234" w:rsidP="002E53EF">
            <w:pPr>
              <w:spacing w:beforeLines="30" w:before="72" w:after="240" w:line="276" w:lineRule="auto"/>
              <w:rPr>
                <w:rFonts w:ascii="Source Sans Pro" w:hAnsi="Source Sans Pro"/>
                <w:color w:val="44546A" w:themeColor="text2"/>
                <w:sz w:val="24"/>
                <w:szCs w:val="24"/>
                <w:lang w:val="en-AU"/>
              </w:rPr>
            </w:pPr>
            <w:r>
              <w:rPr>
                <w:rFonts w:ascii="Source Sans Pro" w:hAnsi="Source Sans Pro"/>
                <w:sz w:val="24"/>
                <w:szCs w:val="24"/>
              </w:rPr>
              <w:t>I</w:t>
            </w:r>
            <w:r w:rsidR="0081353E" w:rsidRPr="00047C45">
              <w:rPr>
                <w:rFonts w:ascii="Source Sans Pro" w:hAnsi="Source Sans Pro"/>
                <w:sz w:val="24"/>
                <w:szCs w:val="24"/>
              </w:rPr>
              <w:t>t is recommended that any intra-GST group transactions be excluded going forward</w:t>
            </w:r>
            <w:r w:rsidR="00C2580F">
              <w:rPr>
                <w:rFonts w:ascii="Source Sans Pro" w:hAnsi="Source Sans Pro"/>
                <w:sz w:val="24"/>
                <w:szCs w:val="24"/>
              </w:rPr>
              <w:t>,</w:t>
            </w:r>
            <w:r w:rsidR="00BC7232">
              <w:rPr>
                <w:rFonts w:ascii="Source Sans Pro" w:hAnsi="Source Sans Pro"/>
                <w:sz w:val="24"/>
                <w:szCs w:val="24"/>
              </w:rPr>
              <w:t xml:space="preserve"> and a check </w:t>
            </w:r>
            <w:r w:rsidR="00835585">
              <w:rPr>
                <w:rFonts w:ascii="Source Sans Pro" w:hAnsi="Source Sans Pro"/>
                <w:sz w:val="24"/>
                <w:szCs w:val="24"/>
              </w:rPr>
              <w:t>be</w:t>
            </w:r>
            <w:r w:rsidR="00944E2A">
              <w:rPr>
                <w:rFonts w:ascii="Source Sans Pro" w:hAnsi="Source Sans Pro"/>
                <w:sz w:val="24"/>
                <w:szCs w:val="24"/>
              </w:rPr>
              <w:t xml:space="preserve"> included </w:t>
            </w:r>
            <w:r w:rsidR="00567F88">
              <w:rPr>
                <w:rFonts w:ascii="Source Sans Pro" w:hAnsi="Source Sans Pro"/>
                <w:sz w:val="24"/>
                <w:szCs w:val="24"/>
              </w:rPr>
              <w:t>as part of the BAS preparation process</w:t>
            </w:r>
            <w:r w:rsidR="0081353E" w:rsidRPr="00047C45">
              <w:rPr>
                <w:rFonts w:ascii="Source Sans Pro" w:hAnsi="Source Sans Pro"/>
                <w:sz w:val="24"/>
                <w:szCs w:val="24"/>
              </w:rPr>
              <w:t>.</w:t>
            </w:r>
          </w:p>
        </w:tc>
        <w:tc>
          <w:tcPr>
            <w:tcW w:w="1247" w:type="dxa"/>
          </w:tcPr>
          <w:p w14:paraId="6E65F91B" w14:textId="2874E8EF" w:rsidR="0081353E" w:rsidRPr="00047C45" w:rsidRDefault="0081353E"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50" behindDoc="0" locked="0" layoutInCell="1" allowOverlap="1" wp14:anchorId="2818D36C" wp14:editId="3F290821">
                      <wp:simplePos x="0" y="0"/>
                      <wp:positionH relativeFrom="column">
                        <wp:posOffset>0</wp:posOffset>
                      </wp:positionH>
                      <wp:positionV relativeFrom="paragraph">
                        <wp:posOffset>46990</wp:posOffset>
                      </wp:positionV>
                      <wp:extent cx="648000" cy="648000"/>
                      <wp:effectExtent l="0" t="0" r="0" b="0"/>
                      <wp:wrapNone/>
                      <wp:docPr id="30" name="Oval 30"/>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20A9AC82" id="Oval 30" o:spid="_x0000_s1026" style="position:absolute;margin-left:0;margin-top:3.7pt;width:51pt;height:5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" fillcolor="#ffc000" stroked="f" strokeweight="1pt">
                      <v:stroke joinstyle="miter"/>
                    </v:oval>
                  </w:pict>
                </mc:Fallback>
              </mc:AlternateContent>
            </w:r>
          </w:p>
        </w:tc>
      </w:tr>
      <w:tr w:rsidR="0081353E" w:rsidRPr="00047C45" w14:paraId="5A69393C" w14:textId="77777777" w:rsidTr="2A43D11E">
        <w:tc>
          <w:tcPr>
            <w:tcW w:w="567" w:type="dxa"/>
          </w:tcPr>
          <w:p w14:paraId="431117E8" w14:textId="59921F7C" w:rsidR="0081353E" w:rsidRPr="00047C45" w:rsidRDefault="0081353E"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t>5</w:t>
            </w:r>
          </w:p>
        </w:tc>
        <w:tc>
          <w:tcPr>
            <w:tcW w:w="3402" w:type="dxa"/>
          </w:tcPr>
          <w:p w14:paraId="057690F7" w14:textId="77777777" w:rsidR="0081353E" w:rsidRDefault="0081353E"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To the extent payments processed outside of AP</w:t>
            </w:r>
            <w:r w:rsidRPr="00047C45">
              <w:rPr>
                <w:rFonts w:ascii="Source Sans Pro" w:hAnsi="Source Sans Pro"/>
                <w:b/>
                <w:bCs/>
                <w:sz w:val="24"/>
                <w:szCs w:val="24"/>
              </w:rPr>
              <w:t>/</w:t>
            </w:r>
            <w:r w:rsidRPr="00047C45">
              <w:rPr>
                <w:rFonts w:ascii="Source Sans Pro" w:hAnsi="Source Sans Pro"/>
                <w:sz w:val="24"/>
                <w:szCs w:val="24"/>
              </w:rPr>
              <w:t>SAP system, test whether GST reported correctly.</w:t>
            </w:r>
          </w:p>
          <w:p w14:paraId="33DB39A2" w14:textId="20D21AC4" w:rsidR="003B2321" w:rsidRPr="00047C45" w:rsidRDefault="003B2321" w:rsidP="002E53EF">
            <w:pPr>
              <w:spacing w:beforeLines="30" w:before="72" w:after="240" w:line="276" w:lineRule="auto"/>
              <w:rPr>
                <w:rFonts w:ascii="Source Sans Pro" w:hAnsi="Source Sans Pro"/>
                <w:color w:val="44546A" w:themeColor="text2"/>
                <w:sz w:val="24"/>
                <w:szCs w:val="24"/>
                <w:lang w:val="en-AU"/>
              </w:rPr>
            </w:pPr>
            <w:r w:rsidRPr="00BF6C58">
              <w:rPr>
                <w:rFonts w:ascii="Source Sans Pro" w:hAnsi="Source Sans Pro"/>
                <w:sz w:val="24"/>
                <w:szCs w:val="24"/>
                <w:lang w:val="en-AU"/>
              </w:rPr>
              <w:t xml:space="preserve">(Tranche </w:t>
            </w:r>
            <w:r>
              <w:rPr>
                <w:rFonts w:ascii="Source Sans Pro" w:hAnsi="Source Sans Pro"/>
                <w:sz w:val="24"/>
                <w:szCs w:val="24"/>
                <w:lang w:val="en-AU"/>
              </w:rPr>
              <w:t>2</w:t>
            </w:r>
            <w:r w:rsidRPr="00BF6C58">
              <w:rPr>
                <w:rFonts w:ascii="Source Sans Pro" w:hAnsi="Source Sans Pro"/>
                <w:sz w:val="24"/>
                <w:szCs w:val="24"/>
                <w:lang w:val="en-AU"/>
              </w:rPr>
              <w:t>)</w:t>
            </w:r>
          </w:p>
        </w:tc>
        <w:tc>
          <w:tcPr>
            <w:tcW w:w="5669" w:type="dxa"/>
          </w:tcPr>
          <w:p w14:paraId="7C3ED337" w14:textId="62837957" w:rsidR="0081353E" w:rsidRPr="003B2321" w:rsidRDefault="005400DF" w:rsidP="002E53EF">
            <w:pPr>
              <w:spacing w:beforeLines="30" w:before="72" w:after="240" w:line="276" w:lineRule="auto"/>
              <w:rPr>
                <w:rFonts w:ascii="Source Sans Pro" w:hAnsi="Source Sans Pro"/>
                <w:sz w:val="24"/>
                <w:szCs w:val="24"/>
                <w:lang w:val="en-AU"/>
              </w:rPr>
            </w:pPr>
            <w:r w:rsidRPr="003B2321">
              <w:rPr>
                <w:rFonts w:ascii="Source Sans Pro" w:hAnsi="Source Sans Pro"/>
                <w:sz w:val="24"/>
                <w:szCs w:val="24"/>
                <w:lang w:val="en-AU"/>
              </w:rPr>
              <w:t xml:space="preserve">Payments processed outside </w:t>
            </w:r>
            <w:r w:rsidR="000B162F" w:rsidRPr="003B2321">
              <w:rPr>
                <w:rFonts w:ascii="Source Sans Pro" w:hAnsi="Source Sans Pro"/>
                <w:sz w:val="24"/>
                <w:szCs w:val="24"/>
                <w:lang w:val="en-AU"/>
              </w:rPr>
              <w:t xml:space="preserve">the </w:t>
            </w:r>
            <w:r w:rsidR="009209DF" w:rsidRPr="003B2321">
              <w:rPr>
                <w:rFonts w:ascii="Source Sans Pro" w:hAnsi="Source Sans Pro"/>
                <w:sz w:val="24"/>
                <w:szCs w:val="24"/>
                <w:lang w:val="en-AU"/>
              </w:rPr>
              <w:t>AP</w:t>
            </w:r>
            <w:r w:rsidRPr="003B2321">
              <w:rPr>
                <w:rFonts w:ascii="Source Sans Pro" w:hAnsi="Source Sans Pro"/>
                <w:sz w:val="24"/>
                <w:szCs w:val="24"/>
                <w:lang w:val="en-AU"/>
              </w:rPr>
              <w:t>/</w:t>
            </w:r>
            <w:r w:rsidR="009209DF" w:rsidRPr="003B2321">
              <w:rPr>
                <w:rFonts w:ascii="Source Sans Pro" w:hAnsi="Source Sans Pro"/>
                <w:sz w:val="24"/>
                <w:szCs w:val="24"/>
                <w:lang w:val="en-AU"/>
              </w:rPr>
              <w:t>SA</w:t>
            </w:r>
            <w:r w:rsidRPr="003B2321">
              <w:rPr>
                <w:rFonts w:ascii="Source Sans Pro" w:hAnsi="Source Sans Pro"/>
                <w:sz w:val="24"/>
                <w:szCs w:val="24"/>
                <w:lang w:val="en-AU"/>
              </w:rPr>
              <w:t>P system</w:t>
            </w:r>
            <w:r w:rsidR="00531B08" w:rsidRPr="003B2321">
              <w:rPr>
                <w:rFonts w:ascii="Source Sans Pro" w:hAnsi="Source Sans Pro"/>
                <w:sz w:val="24"/>
                <w:szCs w:val="24"/>
                <w:lang w:val="en-AU"/>
              </w:rPr>
              <w:t xml:space="preserve"> </w:t>
            </w:r>
            <w:r w:rsidR="00245A4C">
              <w:rPr>
                <w:rFonts w:ascii="Source Sans Pro" w:hAnsi="Source Sans Pro"/>
                <w:sz w:val="24"/>
                <w:szCs w:val="24"/>
                <w:lang w:val="en-AU"/>
              </w:rPr>
              <w:t>relate to</w:t>
            </w:r>
            <w:r w:rsidR="00531B08" w:rsidRPr="003B2321">
              <w:rPr>
                <w:rFonts w:ascii="Source Sans Pro" w:hAnsi="Source Sans Pro"/>
                <w:sz w:val="24"/>
                <w:szCs w:val="24"/>
                <w:lang w:val="en-AU"/>
              </w:rPr>
              <w:t xml:space="preserve"> bank charges and bank guarantee charges only. No GST miss</w:t>
            </w:r>
            <w:r w:rsidR="003C19A7" w:rsidRPr="003B2321">
              <w:rPr>
                <w:rFonts w:ascii="Source Sans Pro" w:hAnsi="Source Sans Pro"/>
                <w:sz w:val="24"/>
                <w:szCs w:val="24"/>
                <w:lang w:val="en-AU"/>
              </w:rPr>
              <w:t>tatements were identified from the</w:t>
            </w:r>
            <w:r w:rsidR="00712F2C" w:rsidRPr="003B2321">
              <w:rPr>
                <w:rFonts w:ascii="Source Sans Pro" w:hAnsi="Source Sans Pro"/>
                <w:sz w:val="24"/>
                <w:szCs w:val="24"/>
                <w:lang w:val="en-AU"/>
              </w:rPr>
              <w:t>se</w:t>
            </w:r>
            <w:r w:rsidR="005E7B56" w:rsidRPr="003B2321">
              <w:rPr>
                <w:rFonts w:ascii="Source Sans Pro" w:hAnsi="Source Sans Pro"/>
                <w:sz w:val="24"/>
                <w:szCs w:val="24"/>
                <w:lang w:val="en-AU"/>
              </w:rPr>
              <w:t xml:space="preserve"> transactions.</w:t>
            </w:r>
          </w:p>
        </w:tc>
        <w:tc>
          <w:tcPr>
            <w:tcW w:w="3402" w:type="dxa"/>
          </w:tcPr>
          <w:p w14:paraId="1139DD3E" w14:textId="546C353E" w:rsidR="0081353E" w:rsidRPr="003B2321" w:rsidRDefault="004B7EFB" w:rsidP="002E53EF">
            <w:pPr>
              <w:spacing w:beforeLines="30" w:before="72" w:after="240" w:line="276" w:lineRule="auto"/>
              <w:rPr>
                <w:rFonts w:ascii="Source Sans Pro" w:hAnsi="Source Sans Pro"/>
                <w:sz w:val="24"/>
                <w:szCs w:val="24"/>
                <w:lang w:val="en-AU"/>
              </w:rPr>
            </w:pPr>
            <w:r w:rsidRPr="003B2321">
              <w:rPr>
                <w:rFonts w:ascii="Source Sans Pro" w:hAnsi="Source Sans Pro"/>
                <w:sz w:val="24"/>
                <w:szCs w:val="24"/>
                <w:lang w:val="en-AU"/>
              </w:rPr>
              <w:t>No further changes required.</w:t>
            </w:r>
          </w:p>
        </w:tc>
        <w:tc>
          <w:tcPr>
            <w:tcW w:w="1247" w:type="dxa"/>
          </w:tcPr>
          <w:p w14:paraId="73E95B87" w14:textId="6143AA1B" w:rsidR="0081353E" w:rsidRPr="00047C45" w:rsidRDefault="004B7EFB"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1" behindDoc="0" locked="0" layoutInCell="1" allowOverlap="1" wp14:anchorId="7BE1C41E" wp14:editId="34D92769">
                      <wp:simplePos x="0" y="0"/>
                      <wp:positionH relativeFrom="column">
                        <wp:posOffset>-1905</wp:posOffset>
                      </wp:positionH>
                      <wp:positionV relativeFrom="paragraph">
                        <wp:posOffset>67784</wp:posOffset>
                      </wp:positionV>
                      <wp:extent cx="648000" cy="648000"/>
                      <wp:effectExtent l="0" t="0" r="0" b="0"/>
                      <wp:wrapNone/>
                      <wp:docPr id="54" name="Oval 54"/>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0CD4D888" id="Oval 54" o:spid="_x0000_s1026" style="position:absolute;margin-left:-.15pt;margin-top:5.35pt;width:51pt;height:51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" fillcolor="#00b050" stroked="f" strokeweight="1pt">
                      <v:stroke joinstyle="miter"/>
                    </v:oval>
                  </w:pict>
                </mc:Fallback>
              </mc:AlternateContent>
            </w:r>
          </w:p>
        </w:tc>
      </w:tr>
      <w:tr w:rsidR="00496262" w:rsidRPr="00047C45" w14:paraId="2680A192" w14:textId="77777777" w:rsidTr="2A43D11E">
        <w:tc>
          <w:tcPr>
            <w:tcW w:w="567" w:type="dxa"/>
          </w:tcPr>
          <w:p w14:paraId="047A0A47" w14:textId="55CEB914" w:rsidR="00496262" w:rsidRPr="00047C45" w:rsidRDefault="00496262"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t>6</w:t>
            </w:r>
          </w:p>
        </w:tc>
        <w:tc>
          <w:tcPr>
            <w:tcW w:w="3402" w:type="dxa"/>
          </w:tcPr>
          <w:p w14:paraId="73091408" w14:textId="77777777" w:rsidR="00496262"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AP user access and control are documented</w:t>
            </w:r>
            <w:r w:rsidR="000B162F">
              <w:rPr>
                <w:rFonts w:ascii="Source Sans Pro" w:hAnsi="Source Sans Pro"/>
                <w:sz w:val="24"/>
                <w:szCs w:val="24"/>
              </w:rPr>
              <w:t>.</w:t>
            </w:r>
            <w:r w:rsidRPr="00047C45">
              <w:rPr>
                <w:rFonts w:ascii="Source Sans Pro" w:hAnsi="Source Sans Pro"/>
                <w:sz w:val="24"/>
                <w:szCs w:val="24"/>
              </w:rPr>
              <w:t xml:space="preserve">  </w:t>
            </w:r>
          </w:p>
          <w:p w14:paraId="11C5A1EB" w14:textId="3E52594A" w:rsidR="003B2321" w:rsidRPr="00047C45" w:rsidRDefault="003B2321" w:rsidP="002E53EF">
            <w:pPr>
              <w:spacing w:beforeLines="30" w:before="72" w:after="240" w:line="276" w:lineRule="auto"/>
              <w:rPr>
                <w:rFonts w:ascii="Source Sans Pro" w:hAnsi="Source Sans Pro"/>
                <w:color w:val="44546A" w:themeColor="text2"/>
                <w:sz w:val="24"/>
                <w:szCs w:val="24"/>
                <w:lang w:val="en-AU"/>
              </w:rPr>
            </w:pPr>
            <w:r w:rsidRPr="00BF6C58">
              <w:rPr>
                <w:rFonts w:ascii="Source Sans Pro" w:hAnsi="Source Sans Pro"/>
                <w:sz w:val="24"/>
                <w:szCs w:val="24"/>
                <w:lang w:val="en-AU"/>
              </w:rPr>
              <w:t xml:space="preserve">(Tranche </w:t>
            </w:r>
            <w:r>
              <w:rPr>
                <w:rFonts w:ascii="Source Sans Pro" w:hAnsi="Source Sans Pro"/>
                <w:sz w:val="24"/>
                <w:szCs w:val="24"/>
                <w:lang w:val="en-AU"/>
              </w:rPr>
              <w:t>2</w:t>
            </w:r>
            <w:r w:rsidRPr="00BF6C58">
              <w:rPr>
                <w:rFonts w:ascii="Source Sans Pro" w:hAnsi="Source Sans Pro"/>
                <w:sz w:val="24"/>
                <w:szCs w:val="24"/>
                <w:lang w:val="en-AU"/>
              </w:rPr>
              <w:t>)</w:t>
            </w:r>
          </w:p>
        </w:tc>
        <w:tc>
          <w:tcPr>
            <w:tcW w:w="5669" w:type="dxa"/>
          </w:tcPr>
          <w:p w14:paraId="0C8AF4C1" w14:textId="6122BC55" w:rsidR="00613D00" w:rsidRPr="003B2321" w:rsidRDefault="00F90910" w:rsidP="00707E0E">
            <w:pPr>
              <w:spacing w:beforeLines="30" w:before="72" w:after="240" w:line="276" w:lineRule="auto"/>
              <w:rPr>
                <w:rFonts w:ascii="Source Sans Pro" w:hAnsi="Source Sans Pro" w:cstheme="minorHAnsi"/>
                <w:sz w:val="24"/>
                <w:szCs w:val="24"/>
              </w:rPr>
            </w:pPr>
            <w:r w:rsidRPr="003B2321">
              <w:rPr>
                <w:rFonts w:ascii="Source Sans Pro" w:hAnsi="Source Sans Pro" w:cstheme="minorHAnsi"/>
                <w:sz w:val="24"/>
                <w:szCs w:val="24"/>
              </w:rPr>
              <w:t>Based on our review of the user access list</w:t>
            </w:r>
            <w:r w:rsidR="00110233" w:rsidRPr="003B2321">
              <w:rPr>
                <w:rFonts w:ascii="Source Sans Pro" w:hAnsi="Source Sans Pro" w:cstheme="minorHAnsi"/>
                <w:sz w:val="24"/>
                <w:szCs w:val="24"/>
              </w:rPr>
              <w:t xml:space="preserve">, all AP users have access to AR functionalities in SAP and vice versa.  </w:t>
            </w:r>
            <w:r w:rsidR="007527BF" w:rsidRPr="003B2321">
              <w:rPr>
                <w:rFonts w:ascii="Source Sans Pro" w:hAnsi="Source Sans Pro" w:cstheme="minorHAnsi"/>
                <w:sz w:val="24"/>
                <w:szCs w:val="24"/>
              </w:rPr>
              <w:t>W</w:t>
            </w:r>
            <w:r w:rsidR="007527BF" w:rsidRPr="003B2321">
              <w:rPr>
                <w:sz w:val="24"/>
                <w:szCs w:val="24"/>
              </w:rPr>
              <w:t>MA</w:t>
            </w:r>
            <w:r w:rsidR="004B25C7" w:rsidRPr="003B2321">
              <w:rPr>
                <w:rFonts w:ascii="Source Sans Pro" w:hAnsi="Source Sans Pro" w:cstheme="minorHAnsi"/>
                <w:sz w:val="24"/>
                <w:szCs w:val="24"/>
              </w:rPr>
              <w:t xml:space="preserve"> </w:t>
            </w:r>
            <w:r w:rsidR="00D07C10">
              <w:rPr>
                <w:rFonts w:ascii="Source Sans Pro" w:hAnsi="Source Sans Pro" w:cstheme="minorHAnsi"/>
                <w:sz w:val="24"/>
                <w:szCs w:val="24"/>
              </w:rPr>
              <w:t>advised</w:t>
            </w:r>
            <w:r w:rsidR="004B25C7" w:rsidRPr="003B2321">
              <w:rPr>
                <w:rFonts w:ascii="Source Sans Pro" w:hAnsi="Source Sans Pro" w:cstheme="minorHAnsi"/>
                <w:sz w:val="24"/>
                <w:szCs w:val="24"/>
              </w:rPr>
              <w:t xml:space="preserve"> </w:t>
            </w:r>
            <w:r w:rsidR="006E491B" w:rsidRPr="003B2321">
              <w:rPr>
                <w:rFonts w:ascii="Source Sans Pro" w:hAnsi="Source Sans Pro" w:cstheme="minorHAnsi"/>
                <w:sz w:val="24"/>
                <w:szCs w:val="24"/>
              </w:rPr>
              <w:t>that</w:t>
            </w:r>
            <w:r w:rsidR="004B25C7" w:rsidRPr="003B2321">
              <w:rPr>
                <w:rFonts w:ascii="Source Sans Pro" w:hAnsi="Source Sans Pro" w:cstheme="minorHAnsi"/>
                <w:sz w:val="24"/>
                <w:szCs w:val="24"/>
              </w:rPr>
              <w:t xml:space="preserve"> all AP and AR users are members of the Shared Services Centre (GBS) and </w:t>
            </w:r>
            <w:r w:rsidR="00807C60">
              <w:rPr>
                <w:rFonts w:ascii="Source Sans Pro" w:hAnsi="Source Sans Pro" w:cstheme="minorHAnsi"/>
                <w:sz w:val="24"/>
                <w:szCs w:val="24"/>
              </w:rPr>
              <w:t>are</w:t>
            </w:r>
            <w:r w:rsidR="00830BEB" w:rsidRPr="003B2321">
              <w:rPr>
                <w:rFonts w:ascii="Source Sans Pro" w:hAnsi="Source Sans Pro" w:cstheme="minorHAnsi"/>
                <w:sz w:val="24"/>
                <w:szCs w:val="24"/>
              </w:rPr>
              <w:t xml:space="preserve"> </w:t>
            </w:r>
            <w:r w:rsidR="00626E2B" w:rsidRPr="003B2321">
              <w:rPr>
                <w:rFonts w:ascii="Source Sans Pro" w:hAnsi="Source Sans Pro" w:cstheme="minorHAnsi"/>
                <w:sz w:val="24"/>
                <w:szCs w:val="24"/>
              </w:rPr>
              <w:t xml:space="preserve">granted </w:t>
            </w:r>
            <w:r w:rsidR="006E491B" w:rsidRPr="003B2321">
              <w:rPr>
                <w:rFonts w:ascii="Source Sans Pro" w:hAnsi="Source Sans Pro" w:cstheme="minorHAnsi"/>
                <w:sz w:val="24"/>
                <w:szCs w:val="24"/>
              </w:rPr>
              <w:t>access</w:t>
            </w:r>
            <w:r w:rsidR="00626E2B" w:rsidRPr="003B2321">
              <w:rPr>
                <w:rFonts w:ascii="Source Sans Pro" w:hAnsi="Source Sans Pro" w:cstheme="minorHAnsi"/>
                <w:sz w:val="24"/>
                <w:szCs w:val="24"/>
              </w:rPr>
              <w:t xml:space="preserve"> </w:t>
            </w:r>
            <w:r w:rsidR="00807C60">
              <w:rPr>
                <w:rFonts w:ascii="Source Sans Pro" w:hAnsi="Source Sans Pro" w:cstheme="minorHAnsi"/>
                <w:sz w:val="24"/>
                <w:szCs w:val="24"/>
              </w:rPr>
              <w:t>to</w:t>
            </w:r>
            <w:r w:rsidR="00626E2B" w:rsidRPr="003B2321">
              <w:rPr>
                <w:rFonts w:ascii="Source Sans Pro" w:hAnsi="Source Sans Pro" w:cstheme="minorHAnsi"/>
                <w:sz w:val="24"/>
                <w:szCs w:val="24"/>
              </w:rPr>
              <w:t xml:space="preserve"> both AP and AR</w:t>
            </w:r>
            <w:r w:rsidR="006E491B" w:rsidRPr="003B2321">
              <w:rPr>
                <w:rFonts w:ascii="Source Sans Pro" w:hAnsi="Source Sans Pro" w:cstheme="minorHAnsi"/>
                <w:sz w:val="24"/>
                <w:szCs w:val="24"/>
              </w:rPr>
              <w:t xml:space="preserve">.  </w:t>
            </w:r>
          </w:p>
          <w:p w14:paraId="51509331" w14:textId="7FC9B302" w:rsidR="00F90910" w:rsidRPr="003B2321" w:rsidRDefault="00AB2CD8" w:rsidP="00707E0E">
            <w:pPr>
              <w:spacing w:beforeLines="30" w:before="72" w:after="240" w:line="276" w:lineRule="auto"/>
              <w:rPr>
                <w:rFonts w:ascii="Source Sans Pro" w:hAnsi="Source Sans Pro" w:cstheme="minorHAnsi"/>
                <w:sz w:val="24"/>
                <w:szCs w:val="24"/>
              </w:rPr>
            </w:pPr>
            <w:r>
              <w:rPr>
                <w:rFonts w:ascii="Source Sans Pro" w:hAnsi="Source Sans Pro" w:cstheme="minorHAnsi"/>
                <w:sz w:val="24"/>
                <w:szCs w:val="24"/>
              </w:rPr>
              <w:lastRenderedPageBreak/>
              <w:t>Having said this</w:t>
            </w:r>
            <w:r w:rsidR="006E491B" w:rsidRPr="003B2321">
              <w:rPr>
                <w:rFonts w:ascii="Source Sans Pro" w:hAnsi="Source Sans Pro" w:cstheme="minorHAnsi"/>
                <w:sz w:val="24"/>
                <w:szCs w:val="24"/>
              </w:rPr>
              <w:t xml:space="preserve">, </w:t>
            </w:r>
            <w:r w:rsidR="007527BF" w:rsidRPr="003B2321">
              <w:rPr>
                <w:rFonts w:ascii="Source Sans Pro" w:hAnsi="Source Sans Pro" w:cstheme="minorHAnsi"/>
                <w:sz w:val="24"/>
                <w:szCs w:val="24"/>
              </w:rPr>
              <w:t>W</w:t>
            </w:r>
            <w:r w:rsidR="007527BF" w:rsidRPr="003B2321">
              <w:rPr>
                <w:sz w:val="24"/>
                <w:szCs w:val="24"/>
              </w:rPr>
              <w:t>MA</w:t>
            </w:r>
            <w:r w:rsidR="006E491B" w:rsidRPr="003B2321">
              <w:rPr>
                <w:rFonts w:ascii="Source Sans Pro" w:hAnsi="Source Sans Pro" w:cstheme="minorHAnsi"/>
                <w:sz w:val="24"/>
                <w:szCs w:val="24"/>
              </w:rPr>
              <w:t xml:space="preserve"> confirmed </w:t>
            </w:r>
            <w:r w:rsidR="00B3241E" w:rsidRPr="003B2321">
              <w:rPr>
                <w:rFonts w:ascii="Source Sans Pro" w:hAnsi="Source Sans Pro" w:cstheme="minorHAnsi"/>
                <w:sz w:val="24"/>
                <w:szCs w:val="24"/>
              </w:rPr>
              <w:t>in</w:t>
            </w:r>
            <w:r w:rsidR="00742C74" w:rsidRPr="003B2321">
              <w:rPr>
                <w:rFonts w:ascii="Source Sans Pro" w:hAnsi="Source Sans Pro" w:cstheme="minorHAnsi"/>
                <w:sz w:val="24"/>
                <w:szCs w:val="24"/>
              </w:rPr>
              <w:t xml:space="preserve"> </w:t>
            </w:r>
            <w:r w:rsidR="00742C74" w:rsidRPr="003B2321">
              <w:rPr>
                <w:rFonts w:cstheme="minorHAnsi"/>
                <w:sz w:val="24"/>
                <w:szCs w:val="24"/>
              </w:rPr>
              <w:t>an</w:t>
            </w:r>
            <w:r w:rsidR="00B3241E" w:rsidRPr="003B2321">
              <w:rPr>
                <w:rFonts w:ascii="Source Sans Pro" w:hAnsi="Source Sans Pro" w:cstheme="minorHAnsi"/>
                <w:sz w:val="24"/>
                <w:szCs w:val="24"/>
              </w:rPr>
              <w:t xml:space="preserve"> email dated 27</w:t>
            </w:r>
            <w:r w:rsidR="00B3241E" w:rsidRPr="003B2321">
              <w:rPr>
                <w:rFonts w:ascii="Source Sans Pro" w:hAnsi="Source Sans Pro" w:cstheme="minorHAnsi"/>
                <w:sz w:val="24"/>
                <w:szCs w:val="24"/>
                <w:vertAlign w:val="superscript"/>
              </w:rPr>
              <w:t>th</w:t>
            </w:r>
            <w:r w:rsidR="00B3241E" w:rsidRPr="003B2321">
              <w:rPr>
                <w:rFonts w:ascii="Source Sans Pro" w:hAnsi="Source Sans Pro" w:cstheme="minorHAnsi"/>
                <w:sz w:val="24"/>
                <w:szCs w:val="24"/>
              </w:rPr>
              <w:t xml:space="preserve"> April 2023 </w:t>
            </w:r>
            <w:r w:rsidR="0017229F" w:rsidRPr="003B2321">
              <w:rPr>
                <w:rFonts w:ascii="Source Sans Pro" w:hAnsi="Source Sans Pro" w:cstheme="minorHAnsi"/>
                <w:sz w:val="24"/>
                <w:szCs w:val="24"/>
              </w:rPr>
              <w:t>that the</w:t>
            </w:r>
            <w:r w:rsidR="006E491B" w:rsidRPr="003B2321">
              <w:rPr>
                <w:rFonts w:ascii="Source Sans Pro" w:hAnsi="Source Sans Pro" w:cstheme="minorHAnsi"/>
                <w:sz w:val="24"/>
                <w:szCs w:val="24"/>
              </w:rPr>
              <w:t xml:space="preserve"> </w:t>
            </w:r>
            <w:r w:rsidR="00830BEB" w:rsidRPr="003B2321">
              <w:rPr>
                <w:rFonts w:ascii="Source Sans Pro" w:hAnsi="Source Sans Pro" w:cstheme="minorHAnsi"/>
                <w:sz w:val="24"/>
                <w:szCs w:val="24"/>
              </w:rPr>
              <w:t>segregation</w:t>
            </w:r>
            <w:r w:rsidR="006E491B" w:rsidRPr="003B2321">
              <w:rPr>
                <w:rFonts w:ascii="Source Sans Pro" w:hAnsi="Source Sans Pro" w:cstheme="minorHAnsi"/>
                <w:sz w:val="24"/>
                <w:szCs w:val="24"/>
              </w:rPr>
              <w:t xml:space="preserve"> of duties is based on the </w:t>
            </w:r>
            <w:r w:rsidR="00B8130F">
              <w:rPr>
                <w:rFonts w:ascii="Source Sans Pro" w:hAnsi="Source Sans Pro" w:cstheme="minorHAnsi"/>
                <w:sz w:val="24"/>
                <w:szCs w:val="24"/>
              </w:rPr>
              <w:t>f</w:t>
            </w:r>
            <w:r w:rsidR="00B8130F" w:rsidRPr="002822D3">
              <w:rPr>
                <w:rFonts w:ascii="Source Sans Pro" w:hAnsi="Source Sans Pro" w:cstheme="minorHAnsi"/>
                <w:sz w:val="24"/>
                <w:szCs w:val="24"/>
              </w:rPr>
              <w:t>ollowin</w:t>
            </w:r>
            <w:r w:rsidR="00B8130F">
              <w:rPr>
                <w:rFonts w:ascii="Source Sans Pro" w:hAnsi="Source Sans Pro" w:cstheme="minorHAnsi"/>
                <w:sz w:val="24"/>
                <w:szCs w:val="24"/>
              </w:rPr>
              <w:t>g</w:t>
            </w:r>
            <w:r w:rsidR="00B8130F">
              <w:t xml:space="preserve"> </w:t>
            </w:r>
            <w:r w:rsidR="006E491B" w:rsidRPr="003B2321">
              <w:rPr>
                <w:rFonts w:ascii="Source Sans Pro" w:hAnsi="Source Sans Pro" w:cstheme="minorHAnsi"/>
                <w:sz w:val="24"/>
                <w:szCs w:val="24"/>
              </w:rPr>
              <w:t>business structure</w:t>
            </w:r>
            <w:r w:rsidR="00C2580F">
              <w:rPr>
                <w:rFonts w:ascii="Source Sans Pro" w:hAnsi="Source Sans Pro" w:cstheme="minorHAnsi"/>
                <w:sz w:val="24"/>
                <w:szCs w:val="24"/>
              </w:rPr>
              <w:t>,</w:t>
            </w:r>
            <w:r w:rsidR="0058068A" w:rsidRPr="003B2321">
              <w:rPr>
                <w:rFonts w:ascii="Source Sans Pro" w:hAnsi="Source Sans Pro" w:cstheme="minorHAnsi"/>
                <w:sz w:val="24"/>
                <w:szCs w:val="24"/>
              </w:rPr>
              <w:t xml:space="preserve"> </w:t>
            </w:r>
            <w:r w:rsidR="008E55A5" w:rsidRPr="00E446ED">
              <w:rPr>
                <w:rFonts w:ascii="Source Sans Pro" w:hAnsi="Source Sans Pro" w:cstheme="minorHAnsi"/>
                <w:sz w:val="24"/>
                <w:szCs w:val="24"/>
              </w:rPr>
              <w:t xml:space="preserve">and </w:t>
            </w:r>
            <w:r w:rsidR="00A63EA8" w:rsidRPr="00E446ED">
              <w:rPr>
                <w:rFonts w:ascii="Source Sans Pro" w:hAnsi="Source Sans Pro" w:cstheme="minorHAnsi"/>
                <w:sz w:val="24"/>
                <w:szCs w:val="24"/>
              </w:rPr>
              <w:t xml:space="preserve">members can only access the module within SAP </w:t>
            </w:r>
            <w:r w:rsidR="00B00C29" w:rsidRPr="00E446ED">
              <w:rPr>
                <w:rFonts w:ascii="Source Sans Pro" w:hAnsi="Source Sans Pro" w:cstheme="minorHAnsi"/>
                <w:sz w:val="24"/>
                <w:szCs w:val="24"/>
              </w:rPr>
              <w:t xml:space="preserve">if </w:t>
            </w:r>
            <w:r w:rsidR="00C2580F">
              <w:rPr>
                <w:rFonts w:ascii="Source Sans Pro" w:hAnsi="Source Sans Pro" w:cstheme="minorHAnsi"/>
                <w:sz w:val="24"/>
                <w:szCs w:val="24"/>
              </w:rPr>
              <w:t>it’s</w:t>
            </w:r>
            <w:r w:rsidR="00B00C29" w:rsidRPr="00E446ED">
              <w:rPr>
                <w:rFonts w:ascii="Source Sans Pro" w:hAnsi="Source Sans Pro" w:cstheme="minorHAnsi"/>
                <w:sz w:val="24"/>
                <w:szCs w:val="24"/>
              </w:rPr>
              <w:t xml:space="preserve"> relevant to their</w:t>
            </w:r>
            <w:r w:rsidR="00A63EA8" w:rsidRPr="00E446ED">
              <w:rPr>
                <w:rFonts w:ascii="Source Sans Pro" w:hAnsi="Source Sans Pro" w:cstheme="minorHAnsi"/>
                <w:sz w:val="24"/>
                <w:szCs w:val="24"/>
              </w:rPr>
              <w:t xml:space="preserve"> role</w:t>
            </w:r>
            <w:r w:rsidR="0058068A" w:rsidRPr="00E446ED">
              <w:rPr>
                <w:rFonts w:ascii="Source Sans Pro" w:hAnsi="Source Sans Pro" w:cstheme="minorHAnsi"/>
                <w:sz w:val="24"/>
                <w:szCs w:val="24"/>
              </w:rPr>
              <w:t>:</w:t>
            </w:r>
          </w:p>
          <w:p w14:paraId="62EC74D7" w14:textId="20523C60" w:rsidR="0058068A" w:rsidRPr="003B2321" w:rsidRDefault="00E04EEF" w:rsidP="00707E0E">
            <w:pPr>
              <w:pStyle w:val="ListParagraph"/>
              <w:numPr>
                <w:ilvl w:val="2"/>
                <w:numId w:val="4"/>
              </w:numPr>
              <w:spacing w:beforeLines="30" w:before="72" w:after="240" w:line="276" w:lineRule="auto"/>
              <w:ind w:left="744" w:hanging="322"/>
              <w:rPr>
                <w:rFonts w:ascii="Source Sans Pro" w:hAnsi="Source Sans Pro" w:cstheme="minorHAnsi"/>
                <w:sz w:val="24"/>
                <w:szCs w:val="24"/>
              </w:rPr>
            </w:pPr>
            <w:r w:rsidRPr="003B2321">
              <w:rPr>
                <w:rFonts w:ascii="Source Sans Pro" w:hAnsi="Source Sans Pro" w:cstheme="minorHAnsi"/>
                <w:sz w:val="24"/>
                <w:szCs w:val="24"/>
              </w:rPr>
              <w:t xml:space="preserve">Vendor master team: only process vendor master and do not process </w:t>
            </w:r>
            <w:proofErr w:type="gramStart"/>
            <w:r w:rsidRPr="003B2321">
              <w:rPr>
                <w:rFonts w:ascii="Source Sans Pro" w:hAnsi="Source Sans Pro" w:cstheme="minorHAnsi"/>
                <w:sz w:val="24"/>
                <w:szCs w:val="24"/>
              </w:rPr>
              <w:t>invoices</w:t>
            </w:r>
            <w:r w:rsidR="00966F6D" w:rsidRPr="003B2321">
              <w:rPr>
                <w:rFonts w:ascii="Source Sans Pro" w:hAnsi="Source Sans Pro" w:cstheme="minorHAnsi"/>
                <w:sz w:val="24"/>
                <w:szCs w:val="24"/>
              </w:rPr>
              <w:t>;</w:t>
            </w:r>
            <w:proofErr w:type="gramEnd"/>
          </w:p>
          <w:p w14:paraId="0E6EDF4D" w14:textId="14CC9818" w:rsidR="00966F6D" w:rsidRPr="003B2321" w:rsidRDefault="00966F6D" w:rsidP="00707E0E">
            <w:pPr>
              <w:pStyle w:val="ListParagraph"/>
              <w:numPr>
                <w:ilvl w:val="2"/>
                <w:numId w:val="4"/>
              </w:numPr>
              <w:spacing w:beforeLines="30" w:before="72" w:after="240" w:line="276" w:lineRule="auto"/>
              <w:ind w:left="744" w:hanging="322"/>
              <w:rPr>
                <w:rFonts w:ascii="Source Sans Pro" w:hAnsi="Source Sans Pro" w:cstheme="minorHAnsi"/>
                <w:sz w:val="24"/>
                <w:szCs w:val="24"/>
              </w:rPr>
            </w:pPr>
            <w:r w:rsidRPr="003B2321">
              <w:rPr>
                <w:rFonts w:ascii="Source Sans Pro" w:hAnsi="Source Sans Pro" w:cstheme="minorHAnsi"/>
                <w:sz w:val="24"/>
                <w:szCs w:val="24"/>
              </w:rPr>
              <w:t xml:space="preserve">Invoice processing team: only process </w:t>
            </w:r>
            <w:proofErr w:type="gramStart"/>
            <w:r w:rsidRPr="003B2321">
              <w:rPr>
                <w:rFonts w:ascii="Source Sans Pro" w:hAnsi="Source Sans Pro" w:cstheme="minorHAnsi"/>
                <w:sz w:val="24"/>
                <w:szCs w:val="24"/>
              </w:rPr>
              <w:t>invoices;</w:t>
            </w:r>
            <w:proofErr w:type="gramEnd"/>
          </w:p>
          <w:p w14:paraId="0F979432" w14:textId="2433FBE5" w:rsidR="00966F6D" w:rsidRPr="003B2321" w:rsidRDefault="00966F6D" w:rsidP="00707E0E">
            <w:pPr>
              <w:pStyle w:val="ListParagraph"/>
              <w:numPr>
                <w:ilvl w:val="2"/>
                <w:numId w:val="4"/>
              </w:numPr>
              <w:spacing w:beforeLines="30" w:before="72" w:after="240" w:line="276" w:lineRule="auto"/>
              <w:ind w:left="744" w:hanging="322"/>
              <w:rPr>
                <w:rFonts w:ascii="Source Sans Pro" w:hAnsi="Source Sans Pro" w:cstheme="minorHAnsi"/>
                <w:sz w:val="24"/>
                <w:szCs w:val="24"/>
              </w:rPr>
            </w:pPr>
            <w:r w:rsidRPr="003B2321">
              <w:rPr>
                <w:rFonts w:ascii="Source Sans Pro" w:hAnsi="Source Sans Pro" w:cstheme="minorHAnsi"/>
                <w:sz w:val="24"/>
                <w:szCs w:val="24"/>
              </w:rPr>
              <w:t xml:space="preserve">Payment processing team: only process </w:t>
            </w:r>
            <w:proofErr w:type="gramStart"/>
            <w:r w:rsidRPr="003B2321">
              <w:rPr>
                <w:rFonts w:ascii="Source Sans Pro" w:hAnsi="Source Sans Pro" w:cstheme="minorHAnsi"/>
                <w:sz w:val="24"/>
                <w:szCs w:val="24"/>
              </w:rPr>
              <w:t>payments</w:t>
            </w:r>
            <w:r w:rsidR="00033EFC" w:rsidRPr="003B2321">
              <w:rPr>
                <w:rFonts w:ascii="Source Sans Pro" w:hAnsi="Source Sans Pro" w:cstheme="minorHAnsi"/>
                <w:sz w:val="24"/>
                <w:szCs w:val="24"/>
              </w:rPr>
              <w:t>;</w:t>
            </w:r>
            <w:proofErr w:type="gramEnd"/>
          </w:p>
          <w:p w14:paraId="5AF1B1BE" w14:textId="4ADE8948" w:rsidR="00966F6D" w:rsidRPr="003B2321" w:rsidRDefault="00966F6D" w:rsidP="00707E0E">
            <w:pPr>
              <w:pStyle w:val="ListParagraph"/>
              <w:numPr>
                <w:ilvl w:val="2"/>
                <w:numId w:val="4"/>
              </w:numPr>
              <w:spacing w:beforeLines="30" w:before="72" w:after="240" w:line="276" w:lineRule="auto"/>
              <w:ind w:left="744" w:hanging="322"/>
              <w:rPr>
                <w:rFonts w:ascii="Source Sans Pro" w:hAnsi="Source Sans Pro" w:cstheme="minorHAnsi"/>
                <w:sz w:val="24"/>
                <w:szCs w:val="24"/>
              </w:rPr>
            </w:pPr>
            <w:r w:rsidRPr="003B2321">
              <w:rPr>
                <w:rFonts w:ascii="Source Sans Pro" w:hAnsi="Source Sans Pro" w:cstheme="minorHAnsi"/>
                <w:sz w:val="24"/>
                <w:szCs w:val="24"/>
              </w:rPr>
              <w:t xml:space="preserve">Approval team:  only approve </w:t>
            </w:r>
            <w:r w:rsidR="00033EFC" w:rsidRPr="003B2321">
              <w:rPr>
                <w:rFonts w:ascii="Source Sans Pro" w:hAnsi="Source Sans Pro" w:cstheme="minorHAnsi"/>
                <w:sz w:val="24"/>
                <w:szCs w:val="24"/>
              </w:rPr>
              <w:t>payments.</w:t>
            </w:r>
          </w:p>
          <w:p w14:paraId="136FDCF6" w14:textId="744A74A1" w:rsidR="00E53777" w:rsidRPr="003B2321" w:rsidRDefault="007A43A0" w:rsidP="00707E0E">
            <w:pPr>
              <w:spacing w:beforeLines="30" w:before="72" w:after="240" w:line="276" w:lineRule="auto"/>
              <w:rPr>
                <w:rFonts w:ascii="Source Sans Pro" w:hAnsi="Source Sans Pro" w:cstheme="minorHAnsi"/>
                <w:sz w:val="24"/>
                <w:szCs w:val="24"/>
              </w:rPr>
            </w:pPr>
            <w:r w:rsidRPr="003B2321">
              <w:rPr>
                <w:rFonts w:ascii="Source Sans Pro" w:hAnsi="Source Sans Pro" w:cstheme="minorHAnsi"/>
                <w:sz w:val="24"/>
                <w:szCs w:val="24"/>
              </w:rPr>
              <w:t xml:space="preserve">We further sighted the following user access documents to ensure the </w:t>
            </w:r>
            <w:r w:rsidR="0060246D" w:rsidRPr="003B2321">
              <w:rPr>
                <w:rFonts w:ascii="Source Sans Pro" w:hAnsi="Source Sans Pro" w:cstheme="minorHAnsi"/>
                <w:sz w:val="24"/>
                <w:szCs w:val="24"/>
              </w:rPr>
              <w:t>segregation</w:t>
            </w:r>
            <w:r w:rsidRPr="003B2321">
              <w:rPr>
                <w:rFonts w:ascii="Source Sans Pro" w:hAnsi="Source Sans Pro" w:cstheme="minorHAnsi"/>
                <w:sz w:val="24"/>
                <w:szCs w:val="24"/>
              </w:rPr>
              <w:t xml:space="preserve"> of </w:t>
            </w:r>
            <w:r w:rsidR="0060246D" w:rsidRPr="003B2321">
              <w:rPr>
                <w:rFonts w:ascii="Source Sans Pro" w:hAnsi="Source Sans Pro" w:cstheme="minorHAnsi"/>
                <w:sz w:val="24"/>
                <w:szCs w:val="24"/>
              </w:rPr>
              <w:t xml:space="preserve">duties </w:t>
            </w:r>
            <w:r w:rsidRPr="003B2321">
              <w:rPr>
                <w:rFonts w:ascii="Source Sans Pro" w:hAnsi="Source Sans Pro" w:cstheme="minorHAnsi"/>
                <w:sz w:val="24"/>
                <w:szCs w:val="24"/>
              </w:rPr>
              <w:t>controls are in place:</w:t>
            </w:r>
          </w:p>
          <w:p w14:paraId="457C8BE7" w14:textId="5DDADAD8" w:rsidR="00E53777" w:rsidRPr="003B2321" w:rsidRDefault="0045501E" w:rsidP="00707E0E">
            <w:pPr>
              <w:pStyle w:val="ListParagraph"/>
              <w:numPr>
                <w:ilvl w:val="0"/>
                <w:numId w:val="52"/>
              </w:numPr>
              <w:spacing w:beforeLines="30" w:before="72" w:after="240" w:line="276" w:lineRule="auto"/>
              <w:ind w:left="744"/>
              <w:rPr>
                <w:rFonts w:ascii="Source Sans Pro" w:hAnsi="Source Sans Pro" w:cstheme="minorHAnsi"/>
                <w:sz w:val="24"/>
                <w:szCs w:val="24"/>
              </w:rPr>
            </w:pPr>
            <w:r w:rsidRPr="003B2321">
              <w:rPr>
                <w:rFonts w:ascii="Source Sans Pro" w:hAnsi="Source Sans Pro" w:cstheme="minorHAnsi"/>
                <w:sz w:val="24"/>
                <w:szCs w:val="24"/>
              </w:rPr>
              <w:t>FIN-030 SAP Access Rights Review</w:t>
            </w:r>
            <w:r w:rsidR="00502193" w:rsidRPr="003B2321">
              <w:rPr>
                <w:rFonts w:ascii="Source Sans Pro" w:hAnsi="Source Sans Pro" w:cstheme="minorHAnsi"/>
                <w:sz w:val="24"/>
                <w:szCs w:val="24"/>
              </w:rPr>
              <w:t xml:space="preserve"> Policy (2)</w:t>
            </w:r>
            <w:r w:rsidR="005A10C4" w:rsidRPr="003B2321">
              <w:rPr>
                <w:rFonts w:ascii="Source Sans Pro" w:hAnsi="Source Sans Pro" w:cstheme="minorHAnsi"/>
                <w:sz w:val="24"/>
                <w:szCs w:val="24"/>
              </w:rPr>
              <w:t xml:space="preserve"> </w:t>
            </w:r>
            <w:r w:rsidR="009F224D">
              <w:rPr>
                <w:rFonts w:ascii="Source Sans Pro" w:hAnsi="Source Sans Pro" w:cstheme="minorHAnsi"/>
                <w:sz w:val="24"/>
                <w:szCs w:val="24"/>
              </w:rPr>
              <w:t>outlines</w:t>
            </w:r>
            <w:r w:rsidR="00E53777" w:rsidRPr="003B2321">
              <w:rPr>
                <w:rFonts w:ascii="Source Sans Pro" w:hAnsi="Source Sans Pro" w:cstheme="minorHAnsi"/>
                <w:sz w:val="24"/>
                <w:szCs w:val="24"/>
              </w:rPr>
              <w:t xml:space="preserve"> the user access request </w:t>
            </w:r>
            <w:proofErr w:type="gramStart"/>
            <w:r w:rsidR="00E53777" w:rsidRPr="003B2321">
              <w:rPr>
                <w:rFonts w:ascii="Source Sans Pro" w:hAnsi="Source Sans Pro" w:cstheme="minorHAnsi"/>
                <w:sz w:val="24"/>
                <w:szCs w:val="24"/>
              </w:rPr>
              <w:t>process;</w:t>
            </w:r>
            <w:proofErr w:type="gramEnd"/>
          </w:p>
          <w:p w14:paraId="56100225" w14:textId="0229F20F" w:rsidR="00E53777" w:rsidRPr="003B2321" w:rsidRDefault="00E53777" w:rsidP="00707E0E">
            <w:pPr>
              <w:pStyle w:val="ListParagraph"/>
              <w:numPr>
                <w:ilvl w:val="0"/>
                <w:numId w:val="52"/>
              </w:numPr>
              <w:spacing w:beforeLines="30" w:before="72" w:after="240" w:line="276" w:lineRule="auto"/>
              <w:ind w:left="744"/>
              <w:rPr>
                <w:rFonts w:ascii="Source Sans Pro" w:hAnsi="Source Sans Pro" w:cstheme="minorHAnsi"/>
                <w:sz w:val="24"/>
                <w:szCs w:val="24"/>
              </w:rPr>
            </w:pPr>
            <w:r w:rsidRPr="003B2321">
              <w:rPr>
                <w:rFonts w:ascii="Source Sans Pro" w:hAnsi="Source Sans Pro" w:cstheme="minorHAnsi"/>
                <w:sz w:val="24"/>
                <w:szCs w:val="24"/>
              </w:rPr>
              <w:t xml:space="preserve">An SAP Access Rights Review policy </w:t>
            </w:r>
            <w:r w:rsidR="009760D4" w:rsidRPr="003B2321">
              <w:rPr>
                <w:rFonts w:ascii="Source Sans Pro" w:hAnsi="Source Sans Pro" w:cstheme="minorHAnsi"/>
                <w:sz w:val="24"/>
                <w:szCs w:val="24"/>
              </w:rPr>
              <w:t xml:space="preserve">detailing </w:t>
            </w:r>
            <w:r w:rsidRPr="003B2321">
              <w:rPr>
                <w:rFonts w:ascii="Source Sans Pro" w:hAnsi="Source Sans Pro" w:cstheme="minorHAnsi"/>
                <w:sz w:val="24"/>
                <w:szCs w:val="24"/>
              </w:rPr>
              <w:t xml:space="preserve">the procedures for the periodic access </w:t>
            </w:r>
            <w:r w:rsidRPr="003B2321">
              <w:rPr>
                <w:rFonts w:ascii="Source Sans Pro" w:hAnsi="Source Sans Pro" w:cstheme="minorHAnsi"/>
                <w:sz w:val="24"/>
                <w:szCs w:val="24"/>
              </w:rPr>
              <w:lastRenderedPageBreak/>
              <w:t xml:space="preserve">authorisation, </w:t>
            </w:r>
            <w:proofErr w:type="gramStart"/>
            <w:r w:rsidRPr="003B2321">
              <w:rPr>
                <w:rFonts w:ascii="Source Sans Pro" w:hAnsi="Source Sans Pro" w:cstheme="minorHAnsi"/>
                <w:sz w:val="24"/>
                <w:szCs w:val="24"/>
              </w:rPr>
              <w:t>review</w:t>
            </w:r>
            <w:proofErr w:type="gramEnd"/>
            <w:r w:rsidRPr="003B2321">
              <w:rPr>
                <w:rFonts w:ascii="Source Sans Pro" w:hAnsi="Source Sans Pro" w:cstheme="minorHAnsi"/>
                <w:sz w:val="24"/>
                <w:szCs w:val="24"/>
              </w:rPr>
              <w:t xml:space="preserve"> and revocation of individual</w:t>
            </w:r>
            <w:r w:rsidR="009760D4" w:rsidRPr="003B2321">
              <w:rPr>
                <w:rFonts w:ascii="Source Sans Pro" w:hAnsi="Source Sans Pro" w:cstheme="minorHAnsi"/>
                <w:sz w:val="24"/>
                <w:szCs w:val="24"/>
              </w:rPr>
              <w:t xml:space="preserve"> </w:t>
            </w:r>
            <w:r w:rsidRPr="003B2321">
              <w:rPr>
                <w:rFonts w:ascii="Source Sans Pro" w:hAnsi="Source Sans Pro" w:cstheme="minorHAnsi"/>
                <w:sz w:val="24"/>
                <w:szCs w:val="24"/>
              </w:rPr>
              <w:t>access to SAP-sensitive transactions. A user would only be granted access to sensitive transactions on legitimate business needs as determined by the individual’s supervisor.  The policy also confirmed that a review is conducted by the financial controller or delegate on a quarterly basis.</w:t>
            </w:r>
          </w:p>
          <w:p w14:paraId="65E17628" w14:textId="10D95372" w:rsidR="00E53777" w:rsidRPr="003B2321" w:rsidRDefault="00E53777" w:rsidP="00707E0E">
            <w:pPr>
              <w:spacing w:before="30" w:after="240" w:line="276" w:lineRule="auto"/>
              <w:rPr>
                <w:rFonts w:ascii="Source Sans Pro" w:hAnsi="Source Sans Pro"/>
                <w:i/>
                <w:sz w:val="24"/>
                <w:szCs w:val="24"/>
                <w:lang w:val="en-AU"/>
              </w:rPr>
            </w:pPr>
            <w:r w:rsidRPr="003B2321">
              <w:rPr>
                <w:rFonts w:ascii="Source Sans Pro" w:hAnsi="Source Sans Pro"/>
                <w:sz w:val="24"/>
                <w:szCs w:val="24"/>
              </w:rPr>
              <w:t>O</w:t>
            </w:r>
            <w:r w:rsidR="004F4018" w:rsidRPr="003B2321">
              <w:rPr>
                <w:rFonts w:ascii="Source Sans Pro" w:hAnsi="Source Sans Pro"/>
                <w:sz w:val="24"/>
                <w:szCs w:val="24"/>
              </w:rPr>
              <w:t>n this basis</w:t>
            </w:r>
            <w:r w:rsidRPr="003B2321">
              <w:rPr>
                <w:rFonts w:ascii="Source Sans Pro" w:hAnsi="Source Sans Pro"/>
                <w:sz w:val="24"/>
                <w:szCs w:val="24"/>
              </w:rPr>
              <w:t xml:space="preserve">, we </w:t>
            </w:r>
            <w:r w:rsidR="004A7948" w:rsidRPr="003B2321">
              <w:rPr>
                <w:rFonts w:ascii="Source Sans Pro" w:hAnsi="Source Sans Pro"/>
                <w:sz w:val="24"/>
                <w:szCs w:val="24"/>
              </w:rPr>
              <w:t>con</w:t>
            </w:r>
            <w:r w:rsidR="004F4018" w:rsidRPr="003B2321">
              <w:rPr>
                <w:rFonts w:ascii="Source Sans Pro" w:hAnsi="Source Sans Pro"/>
                <w:sz w:val="24"/>
                <w:szCs w:val="24"/>
              </w:rPr>
              <w:t xml:space="preserve">sider </w:t>
            </w:r>
            <w:r w:rsidRPr="003B2321">
              <w:rPr>
                <w:rFonts w:ascii="Source Sans Pro" w:hAnsi="Source Sans Pro"/>
                <w:sz w:val="24"/>
                <w:szCs w:val="24"/>
              </w:rPr>
              <w:t xml:space="preserve">that segregation of the set-up, data entry and </w:t>
            </w:r>
            <w:proofErr w:type="spellStart"/>
            <w:r w:rsidRPr="003B2321">
              <w:rPr>
                <w:rFonts w:ascii="Source Sans Pro" w:hAnsi="Source Sans Pro"/>
                <w:sz w:val="24"/>
                <w:szCs w:val="24"/>
              </w:rPr>
              <w:t>authorisation</w:t>
            </w:r>
            <w:proofErr w:type="spellEnd"/>
            <w:r w:rsidRPr="003B2321">
              <w:rPr>
                <w:rFonts w:ascii="Source Sans Pro" w:hAnsi="Source Sans Pro"/>
                <w:sz w:val="24"/>
                <w:szCs w:val="24"/>
              </w:rPr>
              <w:t xml:space="preserve"> functions exist.</w:t>
            </w:r>
          </w:p>
        </w:tc>
        <w:tc>
          <w:tcPr>
            <w:tcW w:w="3402" w:type="dxa"/>
          </w:tcPr>
          <w:p w14:paraId="157EC8CE" w14:textId="5F4B3F09" w:rsidR="00496262" w:rsidRPr="003B2321" w:rsidRDefault="00807C60" w:rsidP="002E53EF">
            <w:pPr>
              <w:spacing w:beforeLines="30" w:before="72" w:after="240" w:line="276" w:lineRule="auto"/>
              <w:rPr>
                <w:rFonts w:ascii="Source Sans Pro" w:hAnsi="Source Sans Pro"/>
                <w:color w:val="44546A" w:themeColor="text2"/>
                <w:sz w:val="24"/>
                <w:szCs w:val="24"/>
                <w:lang w:val="en-AU"/>
              </w:rPr>
            </w:pPr>
            <w:r>
              <w:rPr>
                <w:rFonts w:ascii="Source Sans Pro" w:hAnsi="Source Sans Pro"/>
                <w:sz w:val="24"/>
                <w:szCs w:val="24"/>
                <w:lang w:val="en-AU"/>
              </w:rPr>
              <w:lastRenderedPageBreak/>
              <w:t>WMA to</w:t>
            </w:r>
            <w:r w:rsidR="00496262" w:rsidRPr="003B2321">
              <w:rPr>
                <w:rFonts w:ascii="Source Sans Pro" w:hAnsi="Source Sans Pro"/>
                <w:sz w:val="24"/>
                <w:szCs w:val="24"/>
                <w:lang w:val="en-AU"/>
              </w:rPr>
              <w:t xml:space="preserve"> </w:t>
            </w:r>
            <w:r w:rsidR="002B0771">
              <w:rPr>
                <w:rFonts w:ascii="Source Sans Pro" w:hAnsi="Source Sans Pro"/>
                <w:sz w:val="24"/>
                <w:szCs w:val="24"/>
                <w:lang w:val="en-AU"/>
              </w:rPr>
              <w:t>grant</w:t>
            </w:r>
            <w:r w:rsidR="0060246D" w:rsidRPr="003B2321">
              <w:rPr>
                <w:rFonts w:ascii="Source Sans Pro" w:hAnsi="Source Sans Pro"/>
                <w:sz w:val="24"/>
                <w:szCs w:val="24"/>
                <w:lang w:val="en-AU"/>
              </w:rPr>
              <w:t xml:space="preserve"> </w:t>
            </w:r>
            <w:r w:rsidR="00B72384" w:rsidRPr="003B2321">
              <w:rPr>
                <w:rFonts w:ascii="Source Sans Pro" w:hAnsi="Source Sans Pro"/>
                <w:sz w:val="24"/>
                <w:szCs w:val="24"/>
                <w:lang w:val="en-AU"/>
              </w:rPr>
              <w:t xml:space="preserve">SAP </w:t>
            </w:r>
            <w:r w:rsidR="009A69A7" w:rsidRPr="003B2321">
              <w:rPr>
                <w:rFonts w:ascii="Source Sans Pro" w:hAnsi="Source Sans Pro"/>
                <w:sz w:val="24"/>
                <w:szCs w:val="24"/>
                <w:lang w:val="en-AU"/>
              </w:rPr>
              <w:t>user access/</w:t>
            </w:r>
            <w:r w:rsidR="0060246D" w:rsidRPr="003B2321">
              <w:rPr>
                <w:rFonts w:ascii="Source Sans Pro" w:hAnsi="Source Sans Pro"/>
                <w:sz w:val="24"/>
                <w:szCs w:val="24"/>
                <w:lang w:val="en-AU"/>
              </w:rPr>
              <w:t xml:space="preserve">functionalities </w:t>
            </w:r>
            <w:r w:rsidR="009A69A7" w:rsidRPr="003B2321">
              <w:rPr>
                <w:rFonts w:ascii="Source Sans Pro" w:hAnsi="Source Sans Pro"/>
                <w:sz w:val="24"/>
                <w:szCs w:val="24"/>
                <w:lang w:val="en-AU"/>
              </w:rPr>
              <w:t xml:space="preserve">in accordance with </w:t>
            </w:r>
            <w:r w:rsidR="00B72384" w:rsidRPr="003B2321">
              <w:rPr>
                <w:rFonts w:ascii="Source Sans Pro" w:hAnsi="Source Sans Pro"/>
                <w:sz w:val="24"/>
                <w:szCs w:val="24"/>
                <w:lang w:val="en-AU"/>
              </w:rPr>
              <w:t>the</w:t>
            </w:r>
            <w:r w:rsidR="000575B7" w:rsidRPr="003B2321">
              <w:rPr>
                <w:rFonts w:ascii="Source Sans Pro" w:hAnsi="Source Sans Pro"/>
                <w:sz w:val="24"/>
                <w:szCs w:val="24"/>
                <w:lang w:val="en-AU"/>
              </w:rPr>
              <w:t xml:space="preserve">ir </w:t>
            </w:r>
            <w:r w:rsidR="005A29C4" w:rsidRPr="003B2321">
              <w:rPr>
                <w:rFonts w:ascii="Source Sans Pro" w:hAnsi="Source Sans Pro"/>
                <w:sz w:val="24"/>
                <w:szCs w:val="24"/>
                <w:lang w:val="en-AU"/>
              </w:rPr>
              <w:t>duties and responsibilities</w:t>
            </w:r>
            <w:r w:rsidR="0060246D" w:rsidRPr="003B2321">
              <w:rPr>
                <w:rFonts w:ascii="Source Sans Pro" w:hAnsi="Source Sans Pro"/>
                <w:sz w:val="24"/>
                <w:szCs w:val="24"/>
                <w:lang w:val="en-AU"/>
              </w:rPr>
              <w:t>.</w:t>
            </w:r>
            <w:r w:rsidR="00496262" w:rsidRPr="003B2321">
              <w:rPr>
                <w:rFonts w:ascii="Source Sans Pro" w:hAnsi="Source Sans Pro"/>
                <w:sz w:val="24"/>
                <w:szCs w:val="24"/>
                <w:lang w:val="en-AU"/>
              </w:rPr>
              <w:t xml:space="preserve"> </w:t>
            </w:r>
          </w:p>
        </w:tc>
        <w:tc>
          <w:tcPr>
            <w:tcW w:w="1247" w:type="dxa"/>
          </w:tcPr>
          <w:p w14:paraId="3BEA4C5F" w14:textId="52E3DF08" w:rsidR="00496262" w:rsidRPr="00047C45" w:rsidRDefault="000575B7"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8" behindDoc="0" locked="0" layoutInCell="1" allowOverlap="1" wp14:anchorId="0AF0221B" wp14:editId="39592460">
                      <wp:simplePos x="0" y="0"/>
                      <wp:positionH relativeFrom="column">
                        <wp:posOffset>0</wp:posOffset>
                      </wp:positionH>
                      <wp:positionV relativeFrom="paragraph">
                        <wp:posOffset>2540</wp:posOffset>
                      </wp:positionV>
                      <wp:extent cx="648000" cy="648000"/>
                      <wp:effectExtent l="0" t="0" r="0" b="0"/>
                      <wp:wrapNone/>
                      <wp:docPr id="1734423531" name="Oval 1734423531"/>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08FC6E18" id="Oval 1734423531" o:spid="_x0000_s1026" style="position:absolute;margin-left:0;margin-top:.2pt;width:51pt;height:51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" fillcolor="#ffc000" stroked="f" strokeweight="1pt">
                      <v:stroke joinstyle="miter"/>
                    </v:oval>
                  </w:pict>
                </mc:Fallback>
              </mc:AlternateContent>
            </w:r>
          </w:p>
        </w:tc>
      </w:tr>
      <w:tr w:rsidR="00496262" w:rsidRPr="00047C45" w14:paraId="3F2C9F5C" w14:textId="77777777" w:rsidTr="2A43D11E">
        <w:tc>
          <w:tcPr>
            <w:tcW w:w="567" w:type="dxa"/>
          </w:tcPr>
          <w:p w14:paraId="1A76EF50" w14:textId="769F16B8" w:rsidR="00496262" w:rsidRPr="00047C45" w:rsidRDefault="00496262"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lastRenderedPageBreak/>
              <w:t>7</w:t>
            </w:r>
          </w:p>
        </w:tc>
        <w:tc>
          <w:tcPr>
            <w:tcW w:w="3402" w:type="dxa"/>
          </w:tcPr>
          <w:p w14:paraId="1FD54586" w14:textId="77777777" w:rsidR="00496262"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Structural changes to AP systems and processes</w:t>
            </w:r>
          </w:p>
          <w:p w14:paraId="2FC31556" w14:textId="6FF2CFAF" w:rsidR="003B2321" w:rsidRPr="00047C45" w:rsidRDefault="003B2321" w:rsidP="002E53EF">
            <w:pPr>
              <w:spacing w:beforeLines="30" w:before="72" w:after="240" w:line="276" w:lineRule="auto"/>
              <w:rPr>
                <w:rFonts w:ascii="Source Sans Pro" w:hAnsi="Source Sans Pro"/>
                <w:color w:val="44546A" w:themeColor="text2"/>
                <w:sz w:val="24"/>
                <w:szCs w:val="24"/>
                <w:lang w:val="en-AU"/>
              </w:rPr>
            </w:pPr>
            <w:r>
              <w:rPr>
                <w:rFonts w:ascii="Source Sans Pro" w:hAnsi="Source Sans Pro"/>
                <w:sz w:val="24"/>
                <w:szCs w:val="24"/>
                <w:lang w:val="en-AU"/>
              </w:rPr>
              <w:t>(Provided in Tranche 1)</w:t>
            </w:r>
          </w:p>
        </w:tc>
        <w:tc>
          <w:tcPr>
            <w:tcW w:w="5669" w:type="dxa"/>
          </w:tcPr>
          <w:p w14:paraId="3D2EF6B3" w14:textId="553FFEA5" w:rsidR="00496262" w:rsidRPr="00FC38CA" w:rsidRDefault="00496262" w:rsidP="002E53EF">
            <w:pPr>
              <w:spacing w:beforeLines="30" w:before="72" w:after="240" w:line="276" w:lineRule="auto"/>
              <w:rPr>
                <w:rFonts w:ascii="Source Sans Pro" w:hAnsi="Source Sans Pro"/>
                <w:sz w:val="24"/>
                <w:szCs w:val="24"/>
                <w:lang w:val="en-AU"/>
              </w:rPr>
            </w:pPr>
            <w:r w:rsidRPr="00FC38CA">
              <w:rPr>
                <w:rFonts w:ascii="Source Sans Pro" w:hAnsi="Source Sans Pro"/>
                <w:sz w:val="24"/>
                <w:szCs w:val="24"/>
                <w:lang w:val="en-AU"/>
              </w:rPr>
              <w:t xml:space="preserve">In the second half of FY 2021, WMA upgraded its ERP system from SAP Legacy to SAP SGT. Some of the </w:t>
            </w:r>
            <w:r>
              <w:rPr>
                <w:rFonts w:ascii="Source Sans Pro" w:hAnsi="Source Sans Pro"/>
                <w:sz w:val="24"/>
                <w:szCs w:val="24"/>
                <w:lang w:val="en-AU"/>
              </w:rPr>
              <w:t xml:space="preserve">key </w:t>
            </w:r>
            <w:r w:rsidRPr="00FC38CA">
              <w:rPr>
                <w:rFonts w:ascii="Source Sans Pro" w:hAnsi="Source Sans Pro"/>
                <w:sz w:val="24"/>
                <w:szCs w:val="24"/>
                <w:lang w:val="en-AU"/>
              </w:rPr>
              <w:t>changes were as follows:</w:t>
            </w:r>
          </w:p>
          <w:p w14:paraId="69CF700E" w14:textId="0AE3DBC2" w:rsidR="00496262" w:rsidRDefault="00496262" w:rsidP="00A14EB3">
            <w:pPr>
              <w:pStyle w:val="ListParagraph"/>
              <w:numPr>
                <w:ilvl w:val="0"/>
                <w:numId w:val="58"/>
              </w:numPr>
              <w:spacing w:beforeLines="30" w:before="72" w:after="240" w:line="276" w:lineRule="auto"/>
              <w:ind w:left="744" w:hanging="322"/>
              <w:rPr>
                <w:rFonts w:ascii="Source Sans Pro" w:hAnsi="Source Sans Pro"/>
                <w:sz w:val="24"/>
                <w:szCs w:val="24"/>
              </w:rPr>
            </w:pPr>
            <w:r>
              <w:rPr>
                <w:rFonts w:ascii="Source Sans Pro" w:hAnsi="Source Sans Pro"/>
                <w:sz w:val="24"/>
                <w:szCs w:val="24"/>
              </w:rPr>
              <w:t>Updating/mapping the Australian GST tax codes for AP transactions to match the pre-set VAT/GST codes and naming convention in the SAP SGT system.</w:t>
            </w:r>
          </w:p>
          <w:p w14:paraId="5E6EC60D" w14:textId="63B05E74" w:rsidR="00496262" w:rsidRDefault="00496262" w:rsidP="00A14EB3">
            <w:pPr>
              <w:pStyle w:val="ListParagraph"/>
              <w:numPr>
                <w:ilvl w:val="0"/>
                <w:numId w:val="58"/>
              </w:numPr>
              <w:spacing w:beforeLines="30" w:before="72" w:after="240" w:line="276" w:lineRule="auto"/>
              <w:ind w:left="744" w:hanging="322"/>
              <w:rPr>
                <w:rFonts w:ascii="Source Sans Pro" w:hAnsi="Source Sans Pro"/>
                <w:sz w:val="24"/>
                <w:szCs w:val="24"/>
              </w:rPr>
            </w:pPr>
            <w:r w:rsidRPr="00FC38CA">
              <w:rPr>
                <w:rFonts w:ascii="Source Sans Pro" w:hAnsi="Source Sans Pro"/>
                <w:sz w:val="24"/>
                <w:szCs w:val="24"/>
              </w:rPr>
              <w:lastRenderedPageBreak/>
              <w:t xml:space="preserve">Configuration of suitable </w:t>
            </w:r>
            <w:r>
              <w:rPr>
                <w:rFonts w:ascii="Source Sans Pro" w:hAnsi="Source Sans Pro"/>
                <w:sz w:val="24"/>
                <w:szCs w:val="24"/>
              </w:rPr>
              <w:t>d</w:t>
            </w:r>
            <w:r w:rsidRPr="00FC38CA">
              <w:rPr>
                <w:rFonts w:ascii="Source Sans Pro" w:hAnsi="Source Sans Pro"/>
                <w:sz w:val="24"/>
                <w:szCs w:val="24"/>
              </w:rPr>
              <w:t xml:space="preserve">epreciation key to </w:t>
            </w:r>
            <w:r>
              <w:rPr>
                <w:rFonts w:ascii="Source Sans Pro" w:hAnsi="Source Sans Pro"/>
                <w:sz w:val="24"/>
                <w:szCs w:val="24"/>
              </w:rPr>
              <w:t>properly compute periodic depreciation percentages in accordance with Australian tax requirements. We note that this has no GST implications.</w:t>
            </w:r>
          </w:p>
          <w:p w14:paraId="1DDCE615" w14:textId="279497D2" w:rsidR="00496262" w:rsidRDefault="00496262" w:rsidP="002E53EF">
            <w:pPr>
              <w:spacing w:beforeLines="30" w:before="72" w:after="240" w:line="276" w:lineRule="auto"/>
              <w:rPr>
                <w:rFonts w:ascii="Source Sans Pro" w:hAnsi="Source Sans Pro"/>
                <w:sz w:val="24"/>
                <w:szCs w:val="24"/>
              </w:rPr>
            </w:pPr>
            <w:r>
              <w:rPr>
                <w:rFonts w:ascii="Source Sans Pro" w:hAnsi="Source Sans Pro"/>
                <w:sz w:val="24"/>
                <w:szCs w:val="24"/>
              </w:rPr>
              <w:t xml:space="preserve">WMA confirmed that the changes were tested within a UAT environment and </w:t>
            </w:r>
            <w:r w:rsidR="00DC663E">
              <w:rPr>
                <w:rFonts w:ascii="Source Sans Pro" w:hAnsi="Source Sans Pro"/>
                <w:sz w:val="24"/>
                <w:szCs w:val="24"/>
              </w:rPr>
              <w:t xml:space="preserve">operated </w:t>
            </w:r>
            <w:r>
              <w:rPr>
                <w:rFonts w:ascii="Source Sans Pro" w:hAnsi="Source Sans Pro"/>
                <w:sz w:val="24"/>
                <w:szCs w:val="24"/>
              </w:rPr>
              <w:t xml:space="preserve">as intended. </w:t>
            </w:r>
          </w:p>
          <w:p w14:paraId="6A166007" w14:textId="3008921D" w:rsidR="00496262" w:rsidRPr="007D7CBE" w:rsidRDefault="00496262" w:rsidP="002E53EF">
            <w:pPr>
              <w:spacing w:beforeLines="30" w:before="72" w:after="240" w:line="276" w:lineRule="auto"/>
              <w:rPr>
                <w:rFonts w:ascii="Source Sans Pro" w:hAnsi="Source Sans Pro"/>
                <w:sz w:val="24"/>
                <w:szCs w:val="24"/>
              </w:rPr>
            </w:pPr>
            <w:r w:rsidRPr="00454FD4">
              <w:rPr>
                <w:rFonts w:ascii="Source Sans Pro" w:hAnsi="Source Sans Pro"/>
                <w:sz w:val="24"/>
                <w:szCs w:val="24"/>
              </w:rPr>
              <w:t xml:space="preserve">Based on interviews conducted with WMA’s IT team and an inspection of the relevant change documentation, we are of the view that the system change did not give rise to the GST misstatement described in </w:t>
            </w:r>
            <w:r>
              <w:rPr>
                <w:rFonts w:ascii="Source Sans Pro" w:hAnsi="Source Sans Pro"/>
                <w:sz w:val="24"/>
                <w:szCs w:val="24"/>
              </w:rPr>
              <w:t xml:space="preserve">the </w:t>
            </w:r>
            <w:r w:rsidRPr="00454FD4">
              <w:rPr>
                <w:rFonts w:ascii="Source Sans Pro" w:hAnsi="Source Sans Pro"/>
                <w:sz w:val="24"/>
                <w:szCs w:val="24"/>
              </w:rPr>
              <w:t xml:space="preserve">test findings </w:t>
            </w:r>
            <w:r w:rsidR="007B3D8B">
              <w:rPr>
                <w:rFonts w:ascii="Source Sans Pro" w:hAnsi="Source Sans Pro"/>
                <w:sz w:val="24"/>
                <w:szCs w:val="24"/>
              </w:rPr>
              <w:t>of</w:t>
            </w:r>
            <w:r w:rsidRPr="00454FD4">
              <w:rPr>
                <w:rFonts w:ascii="Source Sans Pro" w:hAnsi="Source Sans Pro"/>
                <w:sz w:val="24"/>
                <w:szCs w:val="24"/>
              </w:rPr>
              <w:t xml:space="preserve"> this report.</w:t>
            </w:r>
            <w:r>
              <w:rPr>
                <w:rFonts w:ascii="Source Sans Pro" w:hAnsi="Source Sans Pro"/>
                <w:sz w:val="24"/>
                <w:szCs w:val="24"/>
              </w:rPr>
              <w:t xml:space="preserve"> </w:t>
            </w:r>
          </w:p>
        </w:tc>
        <w:tc>
          <w:tcPr>
            <w:tcW w:w="3402" w:type="dxa"/>
          </w:tcPr>
          <w:p w14:paraId="5A6E43D5" w14:textId="77777777" w:rsidR="00496262" w:rsidRPr="00047C45"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lastRenderedPageBreak/>
              <w:t>No further changes required.</w:t>
            </w:r>
          </w:p>
          <w:p w14:paraId="776ED9EF" w14:textId="77777777"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p>
        </w:tc>
        <w:tc>
          <w:tcPr>
            <w:tcW w:w="1247" w:type="dxa"/>
          </w:tcPr>
          <w:p w14:paraId="72ABAD84" w14:textId="2074300E"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4" behindDoc="0" locked="0" layoutInCell="1" allowOverlap="1" wp14:anchorId="246441E2" wp14:editId="354048CE">
                      <wp:simplePos x="0" y="0"/>
                      <wp:positionH relativeFrom="column">
                        <wp:posOffset>0</wp:posOffset>
                      </wp:positionH>
                      <wp:positionV relativeFrom="paragraph">
                        <wp:posOffset>10160</wp:posOffset>
                      </wp:positionV>
                      <wp:extent cx="648000" cy="648000"/>
                      <wp:effectExtent l="0" t="0" r="0" b="0"/>
                      <wp:wrapNone/>
                      <wp:docPr id="34" name="Oval 34"/>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78CDBBC0" id="Oval 34" o:spid="_x0000_s1026" style="position:absolute;margin-left:0;margin-top:.8pt;width:51pt;height:51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" fillcolor="#00b050" stroked="f" strokeweight="1pt">
                      <v:stroke joinstyle="miter"/>
                    </v:oval>
                  </w:pict>
                </mc:Fallback>
              </mc:AlternateContent>
            </w:r>
          </w:p>
        </w:tc>
      </w:tr>
      <w:tr w:rsidR="00496262" w:rsidRPr="00047C45" w14:paraId="0E4118A7" w14:textId="77777777" w:rsidTr="2A43D11E">
        <w:tc>
          <w:tcPr>
            <w:tcW w:w="567" w:type="dxa"/>
          </w:tcPr>
          <w:p w14:paraId="69AD2310" w14:textId="5037849B" w:rsidR="00496262" w:rsidRPr="00047C45" w:rsidRDefault="00496262"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t>8</w:t>
            </w:r>
          </w:p>
        </w:tc>
        <w:tc>
          <w:tcPr>
            <w:tcW w:w="3402" w:type="dxa"/>
          </w:tcPr>
          <w:p w14:paraId="6135AEB6" w14:textId="77777777" w:rsidR="00496262"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AP to GL interface reconciliation</w:t>
            </w:r>
          </w:p>
          <w:p w14:paraId="2DEA5062" w14:textId="417AB307" w:rsidR="003B2321" w:rsidRPr="00047C45" w:rsidRDefault="003B2321" w:rsidP="002E53EF">
            <w:pPr>
              <w:spacing w:beforeLines="30" w:before="72" w:after="240" w:line="276" w:lineRule="auto"/>
              <w:rPr>
                <w:rFonts w:ascii="Source Sans Pro" w:hAnsi="Source Sans Pro"/>
                <w:color w:val="44546A" w:themeColor="text2"/>
                <w:sz w:val="24"/>
                <w:szCs w:val="24"/>
                <w:lang w:val="en-AU"/>
              </w:rPr>
            </w:pPr>
            <w:r>
              <w:rPr>
                <w:rFonts w:ascii="Source Sans Pro" w:hAnsi="Source Sans Pro"/>
                <w:sz w:val="24"/>
                <w:szCs w:val="24"/>
                <w:lang w:val="en-AU"/>
              </w:rPr>
              <w:t>(Provided in Tranche 1)</w:t>
            </w:r>
          </w:p>
        </w:tc>
        <w:tc>
          <w:tcPr>
            <w:tcW w:w="5669" w:type="dxa"/>
          </w:tcPr>
          <w:p w14:paraId="675711D7" w14:textId="7B47996D" w:rsidR="00496262" w:rsidRPr="00047C45"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 xml:space="preserve">A detailed reconciliation was undertaken to reconcile the source transactions to GST GL accounts over the Data Period. </w:t>
            </w:r>
          </w:p>
          <w:p w14:paraId="111A8FC7" w14:textId="3A3D1F7F" w:rsidR="00496262" w:rsidRPr="00047C45" w:rsidRDefault="00496262" w:rsidP="002E53EF">
            <w:pPr>
              <w:spacing w:beforeLines="30" w:before="72" w:after="240" w:line="276" w:lineRule="auto"/>
              <w:rPr>
                <w:rFonts w:ascii="Source Sans Pro" w:hAnsi="Source Sans Pro"/>
                <w:color w:val="44546A" w:themeColor="text2"/>
                <w:sz w:val="24"/>
                <w:szCs w:val="24"/>
              </w:rPr>
            </w:pPr>
            <w:r w:rsidRPr="00047C45">
              <w:rPr>
                <w:rFonts w:ascii="Source Sans Pro" w:hAnsi="Source Sans Pro"/>
                <w:sz w:val="24"/>
                <w:szCs w:val="24"/>
              </w:rPr>
              <w:t>We were able to reconcile the GST data</w:t>
            </w:r>
            <w:r>
              <w:rPr>
                <w:rFonts w:ascii="Source Sans Pro" w:hAnsi="Source Sans Pro"/>
                <w:sz w:val="24"/>
                <w:szCs w:val="24"/>
              </w:rPr>
              <w:t>,</w:t>
            </w:r>
            <w:r w:rsidRPr="00047C45">
              <w:rPr>
                <w:rFonts w:ascii="Source Sans Pro" w:hAnsi="Source Sans Pro"/>
                <w:sz w:val="24"/>
                <w:szCs w:val="24"/>
              </w:rPr>
              <w:t xml:space="preserve"> as reporting is driven </w:t>
            </w:r>
            <w:r>
              <w:rPr>
                <w:rFonts w:ascii="Source Sans Pro" w:hAnsi="Source Sans Pro"/>
                <w:sz w:val="24"/>
                <w:szCs w:val="24"/>
              </w:rPr>
              <w:t>by</w:t>
            </w:r>
            <w:r w:rsidRPr="00047C45">
              <w:rPr>
                <w:rFonts w:ascii="Source Sans Pro" w:hAnsi="Source Sans Pro"/>
                <w:sz w:val="24"/>
                <w:szCs w:val="24"/>
              </w:rPr>
              <w:t xml:space="preserve"> </w:t>
            </w:r>
            <w:r>
              <w:rPr>
                <w:rFonts w:ascii="Source Sans Pro" w:hAnsi="Source Sans Pro"/>
                <w:sz w:val="24"/>
                <w:szCs w:val="24"/>
              </w:rPr>
              <w:t xml:space="preserve">the </w:t>
            </w:r>
            <w:r w:rsidRPr="00047C45">
              <w:rPr>
                <w:rFonts w:ascii="Source Sans Pro" w:hAnsi="Source Sans Pro"/>
                <w:sz w:val="24"/>
                <w:szCs w:val="24"/>
              </w:rPr>
              <w:t>SAP system.</w:t>
            </w:r>
          </w:p>
        </w:tc>
        <w:tc>
          <w:tcPr>
            <w:tcW w:w="3402" w:type="dxa"/>
          </w:tcPr>
          <w:p w14:paraId="0007E717" w14:textId="77777777" w:rsidR="00496262" w:rsidRPr="00047C45"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No further changes required.</w:t>
            </w:r>
          </w:p>
          <w:p w14:paraId="430A8668" w14:textId="77777777"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p>
        </w:tc>
        <w:tc>
          <w:tcPr>
            <w:tcW w:w="1247" w:type="dxa"/>
          </w:tcPr>
          <w:p w14:paraId="05D317B4" w14:textId="6195E75B"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3" behindDoc="0" locked="0" layoutInCell="1" allowOverlap="1" wp14:anchorId="4ED968F2" wp14:editId="20572E86">
                      <wp:simplePos x="0" y="0"/>
                      <wp:positionH relativeFrom="column">
                        <wp:posOffset>0</wp:posOffset>
                      </wp:positionH>
                      <wp:positionV relativeFrom="paragraph">
                        <wp:posOffset>37465</wp:posOffset>
                      </wp:positionV>
                      <wp:extent cx="648000" cy="648000"/>
                      <wp:effectExtent l="0" t="0" r="0" b="0"/>
                      <wp:wrapNone/>
                      <wp:docPr id="3" name="Oval 3"/>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0D9BD15E" id="Oval 3" o:spid="_x0000_s1026" style="position:absolute;margin-left:0;margin-top:2.95pt;width:51pt;height:51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" fillcolor="#00b050" stroked="f" strokeweight="1pt">
                      <v:stroke joinstyle="miter"/>
                    </v:oval>
                  </w:pict>
                </mc:Fallback>
              </mc:AlternateContent>
            </w:r>
          </w:p>
        </w:tc>
      </w:tr>
      <w:tr w:rsidR="00496262" w:rsidRPr="00047C45" w14:paraId="4FFC3A76" w14:textId="77777777" w:rsidTr="2A43D11E">
        <w:tc>
          <w:tcPr>
            <w:tcW w:w="567" w:type="dxa"/>
          </w:tcPr>
          <w:p w14:paraId="2CCC4833" w14:textId="3FCD644D" w:rsidR="00496262" w:rsidRPr="00047C45" w:rsidRDefault="00496262"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lastRenderedPageBreak/>
              <w:t>9</w:t>
            </w:r>
          </w:p>
        </w:tc>
        <w:tc>
          <w:tcPr>
            <w:tcW w:w="3402" w:type="dxa"/>
          </w:tcPr>
          <w:p w14:paraId="437AAC56" w14:textId="77777777" w:rsidR="00496262" w:rsidRPr="003B2321" w:rsidRDefault="00496262" w:rsidP="002E53EF">
            <w:pPr>
              <w:spacing w:beforeLines="30" w:before="72" w:after="240" w:line="276" w:lineRule="auto"/>
              <w:rPr>
                <w:rFonts w:ascii="Source Sans Pro" w:hAnsi="Source Sans Pro"/>
                <w:sz w:val="24"/>
                <w:szCs w:val="24"/>
              </w:rPr>
            </w:pPr>
            <w:r w:rsidRPr="003B2321">
              <w:rPr>
                <w:rFonts w:ascii="Source Sans Pro" w:hAnsi="Source Sans Pro"/>
                <w:sz w:val="24"/>
                <w:szCs w:val="24"/>
              </w:rPr>
              <w:t>Roles and responsibilities and escalation of AP issues</w:t>
            </w:r>
          </w:p>
          <w:p w14:paraId="725B8459" w14:textId="24B342AD" w:rsidR="003B2321" w:rsidRPr="003B2321" w:rsidRDefault="003B2321" w:rsidP="002E53EF">
            <w:pPr>
              <w:spacing w:beforeLines="30" w:before="72" w:after="240" w:line="276" w:lineRule="auto"/>
              <w:rPr>
                <w:rFonts w:ascii="Source Sans Pro" w:hAnsi="Source Sans Pro"/>
                <w:sz w:val="24"/>
                <w:szCs w:val="24"/>
              </w:rPr>
            </w:pPr>
            <w:r w:rsidRPr="003B2321">
              <w:rPr>
                <w:rFonts w:ascii="Source Sans Pro" w:hAnsi="Source Sans Pro"/>
                <w:sz w:val="24"/>
                <w:szCs w:val="24"/>
                <w:lang w:val="en-AU"/>
              </w:rPr>
              <w:t>(Tranche 2)</w:t>
            </w:r>
          </w:p>
        </w:tc>
        <w:tc>
          <w:tcPr>
            <w:tcW w:w="5669" w:type="dxa"/>
          </w:tcPr>
          <w:p w14:paraId="53B6084B" w14:textId="409270C9" w:rsidR="00231789" w:rsidRPr="003B2321" w:rsidRDefault="007527BF" w:rsidP="002B1693">
            <w:pPr>
              <w:shd w:val="clear" w:color="auto" w:fill="FFFFFF"/>
              <w:spacing w:before="30" w:after="240" w:line="276" w:lineRule="auto"/>
              <w:rPr>
                <w:rFonts w:ascii="Source Sans Pro" w:eastAsia="Times New Roman" w:hAnsi="Source Sans Pro" w:cs="Calibri"/>
                <w:sz w:val="24"/>
                <w:szCs w:val="24"/>
                <w:lang w:val="en-AU" w:eastAsia="en-AU"/>
              </w:rPr>
            </w:pPr>
            <w:r w:rsidRPr="003B2321">
              <w:rPr>
                <w:rFonts w:ascii="Source Sans Pro" w:eastAsia="Times New Roman" w:hAnsi="Source Sans Pro" w:cs="Calibri"/>
                <w:sz w:val="24"/>
                <w:szCs w:val="24"/>
                <w:lang w:val="en-AU" w:eastAsia="en-AU"/>
              </w:rPr>
              <w:t>W</w:t>
            </w:r>
            <w:r w:rsidRPr="003B2321">
              <w:rPr>
                <w:rFonts w:eastAsia="Times New Roman" w:cs="Calibri"/>
                <w:sz w:val="24"/>
                <w:szCs w:val="24"/>
                <w:lang w:eastAsia="en-AU"/>
              </w:rPr>
              <w:t>MA</w:t>
            </w:r>
            <w:r w:rsidR="00231789" w:rsidRPr="003B2321">
              <w:rPr>
                <w:rFonts w:ascii="Source Sans Pro" w:eastAsia="Times New Roman" w:hAnsi="Source Sans Pro" w:cs="Calibri"/>
                <w:sz w:val="24"/>
                <w:szCs w:val="24"/>
                <w:lang w:val="en-AU" w:eastAsia="en-AU"/>
              </w:rPr>
              <w:t xml:space="preserve">’s RACI Matrix reflects the roles and responsibilities of staff that have GST-impacted duties as they relate to the AP process. </w:t>
            </w:r>
          </w:p>
          <w:p w14:paraId="3BF147B0" w14:textId="61F62543" w:rsidR="00496262" w:rsidRPr="003B2321" w:rsidRDefault="00231789" w:rsidP="002B1693">
            <w:pPr>
              <w:shd w:val="clear" w:color="auto" w:fill="FFFFFF"/>
              <w:spacing w:before="30" w:after="240" w:line="276" w:lineRule="auto"/>
              <w:rPr>
                <w:rFonts w:ascii="Source Sans Pro" w:hAnsi="Source Sans Pro"/>
                <w:sz w:val="24"/>
                <w:szCs w:val="24"/>
              </w:rPr>
            </w:pPr>
            <w:r w:rsidRPr="003B2321">
              <w:rPr>
                <w:rFonts w:ascii="Source Sans Pro" w:eastAsia="Times New Roman" w:hAnsi="Source Sans Pro" w:cs="Calibri"/>
                <w:sz w:val="24"/>
                <w:szCs w:val="24"/>
                <w:lang w:val="en-AU" w:eastAsia="en-AU"/>
              </w:rPr>
              <w:t xml:space="preserve">The RACI Matrix is consistent with the current roles and responsibilities documented in the </w:t>
            </w:r>
            <w:r w:rsidR="00874578" w:rsidRPr="003B2321">
              <w:rPr>
                <w:rFonts w:ascii="Source Sans Pro" w:eastAsia="Times New Roman" w:hAnsi="Source Sans Pro" w:cs="Calibri"/>
                <w:sz w:val="24"/>
                <w:szCs w:val="24"/>
                <w:lang w:val="en-AU" w:eastAsia="en-AU"/>
              </w:rPr>
              <w:t xml:space="preserve">GST </w:t>
            </w:r>
            <w:r w:rsidRPr="003B2321">
              <w:rPr>
                <w:rFonts w:ascii="Source Sans Pro" w:eastAsia="Times New Roman" w:hAnsi="Source Sans Pro" w:cs="Calibri"/>
                <w:sz w:val="24"/>
                <w:szCs w:val="24"/>
                <w:lang w:val="en-AU" w:eastAsia="en-AU"/>
              </w:rPr>
              <w:t xml:space="preserve">BAS </w:t>
            </w:r>
            <w:r w:rsidR="00874578" w:rsidRPr="003B2321">
              <w:rPr>
                <w:rFonts w:ascii="Source Sans Pro" w:eastAsia="Times New Roman" w:hAnsi="Source Sans Pro" w:cs="Calibri"/>
                <w:sz w:val="24"/>
                <w:szCs w:val="24"/>
                <w:lang w:val="en-AU" w:eastAsia="en-AU"/>
              </w:rPr>
              <w:t>Guide</w:t>
            </w:r>
            <w:r w:rsidRPr="003B2321">
              <w:rPr>
                <w:rFonts w:ascii="Source Sans Pro" w:eastAsia="Times New Roman" w:hAnsi="Source Sans Pro" w:cs="Calibri"/>
                <w:sz w:val="24"/>
                <w:szCs w:val="24"/>
                <w:lang w:val="en-AU" w:eastAsia="en-AU"/>
              </w:rPr>
              <w:t xml:space="preserve">. </w:t>
            </w:r>
          </w:p>
        </w:tc>
        <w:tc>
          <w:tcPr>
            <w:tcW w:w="3402" w:type="dxa"/>
          </w:tcPr>
          <w:p w14:paraId="3258006F" w14:textId="537AE322" w:rsidR="00496262" w:rsidRPr="006E6C05" w:rsidRDefault="00874578"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sz w:val="24"/>
                <w:szCs w:val="24"/>
              </w:rPr>
              <w:t>No further changes required.</w:t>
            </w:r>
          </w:p>
        </w:tc>
        <w:tc>
          <w:tcPr>
            <w:tcW w:w="1247" w:type="dxa"/>
          </w:tcPr>
          <w:p w14:paraId="75155F76" w14:textId="7EBFA3AB"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6" behindDoc="0" locked="0" layoutInCell="1" allowOverlap="1" wp14:anchorId="18F6C1F9" wp14:editId="44CAE4B5">
                      <wp:simplePos x="0" y="0"/>
                      <wp:positionH relativeFrom="column">
                        <wp:posOffset>-5080</wp:posOffset>
                      </wp:positionH>
                      <wp:positionV relativeFrom="paragraph">
                        <wp:posOffset>10160</wp:posOffset>
                      </wp:positionV>
                      <wp:extent cx="648000" cy="648000"/>
                      <wp:effectExtent l="0" t="0" r="0" b="0"/>
                      <wp:wrapNone/>
                      <wp:docPr id="33" name="Oval 33"/>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759A4AEA" id="Oval 33" o:spid="_x0000_s1026" style="position:absolute;margin-left:-.4pt;margin-top:.8pt;width:51pt;height:51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" fillcolor="#00b050" stroked="f" strokeweight="1pt">
                      <v:stroke joinstyle="miter"/>
                    </v:oval>
                  </w:pict>
                </mc:Fallback>
              </mc:AlternateContent>
            </w:r>
          </w:p>
        </w:tc>
      </w:tr>
      <w:tr w:rsidR="00496262" w:rsidRPr="00047C45" w14:paraId="72ED1625" w14:textId="77777777" w:rsidTr="2A43D11E">
        <w:tc>
          <w:tcPr>
            <w:tcW w:w="567" w:type="dxa"/>
          </w:tcPr>
          <w:p w14:paraId="11EA9181" w14:textId="6B275D55" w:rsidR="00496262" w:rsidRPr="00047C45" w:rsidRDefault="00496262" w:rsidP="002E53EF">
            <w:pPr>
              <w:spacing w:beforeLines="30" w:before="72" w:after="240" w:line="276" w:lineRule="auto"/>
              <w:ind w:left="-120"/>
              <w:jc w:val="center"/>
              <w:rPr>
                <w:rFonts w:ascii="Source Sans Pro" w:hAnsi="Source Sans Pro"/>
                <w:sz w:val="24"/>
                <w:szCs w:val="24"/>
              </w:rPr>
            </w:pPr>
            <w:r w:rsidRPr="00047C45">
              <w:rPr>
                <w:rFonts w:ascii="Source Sans Pro" w:hAnsi="Source Sans Pro"/>
                <w:sz w:val="24"/>
                <w:szCs w:val="24"/>
              </w:rPr>
              <w:t>10</w:t>
            </w:r>
          </w:p>
        </w:tc>
        <w:tc>
          <w:tcPr>
            <w:tcW w:w="3402" w:type="dxa"/>
          </w:tcPr>
          <w:p w14:paraId="3980295A" w14:textId="77777777" w:rsidR="00496262" w:rsidRDefault="00496262" w:rsidP="002E53EF">
            <w:pPr>
              <w:spacing w:beforeLines="30" w:before="72" w:after="240" w:line="276" w:lineRule="auto"/>
              <w:rPr>
                <w:rFonts w:ascii="Source Sans Pro" w:hAnsi="Source Sans Pro"/>
                <w:sz w:val="24"/>
                <w:szCs w:val="24"/>
              </w:rPr>
            </w:pPr>
            <w:r w:rsidRPr="00047C45">
              <w:rPr>
                <w:rFonts w:ascii="Source Sans Pro" w:hAnsi="Source Sans Pro"/>
                <w:sz w:val="24"/>
                <w:szCs w:val="24"/>
              </w:rPr>
              <w:t>3-Way (PO and goods receipt and invoice) match invoice processing</w:t>
            </w:r>
          </w:p>
          <w:p w14:paraId="6B50297C" w14:textId="65C1BE26" w:rsidR="003B2321" w:rsidRPr="00047C45" w:rsidRDefault="003B2321" w:rsidP="002E53EF">
            <w:pPr>
              <w:spacing w:beforeLines="30" w:before="72" w:after="240" w:line="276" w:lineRule="auto"/>
              <w:rPr>
                <w:rFonts w:ascii="Source Sans Pro" w:hAnsi="Source Sans Pro"/>
                <w:sz w:val="24"/>
                <w:szCs w:val="24"/>
              </w:rPr>
            </w:pPr>
            <w:r>
              <w:rPr>
                <w:rFonts w:ascii="Source Sans Pro" w:hAnsi="Source Sans Pro"/>
                <w:sz w:val="24"/>
                <w:szCs w:val="24"/>
                <w:lang w:val="en-AU"/>
              </w:rPr>
              <w:t>(Provided in Tranche 1)</w:t>
            </w:r>
          </w:p>
        </w:tc>
        <w:tc>
          <w:tcPr>
            <w:tcW w:w="5669" w:type="dxa"/>
          </w:tcPr>
          <w:p w14:paraId="7D546557" w14:textId="04EA846C" w:rsidR="00496262" w:rsidRPr="006C32D9" w:rsidRDefault="5BE6652A" w:rsidP="002E53EF">
            <w:pPr>
              <w:spacing w:beforeLines="30" w:before="72" w:after="240" w:line="276" w:lineRule="auto"/>
              <w:rPr>
                <w:rFonts w:ascii="Source Sans Pro" w:hAnsi="Source Sans Pro"/>
                <w:sz w:val="24"/>
                <w:szCs w:val="24"/>
              </w:rPr>
            </w:pPr>
            <w:r w:rsidRPr="2B945B28">
              <w:rPr>
                <w:rFonts w:ascii="Source Sans Pro" w:hAnsi="Source Sans Pro"/>
                <w:sz w:val="24"/>
                <w:szCs w:val="24"/>
              </w:rPr>
              <w:t>Using a risk-based sampling methodology, we noted that there was no GST mismatch between PO, goods receipt, and the supporting invoice.</w:t>
            </w:r>
            <w:r w:rsidR="008C4EEE">
              <w:rPr>
                <w:rFonts w:ascii="Source Sans Pro" w:hAnsi="Source Sans Pro"/>
                <w:sz w:val="24"/>
                <w:szCs w:val="24"/>
              </w:rPr>
              <w:t xml:space="preserve">  </w:t>
            </w:r>
          </w:p>
        </w:tc>
        <w:tc>
          <w:tcPr>
            <w:tcW w:w="3402" w:type="dxa"/>
          </w:tcPr>
          <w:p w14:paraId="29C0BF01" w14:textId="7051B752"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sz w:val="24"/>
                <w:szCs w:val="24"/>
              </w:rPr>
              <w:t>No further changes required.</w:t>
            </w:r>
          </w:p>
        </w:tc>
        <w:tc>
          <w:tcPr>
            <w:tcW w:w="1247" w:type="dxa"/>
          </w:tcPr>
          <w:p w14:paraId="626C61B4" w14:textId="49968F03" w:rsidR="00496262" w:rsidRPr="00047C45" w:rsidRDefault="00496262" w:rsidP="002E53EF">
            <w:pPr>
              <w:spacing w:beforeLines="30" w:before="72" w:after="240" w:line="276" w:lineRule="auto"/>
              <w:rPr>
                <w:rFonts w:ascii="Source Sans Pro" w:hAnsi="Source Sans Pro"/>
                <w:color w:val="44546A" w:themeColor="text2"/>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5" behindDoc="0" locked="0" layoutInCell="1" allowOverlap="1" wp14:anchorId="2FF93464" wp14:editId="7DEBE267">
                      <wp:simplePos x="0" y="0"/>
                      <wp:positionH relativeFrom="column">
                        <wp:posOffset>-9525</wp:posOffset>
                      </wp:positionH>
                      <wp:positionV relativeFrom="paragraph">
                        <wp:posOffset>61595</wp:posOffset>
                      </wp:positionV>
                      <wp:extent cx="648000" cy="648000"/>
                      <wp:effectExtent l="0" t="0" r="0" b="0"/>
                      <wp:wrapNone/>
                      <wp:docPr id="47" name="Oval 47"/>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18754B74" id="Oval 47" o:spid="_x0000_s1026" style="position:absolute;margin-left:-.75pt;margin-top:4.85pt;width:51pt;height:51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" fillcolor="#00b050" stroked="f" strokeweight="1pt">
                      <v:stroke joinstyle="miter"/>
                    </v:oval>
                  </w:pict>
                </mc:Fallback>
              </mc:AlternateContent>
            </w:r>
          </w:p>
        </w:tc>
      </w:tr>
    </w:tbl>
    <w:p w14:paraId="40693121" w14:textId="4C9B4ECF" w:rsidR="00BF399F" w:rsidRDefault="00BF399F" w:rsidP="004E3894">
      <w:pPr>
        <w:rPr>
          <w:rFonts w:ascii="Source Sans Pro" w:hAnsi="Source Sans Pro"/>
          <w:color w:val="44546A" w:themeColor="text2"/>
          <w:sz w:val="28"/>
          <w:szCs w:val="28"/>
          <w:lang w:val="en-AU"/>
        </w:rPr>
      </w:pPr>
    </w:p>
    <w:p w14:paraId="7B850668" w14:textId="3BFC978E" w:rsidR="004E3894" w:rsidRPr="00EA669A" w:rsidRDefault="00707E0E" w:rsidP="004E3894">
      <w:pPr>
        <w:rPr>
          <w:rFonts w:ascii="Source Sans Pro" w:hAnsi="Source Sans Pro"/>
          <w:b/>
          <w:bCs/>
          <w:color w:val="44546A" w:themeColor="text2"/>
          <w:sz w:val="28"/>
          <w:szCs w:val="28"/>
          <w:lang w:val="en-AU"/>
        </w:rPr>
      </w:pPr>
      <w:r>
        <w:rPr>
          <w:rFonts w:ascii="Source Sans Pro" w:hAnsi="Source Sans Pro"/>
          <w:b/>
          <w:bCs/>
          <w:color w:val="44546A" w:themeColor="text2"/>
          <w:sz w:val="28"/>
          <w:szCs w:val="28"/>
          <w:lang w:val="en-AU"/>
        </w:rPr>
        <w:br w:type="column"/>
      </w:r>
      <w:r w:rsidR="004E3894" w:rsidRPr="00EA669A">
        <w:rPr>
          <w:rFonts w:ascii="Source Sans Pro" w:hAnsi="Source Sans Pro"/>
          <w:b/>
          <w:bCs/>
          <w:color w:val="44546A" w:themeColor="text2"/>
          <w:sz w:val="28"/>
          <w:szCs w:val="28"/>
          <w:lang w:val="en-AU"/>
        </w:rPr>
        <w:lastRenderedPageBreak/>
        <w:t>Accounts Receivable</w:t>
      </w:r>
    </w:p>
    <w:tbl>
      <w:tblPr>
        <w:tblStyle w:val="ListTable3-Accent5"/>
        <w:tblW w:w="14287"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81"/>
        <w:gridCol w:w="3398"/>
        <w:gridCol w:w="5662"/>
        <w:gridCol w:w="3400"/>
        <w:gridCol w:w="1246"/>
      </w:tblGrid>
      <w:tr w:rsidR="00B41A60" w:rsidRPr="00047C45" w14:paraId="22EF1D5F" w14:textId="77777777" w:rsidTr="00B6261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81" w:type="dxa"/>
            <w:shd w:val="clear" w:color="auto" w:fill="0070C0"/>
          </w:tcPr>
          <w:p w14:paraId="05A6C8D9" w14:textId="321BDA9A" w:rsidR="00716270" w:rsidRPr="00047C45" w:rsidRDefault="00716270" w:rsidP="005F6755">
            <w:pPr>
              <w:spacing w:beforeLines="30" w:before="72" w:after="240" w:line="276" w:lineRule="auto"/>
              <w:jc w:val="center"/>
              <w:rPr>
                <w:rFonts w:ascii="Source Sans Pro" w:hAnsi="Source Sans Pro"/>
                <w:sz w:val="24"/>
                <w:szCs w:val="24"/>
                <w:lang w:val="en-AU"/>
              </w:rPr>
            </w:pPr>
            <w:r w:rsidRPr="00047C45">
              <w:rPr>
                <w:rFonts w:ascii="Source Sans Pro" w:hAnsi="Source Sans Pro"/>
                <w:sz w:val="24"/>
                <w:szCs w:val="24"/>
                <w:lang w:val="en-AU"/>
              </w:rPr>
              <w:t>N</w:t>
            </w:r>
            <w:r w:rsidRPr="00047C45">
              <w:rPr>
                <w:rFonts w:ascii="Source Sans Pro" w:hAnsi="Source Sans Pro"/>
                <w:sz w:val="24"/>
                <w:szCs w:val="24"/>
              </w:rPr>
              <w:t>o.</w:t>
            </w:r>
          </w:p>
        </w:tc>
        <w:tc>
          <w:tcPr>
            <w:tcW w:w="3398" w:type="dxa"/>
            <w:tcBorders>
              <w:bottom w:val="single" w:sz="4" w:space="0" w:color="595959" w:themeColor="text1" w:themeTint="A6"/>
            </w:tcBorders>
            <w:shd w:val="clear" w:color="auto" w:fill="0070C0"/>
          </w:tcPr>
          <w:p w14:paraId="3953C974" w14:textId="5F3B6BE3"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sz w:val="24"/>
                <w:szCs w:val="24"/>
                <w:lang w:val="en-AU"/>
              </w:rPr>
              <w:t>Test</w:t>
            </w:r>
          </w:p>
        </w:tc>
        <w:tc>
          <w:tcPr>
            <w:tcW w:w="5662" w:type="dxa"/>
            <w:tcBorders>
              <w:bottom w:val="single" w:sz="4" w:space="0" w:color="595959" w:themeColor="text1" w:themeTint="A6"/>
            </w:tcBorders>
            <w:shd w:val="clear" w:color="auto" w:fill="0070C0"/>
          </w:tcPr>
          <w:p w14:paraId="5E6442C7" w14:textId="77777777"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sz w:val="24"/>
                <w:szCs w:val="24"/>
                <w:lang w:val="en-AU"/>
              </w:rPr>
              <w:t>Findings</w:t>
            </w:r>
          </w:p>
        </w:tc>
        <w:tc>
          <w:tcPr>
            <w:tcW w:w="3400" w:type="dxa"/>
            <w:tcBorders>
              <w:bottom w:val="single" w:sz="4" w:space="0" w:color="595959" w:themeColor="text1" w:themeTint="A6"/>
            </w:tcBorders>
            <w:shd w:val="clear" w:color="auto" w:fill="0070C0"/>
          </w:tcPr>
          <w:p w14:paraId="4762ABC0" w14:textId="77777777"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sz w:val="24"/>
                <w:szCs w:val="24"/>
                <w:lang w:val="en-AU"/>
              </w:rPr>
              <w:t>Recommendations</w:t>
            </w:r>
          </w:p>
        </w:tc>
        <w:tc>
          <w:tcPr>
            <w:tcW w:w="1246" w:type="dxa"/>
            <w:tcBorders>
              <w:bottom w:val="single" w:sz="4" w:space="0" w:color="595959" w:themeColor="text1" w:themeTint="A6"/>
            </w:tcBorders>
            <w:shd w:val="clear" w:color="auto" w:fill="0070C0"/>
          </w:tcPr>
          <w:p w14:paraId="2F63CE53" w14:textId="77777777"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sz w:val="24"/>
                <w:szCs w:val="24"/>
                <w:lang w:val="en-AU"/>
              </w:rPr>
              <w:t>Rating</w:t>
            </w:r>
          </w:p>
        </w:tc>
      </w:tr>
      <w:tr w:rsidR="00B41A60" w:rsidRPr="00047C45" w14:paraId="60E058CD" w14:textId="77777777" w:rsidTr="00B6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120CC5A" w14:textId="719E1EA8" w:rsidR="00716270" w:rsidRPr="00047C45" w:rsidRDefault="00716270"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1</w:t>
            </w:r>
          </w:p>
        </w:tc>
        <w:tc>
          <w:tcPr>
            <w:tcW w:w="3398" w:type="dxa"/>
            <w:tcBorders>
              <w:top w:val="single" w:sz="4" w:space="0" w:color="595959" w:themeColor="text1" w:themeTint="A6"/>
              <w:bottom w:val="single" w:sz="4" w:space="0" w:color="auto"/>
            </w:tcBorders>
          </w:tcPr>
          <w:p w14:paraId="302444DB" w14:textId="77777777" w:rsidR="00716270" w:rsidRDefault="00716270"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 xml:space="preserve">GST code applied consistently per WMA customer.  </w:t>
            </w:r>
          </w:p>
          <w:p w14:paraId="4A468979" w14:textId="365F3A54" w:rsidR="003B2321" w:rsidRPr="00047C45"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lang w:val="en-AU"/>
              </w:rPr>
            </w:pPr>
            <w:r>
              <w:rPr>
                <w:rFonts w:ascii="Source Sans Pro" w:hAnsi="Source Sans Pro"/>
                <w:sz w:val="24"/>
                <w:szCs w:val="24"/>
                <w:lang w:val="en-AU"/>
              </w:rPr>
              <w:t>(Provided in Tranche 1)</w:t>
            </w:r>
          </w:p>
        </w:tc>
        <w:tc>
          <w:tcPr>
            <w:tcW w:w="5662" w:type="dxa"/>
            <w:tcBorders>
              <w:top w:val="single" w:sz="4" w:space="0" w:color="595959" w:themeColor="text1" w:themeTint="A6"/>
              <w:bottom w:val="single" w:sz="4" w:space="0" w:color="auto"/>
            </w:tcBorders>
          </w:tcPr>
          <w:p w14:paraId="6C488AEE" w14:textId="33E6D2BD" w:rsidR="00794EFA" w:rsidRPr="00047C45" w:rsidRDefault="00C137DF"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Pr>
                <w:rFonts w:ascii="Source Sans Pro" w:hAnsi="Source Sans Pro"/>
                <w:sz w:val="24"/>
                <w:szCs w:val="24"/>
                <w:lang w:val="en-AU"/>
              </w:rPr>
              <w:t xml:space="preserve">Based on the samples reviewed, </w:t>
            </w:r>
            <w:r w:rsidR="00DE1819">
              <w:rPr>
                <w:rFonts w:ascii="Source Sans Pro" w:hAnsi="Source Sans Pro"/>
                <w:sz w:val="24"/>
                <w:szCs w:val="24"/>
                <w:lang w:val="en-AU"/>
              </w:rPr>
              <w:t xml:space="preserve">we </w:t>
            </w:r>
            <w:r w:rsidR="003C7420">
              <w:rPr>
                <w:rFonts w:ascii="Source Sans Pro" w:hAnsi="Source Sans Pro"/>
                <w:sz w:val="24"/>
                <w:szCs w:val="24"/>
                <w:lang w:val="en-AU"/>
              </w:rPr>
              <w:t>confirm</w:t>
            </w:r>
            <w:r w:rsidR="00DE1819">
              <w:rPr>
                <w:rFonts w:ascii="Source Sans Pro" w:hAnsi="Source Sans Pro"/>
                <w:sz w:val="24"/>
                <w:szCs w:val="24"/>
                <w:lang w:val="en-AU"/>
              </w:rPr>
              <w:t xml:space="preserve"> that </w:t>
            </w:r>
            <w:r w:rsidR="00D10517">
              <w:rPr>
                <w:rFonts w:ascii="Source Sans Pro" w:hAnsi="Source Sans Pro"/>
                <w:sz w:val="24"/>
                <w:szCs w:val="24"/>
                <w:lang w:val="en-AU"/>
              </w:rPr>
              <w:t>supplie</w:t>
            </w:r>
            <w:r w:rsidR="00E4413E">
              <w:rPr>
                <w:rFonts w:ascii="Source Sans Pro" w:hAnsi="Source Sans Pro"/>
                <w:sz w:val="24"/>
                <w:szCs w:val="24"/>
                <w:lang w:val="en-AU"/>
              </w:rPr>
              <w:t>s</w:t>
            </w:r>
            <w:r w:rsidR="00B250FF">
              <w:rPr>
                <w:rFonts w:ascii="Source Sans Pro" w:hAnsi="Source Sans Pro"/>
                <w:sz w:val="24"/>
                <w:szCs w:val="24"/>
                <w:lang w:val="en-AU"/>
              </w:rPr>
              <w:t xml:space="preserve"> </w:t>
            </w:r>
            <w:r w:rsidR="00E4413E">
              <w:rPr>
                <w:rFonts w:ascii="Source Sans Pro" w:hAnsi="Source Sans Pro"/>
                <w:sz w:val="24"/>
                <w:szCs w:val="24"/>
                <w:lang w:val="en-AU"/>
              </w:rPr>
              <w:t>were</w:t>
            </w:r>
            <w:r w:rsidR="00B250FF">
              <w:rPr>
                <w:rFonts w:ascii="Source Sans Pro" w:hAnsi="Source Sans Pro"/>
                <w:sz w:val="24"/>
                <w:szCs w:val="24"/>
                <w:lang w:val="en-AU"/>
              </w:rPr>
              <w:t xml:space="preserve"> coded</w:t>
            </w:r>
            <w:r w:rsidR="009B204A">
              <w:rPr>
                <w:rFonts w:ascii="Source Sans Pro" w:hAnsi="Source Sans Pro"/>
                <w:sz w:val="24"/>
                <w:szCs w:val="24"/>
                <w:lang w:val="en-AU"/>
              </w:rPr>
              <w:t xml:space="preserve"> consistently</w:t>
            </w:r>
            <w:r w:rsidR="00B250FF">
              <w:rPr>
                <w:rFonts w:ascii="Source Sans Pro" w:hAnsi="Source Sans Pro"/>
                <w:sz w:val="24"/>
                <w:szCs w:val="24"/>
                <w:lang w:val="en-AU"/>
              </w:rPr>
              <w:t xml:space="preserve"> from </w:t>
            </w:r>
            <w:r w:rsidR="00D10517">
              <w:rPr>
                <w:rFonts w:ascii="Source Sans Pro" w:hAnsi="Source Sans Pro"/>
                <w:sz w:val="24"/>
                <w:szCs w:val="24"/>
                <w:lang w:val="en-AU"/>
              </w:rPr>
              <w:t>a GST perspective.</w:t>
            </w:r>
            <w:r w:rsidR="00B33C39">
              <w:rPr>
                <w:rFonts w:ascii="Source Sans Pro" w:hAnsi="Source Sans Pro"/>
                <w:sz w:val="24"/>
                <w:szCs w:val="24"/>
              </w:rPr>
              <w:t xml:space="preserve"> </w:t>
            </w:r>
          </w:p>
        </w:tc>
        <w:tc>
          <w:tcPr>
            <w:tcW w:w="3400" w:type="dxa"/>
            <w:tcBorders>
              <w:top w:val="single" w:sz="4" w:space="0" w:color="595959" w:themeColor="text1" w:themeTint="A6"/>
              <w:bottom w:val="single" w:sz="4" w:space="0" w:color="auto"/>
            </w:tcBorders>
          </w:tcPr>
          <w:p w14:paraId="3606C83E" w14:textId="3413AD47" w:rsidR="00716270" w:rsidRPr="00047C45" w:rsidRDefault="00E4413E"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Pr>
                <w:rFonts w:ascii="Source Sans Pro" w:hAnsi="Source Sans Pro"/>
                <w:sz w:val="24"/>
                <w:szCs w:val="24"/>
                <w:lang w:val="en-AU"/>
              </w:rPr>
              <w:t>No further changes required.</w:t>
            </w:r>
          </w:p>
        </w:tc>
        <w:tc>
          <w:tcPr>
            <w:tcW w:w="1246" w:type="dxa"/>
            <w:tcBorders>
              <w:top w:val="single" w:sz="4" w:space="0" w:color="595959" w:themeColor="text1" w:themeTint="A6"/>
              <w:bottom w:val="single" w:sz="4" w:space="0" w:color="auto"/>
            </w:tcBorders>
          </w:tcPr>
          <w:p w14:paraId="3D3CCF0F" w14:textId="49C88E5E" w:rsidR="00716270" w:rsidRPr="00047C45" w:rsidRDefault="0076071B"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51" behindDoc="0" locked="0" layoutInCell="1" allowOverlap="1" wp14:anchorId="043E2987" wp14:editId="7BE0ADDE">
                      <wp:simplePos x="0" y="0"/>
                      <wp:positionH relativeFrom="column">
                        <wp:posOffset>-10160</wp:posOffset>
                      </wp:positionH>
                      <wp:positionV relativeFrom="paragraph">
                        <wp:posOffset>59055</wp:posOffset>
                      </wp:positionV>
                      <wp:extent cx="647700" cy="647700"/>
                      <wp:effectExtent l="0" t="0" r="0" b="0"/>
                      <wp:wrapNone/>
                      <wp:docPr id="40" name="Oval 40"/>
                      <wp:cNvGraphicFramePr/>
                      <a:graphic xmlns:a="http://schemas.openxmlformats.org/drawingml/2006/main">
                        <a:graphicData uri="http://schemas.microsoft.com/office/word/2010/wordprocessingShape">
                          <wps:wsp>
                            <wps:cNvSpPr/>
                            <wps:spPr>
                              <a:xfrm>
                                <a:off x="0" y="0"/>
                                <a:ext cx="647700" cy="6477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39A322E8" id="Oval 40" o:spid="_x0000_s1026" style="position:absolute;margin-left:-.8pt;margin-top:4.65pt;width:51pt;height: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" fillcolor="#00b050" stroked="f" strokeweight="1pt">
                      <v:stroke joinstyle="miter"/>
                    </v:oval>
                  </w:pict>
                </mc:Fallback>
              </mc:AlternateContent>
            </w:r>
            <w:r w:rsidR="003404BF" w:rsidRPr="00047C45">
              <w:rPr>
                <w:rFonts w:ascii="Source Sans Pro" w:hAnsi="Source Sans Pro"/>
                <w:noProof/>
                <w:sz w:val="24"/>
                <w:szCs w:val="24"/>
              </w:rPr>
              <w:t xml:space="preserve"> </w:t>
            </w:r>
          </w:p>
        </w:tc>
      </w:tr>
      <w:tr w:rsidR="00B41A60" w:rsidRPr="00047C45" w14:paraId="240A930A" w14:textId="77777777" w:rsidTr="00B6261D">
        <w:tc>
          <w:tcPr>
            <w:cnfStyle w:val="001000000000" w:firstRow="0" w:lastRow="0" w:firstColumn="1" w:lastColumn="0" w:oddVBand="0" w:evenVBand="0" w:oddHBand="0" w:evenHBand="0" w:firstRowFirstColumn="0" w:firstRowLastColumn="0" w:lastRowFirstColumn="0" w:lastRowLastColumn="0"/>
            <w:tcW w:w="581" w:type="dxa"/>
          </w:tcPr>
          <w:p w14:paraId="7F7061DC" w14:textId="5A0B15A1" w:rsidR="00716270" w:rsidRPr="00047C45" w:rsidRDefault="00716270"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2</w:t>
            </w:r>
          </w:p>
        </w:tc>
        <w:tc>
          <w:tcPr>
            <w:tcW w:w="3398" w:type="dxa"/>
            <w:tcBorders>
              <w:top w:val="single" w:sz="4" w:space="0" w:color="auto"/>
            </w:tcBorders>
          </w:tcPr>
          <w:p w14:paraId="30CA700F" w14:textId="77777777" w:rsidR="00716270" w:rsidRDefault="00716270"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Adjustments to sales following the GST treatment of underlying supply.</w:t>
            </w:r>
          </w:p>
          <w:p w14:paraId="19BB8EF6" w14:textId="68F9FE79" w:rsidR="003B2321" w:rsidRPr="00047C45" w:rsidRDefault="003B2321"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b/>
                <w:bCs/>
                <w:sz w:val="24"/>
                <w:szCs w:val="24"/>
              </w:rPr>
            </w:pPr>
            <w:r>
              <w:rPr>
                <w:rFonts w:ascii="Source Sans Pro" w:hAnsi="Source Sans Pro"/>
                <w:sz w:val="24"/>
                <w:szCs w:val="24"/>
                <w:lang w:val="en-AU"/>
              </w:rPr>
              <w:t>(Provided in Tranche 1)</w:t>
            </w:r>
          </w:p>
        </w:tc>
        <w:tc>
          <w:tcPr>
            <w:tcW w:w="5662" w:type="dxa"/>
            <w:tcBorders>
              <w:top w:val="single" w:sz="4" w:space="0" w:color="auto"/>
            </w:tcBorders>
          </w:tcPr>
          <w:p w14:paraId="4B6828B7" w14:textId="392F7CA5" w:rsidR="008052D2" w:rsidRPr="00047C45" w:rsidRDefault="000B7DA3"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PH"/>
              </w:rPr>
            </w:pPr>
            <w:r>
              <w:rPr>
                <w:rFonts w:ascii="Source Sans Pro" w:hAnsi="Source Sans Pro"/>
                <w:sz w:val="24"/>
                <w:szCs w:val="24"/>
                <w:lang w:val="en-PH"/>
              </w:rPr>
              <w:t xml:space="preserve">Based on the samples reviewed, we confirm that adjustments to sales follow the GST treatment of </w:t>
            </w:r>
            <w:r w:rsidR="007E2D26">
              <w:rPr>
                <w:rFonts w:ascii="Source Sans Pro" w:hAnsi="Source Sans Pro"/>
                <w:sz w:val="24"/>
                <w:szCs w:val="24"/>
                <w:lang w:val="en-PH"/>
              </w:rPr>
              <w:t xml:space="preserve">the </w:t>
            </w:r>
            <w:r>
              <w:rPr>
                <w:rFonts w:ascii="Source Sans Pro" w:hAnsi="Source Sans Pro"/>
                <w:sz w:val="24"/>
                <w:szCs w:val="24"/>
                <w:lang w:val="en-PH"/>
              </w:rPr>
              <w:t>underlying supply.</w:t>
            </w:r>
            <w:r w:rsidR="00E71200">
              <w:rPr>
                <w:rFonts w:ascii="Source Sans Pro" w:hAnsi="Source Sans Pro"/>
                <w:sz w:val="24"/>
                <w:szCs w:val="24"/>
                <w:lang w:val="en-PH"/>
              </w:rPr>
              <w:t xml:space="preserve">  </w:t>
            </w:r>
          </w:p>
        </w:tc>
        <w:tc>
          <w:tcPr>
            <w:tcW w:w="3400" w:type="dxa"/>
            <w:tcBorders>
              <w:top w:val="single" w:sz="4" w:space="0" w:color="auto"/>
            </w:tcBorders>
          </w:tcPr>
          <w:p w14:paraId="75EEDAE8" w14:textId="3243900F" w:rsidR="00716270" w:rsidRPr="00047C45" w:rsidRDefault="002A00EA"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Pr>
                <w:rFonts w:ascii="Source Sans Pro" w:hAnsi="Source Sans Pro"/>
                <w:sz w:val="24"/>
                <w:szCs w:val="24"/>
                <w:lang w:val="en-AU"/>
              </w:rPr>
              <w:t>No further changes required.</w:t>
            </w:r>
          </w:p>
        </w:tc>
        <w:tc>
          <w:tcPr>
            <w:tcW w:w="1246" w:type="dxa"/>
            <w:tcBorders>
              <w:top w:val="single" w:sz="4" w:space="0" w:color="auto"/>
            </w:tcBorders>
          </w:tcPr>
          <w:p w14:paraId="6750DBBB" w14:textId="7263A61F" w:rsidR="00716270" w:rsidRPr="00047C45" w:rsidRDefault="003404BF"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53" behindDoc="0" locked="0" layoutInCell="1" allowOverlap="1" wp14:anchorId="3565A521" wp14:editId="388A487F">
                      <wp:simplePos x="0" y="0"/>
                      <wp:positionH relativeFrom="column">
                        <wp:posOffset>-10160</wp:posOffset>
                      </wp:positionH>
                      <wp:positionV relativeFrom="paragraph">
                        <wp:posOffset>22225</wp:posOffset>
                      </wp:positionV>
                      <wp:extent cx="648000" cy="648000"/>
                      <wp:effectExtent l="0" t="0" r="0" b="0"/>
                      <wp:wrapNone/>
                      <wp:docPr id="51" name="Oval 51"/>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0795BF78" id="Oval 51" o:spid="_x0000_s1026" style="position:absolute;margin-left:-.8pt;margin-top:1.75pt;width:51pt;height:51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" fillcolor="#00b050" stroked="f" strokeweight="1pt">
                      <v:stroke joinstyle="miter"/>
                    </v:oval>
                  </w:pict>
                </mc:Fallback>
              </mc:AlternateContent>
            </w:r>
            <w:r w:rsidRPr="00047C45">
              <w:rPr>
                <w:rFonts w:ascii="Source Sans Pro" w:hAnsi="Source Sans Pro"/>
                <w:noProof/>
                <w:sz w:val="24"/>
                <w:szCs w:val="24"/>
              </w:rPr>
              <mc:AlternateContent>
                <mc:Choice Requires="wps">
                  <w:drawing>
                    <wp:anchor distT="0" distB="0" distL="114300" distR="114300" simplePos="0" relativeHeight="251658252" behindDoc="0" locked="0" layoutInCell="1" allowOverlap="1" wp14:anchorId="3A3F844A" wp14:editId="31C2D6DC">
                      <wp:simplePos x="0" y="0"/>
                      <wp:positionH relativeFrom="column">
                        <wp:posOffset>9353550</wp:posOffset>
                      </wp:positionH>
                      <wp:positionV relativeFrom="paragraph">
                        <wp:posOffset>3164840</wp:posOffset>
                      </wp:positionV>
                      <wp:extent cx="648000" cy="648000"/>
                      <wp:effectExtent l="0" t="0" r="0" b="0"/>
                      <wp:wrapNone/>
                      <wp:docPr id="48" name="Oval 48"/>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7A44CE68" id="Oval 48" o:spid="_x0000_s1026" style="position:absolute;margin-left:736.5pt;margin-top:249.2pt;width:51pt;height:5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" fillcolor="#00b050" stroked="f" strokeweight="1pt">
                      <v:stroke joinstyle="miter"/>
                    </v:oval>
                  </w:pict>
                </mc:Fallback>
              </mc:AlternateContent>
            </w:r>
            <w:r w:rsidRPr="00047C45" w:rsidDel="003404BF">
              <w:rPr>
                <w:rFonts w:ascii="Source Sans Pro" w:hAnsi="Source Sans Pro"/>
                <w:noProof/>
                <w:sz w:val="24"/>
                <w:szCs w:val="24"/>
              </w:rPr>
              <w:t xml:space="preserve"> </w:t>
            </w:r>
          </w:p>
        </w:tc>
      </w:tr>
      <w:tr w:rsidR="007E2D26" w:rsidRPr="00047C45" w14:paraId="0D0FC4BB" w14:textId="77777777" w:rsidTr="00872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737A5A6" w14:textId="7649B267" w:rsidR="007E2D26" w:rsidRPr="00047C45" w:rsidRDefault="007E2D26"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3</w:t>
            </w:r>
          </w:p>
        </w:tc>
        <w:tc>
          <w:tcPr>
            <w:tcW w:w="3398" w:type="dxa"/>
          </w:tcPr>
          <w:p w14:paraId="55BCDE5E" w14:textId="77777777" w:rsidR="007E2D26" w:rsidRDefault="007E2D2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Transactions within intra-GST Group entities disregarded.</w:t>
            </w:r>
          </w:p>
          <w:p w14:paraId="44B7B502" w14:textId="0B8F5459" w:rsidR="003B2321" w:rsidRPr="00047C45"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rPr>
            </w:pPr>
            <w:r>
              <w:rPr>
                <w:rFonts w:ascii="Source Sans Pro" w:hAnsi="Source Sans Pro"/>
                <w:sz w:val="24"/>
                <w:szCs w:val="24"/>
                <w:lang w:val="en-AU"/>
              </w:rPr>
              <w:t>(Provided in Tranche 1)</w:t>
            </w:r>
          </w:p>
        </w:tc>
        <w:tc>
          <w:tcPr>
            <w:tcW w:w="5662" w:type="dxa"/>
          </w:tcPr>
          <w:p w14:paraId="1829475B" w14:textId="4ED760E1" w:rsidR="007E2D26" w:rsidRPr="00194AD9" w:rsidRDefault="007E2D2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Pr>
                <w:rFonts w:ascii="Source Sans Pro" w:hAnsi="Source Sans Pro"/>
                <w:sz w:val="24"/>
                <w:szCs w:val="24"/>
                <w:lang w:val="en-AU"/>
              </w:rPr>
              <w:t>Based on our sample review,</w:t>
            </w:r>
            <w:r w:rsidRPr="00047C45">
              <w:rPr>
                <w:rFonts w:ascii="Source Sans Pro" w:hAnsi="Source Sans Pro"/>
                <w:sz w:val="24"/>
                <w:szCs w:val="24"/>
                <w:lang w:val="en-AU"/>
              </w:rPr>
              <w:t xml:space="preserve"> WMA </w:t>
            </w:r>
            <w:proofErr w:type="spellStart"/>
            <w:r>
              <w:rPr>
                <w:rFonts w:ascii="Source Sans Pro" w:hAnsi="Source Sans Pro"/>
                <w:sz w:val="24"/>
                <w:szCs w:val="24"/>
                <w:lang w:val="en-AU"/>
              </w:rPr>
              <w:t>i</w:t>
            </w:r>
            <w:r>
              <w:rPr>
                <w:rFonts w:ascii="Source Sans Pro" w:hAnsi="Source Sans Pro"/>
                <w:sz w:val="24"/>
                <w:szCs w:val="24"/>
              </w:rPr>
              <w:t>nadvertently</w:t>
            </w:r>
            <w:proofErr w:type="spellEnd"/>
            <w:r>
              <w:rPr>
                <w:rFonts w:ascii="Source Sans Pro" w:hAnsi="Source Sans Pro"/>
                <w:sz w:val="24"/>
                <w:szCs w:val="24"/>
              </w:rPr>
              <w:t xml:space="preserve"> accounted for transactions with GST group member Weir Slurry Group Inc </w:t>
            </w:r>
            <w:r w:rsidRPr="00194AD9">
              <w:rPr>
                <w:rFonts w:ascii="Source Sans Pro" w:hAnsi="Source Sans Pro"/>
                <w:sz w:val="24"/>
                <w:szCs w:val="24"/>
              </w:rPr>
              <w:t>during the Data Period.</w:t>
            </w:r>
            <w:r w:rsidDel="002B0550">
              <w:rPr>
                <w:rFonts w:ascii="Source Sans Pro" w:hAnsi="Source Sans Pro"/>
                <w:sz w:val="24"/>
                <w:szCs w:val="24"/>
              </w:rPr>
              <w:t xml:space="preserve"> </w:t>
            </w:r>
          </w:p>
          <w:p w14:paraId="74F28959" w14:textId="6F5416D0" w:rsidR="007E2D26" w:rsidRDefault="007E2D2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Pr>
                <w:rFonts w:ascii="Source Sans Pro" w:hAnsi="Source Sans Pro"/>
                <w:sz w:val="24"/>
                <w:szCs w:val="24"/>
                <w:lang w:val="en-AU"/>
              </w:rPr>
              <w:t>These transactions were not subject to GST and were declared as GST-free export supplies.</w:t>
            </w:r>
          </w:p>
          <w:p w14:paraId="134196F1" w14:textId="13AA9AB5" w:rsidR="007E2D26" w:rsidRPr="00047C45" w:rsidRDefault="007E2D2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Pr>
                <w:rFonts w:ascii="Source Sans Pro" w:hAnsi="Source Sans Pro"/>
                <w:sz w:val="24"/>
                <w:szCs w:val="24"/>
              </w:rPr>
              <w:t>We note</w:t>
            </w:r>
            <w:r w:rsidRPr="00047C45">
              <w:rPr>
                <w:rFonts w:ascii="Source Sans Pro" w:hAnsi="Source Sans Pro"/>
                <w:sz w:val="24"/>
                <w:szCs w:val="24"/>
              </w:rPr>
              <w:t xml:space="preserve"> that </w:t>
            </w:r>
            <w:r>
              <w:rPr>
                <w:rFonts w:ascii="Source Sans Pro" w:hAnsi="Source Sans Pro"/>
                <w:sz w:val="24"/>
                <w:szCs w:val="24"/>
              </w:rPr>
              <w:t xml:space="preserve">there is no GST payable shortfall and that this only </w:t>
            </w:r>
            <w:r w:rsidR="003C223F">
              <w:rPr>
                <w:rFonts w:ascii="Source Sans Pro" w:hAnsi="Source Sans Pro"/>
                <w:sz w:val="24"/>
                <w:szCs w:val="24"/>
              </w:rPr>
              <w:t>impacts</w:t>
            </w:r>
            <w:r>
              <w:rPr>
                <w:rFonts w:ascii="Source Sans Pro" w:hAnsi="Source Sans Pro"/>
                <w:sz w:val="24"/>
                <w:szCs w:val="24"/>
              </w:rPr>
              <w:t xml:space="preserve"> </w:t>
            </w:r>
            <w:r w:rsidR="003C223F">
              <w:rPr>
                <w:rFonts w:ascii="Source Sans Pro" w:hAnsi="Source Sans Pro"/>
                <w:sz w:val="24"/>
                <w:szCs w:val="24"/>
              </w:rPr>
              <w:t>BAS</w:t>
            </w:r>
            <w:r w:rsidRPr="00047C45">
              <w:rPr>
                <w:rFonts w:ascii="Source Sans Pro" w:hAnsi="Source Sans Pro"/>
                <w:sz w:val="24"/>
                <w:szCs w:val="24"/>
              </w:rPr>
              <w:t xml:space="preserve"> </w:t>
            </w:r>
            <w:r>
              <w:rPr>
                <w:rFonts w:ascii="Source Sans Pro" w:hAnsi="Source Sans Pro"/>
                <w:sz w:val="24"/>
                <w:szCs w:val="24"/>
              </w:rPr>
              <w:t>disclosure.</w:t>
            </w:r>
          </w:p>
        </w:tc>
        <w:tc>
          <w:tcPr>
            <w:tcW w:w="3400" w:type="dxa"/>
          </w:tcPr>
          <w:p w14:paraId="56486907" w14:textId="3F68AC09" w:rsidR="007E2D26" w:rsidRPr="00047C45" w:rsidRDefault="007E2D2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lang w:val="en-AU"/>
              </w:rPr>
            </w:pPr>
            <w:r>
              <w:rPr>
                <w:rFonts w:ascii="Source Sans Pro" w:hAnsi="Source Sans Pro"/>
                <w:sz w:val="24"/>
                <w:szCs w:val="24"/>
              </w:rPr>
              <w:t>I</w:t>
            </w:r>
            <w:r w:rsidRPr="00047C45">
              <w:rPr>
                <w:rFonts w:ascii="Source Sans Pro" w:hAnsi="Source Sans Pro"/>
                <w:sz w:val="24"/>
                <w:szCs w:val="24"/>
              </w:rPr>
              <w:t>t is recommended that any intra-GST group transactions be excluded going forward</w:t>
            </w:r>
            <w:r w:rsidR="00C2580F">
              <w:rPr>
                <w:rFonts w:ascii="Source Sans Pro" w:hAnsi="Source Sans Pro"/>
                <w:sz w:val="24"/>
                <w:szCs w:val="24"/>
              </w:rPr>
              <w:t>,</w:t>
            </w:r>
            <w:r>
              <w:rPr>
                <w:rFonts w:ascii="Source Sans Pro" w:hAnsi="Source Sans Pro"/>
                <w:sz w:val="24"/>
                <w:szCs w:val="24"/>
              </w:rPr>
              <w:t xml:space="preserve"> and a check be included as part of the BAS preparation process</w:t>
            </w:r>
            <w:r w:rsidRPr="00047C45">
              <w:rPr>
                <w:rFonts w:ascii="Source Sans Pro" w:hAnsi="Source Sans Pro"/>
                <w:sz w:val="24"/>
                <w:szCs w:val="24"/>
              </w:rPr>
              <w:t>.</w:t>
            </w:r>
          </w:p>
        </w:tc>
        <w:tc>
          <w:tcPr>
            <w:tcW w:w="1246" w:type="dxa"/>
          </w:tcPr>
          <w:p w14:paraId="32F21B58" w14:textId="1772088D" w:rsidR="007E2D26" w:rsidRPr="00047C45" w:rsidRDefault="007E2D26" w:rsidP="002E53EF">
            <w:pPr>
              <w:spacing w:beforeLines="30" w:before="72" w:after="240" w:line="276" w:lineRule="auto"/>
              <w:ind w:right="68"/>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56" behindDoc="0" locked="0" layoutInCell="1" allowOverlap="1" wp14:anchorId="0CBED055" wp14:editId="586689D0">
                      <wp:simplePos x="0" y="0"/>
                      <wp:positionH relativeFrom="column">
                        <wp:posOffset>-9525</wp:posOffset>
                      </wp:positionH>
                      <wp:positionV relativeFrom="paragraph">
                        <wp:posOffset>54610</wp:posOffset>
                      </wp:positionV>
                      <wp:extent cx="648000" cy="648000"/>
                      <wp:effectExtent l="0" t="0" r="0" b="0"/>
                      <wp:wrapNone/>
                      <wp:docPr id="31" name="Oval 31"/>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5F27F82F" id="Oval 31" o:spid="_x0000_s1026" style="position:absolute;margin-left:-.75pt;margin-top:4.3pt;width:51pt;height:51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" fillcolor="#ffc000" stroked="f" strokeweight="1pt">
                      <v:stroke joinstyle="miter"/>
                    </v:oval>
                  </w:pict>
                </mc:Fallback>
              </mc:AlternateContent>
            </w:r>
          </w:p>
        </w:tc>
      </w:tr>
      <w:tr w:rsidR="00B41A60" w:rsidRPr="00047C45" w14:paraId="512D2A3F" w14:textId="77777777" w:rsidTr="00872CA6">
        <w:tc>
          <w:tcPr>
            <w:cnfStyle w:val="001000000000" w:firstRow="0" w:lastRow="0" w:firstColumn="1" w:lastColumn="0" w:oddVBand="0" w:evenVBand="0" w:oddHBand="0" w:evenHBand="0" w:firstRowFirstColumn="0" w:firstRowLastColumn="0" w:lastRowFirstColumn="0" w:lastRowLastColumn="0"/>
            <w:tcW w:w="581" w:type="dxa"/>
          </w:tcPr>
          <w:p w14:paraId="680E7001" w14:textId="7B09CB92" w:rsidR="00716270" w:rsidRPr="001E1D6A" w:rsidRDefault="00716270" w:rsidP="002E53EF">
            <w:pPr>
              <w:spacing w:beforeLines="30" w:before="72" w:after="240" w:line="276" w:lineRule="auto"/>
              <w:jc w:val="center"/>
              <w:rPr>
                <w:rFonts w:ascii="Source Sans Pro" w:hAnsi="Source Sans Pro"/>
                <w:b w:val="0"/>
                <w:bCs w:val="0"/>
                <w:sz w:val="24"/>
                <w:szCs w:val="24"/>
              </w:rPr>
            </w:pPr>
            <w:r w:rsidRPr="001E1D6A">
              <w:rPr>
                <w:rFonts w:ascii="Source Sans Pro" w:hAnsi="Source Sans Pro"/>
                <w:b w:val="0"/>
                <w:bCs w:val="0"/>
                <w:sz w:val="24"/>
                <w:szCs w:val="24"/>
              </w:rPr>
              <w:lastRenderedPageBreak/>
              <w:t>4</w:t>
            </w:r>
          </w:p>
        </w:tc>
        <w:tc>
          <w:tcPr>
            <w:tcW w:w="3398" w:type="dxa"/>
          </w:tcPr>
          <w:p w14:paraId="49F8A3A5" w14:textId="77777777" w:rsidR="00716270" w:rsidRPr="003B2321" w:rsidRDefault="00716270"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Exports comply with Section 38-185 of the GST Act.</w:t>
            </w:r>
          </w:p>
          <w:p w14:paraId="324E72AE" w14:textId="2D028C2E" w:rsidR="003B2321" w:rsidRPr="003B2321" w:rsidRDefault="003B2321"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b/>
                <w:bCs/>
                <w:sz w:val="24"/>
                <w:szCs w:val="24"/>
              </w:rPr>
            </w:pPr>
            <w:r w:rsidRPr="003B2321">
              <w:rPr>
                <w:rFonts w:ascii="Source Sans Pro" w:hAnsi="Source Sans Pro"/>
                <w:sz w:val="24"/>
                <w:szCs w:val="24"/>
                <w:lang w:val="en-AU"/>
              </w:rPr>
              <w:t>(Tranche 2)</w:t>
            </w:r>
          </w:p>
        </w:tc>
        <w:tc>
          <w:tcPr>
            <w:tcW w:w="5662" w:type="dxa"/>
          </w:tcPr>
          <w:p w14:paraId="5FE4A5E8" w14:textId="6DD97E65" w:rsidR="00E5448F" w:rsidRPr="003B2321" w:rsidRDefault="0089738F" w:rsidP="00E5448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cs="Calibri"/>
                <w:color w:val="000000"/>
                <w:sz w:val="24"/>
                <w:szCs w:val="24"/>
                <w:shd w:val="clear" w:color="auto" w:fill="FFFFFF"/>
              </w:rPr>
            </w:pPr>
            <w:r w:rsidRPr="003B2321">
              <w:rPr>
                <w:rFonts w:ascii="Source Sans Pro" w:hAnsi="Source Sans Pro" w:cs="Calibri"/>
                <w:color w:val="000000"/>
                <w:sz w:val="24"/>
                <w:szCs w:val="24"/>
                <w:shd w:val="clear" w:color="auto" w:fill="FFFFFF"/>
              </w:rPr>
              <w:t xml:space="preserve">Based </w:t>
            </w:r>
            <w:r w:rsidR="00F404AB">
              <w:rPr>
                <w:rFonts w:ascii="Source Sans Pro" w:hAnsi="Source Sans Pro" w:cs="Calibri"/>
                <w:color w:val="000000"/>
                <w:sz w:val="24"/>
                <w:szCs w:val="24"/>
                <w:shd w:val="clear" w:color="auto" w:fill="FFFFFF"/>
              </w:rPr>
              <w:t xml:space="preserve">on transaction value, we </w:t>
            </w:r>
            <w:r w:rsidR="00F404AB" w:rsidRPr="004329B8">
              <w:rPr>
                <w:rFonts w:ascii="Source Sans Pro" w:hAnsi="Source Sans Pro" w:cs="Calibri"/>
                <w:color w:val="000000"/>
                <w:sz w:val="24"/>
                <w:szCs w:val="24"/>
                <w:shd w:val="clear" w:color="auto" w:fill="FFFFFF"/>
              </w:rPr>
              <w:t xml:space="preserve">selected </w:t>
            </w:r>
            <w:r w:rsidR="00361BB1" w:rsidRPr="004329B8">
              <w:rPr>
                <w:rFonts w:ascii="Source Sans Pro" w:hAnsi="Source Sans Pro" w:cs="Calibri"/>
                <w:color w:val="000000"/>
                <w:sz w:val="24"/>
                <w:szCs w:val="24"/>
                <w:shd w:val="clear" w:color="auto" w:fill="FFFFFF"/>
              </w:rPr>
              <w:t>the top</w:t>
            </w:r>
            <w:r w:rsidR="00361BB1">
              <w:rPr>
                <w:rFonts w:ascii="Source Sans Pro" w:hAnsi="Source Sans Pro" w:cs="Calibri"/>
                <w:color w:val="000000"/>
                <w:sz w:val="24"/>
                <w:szCs w:val="24"/>
                <w:shd w:val="clear" w:color="auto" w:fill="FFFFFF"/>
              </w:rPr>
              <w:t xml:space="preserve"> </w:t>
            </w:r>
            <w:r w:rsidRPr="003B2321">
              <w:rPr>
                <w:rFonts w:ascii="Source Sans Pro" w:hAnsi="Source Sans Pro" w:cs="Calibri"/>
                <w:color w:val="000000"/>
                <w:sz w:val="24"/>
                <w:szCs w:val="24"/>
                <w:shd w:val="clear" w:color="auto" w:fill="FFFFFF"/>
              </w:rPr>
              <w:t>twelve transactions</w:t>
            </w:r>
            <w:r w:rsidR="00F404AB">
              <w:rPr>
                <w:rFonts w:ascii="Source Sans Pro" w:hAnsi="Source Sans Pro" w:cs="Calibri"/>
                <w:color w:val="000000"/>
                <w:sz w:val="24"/>
                <w:szCs w:val="24"/>
                <w:shd w:val="clear" w:color="auto" w:fill="FFFFFF"/>
              </w:rPr>
              <w:t xml:space="preserve"> for review. </w:t>
            </w:r>
            <w:r w:rsidR="00BB5CE9">
              <w:rPr>
                <w:rFonts w:ascii="Source Sans Pro" w:hAnsi="Source Sans Pro" w:cs="Calibri"/>
                <w:color w:val="000000"/>
                <w:sz w:val="24"/>
                <w:szCs w:val="24"/>
                <w:shd w:val="clear" w:color="auto" w:fill="FFFFFF"/>
              </w:rPr>
              <w:t xml:space="preserve">Our analysis </w:t>
            </w:r>
            <w:r w:rsidRPr="003B2321">
              <w:rPr>
                <w:rFonts w:ascii="Source Sans Pro" w:hAnsi="Source Sans Pro" w:cs="Calibri"/>
                <w:color w:val="000000"/>
                <w:sz w:val="24"/>
                <w:szCs w:val="24"/>
                <w:shd w:val="clear" w:color="auto" w:fill="FFFFFF"/>
              </w:rPr>
              <w:t xml:space="preserve">only </w:t>
            </w:r>
            <w:r w:rsidR="00BB5CE9" w:rsidRPr="004329B8">
              <w:rPr>
                <w:rFonts w:ascii="Source Sans Pro" w:hAnsi="Source Sans Pro" w:cs="Calibri"/>
                <w:color w:val="000000"/>
                <w:sz w:val="24"/>
                <w:szCs w:val="24"/>
                <w:shd w:val="clear" w:color="auto" w:fill="FFFFFF"/>
              </w:rPr>
              <w:t xml:space="preserve">found </w:t>
            </w:r>
            <w:r w:rsidRPr="004329B8">
              <w:rPr>
                <w:rFonts w:ascii="Source Sans Pro" w:hAnsi="Source Sans Pro" w:cs="Calibri"/>
                <w:color w:val="000000"/>
                <w:sz w:val="24"/>
                <w:szCs w:val="24"/>
                <w:shd w:val="clear" w:color="auto" w:fill="FFFFFF"/>
              </w:rPr>
              <w:t xml:space="preserve">one </w:t>
            </w:r>
            <w:r w:rsidR="00BB5CE9" w:rsidRPr="004329B8">
              <w:rPr>
                <w:rFonts w:ascii="Source Sans Pro" w:hAnsi="Source Sans Pro" w:cs="Calibri"/>
                <w:color w:val="000000"/>
                <w:sz w:val="24"/>
                <w:szCs w:val="24"/>
                <w:shd w:val="clear" w:color="auto" w:fill="FFFFFF"/>
              </w:rPr>
              <w:t xml:space="preserve">supply that </w:t>
            </w:r>
            <w:r w:rsidRPr="004329B8">
              <w:rPr>
                <w:rFonts w:ascii="Source Sans Pro" w:hAnsi="Source Sans Pro" w:cs="Calibri"/>
                <w:color w:val="000000"/>
                <w:sz w:val="24"/>
                <w:szCs w:val="24"/>
                <w:shd w:val="clear" w:color="auto" w:fill="FFFFFF"/>
              </w:rPr>
              <w:t xml:space="preserve">was exported outside the 60 days </w:t>
            </w:r>
            <w:r w:rsidR="00D9305E" w:rsidRPr="004329B8">
              <w:rPr>
                <w:rFonts w:ascii="Source Sans Pro" w:hAnsi="Source Sans Pro" w:cs="Calibri"/>
                <w:color w:val="000000"/>
                <w:sz w:val="24"/>
                <w:szCs w:val="24"/>
                <w:shd w:val="clear" w:color="auto" w:fill="FFFFFF"/>
              </w:rPr>
              <w:t>per</w:t>
            </w:r>
            <w:r w:rsidRPr="004329B8">
              <w:rPr>
                <w:rFonts w:ascii="Source Sans Pro" w:hAnsi="Source Sans Pro" w:cs="Calibri"/>
                <w:color w:val="000000"/>
                <w:sz w:val="24"/>
                <w:szCs w:val="24"/>
                <w:shd w:val="clear" w:color="auto" w:fill="FFFFFF"/>
              </w:rPr>
              <w:t xml:space="preserve"> section 38-185 of the GST Act. </w:t>
            </w:r>
            <w:r w:rsidR="00E5448F" w:rsidRPr="004329B8">
              <w:rPr>
                <w:rFonts w:ascii="Source Sans Pro" w:hAnsi="Source Sans Pro" w:cs="Calibri"/>
                <w:color w:val="000000"/>
                <w:sz w:val="24"/>
                <w:szCs w:val="24"/>
                <w:shd w:val="clear" w:color="auto" w:fill="FFFFFF"/>
              </w:rPr>
              <w:t xml:space="preserve"> WMA confirmed that the delay </w:t>
            </w:r>
            <w:r w:rsidR="00CF4DBB" w:rsidRPr="004329B8">
              <w:rPr>
                <w:rFonts w:ascii="Source Sans Pro" w:hAnsi="Source Sans Pro" w:cs="Calibri"/>
                <w:color w:val="000000"/>
                <w:sz w:val="24"/>
                <w:szCs w:val="24"/>
                <w:shd w:val="clear" w:color="auto" w:fill="FFFFFF"/>
              </w:rPr>
              <w:t>resulted from</w:t>
            </w:r>
            <w:r w:rsidR="00E5448F" w:rsidRPr="004329B8">
              <w:rPr>
                <w:rFonts w:ascii="Source Sans Pro" w:hAnsi="Source Sans Pro" w:cs="Calibri"/>
                <w:color w:val="000000"/>
                <w:sz w:val="24"/>
                <w:szCs w:val="24"/>
                <w:shd w:val="clear" w:color="auto" w:fill="FFFFFF"/>
              </w:rPr>
              <w:t xml:space="preserve"> </w:t>
            </w:r>
            <w:r w:rsidR="005D0C97" w:rsidRPr="004329B8">
              <w:rPr>
                <w:rFonts w:ascii="Source Sans Pro" w:hAnsi="Source Sans Pro" w:cs="Calibri"/>
                <w:color w:val="000000"/>
                <w:sz w:val="24"/>
                <w:szCs w:val="24"/>
                <w:shd w:val="clear" w:color="auto" w:fill="FFFFFF"/>
              </w:rPr>
              <w:t xml:space="preserve">a </w:t>
            </w:r>
            <w:r w:rsidR="00D73213" w:rsidRPr="004329B8">
              <w:rPr>
                <w:rFonts w:ascii="Source Sans Pro" w:hAnsi="Source Sans Pro" w:cs="Calibri"/>
                <w:color w:val="000000"/>
                <w:sz w:val="24"/>
                <w:szCs w:val="24"/>
                <w:shd w:val="clear" w:color="auto" w:fill="FFFFFF"/>
              </w:rPr>
              <w:t>cyber-attack</w:t>
            </w:r>
            <w:r w:rsidR="00E5448F" w:rsidRPr="004329B8">
              <w:rPr>
                <w:rFonts w:ascii="Source Sans Pro" w:hAnsi="Source Sans Pro" w:cs="Calibri"/>
                <w:color w:val="000000"/>
                <w:sz w:val="24"/>
                <w:szCs w:val="24"/>
                <w:shd w:val="clear" w:color="auto" w:fill="FFFFFF"/>
              </w:rPr>
              <w:t xml:space="preserve"> and the </w:t>
            </w:r>
            <w:r w:rsidR="004271C1" w:rsidRPr="004329B8">
              <w:rPr>
                <w:rFonts w:ascii="Source Sans Pro" w:hAnsi="Source Sans Pro" w:cs="Calibri"/>
                <w:color w:val="000000"/>
                <w:sz w:val="24"/>
                <w:szCs w:val="24"/>
                <w:shd w:val="clear" w:color="auto" w:fill="FFFFFF"/>
              </w:rPr>
              <w:t xml:space="preserve">system </w:t>
            </w:r>
            <w:r w:rsidR="00A214C9" w:rsidRPr="004329B8">
              <w:rPr>
                <w:rFonts w:ascii="Source Sans Pro" w:hAnsi="Source Sans Pro" w:cs="Calibri"/>
                <w:color w:val="000000"/>
                <w:sz w:val="24"/>
                <w:szCs w:val="24"/>
                <w:shd w:val="clear" w:color="auto" w:fill="FFFFFF"/>
              </w:rPr>
              <w:t xml:space="preserve">being </w:t>
            </w:r>
            <w:r w:rsidR="004271C1" w:rsidRPr="004329B8">
              <w:rPr>
                <w:rFonts w:ascii="Source Sans Pro" w:hAnsi="Source Sans Pro" w:cs="Calibri"/>
                <w:color w:val="000000"/>
                <w:sz w:val="24"/>
                <w:szCs w:val="24"/>
                <w:shd w:val="clear" w:color="auto" w:fill="FFFFFF"/>
              </w:rPr>
              <w:t xml:space="preserve">shut down </w:t>
            </w:r>
            <w:r w:rsidR="00D73213" w:rsidRPr="004329B8">
              <w:rPr>
                <w:rFonts w:ascii="Source Sans Pro" w:hAnsi="Source Sans Pro" w:cs="Calibri"/>
                <w:color w:val="000000"/>
                <w:sz w:val="24"/>
                <w:szCs w:val="24"/>
                <w:shd w:val="clear" w:color="auto" w:fill="FFFFFF"/>
              </w:rPr>
              <w:t xml:space="preserve">for </w:t>
            </w:r>
            <w:r w:rsidR="006F6C47" w:rsidRPr="004329B8">
              <w:rPr>
                <w:rFonts w:ascii="Source Sans Pro" w:hAnsi="Source Sans Pro" w:cs="Calibri"/>
                <w:color w:val="000000"/>
                <w:sz w:val="24"/>
                <w:szCs w:val="24"/>
                <w:shd w:val="clear" w:color="auto" w:fill="FFFFFF"/>
              </w:rPr>
              <w:t xml:space="preserve">over a </w:t>
            </w:r>
            <w:r w:rsidR="008F4C60" w:rsidRPr="004329B8">
              <w:rPr>
                <w:rFonts w:ascii="Source Sans Pro" w:hAnsi="Source Sans Pro" w:cs="Calibri"/>
                <w:color w:val="000000"/>
                <w:sz w:val="24"/>
                <w:szCs w:val="24"/>
                <w:shd w:val="clear" w:color="auto" w:fill="FFFFFF"/>
              </w:rPr>
              <w:t>month.</w:t>
            </w:r>
            <w:r w:rsidR="00D73213" w:rsidRPr="004329B8">
              <w:rPr>
                <w:rFonts w:ascii="Source Sans Pro" w:hAnsi="Source Sans Pro" w:cs="Calibri"/>
                <w:color w:val="000000"/>
                <w:sz w:val="24"/>
                <w:szCs w:val="24"/>
                <w:shd w:val="clear" w:color="auto" w:fill="FFFFFF"/>
              </w:rPr>
              <w:t xml:space="preserve">  In </w:t>
            </w:r>
            <w:r w:rsidR="005D0C97" w:rsidRPr="004329B8">
              <w:rPr>
                <w:rFonts w:ascii="Source Sans Pro" w:hAnsi="Source Sans Pro" w:cs="Calibri"/>
                <w:color w:val="000000"/>
                <w:sz w:val="24"/>
                <w:szCs w:val="24"/>
                <w:shd w:val="clear" w:color="auto" w:fill="FFFFFF"/>
              </w:rPr>
              <w:t>addition</w:t>
            </w:r>
            <w:r w:rsidR="00D73213" w:rsidRPr="004329B8">
              <w:rPr>
                <w:rFonts w:ascii="Source Sans Pro" w:hAnsi="Source Sans Pro" w:cs="Calibri"/>
                <w:color w:val="000000"/>
                <w:sz w:val="24"/>
                <w:szCs w:val="24"/>
                <w:shd w:val="clear" w:color="auto" w:fill="FFFFFF"/>
              </w:rPr>
              <w:t xml:space="preserve">, there were supply chain </w:t>
            </w:r>
            <w:r w:rsidR="005D0C97" w:rsidRPr="004329B8">
              <w:rPr>
                <w:rFonts w:ascii="Source Sans Pro" w:hAnsi="Source Sans Pro" w:cs="Calibri"/>
                <w:color w:val="000000"/>
                <w:sz w:val="24"/>
                <w:szCs w:val="24"/>
                <w:shd w:val="clear" w:color="auto" w:fill="FFFFFF"/>
              </w:rPr>
              <w:t>issues</w:t>
            </w:r>
            <w:r w:rsidR="00D73213" w:rsidRPr="004329B8">
              <w:rPr>
                <w:rFonts w:ascii="Source Sans Pro" w:hAnsi="Source Sans Pro" w:cs="Calibri"/>
                <w:color w:val="000000"/>
                <w:sz w:val="24"/>
                <w:szCs w:val="24"/>
                <w:shd w:val="clear" w:color="auto" w:fill="FFFFFF"/>
              </w:rPr>
              <w:t xml:space="preserve"> </w:t>
            </w:r>
            <w:r w:rsidR="00A214C9" w:rsidRPr="004329B8">
              <w:rPr>
                <w:rFonts w:ascii="Source Sans Pro" w:hAnsi="Source Sans Pro" w:cs="Calibri"/>
                <w:color w:val="000000"/>
                <w:sz w:val="24"/>
                <w:szCs w:val="24"/>
                <w:shd w:val="clear" w:color="auto" w:fill="FFFFFF"/>
              </w:rPr>
              <w:t>arising from</w:t>
            </w:r>
            <w:r w:rsidR="00D73213" w:rsidRPr="004329B8">
              <w:rPr>
                <w:rFonts w:ascii="Source Sans Pro" w:hAnsi="Source Sans Pro" w:cs="Calibri"/>
                <w:color w:val="000000"/>
                <w:sz w:val="24"/>
                <w:szCs w:val="24"/>
                <w:shd w:val="clear" w:color="auto" w:fill="FFFFFF"/>
              </w:rPr>
              <w:t xml:space="preserve"> </w:t>
            </w:r>
            <w:r w:rsidR="005D0C97" w:rsidRPr="004329B8">
              <w:rPr>
                <w:rFonts w:ascii="Source Sans Pro" w:hAnsi="Source Sans Pro" w:cs="Calibri"/>
                <w:color w:val="000000"/>
                <w:sz w:val="24"/>
                <w:szCs w:val="24"/>
                <w:shd w:val="clear" w:color="auto" w:fill="FFFFFF"/>
              </w:rPr>
              <w:t>Covid.</w:t>
            </w:r>
          </w:p>
          <w:p w14:paraId="6863C543" w14:textId="2BC36ABC" w:rsidR="00E5448F" w:rsidRDefault="00374FD4"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cs="Calibri"/>
                <w:color w:val="000000"/>
                <w:sz w:val="24"/>
                <w:szCs w:val="24"/>
                <w:shd w:val="clear" w:color="auto" w:fill="FFFFFF"/>
              </w:rPr>
            </w:pPr>
            <w:r>
              <w:rPr>
                <w:rFonts w:ascii="Source Sans Pro" w:hAnsi="Source Sans Pro" w:cs="Calibri"/>
                <w:color w:val="000000"/>
                <w:sz w:val="24"/>
                <w:szCs w:val="24"/>
                <w:shd w:val="clear" w:color="auto" w:fill="FFFFFF"/>
              </w:rPr>
              <w:t>Under these circumstances</w:t>
            </w:r>
            <w:r w:rsidR="00E517D3">
              <w:rPr>
                <w:rFonts w:ascii="Source Sans Pro" w:hAnsi="Source Sans Pro" w:cs="Calibri"/>
                <w:color w:val="000000"/>
                <w:sz w:val="24"/>
                <w:szCs w:val="24"/>
                <w:shd w:val="clear" w:color="auto" w:fill="FFFFFF"/>
              </w:rPr>
              <w:t>, we are of the view</w:t>
            </w:r>
            <w:r w:rsidR="00E40578">
              <w:rPr>
                <w:rFonts w:ascii="Source Sans Pro" w:hAnsi="Source Sans Pro" w:cs="Calibri"/>
                <w:color w:val="000000"/>
                <w:sz w:val="24"/>
                <w:szCs w:val="24"/>
                <w:shd w:val="clear" w:color="auto" w:fill="FFFFFF"/>
              </w:rPr>
              <w:t xml:space="preserve"> that the Commissioner would exercise his discretion to </w:t>
            </w:r>
            <w:r>
              <w:rPr>
                <w:rFonts w:ascii="Source Sans Pro" w:hAnsi="Source Sans Pro" w:cs="Calibri"/>
                <w:color w:val="000000"/>
                <w:sz w:val="24"/>
                <w:szCs w:val="24"/>
                <w:shd w:val="clear" w:color="auto" w:fill="FFFFFF"/>
              </w:rPr>
              <w:t>provide an extension to export the goods</w:t>
            </w:r>
            <w:r w:rsidR="00844044">
              <w:rPr>
                <w:rFonts w:ascii="Source Sans Pro" w:hAnsi="Source Sans Pro" w:cs="Calibri"/>
                <w:color w:val="000000"/>
                <w:sz w:val="24"/>
                <w:szCs w:val="24"/>
                <w:shd w:val="clear" w:color="auto" w:fill="FFFFFF"/>
              </w:rPr>
              <w:t xml:space="preserve"> per </w:t>
            </w:r>
            <w:r w:rsidR="00ED5696">
              <w:rPr>
                <w:rFonts w:ascii="Source Sans Pro" w:hAnsi="Source Sans Pro" w:cs="Calibri"/>
                <w:color w:val="000000"/>
                <w:sz w:val="24"/>
                <w:szCs w:val="24"/>
                <w:shd w:val="clear" w:color="auto" w:fill="FFFFFF"/>
              </w:rPr>
              <w:t>paragraph 212 of</w:t>
            </w:r>
            <w:r w:rsidR="00844044">
              <w:rPr>
                <w:rFonts w:ascii="Source Sans Pro" w:hAnsi="Source Sans Pro" w:cs="Calibri"/>
                <w:color w:val="000000"/>
                <w:sz w:val="24"/>
                <w:szCs w:val="24"/>
                <w:shd w:val="clear" w:color="auto" w:fill="FFFFFF"/>
              </w:rPr>
              <w:t xml:space="preserve"> </w:t>
            </w:r>
            <w:r w:rsidR="00767228">
              <w:rPr>
                <w:rFonts w:ascii="Source Sans Pro" w:hAnsi="Source Sans Pro" w:cs="Calibri"/>
                <w:color w:val="000000"/>
                <w:sz w:val="24"/>
                <w:szCs w:val="24"/>
                <w:shd w:val="clear" w:color="auto" w:fill="FFFFFF"/>
              </w:rPr>
              <w:t xml:space="preserve">GST Ruling </w:t>
            </w:r>
            <w:r w:rsidR="00844044">
              <w:rPr>
                <w:rFonts w:ascii="Source Sans Pro" w:hAnsi="Source Sans Pro" w:cs="Calibri"/>
                <w:color w:val="000000"/>
                <w:sz w:val="24"/>
                <w:szCs w:val="24"/>
                <w:shd w:val="clear" w:color="auto" w:fill="FFFFFF"/>
              </w:rPr>
              <w:t>2002/6</w:t>
            </w:r>
            <w:r w:rsidR="00CF4DBB">
              <w:rPr>
                <w:rFonts w:ascii="Source Sans Pro" w:hAnsi="Source Sans Pro" w:cs="Calibri"/>
                <w:color w:val="000000"/>
                <w:sz w:val="24"/>
                <w:szCs w:val="24"/>
                <w:shd w:val="clear" w:color="auto" w:fill="FFFFFF"/>
              </w:rPr>
              <w:t xml:space="preserve"> </w:t>
            </w:r>
            <w:r w:rsidR="00844044">
              <w:rPr>
                <w:rFonts w:ascii="Source Sans Pro" w:hAnsi="Source Sans Pro" w:cs="Calibri"/>
                <w:color w:val="000000"/>
                <w:sz w:val="24"/>
                <w:szCs w:val="24"/>
                <w:shd w:val="clear" w:color="auto" w:fill="FFFFFF"/>
              </w:rPr>
              <w:t>and P</w:t>
            </w:r>
            <w:r w:rsidR="00767228">
              <w:rPr>
                <w:rFonts w:ascii="Source Sans Pro" w:hAnsi="Source Sans Pro" w:cs="Calibri"/>
                <w:color w:val="000000"/>
                <w:sz w:val="24"/>
                <w:szCs w:val="24"/>
                <w:shd w:val="clear" w:color="auto" w:fill="FFFFFF"/>
              </w:rPr>
              <w:t xml:space="preserve">ractice </w:t>
            </w:r>
            <w:r w:rsidR="00844044">
              <w:rPr>
                <w:rFonts w:ascii="Source Sans Pro" w:hAnsi="Source Sans Pro" w:cs="Calibri"/>
                <w:color w:val="000000"/>
                <w:sz w:val="24"/>
                <w:szCs w:val="24"/>
                <w:shd w:val="clear" w:color="auto" w:fill="FFFFFF"/>
              </w:rPr>
              <w:t>S</w:t>
            </w:r>
            <w:r w:rsidR="008948A9">
              <w:rPr>
                <w:rFonts w:ascii="Source Sans Pro" w:hAnsi="Source Sans Pro" w:cs="Calibri"/>
                <w:color w:val="000000"/>
                <w:sz w:val="24"/>
                <w:szCs w:val="24"/>
                <w:shd w:val="clear" w:color="auto" w:fill="FFFFFF"/>
              </w:rPr>
              <w:t>tatement</w:t>
            </w:r>
            <w:r w:rsidR="00844044">
              <w:rPr>
                <w:rFonts w:ascii="Source Sans Pro" w:hAnsi="Source Sans Pro" w:cs="Calibri"/>
                <w:color w:val="000000"/>
                <w:sz w:val="24"/>
                <w:szCs w:val="24"/>
                <w:shd w:val="clear" w:color="auto" w:fill="FFFFFF"/>
              </w:rPr>
              <w:t xml:space="preserve"> </w:t>
            </w:r>
            <w:r w:rsidR="008948A9">
              <w:rPr>
                <w:rFonts w:ascii="Source Sans Pro" w:hAnsi="Source Sans Pro" w:cs="Calibri"/>
                <w:color w:val="000000"/>
                <w:sz w:val="24"/>
                <w:szCs w:val="24"/>
                <w:shd w:val="clear" w:color="auto" w:fill="FFFFFF"/>
              </w:rPr>
              <w:t>PSLA</w:t>
            </w:r>
            <w:r w:rsidR="00844044">
              <w:rPr>
                <w:rFonts w:ascii="Source Sans Pro" w:hAnsi="Source Sans Pro" w:cs="Calibri"/>
                <w:color w:val="000000"/>
                <w:sz w:val="24"/>
                <w:szCs w:val="24"/>
                <w:shd w:val="clear" w:color="auto" w:fill="FFFFFF"/>
              </w:rPr>
              <w:t xml:space="preserve"> 2006/16</w:t>
            </w:r>
            <w:r w:rsidR="00ED5696">
              <w:rPr>
                <w:rFonts w:ascii="Source Sans Pro" w:hAnsi="Source Sans Pro" w:cs="Calibri"/>
                <w:color w:val="000000"/>
                <w:sz w:val="24"/>
                <w:szCs w:val="24"/>
                <w:shd w:val="clear" w:color="auto" w:fill="FFFFFF"/>
              </w:rPr>
              <w:t>.</w:t>
            </w:r>
          </w:p>
          <w:p w14:paraId="06924692" w14:textId="5CCE71E1" w:rsidR="00325674" w:rsidRPr="003B2321" w:rsidRDefault="005E3D25"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Pr>
                <w:rFonts w:ascii="Source Sans Pro" w:hAnsi="Source Sans Pro" w:cs="Calibri"/>
                <w:color w:val="000000"/>
                <w:sz w:val="24"/>
                <w:szCs w:val="24"/>
                <w:shd w:val="clear" w:color="auto" w:fill="FFFFFF"/>
              </w:rPr>
              <w:t>The total</w:t>
            </w:r>
            <w:r w:rsidR="001357EE">
              <w:rPr>
                <w:rFonts w:ascii="Source Sans Pro" w:hAnsi="Source Sans Pro" w:cs="Calibri"/>
                <w:color w:val="000000"/>
                <w:sz w:val="24"/>
                <w:szCs w:val="24"/>
                <w:shd w:val="clear" w:color="auto" w:fill="FFFFFF"/>
              </w:rPr>
              <w:t xml:space="preserve"> population during the data period was </w:t>
            </w:r>
            <w:r w:rsidR="00957233">
              <w:rPr>
                <w:rFonts w:ascii="Source Sans Pro" w:hAnsi="Source Sans Pro" w:cs="Calibri"/>
                <w:color w:val="000000"/>
                <w:sz w:val="24"/>
                <w:szCs w:val="24"/>
                <w:shd w:val="clear" w:color="auto" w:fill="FFFFFF"/>
              </w:rPr>
              <w:t xml:space="preserve">sixteen </w:t>
            </w:r>
            <w:r w:rsidR="006D3847">
              <w:rPr>
                <w:rFonts w:ascii="Source Sans Pro" w:hAnsi="Source Sans Pro" w:cs="Calibri"/>
                <w:color w:val="000000"/>
                <w:sz w:val="24"/>
                <w:szCs w:val="24"/>
                <w:shd w:val="clear" w:color="auto" w:fill="FFFFFF"/>
              </w:rPr>
              <w:t xml:space="preserve">thousand </w:t>
            </w:r>
            <w:r w:rsidR="00361BB1">
              <w:rPr>
                <w:rFonts w:ascii="Source Sans Pro" w:hAnsi="Source Sans Pro" w:cs="Calibri"/>
                <w:color w:val="000000"/>
                <w:sz w:val="24"/>
                <w:szCs w:val="24"/>
                <w:shd w:val="clear" w:color="auto" w:fill="FFFFFF"/>
              </w:rPr>
              <w:t>six hundred and thirty-eight transactions</w:t>
            </w:r>
            <w:r w:rsidR="008904B8">
              <w:rPr>
                <w:rFonts w:ascii="Source Sans Pro" w:hAnsi="Source Sans Pro" w:cs="Calibri"/>
                <w:color w:val="000000"/>
                <w:sz w:val="24"/>
                <w:szCs w:val="24"/>
                <w:shd w:val="clear" w:color="auto" w:fill="FFFFFF"/>
              </w:rPr>
              <w:t>.</w:t>
            </w:r>
            <w:r w:rsidR="00DD4278">
              <w:rPr>
                <w:rFonts w:ascii="Source Sans Pro" w:hAnsi="Source Sans Pro" w:cs="Calibri"/>
                <w:color w:val="000000"/>
                <w:sz w:val="24"/>
                <w:szCs w:val="24"/>
                <w:shd w:val="clear" w:color="auto" w:fill="FFFFFF"/>
              </w:rPr>
              <w:t xml:space="preserve"> </w:t>
            </w:r>
            <w:r w:rsidR="00CA1C6F" w:rsidRPr="003B2321">
              <w:rPr>
                <w:rFonts w:ascii="Source Sans Pro" w:hAnsi="Source Sans Pro" w:cs="Calibri"/>
                <w:color w:val="000000"/>
                <w:sz w:val="24"/>
                <w:szCs w:val="24"/>
                <w:shd w:val="clear" w:color="auto" w:fill="FFFFFF"/>
                <w:lang w:val="en-AU"/>
              </w:rPr>
              <w:t xml:space="preserve">Despite the above, we sighted </w:t>
            </w:r>
            <w:r w:rsidR="00E472B8" w:rsidRPr="003B2321">
              <w:rPr>
                <w:rFonts w:ascii="Source Sans Pro" w:hAnsi="Source Sans Pro" w:cs="Calibri"/>
                <w:color w:val="000000"/>
                <w:sz w:val="24"/>
                <w:szCs w:val="24"/>
                <w:shd w:val="clear" w:color="auto" w:fill="FFFFFF"/>
                <w:lang w:val="en-AU"/>
              </w:rPr>
              <w:t xml:space="preserve">the Standard Operating Procedures </w:t>
            </w:r>
            <w:r w:rsidR="00C8526C" w:rsidRPr="003B2321">
              <w:rPr>
                <w:rFonts w:ascii="Source Sans Pro" w:hAnsi="Source Sans Pro" w:cs="Calibri"/>
                <w:color w:val="000000"/>
                <w:sz w:val="24"/>
                <w:szCs w:val="24"/>
                <w:shd w:val="clear" w:color="auto" w:fill="FFFFFF"/>
                <w:lang w:val="en-AU"/>
              </w:rPr>
              <w:t>for export ship</w:t>
            </w:r>
            <w:r w:rsidR="00D6617D" w:rsidRPr="003B2321">
              <w:rPr>
                <w:rFonts w:ascii="Source Sans Pro" w:hAnsi="Source Sans Pro" w:cs="Calibri"/>
                <w:color w:val="000000"/>
                <w:sz w:val="24"/>
                <w:szCs w:val="24"/>
                <w:shd w:val="clear" w:color="auto" w:fill="FFFFFF"/>
                <w:lang w:val="en-AU"/>
              </w:rPr>
              <w:t>ment</w:t>
            </w:r>
            <w:r w:rsidR="009D35FB" w:rsidRPr="003B2321">
              <w:rPr>
                <w:rFonts w:ascii="Source Sans Pro" w:hAnsi="Source Sans Pro" w:cs="Calibri"/>
                <w:color w:val="000000"/>
                <w:sz w:val="24"/>
                <w:szCs w:val="24"/>
                <w:shd w:val="clear" w:color="auto" w:fill="FFFFFF"/>
                <w:lang w:val="en-AU"/>
              </w:rPr>
              <w:t>,</w:t>
            </w:r>
            <w:r w:rsidR="00C8526C" w:rsidRPr="003B2321">
              <w:rPr>
                <w:rFonts w:ascii="Source Sans Pro" w:hAnsi="Source Sans Pro" w:cs="Calibri"/>
                <w:color w:val="000000"/>
                <w:sz w:val="24"/>
                <w:szCs w:val="24"/>
                <w:shd w:val="clear" w:color="auto" w:fill="FFFFFF"/>
                <w:lang w:val="en-AU"/>
              </w:rPr>
              <w:t xml:space="preserve"> which states </w:t>
            </w:r>
            <w:r w:rsidR="00D6617D" w:rsidRPr="003B2321">
              <w:rPr>
                <w:rFonts w:ascii="Source Sans Pro" w:hAnsi="Source Sans Pro" w:cs="Calibri"/>
                <w:color w:val="000000"/>
                <w:sz w:val="24"/>
                <w:szCs w:val="24"/>
                <w:shd w:val="clear" w:color="auto" w:fill="FFFFFF"/>
                <w:lang w:val="en-AU"/>
              </w:rPr>
              <w:t xml:space="preserve">that email </w:t>
            </w:r>
            <w:r w:rsidR="00CD6223" w:rsidRPr="003B2321">
              <w:rPr>
                <w:rFonts w:ascii="Source Sans Pro" w:hAnsi="Source Sans Pro" w:cs="Calibri"/>
                <w:color w:val="000000"/>
                <w:sz w:val="24"/>
                <w:szCs w:val="24"/>
                <w:shd w:val="clear" w:color="auto" w:fill="FFFFFF"/>
                <w:lang w:val="en-AU"/>
              </w:rPr>
              <w:t>confirmation from</w:t>
            </w:r>
            <w:r w:rsidR="001303F2">
              <w:rPr>
                <w:rFonts w:ascii="Source Sans Pro" w:hAnsi="Source Sans Pro" w:cs="Calibri"/>
                <w:color w:val="000000"/>
                <w:sz w:val="24"/>
                <w:szCs w:val="24"/>
                <w:shd w:val="clear" w:color="auto" w:fill="FFFFFF"/>
                <w:lang w:val="en-AU"/>
              </w:rPr>
              <w:t xml:space="preserve"> the</w:t>
            </w:r>
            <w:r w:rsidR="00CD6223" w:rsidRPr="003B2321">
              <w:rPr>
                <w:rFonts w:ascii="Source Sans Pro" w:hAnsi="Source Sans Pro" w:cs="Calibri"/>
                <w:color w:val="000000"/>
                <w:sz w:val="24"/>
                <w:szCs w:val="24"/>
                <w:shd w:val="clear" w:color="auto" w:fill="FFFFFF"/>
                <w:lang w:val="en-AU"/>
              </w:rPr>
              <w:t xml:space="preserve"> freight </w:t>
            </w:r>
            <w:r w:rsidR="00CD6223" w:rsidRPr="003B2321">
              <w:rPr>
                <w:rFonts w:ascii="Source Sans Pro" w:hAnsi="Source Sans Pro" w:cs="Calibri"/>
                <w:color w:val="000000"/>
                <w:sz w:val="24"/>
                <w:szCs w:val="24"/>
                <w:shd w:val="clear" w:color="auto" w:fill="FFFFFF"/>
                <w:lang w:val="en-AU"/>
              </w:rPr>
              <w:lastRenderedPageBreak/>
              <w:t>forwarde</w:t>
            </w:r>
            <w:r w:rsidR="001303F2">
              <w:rPr>
                <w:rFonts w:ascii="Source Sans Pro" w:hAnsi="Source Sans Pro" w:cs="Calibri"/>
                <w:color w:val="000000"/>
                <w:sz w:val="24"/>
                <w:szCs w:val="24"/>
                <w:shd w:val="clear" w:color="auto" w:fill="FFFFFF"/>
                <w:lang w:val="en-AU"/>
              </w:rPr>
              <w:t>r</w:t>
            </w:r>
            <w:r w:rsidR="00CD6223" w:rsidRPr="003B2321">
              <w:rPr>
                <w:rFonts w:ascii="Source Sans Pro" w:hAnsi="Source Sans Pro" w:cs="Calibri"/>
                <w:color w:val="000000"/>
                <w:sz w:val="24"/>
                <w:szCs w:val="24"/>
                <w:shd w:val="clear" w:color="auto" w:fill="FFFFFF"/>
                <w:lang w:val="en-AU"/>
              </w:rPr>
              <w:t xml:space="preserve"> stating that shipment </w:t>
            </w:r>
            <w:r w:rsidR="00516227" w:rsidRPr="003B2321">
              <w:rPr>
                <w:rFonts w:ascii="Source Sans Pro" w:hAnsi="Source Sans Pro" w:cs="Calibri"/>
                <w:color w:val="000000"/>
                <w:sz w:val="24"/>
                <w:szCs w:val="24"/>
                <w:shd w:val="clear" w:color="auto" w:fill="FFFFFF"/>
                <w:lang w:val="en-AU"/>
              </w:rPr>
              <w:t>must be exported within 60 days</w:t>
            </w:r>
            <w:r w:rsidR="00AB1522" w:rsidRPr="003B2321">
              <w:rPr>
                <w:rFonts w:ascii="Source Sans Pro" w:hAnsi="Source Sans Pro" w:cs="Calibri"/>
                <w:color w:val="000000"/>
                <w:sz w:val="24"/>
                <w:szCs w:val="24"/>
                <w:shd w:val="clear" w:color="auto" w:fill="FFFFFF"/>
                <w:lang w:val="en-AU"/>
              </w:rPr>
              <w:t xml:space="preserve"> is required as part of the </w:t>
            </w:r>
            <w:r w:rsidR="00555A3F" w:rsidRPr="003B2321">
              <w:rPr>
                <w:rFonts w:ascii="Source Sans Pro" w:hAnsi="Source Sans Pro" w:cs="Calibri"/>
                <w:color w:val="000000"/>
                <w:sz w:val="24"/>
                <w:szCs w:val="24"/>
                <w:shd w:val="clear" w:color="auto" w:fill="FFFFFF"/>
                <w:lang w:val="en-AU"/>
              </w:rPr>
              <w:t>process.</w:t>
            </w:r>
            <w:r w:rsidR="006D44A7" w:rsidRPr="003B2321">
              <w:rPr>
                <w:rFonts w:ascii="Source Sans Pro" w:hAnsi="Source Sans Pro" w:cs="Calibri"/>
                <w:color w:val="000000"/>
                <w:sz w:val="24"/>
                <w:szCs w:val="24"/>
                <w:shd w:val="clear" w:color="auto" w:fill="FFFFFF"/>
                <w:lang w:val="en-AU"/>
              </w:rPr>
              <w:t xml:space="preserve"> </w:t>
            </w:r>
          </w:p>
        </w:tc>
        <w:tc>
          <w:tcPr>
            <w:tcW w:w="3400" w:type="dxa"/>
          </w:tcPr>
          <w:p w14:paraId="4D0BC678" w14:textId="77777777" w:rsidR="00716270" w:rsidRPr="004329B8" w:rsidRDefault="00B85940"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4329B8">
              <w:rPr>
                <w:rFonts w:ascii="Source Sans Pro" w:hAnsi="Source Sans Pro"/>
                <w:sz w:val="24"/>
                <w:szCs w:val="24"/>
                <w:lang w:val="en-AU"/>
              </w:rPr>
              <w:lastRenderedPageBreak/>
              <w:t>No further changes required.</w:t>
            </w:r>
          </w:p>
          <w:p w14:paraId="34A9FBD9" w14:textId="4B825B75" w:rsidR="00C76677" w:rsidRPr="001E1D6A" w:rsidRDefault="00C76677"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highlight w:val="yellow"/>
                <w:lang w:val="en-AU"/>
              </w:rPr>
            </w:pPr>
          </w:p>
        </w:tc>
        <w:tc>
          <w:tcPr>
            <w:tcW w:w="1246" w:type="dxa"/>
          </w:tcPr>
          <w:p w14:paraId="782F7F22" w14:textId="70C1558E" w:rsidR="00716270" w:rsidRPr="00047C45" w:rsidRDefault="003E36EF"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7" behindDoc="0" locked="0" layoutInCell="1" allowOverlap="1" wp14:anchorId="070604C7" wp14:editId="02C8E4C3">
                      <wp:simplePos x="0" y="0"/>
                      <wp:positionH relativeFrom="column">
                        <wp:posOffset>18415</wp:posOffset>
                      </wp:positionH>
                      <wp:positionV relativeFrom="paragraph">
                        <wp:posOffset>13335</wp:posOffset>
                      </wp:positionV>
                      <wp:extent cx="648000" cy="648000"/>
                      <wp:effectExtent l="0" t="0" r="0" b="0"/>
                      <wp:wrapNone/>
                      <wp:docPr id="57" name="Oval 57"/>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09BD1D66" id="Oval 57" o:spid="_x0000_s1026" style="position:absolute;margin-left:1.45pt;margin-top:1.05pt;width:51pt;height:51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" fillcolor="#00b050" stroked="f" strokeweight="1pt">
                      <v:stroke joinstyle="miter"/>
                    </v:oval>
                  </w:pict>
                </mc:Fallback>
              </mc:AlternateContent>
            </w:r>
          </w:p>
        </w:tc>
      </w:tr>
      <w:tr w:rsidR="00B41A60" w:rsidRPr="00047C45" w14:paraId="76F384FD" w14:textId="77777777" w:rsidTr="00872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A6F8899" w14:textId="41AFEC4D" w:rsidR="00716270" w:rsidRPr="00047C45" w:rsidRDefault="00716270"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5</w:t>
            </w:r>
          </w:p>
        </w:tc>
        <w:tc>
          <w:tcPr>
            <w:tcW w:w="3398" w:type="dxa"/>
          </w:tcPr>
          <w:p w14:paraId="34758023" w14:textId="77777777" w:rsidR="00716270" w:rsidRDefault="00716270"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Attribution of GST on supplies</w:t>
            </w:r>
          </w:p>
          <w:p w14:paraId="30FAF188" w14:textId="4A9E8522" w:rsidR="003B2321" w:rsidRPr="00047C45"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rPr>
            </w:pPr>
            <w:r>
              <w:rPr>
                <w:rFonts w:ascii="Source Sans Pro" w:hAnsi="Source Sans Pro"/>
                <w:sz w:val="24"/>
                <w:szCs w:val="24"/>
                <w:lang w:val="en-AU"/>
              </w:rPr>
              <w:t>(Provided in Tranche 1)</w:t>
            </w:r>
          </w:p>
        </w:tc>
        <w:tc>
          <w:tcPr>
            <w:tcW w:w="5662" w:type="dxa"/>
          </w:tcPr>
          <w:p w14:paraId="237E21CE" w14:textId="516D4B27" w:rsidR="00716270" w:rsidRPr="00047C45" w:rsidRDefault="00784FC4"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784FC4">
              <w:rPr>
                <w:rFonts w:ascii="Source Sans Pro" w:hAnsi="Source Sans Pro"/>
                <w:sz w:val="24"/>
                <w:szCs w:val="24"/>
                <w:lang w:val="en-AU"/>
              </w:rPr>
              <w:t xml:space="preserve">During the Data Period, all AR invoices were lodged in the BAS period based on </w:t>
            </w:r>
            <w:r w:rsidR="000463B4">
              <w:rPr>
                <w:rFonts w:ascii="Source Sans Pro" w:hAnsi="Source Sans Pro"/>
                <w:sz w:val="24"/>
                <w:szCs w:val="24"/>
                <w:lang w:val="en-AU"/>
              </w:rPr>
              <w:t xml:space="preserve">the </w:t>
            </w:r>
            <w:r w:rsidRPr="00784FC4">
              <w:rPr>
                <w:rFonts w:ascii="Source Sans Pro" w:hAnsi="Source Sans Pro"/>
                <w:sz w:val="24"/>
                <w:szCs w:val="24"/>
                <w:lang w:val="en-AU"/>
              </w:rPr>
              <w:t>invoice issue date. As such, GST on supplies was attributed to the correct tax period</w:t>
            </w:r>
            <w:r w:rsidR="00097807">
              <w:rPr>
                <w:rFonts w:ascii="Source Sans Pro" w:hAnsi="Source Sans Pro"/>
                <w:sz w:val="24"/>
                <w:szCs w:val="24"/>
                <w:lang w:val="en-AU"/>
              </w:rPr>
              <w:t>.</w:t>
            </w:r>
          </w:p>
        </w:tc>
        <w:tc>
          <w:tcPr>
            <w:tcW w:w="3400" w:type="dxa"/>
          </w:tcPr>
          <w:p w14:paraId="1B4DA5A6" w14:textId="77777777" w:rsidR="001C48DB" w:rsidRPr="00047C45" w:rsidRDefault="001C48DB"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No further changes required.</w:t>
            </w:r>
          </w:p>
          <w:p w14:paraId="105C1AF1" w14:textId="6AE62CB2" w:rsidR="00716270" w:rsidRPr="003A6590" w:rsidRDefault="00716270"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16"/>
                <w:szCs w:val="16"/>
              </w:rPr>
            </w:pPr>
          </w:p>
        </w:tc>
        <w:tc>
          <w:tcPr>
            <w:tcW w:w="1246" w:type="dxa"/>
          </w:tcPr>
          <w:p w14:paraId="388239E3" w14:textId="7780468E" w:rsidR="00716270" w:rsidRPr="00047C45" w:rsidRDefault="005C199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45" behindDoc="0" locked="0" layoutInCell="1" allowOverlap="1" wp14:anchorId="0F1FBD96" wp14:editId="55159E93">
                      <wp:simplePos x="0" y="0"/>
                      <wp:positionH relativeFrom="column">
                        <wp:posOffset>-635</wp:posOffset>
                      </wp:positionH>
                      <wp:positionV relativeFrom="paragraph">
                        <wp:posOffset>38100</wp:posOffset>
                      </wp:positionV>
                      <wp:extent cx="648000" cy="648000"/>
                      <wp:effectExtent l="0" t="0" r="0" b="0"/>
                      <wp:wrapNone/>
                      <wp:docPr id="38" name="Oval 38"/>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49E31A72" id="Oval 38" o:spid="_x0000_s1026" style="position:absolute;margin-left:-.05pt;margin-top:3pt;width:51pt;height:5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" fillcolor="#00b050" stroked="f" strokeweight="1pt">
                      <v:stroke joinstyle="miter"/>
                    </v:oval>
                  </w:pict>
                </mc:Fallback>
              </mc:AlternateContent>
            </w:r>
          </w:p>
        </w:tc>
      </w:tr>
      <w:tr w:rsidR="00B41A60" w:rsidRPr="00047C45" w14:paraId="37536B2E" w14:textId="77777777" w:rsidTr="00872CA6">
        <w:tc>
          <w:tcPr>
            <w:cnfStyle w:val="001000000000" w:firstRow="0" w:lastRow="0" w:firstColumn="1" w:lastColumn="0" w:oddVBand="0" w:evenVBand="0" w:oddHBand="0" w:evenHBand="0" w:firstRowFirstColumn="0" w:firstRowLastColumn="0" w:lastRowFirstColumn="0" w:lastRowLastColumn="0"/>
            <w:tcW w:w="581" w:type="dxa"/>
          </w:tcPr>
          <w:p w14:paraId="0918E510" w14:textId="15092270" w:rsidR="00716270" w:rsidRPr="00047C45" w:rsidRDefault="00716270"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6</w:t>
            </w:r>
          </w:p>
        </w:tc>
        <w:tc>
          <w:tcPr>
            <w:tcW w:w="3398" w:type="dxa"/>
          </w:tcPr>
          <w:p w14:paraId="672F4E67" w14:textId="77777777" w:rsidR="00716270" w:rsidRPr="003B2321" w:rsidRDefault="00716270"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AR user access and control are documented</w:t>
            </w:r>
            <w:r w:rsidR="000B162F" w:rsidRPr="003B2321">
              <w:rPr>
                <w:rFonts w:ascii="Source Sans Pro" w:hAnsi="Source Sans Pro"/>
                <w:sz w:val="24"/>
                <w:szCs w:val="24"/>
              </w:rPr>
              <w:t>.</w:t>
            </w:r>
            <w:r w:rsidRPr="003B2321">
              <w:rPr>
                <w:rFonts w:ascii="Source Sans Pro" w:hAnsi="Source Sans Pro"/>
                <w:sz w:val="24"/>
                <w:szCs w:val="24"/>
              </w:rPr>
              <w:t xml:space="preserve">  </w:t>
            </w:r>
          </w:p>
          <w:p w14:paraId="7741E1B5" w14:textId="2D86F8BA" w:rsidR="003B2321" w:rsidRPr="003B2321" w:rsidRDefault="003B2321"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b/>
                <w:bCs/>
                <w:sz w:val="24"/>
                <w:szCs w:val="24"/>
              </w:rPr>
            </w:pPr>
            <w:r w:rsidRPr="003B2321">
              <w:rPr>
                <w:rFonts w:ascii="Source Sans Pro" w:hAnsi="Source Sans Pro"/>
                <w:sz w:val="24"/>
                <w:szCs w:val="24"/>
                <w:lang w:val="en-AU"/>
              </w:rPr>
              <w:t>(Tranche 2)</w:t>
            </w:r>
          </w:p>
        </w:tc>
        <w:tc>
          <w:tcPr>
            <w:tcW w:w="5662" w:type="dxa"/>
          </w:tcPr>
          <w:p w14:paraId="18AF62B7" w14:textId="2759E9BC" w:rsidR="004A7EBE" w:rsidRPr="003B2321" w:rsidRDefault="004A7EBE" w:rsidP="00707E0E">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t xml:space="preserve">Based on our review of the user access list, all AP users have access to AR functionalities in SAP and vice versa.  </w:t>
            </w:r>
            <w:r w:rsidR="005E6255" w:rsidRPr="003B2321">
              <w:rPr>
                <w:rFonts w:ascii="Source Sans Pro" w:hAnsi="Source Sans Pro" w:cstheme="minorHAnsi"/>
                <w:sz w:val="24"/>
                <w:szCs w:val="24"/>
              </w:rPr>
              <w:t>W</w:t>
            </w:r>
            <w:r w:rsidR="005E6255" w:rsidRPr="003B2321">
              <w:rPr>
                <w:sz w:val="24"/>
                <w:szCs w:val="24"/>
              </w:rPr>
              <w:t>MA</w:t>
            </w:r>
            <w:r w:rsidRPr="003B2321">
              <w:rPr>
                <w:rFonts w:ascii="Source Sans Pro" w:hAnsi="Source Sans Pro" w:cstheme="minorHAnsi"/>
                <w:sz w:val="24"/>
                <w:szCs w:val="24"/>
              </w:rPr>
              <w:t xml:space="preserve"> </w:t>
            </w:r>
            <w:r w:rsidR="002169AF">
              <w:rPr>
                <w:rFonts w:ascii="Source Sans Pro" w:hAnsi="Source Sans Pro" w:cstheme="minorHAnsi"/>
                <w:sz w:val="24"/>
                <w:szCs w:val="24"/>
              </w:rPr>
              <w:t>advised</w:t>
            </w:r>
            <w:r w:rsidRPr="003B2321">
              <w:rPr>
                <w:rFonts w:ascii="Source Sans Pro" w:hAnsi="Source Sans Pro" w:cstheme="minorHAnsi"/>
                <w:sz w:val="24"/>
                <w:szCs w:val="24"/>
              </w:rPr>
              <w:t xml:space="preserve"> that all AP and AR users are members of GBS</w:t>
            </w:r>
            <w:r w:rsidR="009E2812">
              <w:rPr>
                <w:rFonts w:ascii="Source Sans Pro" w:hAnsi="Source Sans Pro" w:cstheme="minorHAnsi"/>
                <w:sz w:val="24"/>
                <w:szCs w:val="24"/>
              </w:rPr>
              <w:t xml:space="preserve"> </w:t>
            </w:r>
            <w:r w:rsidRPr="003B2321">
              <w:rPr>
                <w:rFonts w:ascii="Source Sans Pro" w:hAnsi="Source Sans Pro" w:cstheme="minorHAnsi"/>
                <w:sz w:val="24"/>
                <w:szCs w:val="24"/>
              </w:rPr>
              <w:t xml:space="preserve">and </w:t>
            </w:r>
            <w:r w:rsidR="00BE42F7" w:rsidRPr="003B2321">
              <w:rPr>
                <w:rFonts w:ascii="Source Sans Pro" w:hAnsi="Source Sans Pro" w:cstheme="minorHAnsi"/>
                <w:sz w:val="24"/>
                <w:szCs w:val="24"/>
              </w:rPr>
              <w:t>have</w:t>
            </w:r>
            <w:r w:rsidRPr="003B2321">
              <w:rPr>
                <w:rFonts w:ascii="Source Sans Pro" w:hAnsi="Source Sans Pro" w:cstheme="minorHAnsi"/>
                <w:sz w:val="24"/>
                <w:szCs w:val="24"/>
              </w:rPr>
              <w:t xml:space="preserve"> been granted access </w:t>
            </w:r>
            <w:r w:rsidR="00C2580F">
              <w:rPr>
                <w:rFonts w:ascii="Source Sans Pro" w:hAnsi="Source Sans Pro" w:cstheme="minorHAnsi"/>
                <w:sz w:val="24"/>
                <w:szCs w:val="24"/>
              </w:rPr>
              <w:t>to</w:t>
            </w:r>
            <w:r w:rsidRPr="003B2321">
              <w:rPr>
                <w:rFonts w:ascii="Source Sans Pro" w:hAnsi="Source Sans Pro" w:cstheme="minorHAnsi"/>
                <w:sz w:val="24"/>
                <w:szCs w:val="24"/>
              </w:rPr>
              <w:t xml:space="preserve"> both AP and AR.  However, </w:t>
            </w:r>
            <w:r w:rsidR="005E6255" w:rsidRPr="003B2321">
              <w:rPr>
                <w:rFonts w:ascii="Source Sans Pro" w:hAnsi="Source Sans Pro" w:cstheme="minorHAnsi"/>
                <w:sz w:val="24"/>
                <w:szCs w:val="24"/>
              </w:rPr>
              <w:t>W</w:t>
            </w:r>
            <w:r w:rsidR="005E6255" w:rsidRPr="003B2321">
              <w:rPr>
                <w:sz w:val="24"/>
                <w:szCs w:val="24"/>
              </w:rPr>
              <w:t>MA</w:t>
            </w:r>
            <w:r w:rsidRPr="003B2321">
              <w:rPr>
                <w:rFonts w:ascii="Source Sans Pro" w:hAnsi="Source Sans Pro" w:cstheme="minorHAnsi"/>
                <w:sz w:val="24"/>
                <w:szCs w:val="24"/>
              </w:rPr>
              <w:t xml:space="preserve"> </w:t>
            </w:r>
            <w:r w:rsidR="00395735" w:rsidRPr="003B2321">
              <w:rPr>
                <w:rFonts w:ascii="Source Sans Pro" w:hAnsi="Source Sans Pro" w:cstheme="minorHAnsi"/>
                <w:sz w:val="24"/>
                <w:szCs w:val="24"/>
              </w:rPr>
              <w:t xml:space="preserve">confirmed in </w:t>
            </w:r>
            <w:r w:rsidR="00017F6A" w:rsidRPr="003B2321">
              <w:rPr>
                <w:rFonts w:ascii="Source Sans Pro" w:hAnsi="Source Sans Pro" w:cstheme="minorHAnsi"/>
                <w:sz w:val="24"/>
                <w:szCs w:val="24"/>
              </w:rPr>
              <w:t xml:space="preserve">an </w:t>
            </w:r>
            <w:r w:rsidR="00395735" w:rsidRPr="003B2321">
              <w:rPr>
                <w:rFonts w:ascii="Source Sans Pro" w:hAnsi="Source Sans Pro" w:cstheme="minorHAnsi"/>
                <w:sz w:val="24"/>
                <w:szCs w:val="24"/>
              </w:rPr>
              <w:t>email dated 27</w:t>
            </w:r>
            <w:r w:rsidR="00395735" w:rsidRPr="003B2321">
              <w:rPr>
                <w:rFonts w:ascii="Source Sans Pro" w:hAnsi="Source Sans Pro" w:cstheme="minorHAnsi"/>
                <w:sz w:val="24"/>
                <w:szCs w:val="24"/>
                <w:vertAlign w:val="superscript"/>
              </w:rPr>
              <w:t>th</w:t>
            </w:r>
            <w:r w:rsidR="00395735" w:rsidRPr="003B2321">
              <w:rPr>
                <w:rFonts w:ascii="Source Sans Pro" w:hAnsi="Source Sans Pro" w:cstheme="minorHAnsi"/>
                <w:sz w:val="24"/>
                <w:szCs w:val="24"/>
              </w:rPr>
              <w:t xml:space="preserve"> April 2023 </w:t>
            </w:r>
            <w:r w:rsidRPr="003B2321">
              <w:rPr>
                <w:rFonts w:ascii="Source Sans Pro" w:hAnsi="Source Sans Pro" w:cstheme="minorHAnsi"/>
                <w:sz w:val="24"/>
                <w:szCs w:val="24"/>
              </w:rPr>
              <w:t xml:space="preserve">that the segregation of duties is based on the </w:t>
            </w:r>
            <w:r w:rsidR="009E2812">
              <w:rPr>
                <w:rFonts w:ascii="Source Sans Pro" w:hAnsi="Source Sans Pro" w:cstheme="minorHAnsi"/>
                <w:sz w:val="24"/>
                <w:szCs w:val="24"/>
              </w:rPr>
              <w:t xml:space="preserve">following </w:t>
            </w:r>
            <w:r w:rsidRPr="00DD4278">
              <w:rPr>
                <w:rFonts w:ascii="Source Sans Pro" w:hAnsi="Source Sans Pro" w:cstheme="minorHAnsi"/>
                <w:sz w:val="24"/>
                <w:szCs w:val="24"/>
              </w:rPr>
              <w:t>business structure</w:t>
            </w:r>
            <w:r w:rsidR="00707E0E">
              <w:rPr>
                <w:rFonts w:ascii="Source Sans Pro" w:hAnsi="Source Sans Pro" w:cstheme="minorHAnsi"/>
                <w:sz w:val="24"/>
                <w:szCs w:val="24"/>
              </w:rPr>
              <w:t>,</w:t>
            </w:r>
            <w:r w:rsidR="00FB31B7" w:rsidRPr="00DD4278">
              <w:rPr>
                <w:rFonts w:ascii="Source Sans Pro" w:hAnsi="Source Sans Pro" w:cstheme="minorHAnsi"/>
                <w:sz w:val="24"/>
                <w:szCs w:val="24"/>
              </w:rPr>
              <w:t xml:space="preserve"> and the members can only access the module within SAP that is relevant to their roles:</w:t>
            </w:r>
          </w:p>
          <w:p w14:paraId="1B6AB2D7" w14:textId="77777777" w:rsidR="004A7EBE" w:rsidRPr="003B2321" w:rsidRDefault="004A7EBE" w:rsidP="00707E0E">
            <w:pPr>
              <w:pStyle w:val="ListParagraph"/>
              <w:numPr>
                <w:ilvl w:val="0"/>
                <w:numId w:val="56"/>
              </w:numPr>
              <w:spacing w:beforeLines="30" w:before="72" w:after="240" w:line="276" w:lineRule="auto"/>
              <w:ind w:left="730"/>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t xml:space="preserve">Vendor master team: only process vendor master and do not process </w:t>
            </w:r>
            <w:proofErr w:type="gramStart"/>
            <w:r w:rsidRPr="003B2321">
              <w:rPr>
                <w:rFonts w:ascii="Source Sans Pro" w:hAnsi="Source Sans Pro" w:cstheme="minorHAnsi"/>
                <w:sz w:val="24"/>
                <w:szCs w:val="24"/>
              </w:rPr>
              <w:t>invoices;</w:t>
            </w:r>
            <w:proofErr w:type="gramEnd"/>
          </w:p>
          <w:p w14:paraId="675BA9F6" w14:textId="77777777" w:rsidR="004A7EBE" w:rsidRPr="003B2321" w:rsidRDefault="004A7EBE" w:rsidP="00707E0E">
            <w:pPr>
              <w:pStyle w:val="ListParagraph"/>
              <w:numPr>
                <w:ilvl w:val="0"/>
                <w:numId w:val="56"/>
              </w:numPr>
              <w:spacing w:beforeLines="30" w:before="72" w:after="240" w:line="276" w:lineRule="auto"/>
              <w:ind w:left="730"/>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t xml:space="preserve">Invoice processing team: only process </w:t>
            </w:r>
            <w:proofErr w:type="gramStart"/>
            <w:r w:rsidRPr="003B2321">
              <w:rPr>
                <w:rFonts w:ascii="Source Sans Pro" w:hAnsi="Source Sans Pro" w:cstheme="minorHAnsi"/>
                <w:sz w:val="24"/>
                <w:szCs w:val="24"/>
              </w:rPr>
              <w:t>invoices;</w:t>
            </w:r>
            <w:proofErr w:type="gramEnd"/>
          </w:p>
          <w:p w14:paraId="429423A0" w14:textId="58241D71" w:rsidR="004A7EBE" w:rsidRPr="003B2321" w:rsidRDefault="004A7EBE" w:rsidP="00707E0E">
            <w:pPr>
              <w:pStyle w:val="ListParagraph"/>
              <w:numPr>
                <w:ilvl w:val="0"/>
                <w:numId w:val="56"/>
              </w:numPr>
              <w:spacing w:beforeLines="30" w:before="72" w:after="240" w:line="276" w:lineRule="auto"/>
              <w:ind w:left="730"/>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lastRenderedPageBreak/>
              <w:t xml:space="preserve">Payment processing team: only process </w:t>
            </w:r>
            <w:proofErr w:type="gramStart"/>
            <w:r w:rsidRPr="003B2321">
              <w:rPr>
                <w:rFonts w:ascii="Source Sans Pro" w:hAnsi="Source Sans Pro" w:cstheme="minorHAnsi"/>
                <w:sz w:val="24"/>
                <w:szCs w:val="24"/>
              </w:rPr>
              <w:t>payments</w:t>
            </w:r>
            <w:r w:rsidR="00295855" w:rsidRPr="003B2321">
              <w:rPr>
                <w:rFonts w:ascii="Source Sans Pro" w:hAnsi="Source Sans Pro" w:cstheme="minorHAnsi"/>
                <w:sz w:val="24"/>
                <w:szCs w:val="24"/>
              </w:rPr>
              <w:t>;</w:t>
            </w:r>
            <w:proofErr w:type="gramEnd"/>
          </w:p>
          <w:p w14:paraId="4827821F" w14:textId="7C8A4A2B" w:rsidR="004A7EBE" w:rsidRPr="003B2321" w:rsidRDefault="004A7EBE" w:rsidP="00707E0E">
            <w:pPr>
              <w:pStyle w:val="ListParagraph"/>
              <w:numPr>
                <w:ilvl w:val="0"/>
                <w:numId w:val="56"/>
              </w:numPr>
              <w:spacing w:beforeLines="30" w:before="72" w:after="240" w:line="276" w:lineRule="auto"/>
              <w:ind w:left="730"/>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t>Approval team:  only approve payments</w:t>
            </w:r>
            <w:r w:rsidR="00295855" w:rsidRPr="003B2321">
              <w:rPr>
                <w:rFonts w:ascii="Source Sans Pro" w:hAnsi="Source Sans Pro" w:cstheme="minorHAnsi"/>
                <w:sz w:val="24"/>
                <w:szCs w:val="24"/>
              </w:rPr>
              <w:t>.</w:t>
            </w:r>
          </w:p>
          <w:p w14:paraId="2EB7C6AA" w14:textId="7E742C12" w:rsidR="004A7EBE" w:rsidRPr="003B2321" w:rsidRDefault="00E70767" w:rsidP="00707E0E">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Pr>
                <w:rFonts w:ascii="Source Sans Pro" w:hAnsi="Source Sans Pro" w:cstheme="minorHAnsi"/>
                <w:sz w:val="24"/>
                <w:szCs w:val="24"/>
              </w:rPr>
              <w:t xml:space="preserve">In validating </w:t>
            </w:r>
            <w:r w:rsidR="004A7EBE" w:rsidRPr="003B2321">
              <w:rPr>
                <w:rFonts w:ascii="Source Sans Pro" w:hAnsi="Source Sans Pro" w:cstheme="minorHAnsi"/>
                <w:sz w:val="24"/>
                <w:szCs w:val="24"/>
              </w:rPr>
              <w:t>controls</w:t>
            </w:r>
            <w:r>
              <w:rPr>
                <w:rFonts w:ascii="Source Sans Pro" w:hAnsi="Source Sans Pro" w:cstheme="minorHAnsi"/>
                <w:sz w:val="24"/>
                <w:szCs w:val="24"/>
              </w:rPr>
              <w:t xml:space="preserve"> around </w:t>
            </w:r>
            <w:r w:rsidR="004465B9">
              <w:rPr>
                <w:rFonts w:ascii="Source Sans Pro" w:hAnsi="Source Sans Pro" w:cstheme="minorHAnsi"/>
                <w:sz w:val="24"/>
                <w:szCs w:val="24"/>
              </w:rPr>
              <w:t xml:space="preserve">the </w:t>
            </w:r>
            <w:r w:rsidRPr="003B2321">
              <w:rPr>
                <w:rFonts w:ascii="Source Sans Pro" w:hAnsi="Source Sans Pro" w:cstheme="minorHAnsi"/>
                <w:sz w:val="24"/>
                <w:szCs w:val="24"/>
              </w:rPr>
              <w:t>segregation of duties</w:t>
            </w:r>
            <w:r>
              <w:rPr>
                <w:rFonts w:ascii="Source Sans Pro" w:hAnsi="Source Sans Pro" w:cstheme="minorHAnsi"/>
                <w:sz w:val="24"/>
                <w:szCs w:val="24"/>
              </w:rPr>
              <w:t xml:space="preserve">, the </w:t>
            </w:r>
            <w:r w:rsidR="009F224D">
              <w:rPr>
                <w:rFonts w:ascii="Source Sans Pro" w:hAnsi="Source Sans Pro" w:cstheme="minorHAnsi"/>
                <w:sz w:val="24"/>
                <w:szCs w:val="24"/>
              </w:rPr>
              <w:t>following user access documents were reviewed</w:t>
            </w:r>
            <w:r w:rsidR="004A7EBE" w:rsidRPr="003B2321">
              <w:rPr>
                <w:rFonts w:ascii="Source Sans Pro" w:hAnsi="Source Sans Pro" w:cstheme="minorHAnsi"/>
                <w:sz w:val="24"/>
                <w:szCs w:val="24"/>
              </w:rPr>
              <w:t>:</w:t>
            </w:r>
          </w:p>
          <w:p w14:paraId="30441C07" w14:textId="19392CD7" w:rsidR="0048394A" w:rsidRPr="003B2321" w:rsidRDefault="0040337B" w:rsidP="00707E0E">
            <w:pPr>
              <w:pStyle w:val="ListParagraph"/>
              <w:numPr>
                <w:ilvl w:val="0"/>
                <w:numId w:val="57"/>
              </w:num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t xml:space="preserve">FIN-030 SAP Access Rights Review Policy (2) </w:t>
            </w:r>
            <w:r w:rsidR="009F224D">
              <w:rPr>
                <w:rFonts w:ascii="Source Sans Pro" w:hAnsi="Source Sans Pro" w:cstheme="minorHAnsi"/>
                <w:sz w:val="24"/>
                <w:szCs w:val="24"/>
              </w:rPr>
              <w:t>outlines</w:t>
            </w:r>
            <w:r w:rsidR="0048394A" w:rsidRPr="003B2321">
              <w:rPr>
                <w:rFonts w:ascii="Source Sans Pro" w:hAnsi="Source Sans Pro" w:cstheme="minorHAnsi"/>
                <w:sz w:val="24"/>
                <w:szCs w:val="24"/>
              </w:rPr>
              <w:t xml:space="preserve"> the user access request </w:t>
            </w:r>
            <w:proofErr w:type="gramStart"/>
            <w:r w:rsidR="0048394A" w:rsidRPr="003B2321">
              <w:rPr>
                <w:rFonts w:ascii="Source Sans Pro" w:hAnsi="Source Sans Pro" w:cstheme="minorHAnsi"/>
                <w:sz w:val="24"/>
                <w:szCs w:val="24"/>
              </w:rPr>
              <w:t>process;</w:t>
            </w:r>
            <w:proofErr w:type="gramEnd"/>
          </w:p>
          <w:p w14:paraId="538CA69F" w14:textId="32749C61" w:rsidR="00B33051" w:rsidRPr="003B2321" w:rsidRDefault="0048394A" w:rsidP="00707E0E">
            <w:pPr>
              <w:pStyle w:val="ListParagraph"/>
              <w:numPr>
                <w:ilvl w:val="0"/>
                <w:numId w:val="52"/>
              </w:numPr>
              <w:spacing w:beforeLines="30" w:before="72" w:after="240" w:line="276" w:lineRule="auto"/>
              <w:ind w:left="730"/>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cstheme="minorHAnsi"/>
                <w:sz w:val="24"/>
                <w:szCs w:val="24"/>
              </w:rPr>
              <w:t xml:space="preserve">An SAP Access Rights Review policy detailing the procedures for the periodic access authorisation, </w:t>
            </w:r>
            <w:proofErr w:type="gramStart"/>
            <w:r w:rsidRPr="003B2321">
              <w:rPr>
                <w:rFonts w:ascii="Source Sans Pro" w:hAnsi="Source Sans Pro" w:cstheme="minorHAnsi"/>
                <w:sz w:val="24"/>
                <w:szCs w:val="24"/>
              </w:rPr>
              <w:t>review</w:t>
            </w:r>
            <w:proofErr w:type="gramEnd"/>
            <w:r w:rsidRPr="003B2321">
              <w:rPr>
                <w:rFonts w:ascii="Source Sans Pro" w:hAnsi="Source Sans Pro" w:cstheme="minorHAnsi"/>
                <w:sz w:val="24"/>
                <w:szCs w:val="24"/>
              </w:rPr>
              <w:t xml:space="preserve"> and revocation of</w:t>
            </w:r>
            <w:r w:rsidR="00B33051" w:rsidRPr="003B2321">
              <w:rPr>
                <w:rFonts w:ascii="Source Sans Pro" w:hAnsi="Source Sans Pro" w:cstheme="minorHAnsi"/>
                <w:sz w:val="24"/>
                <w:szCs w:val="24"/>
              </w:rPr>
              <w:t xml:space="preserve"> individual access to SAP-sensitive transactions. A user would only be granted access to sensitive transactions on legitimate business needs as determined by the individual’s supervisor.  The policy also confirmed that a review is conducted by the financial controller or delegate on a quarterly basis.</w:t>
            </w:r>
          </w:p>
          <w:p w14:paraId="357CCA13" w14:textId="1AB4C251" w:rsidR="004A7EBE" w:rsidRPr="003B2321" w:rsidRDefault="00B33051" w:rsidP="00707E0E">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cstheme="minorHAnsi"/>
                <w:sz w:val="24"/>
                <w:szCs w:val="24"/>
              </w:rPr>
            </w:pPr>
            <w:r w:rsidRPr="003B2321">
              <w:rPr>
                <w:rFonts w:ascii="Source Sans Pro" w:hAnsi="Source Sans Pro"/>
                <w:sz w:val="24"/>
                <w:szCs w:val="24"/>
              </w:rPr>
              <w:lastRenderedPageBreak/>
              <w:t xml:space="preserve">Other than having access to both AP and AR at the same time, we confirm that segregation of the set-up, data entry and </w:t>
            </w:r>
            <w:proofErr w:type="spellStart"/>
            <w:r w:rsidRPr="003B2321">
              <w:rPr>
                <w:rFonts w:ascii="Source Sans Pro" w:hAnsi="Source Sans Pro"/>
                <w:sz w:val="24"/>
                <w:szCs w:val="24"/>
              </w:rPr>
              <w:t>authorisation</w:t>
            </w:r>
            <w:proofErr w:type="spellEnd"/>
            <w:r w:rsidRPr="003B2321">
              <w:rPr>
                <w:rFonts w:ascii="Source Sans Pro" w:hAnsi="Source Sans Pro"/>
                <w:sz w:val="24"/>
                <w:szCs w:val="24"/>
              </w:rPr>
              <w:t xml:space="preserve"> functions exist.</w:t>
            </w:r>
          </w:p>
        </w:tc>
        <w:tc>
          <w:tcPr>
            <w:tcW w:w="3400" w:type="dxa"/>
          </w:tcPr>
          <w:p w14:paraId="0F611558" w14:textId="366B7B9C" w:rsidR="00716270" w:rsidRPr="003B2321" w:rsidRDefault="00403080"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Pr>
                <w:rFonts w:ascii="Source Sans Pro" w:hAnsi="Source Sans Pro"/>
                <w:sz w:val="24"/>
                <w:szCs w:val="24"/>
                <w:lang w:val="en-AU"/>
              </w:rPr>
              <w:lastRenderedPageBreak/>
              <w:t>WMA</w:t>
            </w:r>
            <w:r w:rsidR="00F100DF" w:rsidRPr="003B2321">
              <w:rPr>
                <w:rFonts w:ascii="Source Sans Pro" w:hAnsi="Source Sans Pro"/>
                <w:sz w:val="24"/>
                <w:szCs w:val="24"/>
                <w:lang w:val="en-AU"/>
              </w:rPr>
              <w:t xml:space="preserve"> to revisit</w:t>
            </w:r>
            <w:r w:rsidR="00427527">
              <w:rPr>
                <w:rFonts w:ascii="Source Sans Pro" w:hAnsi="Source Sans Pro"/>
                <w:sz w:val="24"/>
                <w:szCs w:val="24"/>
                <w:lang w:val="en-AU"/>
              </w:rPr>
              <w:t>/</w:t>
            </w:r>
            <w:r w:rsidR="00F100DF" w:rsidRPr="003B2321">
              <w:rPr>
                <w:rFonts w:ascii="Source Sans Pro" w:hAnsi="Source Sans Pro"/>
                <w:sz w:val="24"/>
                <w:szCs w:val="24"/>
                <w:lang w:val="en-AU"/>
              </w:rPr>
              <w:t xml:space="preserve">restrict SAP </w:t>
            </w:r>
            <w:r>
              <w:rPr>
                <w:rFonts w:ascii="Source Sans Pro" w:hAnsi="Source Sans Pro"/>
                <w:sz w:val="24"/>
                <w:szCs w:val="24"/>
                <w:lang w:val="en-AU"/>
              </w:rPr>
              <w:t>access</w:t>
            </w:r>
            <w:r w:rsidR="00F100DF" w:rsidRPr="003B2321">
              <w:rPr>
                <w:rFonts w:ascii="Source Sans Pro" w:hAnsi="Source Sans Pro"/>
                <w:sz w:val="24"/>
                <w:szCs w:val="24"/>
                <w:lang w:val="en-AU"/>
              </w:rPr>
              <w:t xml:space="preserve"> to AP and AR team members </w:t>
            </w:r>
            <w:r w:rsidR="00427527">
              <w:rPr>
                <w:rFonts w:ascii="Source Sans Pro" w:hAnsi="Source Sans Pro"/>
                <w:sz w:val="24"/>
                <w:szCs w:val="24"/>
                <w:lang w:val="en-AU"/>
              </w:rPr>
              <w:t>in accordance with their defined roles</w:t>
            </w:r>
            <w:r w:rsidR="00295855" w:rsidRPr="003B2321">
              <w:rPr>
                <w:rFonts w:ascii="Source Sans Pro" w:hAnsi="Source Sans Pro"/>
                <w:sz w:val="24"/>
                <w:szCs w:val="24"/>
                <w:lang w:val="en-AU"/>
              </w:rPr>
              <w:t>.</w:t>
            </w:r>
          </w:p>
        </w:tc>
        <w:tc>
          <w:tcPr>
            <w:tcW w:w="1246" w:type="dxa"/>
          </w:tcPr>
          <w:p w14:paraId="1A7C8DAA" w14:textId="26C70936" w:rsidR="00716270" w:rsidRPr="00047C45" w:rsidRDefault="001702CB"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62" behindDoc="0" locked="0" layoutInCell="1" allowOverlap="1" wp14:anchorId="3CB91783" wp14:editId="23C7CD97">
                      <wp:simplePos x="0" y="0"/>
                      <wp:positionH relativeFrom="column">
                        <wp:posOffset>-635</wp:posOffset>
                      </wp:positionH>
                      <wp:positionV relativeFrom="paragraph">
                        <wp:posOffset>5080</wp:posOffset>
                      </wp:positionV>
                      <wp:extent cx="648000" cy="648000"/>
                      <wp:effectExtent l="0" t="0" r="0" b="0"/>
                      <wp:wrapNone/>
                      <wp:docPr id="56" name="Oval 56"/>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4403F147" id="Oval 56" o:spid="_x0000_s1026" style="position:absolute;margin-left:-.05pt;margin-top:.4pt;width:51pt;height:51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" fillcolor="#ffc000" stroked="f" strokeweight="1pt">
                      <v:stroke joinstyle="miter"/>
                    </v:oval>
                  </w:pict>
                </mc:Fallback>
              </mc:AlternateContent>
            </w:r>
          </w:p>
        </w:tc>
      </w:tr>
      <w:tr w:rsidR="00872CA6" w:rsidRPr="00047C45" w14:paraId="0DD8F7A2" w14:textId="77777777" w:rsidTr="00872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C343CA6" w14:textId="1A7ADBB6" w:rsidR="00872CA6" w:rsidRPr="00047C45" w:rsidRDefault="00872CA6"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lastRenderedPageBreak/>
              <w:t>7</w:t>
            </w:r>
          </w:p>
        </w:tc>
        <w:tc>
          <w:tcPr>
            <w:tcW w:w="3398" w:type="dxa"/>
          </w:tcPr>
          <w:p w14:paraId="293A677C" w14:textId="77777777" w:rsidR="00872CA6"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Structural changes to AR systems and processes</w:t>
            </w:r>
          </w:p>
          <w:p w14:paraId="619FC08A" w14:textId="1E27E0AA" w:rsidR="003B2321" w:rsidRPr="00047C45"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rPr>
            </w:pPr>
            <w:r>
              <w:rPr>
                <w:rFonts w:ascii="Source Sans Pro" w:hAnsi="Source Sans Pro"/>
                <w:sz w:val="24"/>
                <w:szCs w:val="24"/>
                <w:lang w:val="en-AU"/>
              </w:rPr>
              <w:t>(Provided in Tranche 1)</w:t>
            </w:r>
          </w:p>
        </w:tc>
        <w:tc>
          <w:tcPr>
            <w:tcW w:w="5662" w:type="dxa"/>
          </w:tcPr>
          <w:p w14:paraId="2492545A" w14:textId="07CE05E5" w:rsidR="00422BE1" w:rsidRPr="00FC38CA"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FC38CA">
              <w:rPr>
                <w:rFonts w:ascii="Source Sans Pro" w:hAnsi="Source Sans Pro"/>
                <w:sz w:val="24"/>
                <w:szCs w:val="24"/>
                <w:lang w:val="en-AU"/>
              </w:rPr>
              <w:t xml:space="preserve">In the second half of FY 2021, WMA upgraded its ERP system from SAP Legacy to SAP SGT. </w:t>
            </w:r>
            <w:r w:rsidR="008F329E">
              <w:rPr>
                <w:rFonts w:ascii="Source Sans Pro" w:hAnsi="Source Sans Pro"/>
                <w:sz w:val="24"/>
                <w:szCs w:val="24"/>
                <w:lang w:val="en-AU"/>
              </w:rPr>
              <w:t>One</w:t>
            </w:r>
            <w:r w:rsidRPr="00FC38CA">
              <w:rPr>
                <w:rFonts w:ascii="Source Sans Pro" w:hAnsi="Source Sans Pro"/>
                <w:sz w:val="24"/>
                <w:szCs w:val="24"/>
                <w:lang w:val="en-AU"/>
              </w:rPr>
              <w:t xml:space="preserve"> of the </w:t>
            </w:r>
            <w:r w:rsidR="00903FA9">
              <w:rPr>
                <w:rFonts w:ascii="Source Sans Pro" w:hAnsi="Source Sans Pro"/>
                <w:sz w:val="24"/>
                <w:szCs w:val="24"/>
                <w:lang w:val="en-AU"/>
              </w:rPr>
              <w:t xml:space="preserve">key </w:t>
            </w:r>
            <w:r w:rsidR="00490386">
              <w:rPr>
                <w:rFonts w:ascii="Source Sans Pro" w:hAnsi="Source Sans Pro"/>
                <w:sz w:val="24"/>
                <w:szCs w:val="24"/>
                <w:lang w:val="en-AU"/>
              </w:rPr>
              <w:t>changes</w:t>
            </w:r>
            <w:r w:rsidRPr="00FC38CA">
              <w:rPr>
                <w:rFonts w:ascii="Source Sans Pro" w:hAnsi="Source Sans Pro"/>
                <w:sz w:val="24"/>
                <w:szCs w:val="24"/>
                <w:lang w:val="en-AU"/>
              </w:rPr>
              <w:t xml:space="preserve"> w</w:t>
            </w:r>
            <w:r w:rsidR="008F329E">
              <w:rPr>
                <w:rFonts w:ascii="Source Sans Pro" w:hAnsi="Source Sans Pro"/>
                <w:sz w:val="24"/>
                <w:szCs w:val="24"/>
                <w:lang w:val="en-AU"/>
              </w:rPr>
              <w:t>as</w:t>
            </w:r>
            <w:r w:rsidRPr="00FC38CA">
              <w:rPr>
                <w:rFonts w:ascii="Source Sans Pro" w:hAnsi="Source Sans Pro"/>
                <w:sz w:val="24"/>
                <w:szCs w:val="24"/>
                <w:lang w:val="en-AU"/>
              </w:rPr>
              <w:t xml:space="preserve"> </w:t>
            </w:r>
            <w:r w:rsidR="008F329E">
              <w:rPr>
                <w:rFonts w:ascii="Source Sans Pro" w:hAnsi="Source Sans Pro"/>
                <w:sz w:val="24"/>
                <w:szCs w:val="24"/>
                <w:lang w:val="en-AU"/>
              </w:rPr>
              <w:t>o</w:t>
            </w:r>
            <w:proofErr w:type="spellStart"/>
            <w:r w:rsidRPr="00FC38CA">
              <w:rPr>
                <w:rFonts w:ascii="Source Sans Pro" w:hAnsi="Source Sans Pro"/>
                <w:sz w:val="24"/>
                <w:szCs w:val="24"/>
              </w:rPr>
              <w:t>ptimi</w:t>
            </w:r>
            <w:r w:rsidR="001B2FA8">
              <w:rPr>
                <w:rFonts w:ascii="Source Sans Pro" w:hAnsi="Source Sans Pro"/>
                <w:sz w:val="24"/>
                <w:szCs w:val="24"/>
              </w:rPr>
              <w:t>s</w:t>
            </w:r>
            <w:r w:rsidRPr="00FC38CA">
              <w:rPr>
                <w:rFonts w:ascii="Source Sans Pro" w:hAnsi="Source Sans Pro"/>
                <w:sz w:val="24"/>
                <w:szCs w:val="24"/>
              </w:rPr>
              <w:t>ing</w:t>
            </w:r>
            <w:proofErr w:type="spellEnd"/>
            <w:r w:rsidRPr="00422BE1">
              <w:rPr>
                <w:rFonts w:ascii="Source Sans Pro" w:hAnsi="Source Sans Pro"/>
                <w:sz w:val="24"/>
                <w:szCs w:val="24"/>
              </w:rPr>
              <w:t xml:space="preserve"> the invoice creation process and automating the manual AR invoice preparation</w:t>
            </w:r>
            <w:r w:rsidR="00431071">
              <w:rPr>
                <w:rFonts w:ascii="Source Sans Pro" w:hAnsi="Source Sans Pro"/>
                <w:sz w:val="24"/>
                <w:szCs w:val="24"/>
              </w:rPr>
              <w:t>.</w:t>
            </w:r>
          </w:p>
          <w:p w14:paraId="10DDC64C" w14:textId="3D3E7D2E" w:rsidR="006961A2" w:rsidRDefault="006961A2"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Pr>
                <w:rFonts w:ascii="Source Sans Pro" w:hAnsi="Source Sans Pro"/>
                <w:sz w:val="24"/>
                <w:szCs w:val="24"/>
              </w:rPr>
              <w:t xml:space="preserve">WMA confirmed </w:t>
            </w:r>
            <w:r w:rsidDel="00EE792A">
              <w:rPr>
                <w:rFonts w:ascii="Source Sans Pro" w:hAnsi="Source Sans Pro"/>
                <w:sz w:val="24"/>
                <w:szCs w:val="24"/>
              </w:rPr>
              <w:t xml:space="preserve">that </w:t>
            </w:r>
            <w:r>
              <w:rPr>
                <w:rFonts w:ascii="Source Sans Pro" w:hAnsi="Source Sans Pro"/>
                <w:sz w:val="24"/>
                <w:szCs w:val="24"/>
              </w:rPr>
              <w:t xml:space="preserve">the changes were tested within a UAT environment and </w:t>
            </w:r>
            <w:r w:rsidR="002E53EF">
              <w:rPr>
                <w:rFonts w:ascii="Source Sans Pro" w:hAnsi="Source Sans Pro"/>
                <w:sz w:val="24"/>
                <w:szCs w:val="24"/>
              </w:rPr>
              <w:t xml:space="preserve">operated </w:t>
            </w:r>
            <w:r>
              <w:rPr>
                <w:rFonts w:ascii="Source Sans Pro" w:hAnsi="Source Sans Pro"/>
                <w:sz w:val="24"/>
                <w:szCs w:val="24"/>
              </w:rPr>
              <w:t xml:space="preserve">as intended. </w:t>
            </w:r>
          </w:p>
          <w:p w14:paraId="48AA4C78" w14:textId="5DB4B06D" w:rsidR="004D70DB" w:rsidRPr="00F60288" w:rsidRDefault="00F475C5" w:rsidP="002E53EF">
            <w:pPr>
              <w:spacing w:before="30"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454FD4">
              <w:rPr>
                <w:rFonts w:ascii="Source Sans Pro" w:hAnsi="Source Sans Pro"/>
                <w:sz w:val="24"/>
                <w:szCs w:val="24"/>
              </w:rPr>
              <w:t>Based on interviews conducted with WMA’s IT team and a</w:t>
            </w:r>
            <w:r w:rsidR="009B233F" w:rsidRPr="00454FD4">
              <w:rPr>
                <w:rFonts w:ascii="Source Sans Pro" w:hAnsi="Source Sans Pro"/>
                <w:sz w:val="24"/>
                <w:szCs w:val="24"/>
              </w:rPr>
              <w:t>n inspection of the relevant</w:t>
            </w:r>
            <w:r w:rsidRPr="00454FD4">
              <w:rPr>
                <w:rFonts w:ascii="Source Sans Pro" w:hAnsi="Source Sans Pro"/>
                <w:sz w:val="24"/>
                <w:szCs w:val="24"/>
              </w:rPr>
              <w:t xml:space="preserve"> change documentation, we </w:t>
            </w:r>
            <w:r w:rsidR="00D83FB9" w:rsidRPr="00454FD4">
              <w:rPr>
                <w:rFonts w:ascii="Source Sans Pro" w:hAnsi="Source Sans Pro"/>
                <w:sz w:val="24"/>
                <w:szCs w:val="24"/>
              </w:rPr>
              <w:t xml:space="preserve">are of the view </w:t>
            </w:r>
            <w:r w:rsidRPr="00454FD4">
              <w:rPr>
                <w:rFonts w:ascii="Source Sans Pro" w:hAnsi="Source Sans Pro"/>
                <w:sz w:val="24"/>
                <w:szCs w:val="24"/>
              </w:rPr>
              <w:t xml:space="preserve">that the system change did not give rise to the GST misstatement described in </w:t>
            </w:r>
            <w:r w:rsidR="00FD4274">
              <w:rPr>
                <w:rFonts w:ascii="Source Sans Pro" w:hAnsi="Source Sans Pro"/>
                <w:sz w:val="24"/>
                <w:szCs w:val="24"/>
              </w:rPr>
              <w:t xml:space="preserve">the </w:t>
            </w:r>
            <w:r w:rsidRPr="00454FD4">
              <w:rPr>
                <w:rFonts w:ascii="Source Sans Pro" w:hAnsi="Source Sans Pro"/>
                <w:sz w:val="24"/>
                <w:szCs w:val="24"/>
              </w:rPr>
              <w:t xml:space="preserve">test findings </w:t>
            </w:r>
            <w:r w:rsidR="00C828B7">
              <w:rPr>
                <w:rFonts w:ascii="Source Sans Pro" w:hAnsi="Source Sans Pro"/>
                <w:sz w:val="24"/>
                <w:szCs w:val="24"/>
              </w:rPr>
              <w:t>of</w:t>
            </w:r>
            <w:r w:rsidRPr="00454FD4">
              <w:rPr>
                <w:rFonts w:ascii="Source Sans Pro" w:hAnsi="Source Sans Pro"/>
                <w:sz w:val="24"/>
                <w:szCs w:val="24"/>
              </w:rPr>
              <w:t xml:space="preserve"> this report.</w:t>
            </w:r>
            <w:r>
              <w:rPr>
                <w:rFonts w:ascii="Source Sans Pro" w:hAnsi="Source Sans Pro"/>
                <w:sz w:val="24"/>
                <w:szCs w:val="24"/>
              </w:rPr>
              <w:t xml:space="preserve"> </w:t>
            </w:r>
          </w:p>
        </w:tc>
        <w:tc>
          <w:tcPr>
            <w:tcW w:w="3400" w:type="dxa"/>
          </w:tcPr>
          <w:p w14:paraId="27514EC3" w14:textId="77777777" w:rsidR="00872CA6" w:rsidRPr="00047C45"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No further changes required.</w:t>
            </w:r>
          </w:p>
          <w:p w14:paraId="4844655E" w14:textId="77777777" w:rsidR="00872CA6" w:rsidRPr="00047C45"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p>
        </w:tc>
        <w:tc>
          <w:tcPr>
            <w:tcW w:w="1246" w:type="dxa"/>
          </w:tcPr>
          <w:p w14:paraId="02F1B5D2" w14:textId="4EDFE41F" w:rsidR="00872CA6" w:rsidRPr="00047C45"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49" behindDoc="0" locked="0" layoutInCell="1" allowOverlap="1" wp14:anchorId="7E3F4CCE" wp14:editId="5EE98349">
                      <wp:simplePos x="0" y="0"/>
                      <wp:positionH relativeFrom="column">
                        <wp:posOffset>-635</wp:posOffset>
                      </wp:positionH>
                      <wp:positionV relativeFrom="paragraph">
                        <wp:posOffset>29210</wp:posOffset>
                      </wp:positionV>
                      <wp:extent cx="648000" cy="648000"/>
                      <wp:effectExtent l="0" t="0" r="0" b="0"/>
                      <wp:wrapNone/>
                      <wp:docPr id="35" name="Oval 35"/>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45656BC9" id="Oval 35" o:spid="_x0000_s1026" style="position:absolute;margin-left:-.05pt;margin-top:2.3pt;width:51pt;height:51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" fillcolor="#00b050" stroked="f" strokeweight="1pt">
                      <v:stroke joinstyle="miter"/>
                    </v:oval>
                  </w:pict>
                </mc:Fallback>
              </mc:AlternateContent>
            </w:r>
          </w:p>
        </w:tc>
      </w:tr>
      <w:tr w:rsidR="00872CA6" w:rsidRPr="00047C45" w14:paraId="2D3723EE" w14:textId="77777777" w:rsidTr="0061394F">
        <w:tc>
          <w:tcPr>
            <w:cnfStyle w:val="001000000000" w:firstRow="0" w:lastRow="0" w:firstColumn="1" w:lastColumn="0" w:oddVBand="0" w:evenVBand="0" w:oddHBand="0" w:evenHBand="0" w:firstRowFirstColumn="0" w:firstRowLastColumn="0" w:lastRowFirstColumn="0" w:lastRowLastColumn="0"/>
            <w:tcW w:w="581" w:type="dxa"/>
            <w:tcBorders>
              <w:bottom w:val="single" w:sz="4" w:space="0" w:color="595959" w:themeColor="text1" w:themeTint="A6"/>
            </w:tcBorders>
          </w:tcPr>
          <w:p w14:paraId="4E122424" w14:textId="764B915B" w:rsidR="00872CA6" w:rsidRPr="00047C45" w:rsidRDefault="00872CA6"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8</w:t>
            </w:r>
          </w:p>
        </w:tc>
        <w:tc>
          <w:tcPr>
            <w:tcW w:w="3398" w:type="dxa"/>
            <w:tcBorders>
              <w:bottom w:val="single" w:sz="4" w:space="0" w:color="595959" w:themeColor="text1" w:themeTint="A6"/>
            </w:tcBorders>
          </w:tcPr>
          <w:p w14:paraId="4AC150A3" w14:textId="77777777" w:rsidR="00872CA6" w:rsidRDefault="00872CA6"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AR to GL interface reconciliation</w:t>
            </w:r>
          </w:p>
          <w:p w14:paraId="0F37710E" w14:textId="016C583F" w:rsidR="003B2321" w:rsidRPr="00047C45" w:rsidRDefault="003B2321"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b/>
                <w:bCs/>
                <w:sz w:val="24"/>
                <w:szCs w:val="24"/>
              </w:rPr>
            </w:pPr>
            <w:r>
              <w:rPr>
                <w:rFonts w:ascii="Source Sans Pro" w:hAnsi="Source Sans Pro"/>
                <w:sz w:val="24"/>
                <w:szCs w:val="24"/>
                <w:lang w:val="en-AU"/>
              </w:rPr>
              <w:t>(Provided in Tranche 1)</w:t>
            </w:r>
          </w:p>
        </w:tc>
        <w:tc>
          <w:tcPr>
            <w:tcW w:w="5662" w:type="dxa"/>
            <w:tcBorders>
              <w:bottom w:val="single" w:sz="4" w:space="0" w:color="595959" w:themeColor="text1" w:themeTint="A6"/>
            </w:tcBorders>
          </w:tcPr>
          <w:p w14:paraId="51AD0B7D" w14:textId="7A8AB572" w:rsidR="00872CA6" w:rsidRPr="00047C45" w:rsidRDefault="00872CA6"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A detailed reconciliation was undertaken to reconcile the source transactions to GST GL accounts over the Data Period.</w:t>
            </w:r>
          </w:p>
          <w:p w14:paraId="5CF8DCB5" w14:textId="081452C0" w:rsidR="00872CA6" w:rsidRPr="00047C45" w:rsidRDefault="00872CA6"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sz w:val="24"/>
                <w:szCs w:val="24"/>
              </w:rPr>
              <w:lastRenderedPageBreak/>
              <w:t>We were able to reconcile the GST data</w:t>
            </w:r>
            <w:r w:rsidR="00091A81">
              <w:rPr>
                <w:rFonts w:ascii="Source Sans Pro" w:hAnsi="Source Sans Pro"/>
                <w:sz w:val="24"/>
                <w:szCs w:val="24"/>
              </w:rPr>
              <w:t>,</w:t>
            </w:r>
            <w:r w:rsidRPr="00047C45">
              <w:rPr>
                <w:rFonts w:ascii="Source Sans Pro" w:hAnsi="Source Sans Pro"/>
                <w:sz w:val="24"/>
                <w:szCs w:val="24"/>
              </w:rPr>
              <w:t xml:space="preserve"> as the reporting is driven via the SAP system.</w:t>
            </w:r>
          </w:p>
        </w:tc>
        <w:tc>
          <w:tcPr>
            <w:tcW w:w="3400" w:type="dxa"/>
            <w:tcBorders>
              <w:bottom w:val="single" w:sz="4" w:space="0" w:color="595959" w:themeColor="text1" w:themeTint="A6"/>
            </w:tcBorders>
          </w:tcPr>
          <w:p w14:paraId="794863F9" w14:textId="77777777" w:rsidR="00872CA6" w:rsidRPr="00047C45" w:rsidRDefault="00872CA6"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lastRenderedPageBreak/>
              <w:t>No further changes required.</w:t>
            </w:r>
          </w:p>
          <w:p w14:paraId="5237F58D" w14:textId="77777777" w:rsidR="00872CA6" w:rsidRPr="00047C45" w:rsidRDefault="00872CA6"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p>
        </w:tc>
        <w:tc>
          <w:tcPr>
            <w:tcW w:w="1246" w:type="dxa"/>
            <w:tcBorders>
              <w:bottom w:val="single" w:sz="4" w:space="0" w:color="595959" w:themeColor="text1" w:themeTint="A6"/>
            </w:tcBorders>
          </w:tcPr>
          <w:p w14:paraId="47D40E58" w14:textId="1D626AA0" w:rsidR="00872CA6" w:rsidRPr="00047C45" w:rsidRDefault="00872CA6"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48" behindDoc="0" locked="0" layoutInCell="1" allowOverlap="1" wp14:anchorId="63A14315" wp14:editId="63BB60DE">
                      <wp:simplePos x="0" y="0"/>
                      <wp:positionH relativeFrom="column">
                        <wp:posOffset>0</wp:posOffset>
                      </wp:positionH>
                      <wp:positionV relativeFrom="paragraph">
                        <wp:posOffset>60325</wp:posOffset>
                      </wp:positionV>
                      <wp:extent cx="648000" cy="648000"/>
                      <wp:effectExtent l="0" t="0" r="0" b="0"/>
                      <wp:wrapNone/>
                      <wp:docPr id="5" name="Oval 5"/>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5CDCC9A8" id="Oval 5" o:spid="_x0000_s1026" style="position:absolute;margin-left:0;margin-top:4.75pt;width:51pt;height:5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" fillcolor="#00b050" stroked="f" strokeweight="1pt">
                      <v:stroke joinstyle="miter"/>
                    </v:oval>
                  </w:pict>
                </mc:Fallback>
              </mc:AlternateContent>
            </w:r>
          </w:p>
        </w:tc>
      </w:tr>
      <w:tr w:rsidR="00872CA6" w:rsidRPr="00047C45" w14:paraId="6B7DF3D6" w14:textId="77777777" w:rsidTr="003B2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Borders>
              <w:top w:val="single" w:sz="4" w:space="0" w:color="595959" w:themeColor="text1" w:themeTint="A6"/>
              <w:bottom w:val="single" w:sz="4" w:space="0" w:color="auto"/>
            </w:tcBorders>
          </w:tcPr>
          <w:p w14:paraId="47C20E86" w14:textId="4C1451C2" w:rsidR="00872CA6" w:rsidRPr="00047C45" w:rsidRDefault="00872CA6"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9</w:t>
            </w:r>
          </w:p>
        </w:tc>
        <w:tc>
          <w:tcPr>
            <w:tcW w:w="3398" w:type="dxa"/>
            <w:tcBorders>
              <w:top w:val="single" w:sz="4" w:space="0" w:color="595959" w:themeColor="text1" w:themeTint="A6"/>
              <w:bottom w:val="single" w:sz="4" w:space="0" w:color="auto"/>
            </w:tcBorders>
            <w:shd w:val="clear" w:color="auto" w:fill="auto"/>
          </w:tcPr>
          <w:p w14:paraId="588882A8" w14:textId="77777777" w:rsidR="00872CA6" w:rsidRPr="003B2321"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Roles and responsibilities and escalation of AR issues</w:t>
            </w:r>
          </w:p>
          <w:p w14:paraId="706AD9E1" w14:textId="2C9483EE" w:rsidR="003B2321" w:rsidRPr="003B2321"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rPr>
            </w:pPr>
            <w:r w:rsidRPr="003B2321">
              <w:rPr>
                <w:rFonts w:ascii="Source Sans Pro" w:hAnsi="Source Sans Pro"/>
                <w:sz w:val="24"/>
                <w:szCs w:val="24"/>
                <w:lang w:val="en-AU"/>
              </w:rPr>
              <w:t>(Tranche 2)</w:t>
            </w:r>
          </w:p>
        </w:tc>
        <w:tc>
          <w:tcPr>
            <w:tcW w:w="5662" w:type="dxa"/>
            <w:tcBorders>
              <w:top w:val="single" w:sz="4" w:space="0" w:color="595959" w:themeColor="text1" w:themeTint="A6"/>
              <w:bottom w:val="single" w:sz="4" w:space="0" w:color="auto"/>
            </w:tcBorders>
            <w:shd w:val="clear" w:color="auto" w:fill="auto"/>
          </w:tcPr>
          <w:p w14:paraId="6B9A873B" w14:textId="273908EF" w:rsidR="00264298" w:rsidRPr="003B2321" w:rsidRDefault="005E6255" w:rsidP="00673052">
            <w:pPr>
              <w:shd w:val="clear" w:color="auto" w:fill="FFFFFF"/>
              <w:spacing w:before="30" w:after="240" w:line="276" w:lineRule="auto"/>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sz w:val="24"/>
                <w:szCs w:val="24"/>
                <w:lang w:val="en-AU" w:eastAsia="en-AU"/>
              </w:rPr>
            </w:pPr>
            <w:r w:rsidRPr="003B2321">
              <w:rPr>
                <w:rFonts w:ascii="Source Sans Pro" w:eastAsia="Times New Roman" w:hAnsi="Source Sans Pro" w:cs="Calibri"/>
                <w:sz w:val="24"/>
                <w:szCs w:val="24"/>
                <w:lang w:val="en-AU" w:eastAsia="en-AU"/>
              </w:rPr>
              <w:t>WM</w:t>
            </w:r>
            <w:r w:rsidRPr="003B2321">
              <w:rPr>
                <w:rFonts w:eastAsia="Times New Roman" w:cs="Calibri"/>
                <w:sz w:val="24"/>
                <w:szCs w:val="24"/>
                <w:lang w:eastAsia="en-AU"/>
              </w:rPr>
              <w:t>A</w:t>
            </w:r>
            <w:r w:rsidR="00264298" w:rsidRPr="003B2321">
              <w:rPr>
                <w:rFonts w:ascii="Source Sans Pro" w:eastAsia="Times New Roman" w:hAnsi="Source Sans Pro" w:cs="Calibri"/>
                <w:sz w:val="24"/>
                <w:szCs w:val="24"/>
                <w:lang w:val="en-AU" w:eastAsia="en-AU"/>
              </w:rPr>
              <w:t xml:space="preserve">’s RACI Matrix reflects the roles and responsibilities of staff that have GST-impacted duties as they relate to the AR process. </w:t>
            </w:r>
          </w:p>
          <w:p w14:paraId="4E358333" w14:textId="4D974422" w:rsidR="00811980" w:rsidRPr="003B2321" w:rsidRDefault="00264298" w:rsidP="00345209">
            <w:pPr>
              <w:shd w:val="clear" w:color="auto" w:fill="FFFFFF"/>
              <w:spacing w:before="30"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3B2321">
              <w:rPr>
                <w:rFonts w:ascii="Source Sans Pro" w:eastAsia="Times New Roman" w:hAnsi="Source Sans Pro" w:cs="Calibri"/>
                <w:sz w:val="24"/>
                <w:szCs w:val="24"/>
                <w:lang w:val="en-AU" w:eastAsia="en-AU"/>
              </w:rPr>
              <w:t xml:space="preserve">The RACI Matrix is consistent with the current roles and responsibilities documented in the GST BAS Guide. </w:t>
            </w:r>
          </w:p>
        </w:tc>
        <w:tc>
          <w:tcPr>
            <w:tcW w:w="3400" w:type="dxa"/>
            <w:tcBorders>
              <w:top w:val="single" w:sz="4" w:space="0" w:color="595959" w:themeColor="text1" w:themeTint="A6"/>
              <w:bottom w:val="single" w:sz="4" w:space="0" w:color="auto"/>
            </w:tcBorders>
            <w:shd w:val="clear" w:color="auto" w:fill="auto"/>
          </w:tcPr>
          <w:p w14:paraId="7032EF95" w14:textId="77777777" w:rsidR="00264298" w:rsidRPr="003B2321" w:rsidRDefault="00264298"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No further changes required.</w:t>
            </w:r>
          </w:p>
          <w:p w14:paraId="75F71C1B" w14:textId="062B1466" w:rsidR="00872CA6" w:rsidRPr="003B2321" w:rsidRDefault="00872CA6"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p>
        </w:tc>
        <w:tc>
          <w:tcPr>
            <w:tcW w:w="1246" w:type="dxa"/>
            <w:tcBorders>
              <w:top w:val="single" w:sz="4" w:space="0" w:color="595959" w:themeColor="text1" w:themeTint="A6"/>
              <w:bottom w:val="single" w:sz="4" w:space="0" w:color="auto"/>
            </w:tcBorders>
          </w:tcPr>
          <w:p w14:paraId="23FE3D2F" w14:textId="476DFE51" w:rsidR="00872CA6" w:rsidRPr="00047C45" w:rsidRDefault="00F61C49"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lang w:val="en-AU"/>
              </w:rPr>
            </w:pPr>
            <w:r w:rsidRPr="00047C45">
              <w:rPr>
                <w:rFonts w:ascii="Source Sans Pro" w:hAnsi="Source Sans Pro"/>
                <w:noProof/>
                <w:sz w:val="24"/>
                <w:szCs w:val="24"/>
              </w:rPr>
              <mc:AlternateContent>
                <mc:Choice Requires="wps">
                  <w:drawing>
                    <wp:anchor distT="0" distB="0" distL="114300" distR="114300" simplePos="0" relativeHeight="251658259" behindDoc="0" locked="0" layoutInCell="1" allowOverlap="1" wp14:anchorId="61C2492F" wp14:editId="1D4FF53B">
                      <wp:simplePos x="0" y="0"/>
                      <wp:positionH relativeFrom="column">
                        <wp:posOffset>-5715</wp:posOffset>
                      </wp:positionH>
                      <wp:positionV relativeFrom="paragraph">
                        <wp:posOffset>6350</wp:posOffset>
                      </wp:positionV>
                      <wp:extent cx="648000" cy="648000"/>
                      <wp:effectExtent l="0" t="0" r="0" b="0"/>
                      <wp:wrapNone/>
                      <wp:docPr id="50" name="Oval 50"/>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52591BC9" id="Oval 50" o:spid="_x0000_s1026" style="position:absolute;margin-left:-.45pt;margin-top:.5pt;width:51pt;height:51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" fillcolor="#00b050" stroked="f" strokeweight="1pt">
                      <v:stroke joinstyle="miter"/>
                    </v:oval>
                  </w:pict>
                </mc:Fallback>
              </mc:AlternateContent>
            </w:r>
          </w:p>
        </w:tc>
      </w:tr>
    </w:tbl>
    <w:p w14:paraId="164394F0" w14:textId="7207FEE1" w:rsidR="004E3894" w:rsidRDefault="004E3894" w:rsidP="004E3894">
      <w:pPr>
        <w:rPr>
          <w:rFonts w:ascii="Source Sans Pro" w:hAnsi="Source Sans Pro"/>
          <w:sz w:val="24"/>
          <w:szCs w:val="24"/>
          <w:lang w:val="en-AU"/>
        </w:rPr>
      </w:pPr>
    </w:p>
    <w:p w14:paraId="40C952CF" w14:textId="238F6E20" w:rsidR="00D95C43" w:rsidRPr="00F61C49" w:rsidRDefault="00D95C43" w:rsidP="00D95C43">
      <w:pPr>
        <w:rPr>
          <w:rFonts w:ascii="Source Sans Pro" w:hAnsi="Source Sans Pro"/>
          <w:color w:val="44546A" w:themeColor="text2"/>
          <w:sz w:val="28"/>
          <w:szCs w:val="28"/>
          <w:lang w:val="en-AU"/>
        </w:rPr>
      </w:pPr>
      <w:r w:rsidRPr="00EA669A">
        <w:rPr>
          <w:rFonts w:ascii="Source Sans Pro" w:hAnsi="Source Sans Pro"/>
          <w:b/>
          <w:bCs/>
          <w:color w:val="44546A" w:themeColor="text2"/>
          <w:sz w:val="28"/>
          <w:szCs w:val="28"/>
          <w:lang w:val="en-AU"/>
        </w:rPr>
        <w:t>Business Activity Statement (BAS)</w:t>
      </w:r>
    </w:p>
    <w:tbl>
      <w:tblPr>
        <w:tblStyle w:val="ListTable3-Accent1"/>
        <w:tblW w:w="14287"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82"/>
        <w:gridCol w:w="3398"/>
        <w:gridCol w:w="5662"/>
        <w:gridCol w:w="3399"/>
        <w:gridCol w:w="1246"/>
      </w:tblGrid>
      <w:tr w:rsidR="005F6755" w:rsidRPr="00047C45" w14:paraId="1E3D12F3" w14:textId="77777777" w:rsidTr="005F5F4F">
        <w:trPr>
          <w:cnfStyle w:val="100000000000" w:firstRow="1" w:lastRow="0" w:firstColumn="0" w:lastColumn="0" w:oddVBand="0" w:evenVBand="0" w:oddHBand="0" w:evenHBand="0" w:firstRowFirstColumn="0" w:firstRowLastColumn="0" w:lastRowFirstColumn="0" w:lastRowLastColumn="0"/>
          <w:trHeight w:val="273"/>
          <w:tblHeader/>
        </w:trPr>
        <w:tc>
          <w:tcPr>
            <w:cnfStyle w:val="001000000100" w:firstRow="0" w:lastRow="0" w:firstColumn="1" w:lastColumn="0" w:oddVBand="0" w:evenVBand="0" w:oddHBand="0" w:evenHBand="0" w:firstRowFirstColumn="1" w:firstRowLastColumn="0" w:lastRowFirstColumn="0" w:lastRowLastColumn="0"/>
            <w:tcW w:w="582" w:type="dxa"/>
            <w:shd w:val="clear" w:color="auto" w:fill="0070C0"/>
          </w:tcPr>
          <w:p w14:paraId="6097108B" w14:textId="29BDF85D" w:rsidR="00716270" w:rsidRPr="00047C45" w:rsidRDefault="00716270" w:rsidP="005F6755">
            <w:pPr>
              <w:spacing w:beforeLines="30" w:before="72" w:after="240" w:line="276" w:lineRule="auto"/>
              <w:jc w:val="center"/>
              <w:rPr>
                <w:rFonts w:ascii="Source Sans Pro" w:hAnsi="Source Sans Pro"/>
                <w:sz w:val="24"/>
                <w:szCs w:val="24"/>
              </w:rPr>
            </w:pPr>
            <w:r w:rsidRPr="00047C45">
              <w:rPr>
                <w:rFonts w:ascii="Source Sans Pro" w:hAnsi="Source Sans Pro"/>
                <w:sz w:val="24"/>
                <w:szCs w:val="24"/>
              </w:rPr>
              <w:t>No.</w:t>
            </w:r>
          </w:p>
        </w:tc>
        <w:tc>
          <w:tcPr>
            <w:tcW w:w="3398" w:type="dxa"/>
            <w:shd w:val="clear" w:color="auto" w:fill="0070C0"/>
          </w:tcPr>
          <w:p w14:paraId="2CE9FCD4" w14:textId="30985F91"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b w:val="0"/>
                <w:bCs w:val="0"/>
                <w:sz w:val="24"/>
                <w:szCs w:val="24"/>
              </w:rPr>
            </w:pPr>
            <w:r w:rsidRPr="00047C45">
              <w:rPr>
                <w:rFonts w:ascii="Source Sans Pro" w:hAnsi="Source Sans Pro"/>
                <w:sz w:val="24"/>
                <w:szCs w:val="24"/>
              </w:rPr>
              <w:t>Test</w:t>
            </w:r>
          </w:p>
        </w:tc>
        <w:tc>
          <w:tcPr>
            <w:tcW w:w="5662" w:type="dxa"/>
            <w:shd w:val="clear" w:color="auto" w:fill="0070C0"/>
          </w:tcPr>
          <w:p w14:paraId="27952430" w14:textId="43EAC670"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b w:val="0"/>
                <w:bCs w:val="0"/>
                <w:sz w:val="24"/>
                <w:szCs w:val="24"/>
              </w:rPr>
            </w:pPr>
            <w:r w:rsidRPr="00047C45">
              <w:rPr>
                <w:rFonts w:ascii="Source Sans Pro" w:hAnsi="Source Sans Pro"/>
                <w:sz w:val="24"/>
                <w:szCs w:val="24"/>
              </w:rPr>
              <w:t>Findings</w:t>
            </w:r>
          </w:p>
        </w:tc>
        <w:tc>
          <w:tcPr>
            <w:tcW w:w="3399" w:type="dxa"/>
            <w:shd w:val="clear" w:color="auto" w:fill="0070C0"/>
          </w:tcPr>
          <w:p w14:paraId="1F9A10BE" w14:textId="274715E6"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b w:val="0"/>
                <w:bCs w:val="0"/>
                <w:sz w:val="24"/>
                <w:szCs w:val="24"/>
              </w:rPr>
            </w:pPr>
            <w:r w:rsidRPr="00047C45">
              <w:rPr>
                <w:rFonts w:ascii="Source Sans Pro" w:hAnsi="Source Sans Pro"/>
                <w:sz w:val="24"/>
                <w:szCs w:val="24"/>
              </w:rPr>
              <w:t>Recommendations</w:t>
            </w:r>
          </w:p>
        </w:tc>
        <w:tc>
          <w:tcPr>
            <w:tcW w:w="1246" w:type="dxa"/>
            <w:shd w:val="clear" w:color="auto" w:fill="0070C0"/>
          </w:tcPr>
          <w:p w14:paraId="7481118D" w14:textId="7D1EA44F" w:rsidR="00716270" w:rsidRPr="00047C45" w:rsidRDefault="00716270" w:rsidP="005F6755">
            <w:pPr>
              <w:spacing w:beforeLines="30" w:before="72" w:after="240" w:line="276" w:lineRule="auto"/>
              <w:jc w:val="center"/>
              <w:cnfStyle w:val="100000000000" w:firstRow="1" w:lastRow="0" w:firstColumn="0" w:lastColumn="0" w:oddVBand="0" w:evenVBand="0" w:oddHBand="0" w:evenHBand="0" w:firstRowFirstColumn="0" w:firstRowLastColumn="0" w:lastRowFirstColumn="0" w:lastRowLastColumn="0"/>
              <w:rPr>
                <w:rFonts w:ascii="Source Sans Pro" w:hAnsi="Source Sans Pro"/>
                <w:b w:val="0"/>
                <w:bCs w:val="0"/>
                <w:sz w:val="24"/>
                <w:szCs w:val="24"/>
              </w:rPr>
            </w:pPr>
            <w:r w:rsidRPr="00047C45">
              <w:rPr>
                <w:rFonts w:ascii="Source Sans Pro" w:hAnsi="Source Sans Pro"/>
                <w:sz w:val="24"/>
                <w:szCs w:val="24"/>
              </w:rPr>
              <w:t>Rating</w:t>
            </w:r>
          </w:p>
        </w:tc>
      </w:tr>
      <w:tr w:rsidR="005F6755" w:rsidRPr="00047C45" w14:paraId="69C628AB" w14:textId="77777777" w:rsidTr="005F5F4F">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582" w:type="dxa"/>
          </w:tcPr>
          <w:p w14:paraId="70366025" w14:textId="77EDC692" w:rsidR="00716270" w:rsidRPr="00047C45" w:rsidRDefault="00716270"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1</w:t>
            </w:r>
          </w:p>
        </w:tc>
        <w:tc>
          <w:tcPr>
            <w:tcW w:w="3398" w:type="dxa"/>
          </w:tcPr>
          <w:p w14:paraId="542B56B7" w14:textId="77777777" w:rsidR="003B2321" w:rsidRDefault="00716270"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sz w:val="24"/>
                <w:szCs w:val="24"/>
              </w:rPr>
              <w:t xml:space="preserve">Documentary evidence that a Preparer and a Reviewer have separately reviewed the </w:t>
            </w:r>
            <w:proofErr w:type="gramStart"/>
            <w:r w:rsidRPr="00047C45">
              <w:rPr>
                <w:rFonts w:ascii="Source Sans Pro" w:hAnsi="Source Sans Pro"/>
                <w:sz w:val="24"/>
                <w:szCs w:val="24"/>
              </w:rPr>
              <w:t>BAS</w:t>
            </w:r>
            <w:proofErr w:type="gramEnd"/>
            <w:r w:rsidRPr="00047C45">
              <w:rPr>
                <w:rFonts w:ascii="Source Sans Pro" w:hAnsi="Source Sans Pro"/>
                <w:sz w:val="24"/>
                <w:szCs w:val="24"/>
              </w:rPr>
              <w:t xml:space="preserve"> </w:t>
            </w:r>
          </w:p>
          <w:p w14:paraId="0CC53829" w14:textId="088001E6" w:rsidR="00716270" w:rsidRPr="00047C45"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rPr>
            </w:pPr>
            <w:r>
              <w:rPr>
                <w:rFonts w:ascii="Source Sans Pro" w:hAnsi="Source Sans Pro"/>
                <w:sz w:val="24"/>
                <w:szCs w:val="24"/>
                <w:lang w:val="en-AU"/>
              </w:rPr>
              <w:t>(Provided in Tranche 1)</w:t>
            </w:r>
            <w:r w:rsidR="00716270" w:rsidRPr="00047C45">
              <w:rPr>
                <w:rFonts w:ascii="Source Sans Pro" w:hAnsi="Source Sans Pro"/>
                <w:sz w:val="24"/>
                <w:szCs w:val="24"/>
              </w:rPr>
              <w:t xml:space="preserve"> </w:t>
            </w:r>
          </w:p>
        </w:tc>
        <w:tc>
          <w:tcPr>
            <w:tcW w:w="5662" w:type="dxa"/>
          </w:tcPr>
          <w:p w14:paraId="17043D02" w14:textId="5098380E" w:rsidR="00716270" w:rsidRPr="008C24AA" w:rsidRDefault="00524D7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8C24AA">
              <w:rPr>
                <w:rFonts w:ascii="Source Sans Pro" w:hAnsi="Source Sans Pro"/>
                <w:sz w:val="24"/>
                <w:szCs w:val="24"/>
              </w:rPr>
              <w:t>Documents evidencing the segregation of duties</w:t>
            </w:r>
            <w:r w:rsidR="00AC5379" w:rsidRPr="008C24AA">
              <w:rPr>
                <w:rFonts w:ascii="Source Sans Pro" w:hAnsi="Source Sans Pro"/>
                <w:sz w:val="24"/>
                <w:szCs w:val="24"/>
              </w:rPr>
              <w:t xml:space="preserve"> </w:t>
            </w:r>
            <w:r w:rsidR="00AC3CEA">
              <w:rPr>
                <w:rFonts w:ascii="Source Sans Pro" w:hAnsi="Source Sans Pro"/>
                <w:sz w:val="24"/>
                <w:szCs w:val="24"/>
              </w:rPr>
              <w:t>between BAS</w:t>
            </w:r>
            <w:r w:rsidR="00AC5379" w:rsidRPr="008C24AA">
              <w:rPr>
                <w:rFonts w:ascii="Source Sans Pro" w:hAnsi="Source Sans Pro"/>
                <w:sz w:val="24"/>
                <w:szCs w:val="24"/>
              </w:rPr>
              <w:t xml:space="preserve"> preparer and reviewer were sighted.</w:t>
            </w:r>
          </w:p>
        </w:tc>
        <w:tc>
          <w:tcPr>
            <w:tcW w:w="3399" w:type="dxa"/>
          </w:tcPr>
          <w:p w14:paraId="18A54381" w14:textId="2DDF1145" w:rsidR="00716270" w:rsidRPr="008C24AA" w:rsidRDefault="00AC5379"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8C24AA">
              <w:rPr>
                <w:rFonts w:ascii="Source Sans Pro" w:hAnsi="Source Sans Pro"/>
                <w:sz w:val="24"/>
                <w:szCs w:val="24"/>
              </w:rPr>
              <w:t xml:space="preserve">No </w:t>
            </w:r>
            <w:r w:rsidR="003C749F" w:rsidRPr="008C24AA">
              <w:rPr>
                <w:rFonts w:ascii="Source Sans Pro" w:hAnsi="Source Sans Pro"/>
                <w:sz w:val="24"/>
                <w:szCs w:val="24"/>
              </w:rPr>
              <w:t>further</w:t>
            </w:r>
            <w:r w:rsidRPr="008C24AA">
              <w:rPr>
                <w:rFonts w:ascii="Source Sans Pro" w:hAnsi="Source Sans Pro"/>
                <w:sz w:val="24"/>
                <w:szCs w:val="24"/>
              </w:rPr>
              <w:t xml:space="preserve"> changes required.</w:t>
            </w:r>
          </w:p>
        </w:tc>
        <w:tc>
          <w:tcPr>
            <w:tcW w:w="1246" w:type="dxa"/>
          </w:tcPr>
          <w:p w14:paraId="171B742C" w14:textId="7FA8ED15" w:rsidR="00716270" w:rsidRPr="00047C45" w:rsidRDefault="00AC5379" w:rsidP="002E53EF">
            <w:pPr>
              <w:pStyle w:val="ListParagraph"/>
              <w:spacing w:beforeLines="30" w:before="72" w:after="240" w:line="276" w:lineRule="auto"/>
              <w:ind w:left="161"/>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noProof/>
                <w:sz w:val="24"/>
                <w:szCs w:val="24"/>
              </w:rPr>
              <mc:AlternateContent>
                <mc:Choice Requires="wps">
                  <w:drawing>
                    <wp:anchor distT="0" distB="0" distL="114300" distR="114300" simplePos="0" relativeHeight="251658244" behindDoc="0" locked="0" layoutInCell="1" allowOverlap="1" wp14:anchorId="0E9C479A" wp14:editId="3F54B84E">
                      <wp:simplePos x="0" y="0"/>
                      <wp:positionH relativeFrom="column">
                        <wp:posOffset>-6985</wp:posOffset>
                      </wp:positionH>
                      <wp:positionV relativeFrom="paragraph">
                        <wp:posOffset>52070</wp:posOffset>
                      </wp:positionV>
                      <wp:extent cx="648000" cy="648000"/>
                      <wp:effectExtent l="0" t="0" r="0" b="0"/>
                      <wp:wrapNone/>
                      <wp:docPr id="4" name="Oval 4"/>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6F09105B" id="Oval 4" o:spid="_x0000_s1026" style="position:absolute;margin-left:-.55pt;margin-top:4.1pt;width:51pt;height:5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" fillcolor="#00b050" stroked="f" strokeweight="1pt">
                      <v:stroke joinstyle="miter"/>
                    </v:oval>
                  </w:pict>
                </mc:Fallback>
              </mc:AlternateContent>
            </w:r>
          </w:p>
        </w:tc>
      </w:tr>
      <w:tr w:rsidR="005F5F4F" w:rsidRPr="00040696" w14:paraId="2B8F605E" w14:textId="77777777" w:rsidTr="005F5F4F">
        <w:trPr>
          <w:trHeight w:val="273"/>
        </w:trPr>
        <w:tc>
          <w:tcPr>
            <w:cnfStyle w:val="001000000000" w:firstRow="0" w:lastRow="0" w:firstColumn="1" w:lastColumn="0" w:oddVBand="0" w:evenVBand="0" w:oddHBand="0" w:evenHBand="0" w:firstRowFirstColumn="0" w:firstRowLastColumn="0" w:lastRowFirstColumn="0" w:lastRowLastColumn="0"/>
            <w:tcW w:w="582" w:type="dxa"/>
          </w:tcPr>
          <w:p w14:paraId="0EDF2D26" w14:textId="24BC7D83" w:rsidR="005F5F4F" w:rsidRPr="00040696" w:rsidRDefault="005F5F4F" w:rsidP="002E53EF">
            <w:pPr>
              <w:spacing w:beforeLines="30" w:before="72" w:after="240" w:line="276" w:lineRule="auto"/>
              <w:jc w:val="center"/>
              <w:rPr>
                <w:rFonts w:ascii="Source Sans Pro" w:hAnsi="Source Sans Pro"/>
                <w:b w:val="0"/>
                <w:bCs w:val="0"/>
                <w:sz w:val="24"/>
                <w:szCs w:val="24"/>
              </w:rPr>
            </w:pPr>
            <w:r w:rsidRPr="00040696">
              <w:rPr>
                <w:rFonts w:ascii="Source Sans Pro" w:hAnsi="Source Sans Pro"/>
                <w:b w:val="0"/>
                <w:bCs w:val="0"/>
                <w:sz w:val="24"/>
                <w:szCs w:val="24"/>
              </w:rPr>
              <w:lastRenderedPageBreak/>
              <w:t>2</w:t>
            </w:r>
          </w:p>
        </w:tc>
        <w:tc>
          <w:tcPr>
            <w:tcW w:w="3398" w:type="dxa"/>
          </w:tcPr>
          <w:p w14:paraId="2971BEF8" w14:textId="77777777" w:rsidR="005F5F4F" w:rsidRPr="003B2321" w:rsidRDefault="005F5F4F"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GL to BAS reconciliation</w:t>
            </w:r>
          </w:p>
          <w:p w14:paraId="6DCF5D5D" w14:textId="3980FA38" w:rsidR="003B2321" w:rsidRPr="003B2321" w:rsidRDefault="003B2321"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b/>
                <w:bCs/>
                <w:sz w:val="24"/>
                <w:szCs w:val="24"/>
              </w:rPr>
            </w:pPr>
            <w:r w:rsidRPr="003B2321">
              <w:rPr>
                <w:rFonts w:ascii="Source Sans Pro" w:hAnsi="Source Sans Pro"/>
                <w:sz w:val="24"/>
                <w:szCs w:val="24"/>
                <w:lang w:val="en-AU"/>
              </w:rPr>
              <w:t>(Tranche 2)</w:t>
            </w:r>
          </w:p>
        </w:tc>
        <w:tc>
          <w:tcPr>
            <w:tcW w:w="5662" w:type="dxa"/>
          </w:tcPr>
          <w:p w14:paraId="0A8D2EAA" w14:textId="3A19C140" w:rsidR="004C5464" w:rsidRPr="003B2321" w:rsidRDefault="005F5F4F"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We identified reconciliation variances between the GL and BAS over the Data Period due to manual adjustments. These manual adjustments relate to the following:</w:t>
            </w:r>
          </w:p>
          <w:p w14:paraId="4C851DBF" w14:textId="615D2612" w:rsidR="004C5464" w:rsidRPr="003B2321" w:rsidRDefault="006E7028" w:rsidP="002E53EF">
            <w:pPr>
              <w:pStyle w:val="ListParagraph"/>
              <w:numPr>
                <w:ilvl w:val="0"/>
                <w:numId w:val="47"/>
              </w:numPr>
              <w:spacing w:before="30" w:after="240" w:line="276" w:lineRule="auto"/>
              <w:ind w:left="868"/>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GST</w:t>
            </w:r>
            <w:r w:rsidR="008675BE" w:rsidRPr="003B2321">
              <w:rPr>
                <w:rFonts w:ascii="Source Sans Pro" w:hAnsi="Source Sans Pro"/>
                <w:sz w:val="24"/>
                <w:szCs w:val="24"/>
              </w:rPr>
              <w:t xml:space="preserve"> on Novated lease</w:t>
            </w:r>
            <w:r w:rsidR="00D37A41" w:rsidRPr="003B2321">
              <w:rPr>
                <w:rFonts w:ascii="Source Sans Pro" w:hAnsi="Source Sans Pro"/>
                <w:sz w:val="24"/>
                <w:szCs w:val="24"/>
              </w:rPr>
              <w:t>s</w:t>
            </w:r>
            <w:r w:rsidR="008675BE" w:rsidRPr="003B2321">
              <w:rPr>
                <w:rFonts w:ascii="Source Sans Pro" w:hAnsi="Source Sans Pro"/>
                <w:sz w:val="24"/>
                <w:szCs w:val="24"/>
              </w:rPr>
              <w:t xml:space="preserve"> was </w:t>
            </w:r>
            <w:r w:rsidR="002B6B3F" w:rsidRPr="003B2321">
              <w:rPr>
                <w:rFonts w:ascii="Source Sans Pro" w:hAnsi="Source Sans Pro"/>
                <w:sz w:val="24"/>
                <w:szCs w:val="24"/>
              </w:rPr>
              <w:t xml:space="preserve">incorrectly </w:t>
            </w:r>
            <w:r w:rsidR="00415DE4" w:rsidRPr="003B2321">
              <w:rPr>
                <w:rFonts w:ascii="Source Sans Pro" w:hAnsi="Source Sans Pro"/>
                <w:sz w:val="24"/>
                <w:szCs w:val="24"/>
              </w:rPr>
              <w:t>r</w:t>
            </w:r>
            <w:r w:rsidR="00415DE4" w:rsidRPr="003B2321">
              <w:rPr>
                <w:sz w:val="24"/>
                <w:szCs w:val="24"/>
              </w:rPr>
              <w:t xml:space="preserve">eported </w:t>
            </w:r>
            <w:r w:rsidR="002B6B3F" w:rsidRPr="003B2321">
              <w:rPr>
                <w:rFonts w:ascii="Source Sans Pro" w:hAnsi="Source Sans Pro"/>
                <w:sz w:val="24"/>
                <w:szCs w:val="24"/>
              </w:rPr>
              <w:t>as a reduction of GST payable instead of an increase of GST payable</w:t>
            </w:r>
            <w:r w:rsidR="00424920" w:rsidRPr="003B2321">
              <w:rPr>
                <w:rFonts w:ascii="Source Sans Pro" w:hAnsi="Source Sans Pro"/>
                <w:sz w:val="24"/>
                <w:szCs w:val="24"/>
              </w:rPr>
              <w:t xml:space="preserve"> per BAS working paper</w:t>
            </w:r>
            <w:r w:rsidR="00DA6562" w:rsidRPr="003B2321">
              <w:rPr>
                <w:rFonts w:ascii="Source Sans Pro" w:hAnsi="Source Sans Pro"/>
                <w:sz w:val="24"/>
                <w:szCs w:val="24"/>
              </w:rPr>
              <w:t>s</w:t>
            </w:r>
            <w:r w:rsidR="00424920" w:rsidRPr="003B2321">
              <w:rPr>
                <w:rFonts w:ascii="Source Sans Pro" w:hAnsi="Source Sans Pro"/>
                <w:sz w:val="24"/>
                <w:szCs w:val="24"/>
              </w:rPr>
              <w:t xml:space="preserve"> for August and September 2021</w:t>
            </w:r>
            <w:r w:rsidR="00A57CBD" w:rsidRPr="003B2321">
              <w:rPr>
                <w:rFonts w:ascii="Source Sans Pro" w:hAnsi="Source Sans Pro"/>
                <w:sz w:val="24"/>
                <w:szCs w:val="24"/>
              </w:rPr>
              <w:t xml:space="preserve">, </w:t>
            </w:r>
            <w:r w:rsidR="00AE4AF7" w:rsidRPr="003B2321">
              <w:rPr>
                <w:rFonts w:ascii="Source Sans Pro" w:hAnsi="Source Sans Pro"/>
                <w:sz w:val="24"/>
                <w:szCs w:val="24"/>
              </w:rPr>
              <w:t>resulting</w:t>
            </w:r>
            <w:r w:rsidR="00A57CBD" w:rsidRPr="003B2321">
              <w:rPr>
                <w:rFonts w:ascii="Source Sans Pro" w:hAnsi="Source Sans Pro"/>
                <w:sz w:val="24"/>
                <w:szCs w:val="24"/>
              </w:rPr>
              <w:t xml:space="preserve"> </w:t>
            </w:r>
            <w:r w:rsidR="00AE4AF7" w:rsidRPr="003B2321">
              <w:rPr>
                <w:rFonts w:ascii="Source Sans Pro" w:hAnsi="Source Sans Pro"/>
                <w:sz w:val="24"/>
                <w:szCs w:val="24"/>
              </w:rPr>
              <w:t xml:space="preserve">in </w:t>
            </w:r>
            <w:r w:rsidR="00A57CBD" w:rsidRPr="003B2321">
              <w:rPr>
                <w:rFonts w:ascii="Source Sans Pro" w:hAnsi="Source Sans Pro"/>
                <w:sz w:val="24"/>
                <w:szCs w:val="24"/>
              </w:rPr>
              <w:t xml:space="preserve">an underpayment of GST </w:t>
            </w:r>
            <w:r w:rsidR="000F6035" w:rsidRPr="003B2321">
              <w:rPr>
                <w:rFonts w:ascii="Source Sans Pro" w:hAnsi="Source Sans Pro"/>
                <w:sz w:val="24"/>
                <w:szCs w:val="24"/>
              </w:rPr>
              <w:t xml:space="preserve">of </w:t>
            </w:r>
            <w:r w:rsidR="00A57CBD" w:rsidRPr="003B2321">
              <w:rPr>
                <w:rFonts w:ascii="Source Sans Pro" w:hAnsi="Source Sans Pro"/>
                <w:sz w:val="24"/>
                <w:szCs w:val="24"/>
              </w:rPr>
              <w:t>$14</w:t>
            </w:r>
            <w:r w:rsidR="0058343C" w:rsidRPr="003B2321">
              <w:rPr>
                <w:rFonts w:ascii="Source Sans Pro" w:hAnsi="Source Sans Pro"/>
                <w:sz w:val="24"/>
                <w:szCs w:val="24"/>
              </w:rPr>
              <w:t>,380.94</w:t>
            </w:r>
            <w:r w:rsidR="00A57CBD" w:rsidRPr="003B2321">
              <w:rPr>
                <w:rFonts w:ascii="Source Sans Pro" w:hAnsi="Source Sans Pro"/>
                <w:sz w:val="24"/>
                <w:szCs w:val="24"/>
              </w:rPr>
              <w:t>.</w:t>
            </w:r>
            <w:r w:rsidR="009F7E17" w:rsidRPr="003B2321">
              <w:rPr>
                <w:rFonts w:ascii="Source Sans Pro" w:hAnsi="Source Sans Pro"/>
                <w:sz w:val="24"/>
                <w:szCs w:val="24"/>
              </w:rPr>
              <w:t xml:space="preserve">  </w:t>
            </w:r>
          </w:p>
          <w:p w14:paraId="609D7505" w14:textId="1D1F8ABA" w:rsidR="004C5464" w:rsidRPr="003B2321" w:rsidRDefault="00A54376" w:rsidP="002E53EF">
            <w:pPr>
              <w:pStyle w:val="ListParagraph"/>
              <w:numPr>
                <w:ilvl w:val="0"/>
                <w:numId w:val="47"/>
              </w:numPr>
              <w:spacing w:before="30" w:after="240" w:line="276" w:lineRule="auto"/>
              <w:ind w:left="868"/>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 xml:space="preserve">A </w:t>
            </w:r>
            <w:r w:rsidR="005854A6" w:rsidRPr="003B2321">
              <w:rPr>
                <w:rFonts w:ascii="Source Sans Pro" w:hAnsi="Source Sans Pro"/>
                <w:sz w:val="24"/>
                <w:szCs w:val="24"/>
              </w:rPr>
              <w:t>manual adjust</w:t>
            </w:r>
            <w:r w:rsidRPr="003B2321">
              <w:rPr>
                <w:rFonts w:ascii="Source Sans Pro" w:hAnsi="Source Sans Pro"/>
                <w:sz w:val="24"/>
                <w:szCs w:val="24"/>
              </w:rPr>
              <w:t xml:space="preserve">ment was </w:t>
            </w:r>
            <w:r w:rsidR="004C5464" w:rsidRPr="003B2321">
              <w:rPr>
                <w:rFonts w:ascii="Source Sans Pro" w:hAnsi="Source Sans Pro"/>
                <w:sz w:val="24"/>
                <w:szCs w:val="24"/>
              </w:rPr>
              <w:t>included in</w:t>
            </w:r>
            <w:r w:rsidRPr="003B2321">
              <w:rPr>
                <w:rFonts w:ascii="Source Sans Pro" w:hAnsi="Source Sans Pro"/>
                <w:sz w:val="24"/>
                <w:szCs w:val="24"/>
              </w:rPr>
              <w:t xml:space="preserve"> the August 2021 BAS</w:t>
            </w:r>
            <w:r w:rsidR="00DA0CCC" w:rsidRPr="003B2321">
              <w:rPr>
                <w:rFonts w:ascii="Source Sans Pro" w:hAnsi="Source Sans Pro"/>
                <w:sz w:val="24"/>
                <w:szCs w:val="24"/>
              </w:rPr>
              <w:t xml:space="preserve"> to correct an </w:t>
            </w:r>
            <w:r w:rsidR="00025E74" w:rsidRPr="003B2321">
              <w:rPr>
                <w:rFonts w:ascii="Source Sans Pro" w:hAnsi="Source Sans Pro"/>
                <w:sz w:val="24"/>
                <w:szCs w:val="24"/>
              </w:rPr>
              <w:t xml:space="preserve">error made in </w:t>
            </w:r>
            <w:r w:rsidR="00DF15F7" w:rsidRPr="003B2321">
              <w:rPr>
                <w:rFonts w:ascii="Source Sans Pro" w:hAnsi="Source Sans Pro"/>
                <w:sz w:val="24"/>
                <w:szCs w:val="24"/>
              </w:rPr>
              <w:t>the prior month</w:t>
            </w:r>
            <w:r w:rsidR="00A16688" w:rsidRPr="003B2321">
              <w:rPr>
                <w:rFonts w:ascii="Source Sans Pro" w:hAnsi="Source Sans Pro"/>
                <w:sz w:val="24"/>
                <w:szCs w:val="24"/>
              </w:rPr>
              <w:t>.</w:t>
            </w:r>
            <w:r w:rsidR="00025E74" w:rsidRPr="003B2321">
              <w:rPr>
                <w:rFonts w:ascii="Source Sans Pro" w:hAnsi="Source Sans Pro"/>
                <w:sz w:val="24"/>
                <w:szCs w:val="24"/>
              </w:rPr>
              <w:t xml:space="preserve">  </w:t>
            </w:r>
            <w:r w:rsidR="00130C19" w:rsidRPr="003B2321">
              <w:rPr>
                <w:rFonts w:ascii="Source Sans Pro" w:hAnsi="Source Sans Pro"/>
                <w:sz w:val="24"/>
                <w:szCs w:val="24"/>
              </w:rPr>
              <w:t xml:space="preserve">We note that the GST reporting </w:t>
            </w:r>
            <w:r w:rsidR="00E61448">
              <w:rPr>
                <w:rFonts w:ascii="Source Sans Pro" w:hAnsi="Source Sans Pro"/>
                <w:sz w:val="24"/>
                <w:szCs w:val="24"/>
              </w:rPr>
              <w:t>was</w:t>
            </w:r>
            <w:r w:rsidR="00130C19" w:rsidRPr="003B2321">
              <w:rPr>
                <w:rFonts w:ascii="Source Sans Pro" w:hAnsi="Source Sans Pro"/>
                <w:sz w:val="24"/>
                <w:szCs w:val="24"/>
              </w:rPr>
              <w:t xml:space="preserve"> correct.  </w:t>
            </w:r>
            <w:r w:rsidR="00025E74" w:rsidRPr="003B2321">
              <w:rPr>
                <w:rFonts w:ascii="Source Sans Pro" w:hAnsi="Source Sans Pro"/>
                <w:sz w:val="24"/>
                <w:szCs w:val="24"/>
              </w:rPr>
              <w:t xml:space="preserve">However, </w:t>
            </w:r>
            <w:r w:rsidR="005B1AE2" w:rsidRPr="003B2321">
              <w:rPr>
                <w:rFonts w:ascii="Source Sans Pro" w:hAnsi="Source Sans Pro"/>
                <w:sz w:val="24"/>
                <w:szCs w:val="24"/>
              </w:rPr>
              <w:t>no correction entry was posted to the GL to reflect the manual adjustment</w:t>
            </w:r>
            <w:r w:rsidR="000F6035" w:rsidRPr="003B2321">
              <w:rPr>
                <w:rFonts w:ascii="Source Sans Pro" w:hAnsi="Source Sans Pro"/>
                <w:sz w:val="24"/>
                <w:szCs w:val="24"/>
              </w:rPr>
              <w:t>,</w:t>
            </w:r>
            <w:r w:rsidR="005B1AE2" w:rsidRPr="003B2321">
              <w:rPr>
                <w:rFonts w:ascii="Source Sans Pro" w:hAnsi="Source Sans Pro"/>
                <w:sz w:val="24"/>
                <w:szCs w:val="24"/>
              </w:rPr>
              <w:t xml:space="preserve"> which created a variance.</w:t>
            </w:r>
          </w:p>
          <w:p w14:paraId="473DB3F8" w14:textId="2BB2BD2C" w:rsidR="005F5F4F" w:rsidRPr="003B2321" w:rsidRDefault="004805F3"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lastRenderedPageBreak/>
              <w:t xml:space="preserve">WMA confirmed </w:t>
            </w:r>
            <w:r w:rsidR="008E57CB" w:rsidRPr="003B2321">
              <w:rPr>
                <w:rFonts w:ascii="Source Sans Pro" w:hAnsi="Source Sans Pro"/>
                <w:sz w:val="24"/>
                <w:szCs w:val="24"/>
              </w:rPr>
              <w:t>these variances were</w:t>
            </w:r>
            <w:r w:rsidR="002024A6" w:rsidRPr="003B2321">
              <w:rPr>
                <w:rFonts w:ascii="Source Sans Pro" w:hAnsi="Source Sans Pro"/>
                <w:sz w:val="24"/>
                <w:szCs w:val="24"/>
              </w:rPr>
              <w:t xml:space="preserve"> also</w:t>
            </w:r>
            <w:r w:rsidR="008E57CB" w:rsidRPr="003B2321">
              <w:rPr>
                <w:rFonts w:ascii="Source Sans Pro" w:hAnsi="Source Sans Pro"/>
                <w:sz w:val="24"/>
                <w:szCs w:val="24"/>
              </w:rPr>
              <w:t xml:space="preserve"> identified as part of the reconciliation process.</w:t>
            </w:r>
            <w:r w:rsidR="00941FA6" w:rsidRPr="003B2321">
              <w:rPr>
                <w:rFonts w:ascii="Source Sans Pro" w:hAnsi="Source Sans Pro"/>
                <w:sz w:val="24"/>
                <w:szCs w:val="24"/>
              </w:rPr>
              <w:t xml:space="preserve">  The cause of the erro</w:t>
            </w:r>
            <w:r w:rsidR="00FA38CE" w:rsidRPr="003B2321">
              <w:rPr>
                <w:rFonts w:ascii="Source Sans Pro" w:hAnsi="Source Sans Pro"/>
                <w:sz w:val="24"/>
                <w:szCs w:val="24"/>
              </w:rPr>
              <w:t>rs will be investigated</w:t>
            </w:r>
            <w:r w:rsidR="00A16688" w:rsidRPr="003B2321">
              <w:rPr>
                <w:rFonts w:ascii="Source Sans Pro" w:hAnsi="Source Sans Pro"/>
                <w:sz w:val="24"/>
                <w:szCs w:val="24"/>
              </w:rPr>
              <w:t xml:space="preserve"> and corrected accordingly.</w:t>
            </w:r>
            <w:r w:rsidR="00FB5CCD" w:rsidRPr="003B2321">
              <w:rPr>
                <w:rFonts w:ascii="Source Sans Pro" w:hAnsi="Source Sans Pro"/>
                <w:sz w:val="24"/>
                <w:szCs w:val="24"/>
              </w:rPr>
              <w:t xml:space="preserve"> </w:t>
            </w:r>
          </w:p>
        </w:tc>
        <w:tc>
          <w:tcPr>
            <w:tcW w:w="3399" w:type="dxa"/>
          </w:tcPr>
          <w:p w14:paraId="297B0BE0" w14:textId="53036C81" w:rsidR="007D54F6" w:rsidRPr="003B2321" w:rsidRDefault="005F5F4F" w:rsidP="002E53EF">
            <w:pPr>
              <w:spacing w:beforeLines="30" w:before="72" w:after="240" w:line="276" w:lineRule="auto"/>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lang w:val="en-AU"/>
              </w:rPr>
            </w:pPr>
            <w:r w:rsidRPr="003B2321">
              <w:rPr>
                <w:rFonts w:ascii="Source Sans Pro" w:hAnsi="Source Sans Pro"/>
                <w:sz w:val="24"/>
                <w:szCs w:val="24"/>
                <w:lang w:val="en-AU"/>
              </w:rPr>
              <w:lastRenderedPageBreak/>
              <w:t xml:space="preserve">We recommend </w:t>
            </w:r>
            <w:r w:rsidR="007D54F6" w:rsidRPr="003B2321">
              <w:rPr>
                <w:rFonts w:ascii="Source Sans Pro" w:hAnsi="Source Sans Pro"/>
                <w:sz w:val="24"/>
                <w:szCs w:val="24"/>
                <w:lang w:val="en-AU"/>
              </w:rPr>
              <w:t>that WMA:</w:t>
            </w:r>
          </w:p>
          <w:p w14:paraId="62274CEC" w14:textId="4566721F" w:rsidR="001734E6" w:rsidRPr="003B2321" w:rsidRDefault="007D54F6" w:rsidP="002E53EF">
            <w:pPr>
              <w:pStyle w:val="ListParagraph"/>
              <w:numPr>
                <w:ilvl w:val="0"/>
                <w:numId w:val="51"/>
              </w:numPr>
              <w:spacing w:beforeLines="30" w:before="72" w:after="240" w:line="276" w:lineRule="auto"/>
              <w:ind w:left="311" w:hanging="295"/>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Disclose</w:t>
            </w:r>
            <w:r w:rsidR="006F0314">
              <w:rPr>
                <w:rFonts w:ascii="Source Sans Pro" w:hAnsi="Source Sans Pro"/>
                <w:sz w:val="24"/>
                <w:szCs w:val="24"/>
              </w:rPr>
              <w:t>s</w:t>
            </w:r>
            <w:r w:rsidRPr="003B2321">
              <w:rPr>
                <w:rFonts w:ascii="Source Sans Pro" w:hAnsi="Source Sans Pro"/>
                <w:sz w:val="24"/>
                <w:szCs w:val="24"/>
              </w:rPr>
              <w:t xml:space="preserve"> the </w:t>
            </w:r>
            <w:r w:rsidR="00321941" w:rsidRPr="003B2321">
              <w:rPr>
                <w:rFonts w:ascii="Source Sans Pro" w:hAnsi="Source Sans Pro"/>
                <w:sz w:val="24"/>
                <w:szCs w:val="24"/>
              </w:rPr>
              <w:t xml:space="preserve">underpaid </w:t>
            </w:r>
            <w:r w:rsidR="00533A9E" w:rsidRPr="003B2321">
              <w:rPr>
                <w:rFonts w:ascii="Source Sans Pro" w:hAnsi="Source Sans Pro"/>
                <w:sz w:val="24"/>
                <w:szCs w:val="24"/>
              </w:rPr>
              <w:t>GST</w:t>
            </w:r>
            <w:r w:rsidRPr="003B2321">
              <w:rPr>
                <w:rFonts w:ascii="Source Sans Pro" w:hAnsi="Source Sans Pro"/>
                <w:sz w:val="24"/>
                <w:szCs w:val="24"/>
              </w:rPr>
              <w:t xml:space="preserve"> to the ATO via a Voluntary Disclosure. </w:t>
            </w:r>
          </w:p>
          <w:p w14:paraId="5A50B9E2" w14:textId="77777777" w:rsidR="00346651" w:rsidRDefault="00346651" w:rsidP="00346651">
            <w:pPr>
              <w:pStyle w:val="ListParagraph"/>
              <w:numPr>
                <w:ilvl w:val="0"/>
                <w:numId w:val="51"/>
              </w:numPr>
              <w:spacing w:beforeLines="30" w:before="72" w:after="240" w:line="276" w:lineRule="auto"/>
              <w:ind w:left="311" w:hanging="295"/>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Pr>
                <w:rFonts w:ascii="Source Sans Pro" w:hAnsi="Source Sans Pro"/>
                <w:sz w:val="24"/>
                <w:szCs w:val="24"/>
              </w:rPr>
              <w:t>E</w:t>
            </w:r>
            <w:r w:rsidR="00E728B9" w:rsidRPr="003B2321">
              <w:rPr>
                <w:rFonts w:ascii="Source Sans Pro" w:hAnsi="Source Sans Pro"/>
                <w:sz w:val="24"/>
                <w:szCs w:val="24"/>
              </w:rPr>
              <w:t>nsure manual adjustment</w:t>
            </w:r>
            <w:r w:rsidR="00D96C47" w:rsidRPr="003B2321">
              <w:rPr>
                <w:rFonts w:ascii="Source Sans Pro" w:hAnsi="Source Sans Pro"/>
                <w:sz w:val="24"/>
                <w:szCs w:val="24"/>
              </w:rPr>
              <w:t>s to the GST payable account (</w:t>
            </w:r>
            <w:r w:rsidR="00C70457" w:rsidRPr="003B2321">
              <w:rPr>
                <w:rFonts w:ascii="Source Sans Pro" w:hAnsi="Source Sans Pro"/>
                <w:sz w:val="24"/>
                <w:szCs w:val="24"/>
              </w:rPr>
              <w:t xml:space="preserve">i.e., </w:t>
            </w:r>
            <w:r w:rsidR="00D96C47" w:rsidRPr="003B2321">
              <w:rPr>
                <w:rFonts w:ascii="Source Sans Pro" w:hAnsi="Source Sans Pro"/>
                <w:sz w:val="24"/>
                <w:szCs w:val="24"/>
              </w:rPr>
              <w:t>GST on novated lease) are reviewed before posting.</w:t>
            </w:r>
          </w:p>
          <w:p w14:paraId="252DFC40" w14:textId="5EBEA873" w:rsidR="00FA7607" w:rsidRPr="00346651" w:rsidRDefault="007A0D2D" w:rsidP="00346651">
            <w:pPr>
              <w:pStyle w:val="ListParagraph"/>
              <w:numPr>
                <w:ilvl w:val="0"/>
                <w:numId w:val="51"/>
              </w:numPr>
              <w:spacing w:beforeLines="30" w:before="72" w:after="240" w:line="276" w:lineRule="auto"/>
              <w:ind w:left="311" w:hanging="295"/>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346651">
              <w:rPr>
                <w:rFonts w:ascii="Source Sans Pro" w:hAnsi="Source Sans Pro"/>
                <w:sz w:val="24"/>
                <w:szCs w:val="24"/>
              </w:rPr>
              <w:t xml:space="preserve">Continue to perform the GST reconciliation </w:t>
            </w:r>
            <w:proofErr w:type="gramStart"/>
            <w:r w:rsidRPr="00346651">
              <w:rPr>
                <w:rFonts w:ascii="Source Sans Pro" w:hAnsi="Source Sans Pro"/>
                <w:sz w:val="24"/>
                <w:szCs w:val="24"/>
              </w:rPr>
              <w:t>on a monthly basis</w:t>
            </w:r>
            <w:proofErr w:type="gramEnd"/>
            <w:r w:rsidRPr="00346651">
              <w:rPr>
                <w:rFonts w:ascii="Source Sans Pro" w:hAnsi="Source Sans Pro"/>
                <w:sz w:val="24"/>
                <w:szCs w:val="24"/>
              </w:rPr>
              <w:t xml:space="preserve">.  </w:t>
            </w:r>
            <w:r w:rsidR="00346651">
              <w:rPr>
                <w:rFonts w:ascii="Source Sans Pro" w:hAnsi="Source Sans Pro"/>
                <w:sz w:val="24"/>
                <w:szCs w:val="24"/>
              </w:rPr>
              <w:t>It’s also worth</w:t>
            </w:r>
            <w:r w:rsidR="00AB66A9">
              <w:rPr>
                <w:rFonts w:ascii="Source Sans Pro" w:hAnsi="Source Sans Pro"/>
                <w:sz w:val="24"/>
                <w:szCs w:val="24"/>
              </w:rPr>
              <w:t xml:space="preserve"> revisiting</w:t>
            </w:r>
            <w:r w:rsidR="00F053D8" w:rsidRPr="00346651">
              <w:rPr>
                <w:rFonts w:ascii="Source Sans Pro" w:hAnsi="Source Sans Pro"/>
                <w:sz w:val="24"/>
                <w:szCs w:val="24"/>
              </w:rPr>
              <w:t xml:space="preserve"> </w:t>
            </w:r>
            <w:r w:rsidR="001667A9" w:rsidRPr="00346651">
              <w:rPr>
                <w:rFonts w:ascii="Source Sans Pro" w:hAnsi="Source Sans Pro"/>
                <w:sz w:val="24"/>
                <w:szCs w:val="24"/>
              </w:rPr>
              <w:t xml:space="preserve">the </w:t>
            </w:r>
            <w:r w:rsidR="00C07515" w:rsidRPr="00346651">
              <w:rPr>
                <w:rFonts w:ascii="Source Sans Pro" w:hAnsi="Source Sans Pro"/>
                <w:sz w:val="24"/>
                <w:szCs w:val="24"/>
              </w:rPr>
              <w:t>GST reconciliation policy</w:t>
            </w:r>
            <w:r w:rsidR="001667A9" w:rsidRPr="00346651">
              <w:rPr>
                <w:rFonts w:ascii="Source Sans Pro" w:hAnsi="Source Sans Pro"/>
                <w:sz w:val="24"/>
                <w:szCs w:val="24"/>
              </w:rPr>
              <w:t xml:space="preserve"> to ensure variances </w:t>
            </w:r>
            <w:r w:rsidR="0023164A" w:rsidRPr="00346651">
              <w:rPr>
                <w:rFonts w:ascii="Source Sans Pro" w:hAnsi="Source Sans Pro"/>
                <w:sz w:val="24"/>
                <w:szCs w:val="24"/>
              </w:rPr>
              <w:t>are cleared in the GL at least on a quarterly basis.</w:t>
            </w:r>
            <w:r w:rsidR="00FA7607" w:rsidRPr="00346651">
              <w:rPr>
                <w:rFonts w:ascii="Source Sans Pro" w:hAnsi="Source Sans Pro"/>
                <w:sz w:val="24"/>
                <w:szCs w:val="24"/>
              </w:rPr>
              <w:t xml:space="preserve">  This will ensure </w:t>
            </w:r>
            <w:r w:rsidR="009D35FB" w:rsidRPr="00346651">
              <w:rPr>
                <w:rFonts w:ascii="Source Sans Pro" w:hAnsi="Source Sans Pro"/>
                <w:sz w:val="24"/>
                <w:szCs w:val="24"/>
              </w:rPr>
              <w:t xml:space="preserve">that </w:t>
            </w:r>
            <w:r w:rsidR="00FA7607" w:rsidRPr="00346651">
              <w:rPr>
                <w:rFonts w:ascii="Source Sans Pro" w:hAnsi="Source Sans Pro"/>
                <w:sz w:val="24"/>
                <w:szCs w:val="24"/>
              </w:rPr>
              <w:t xml:space="preserve">any errors are </w:t>
            </w:r>
            <w:r w:rsidR="00F06258" w:rsidRPr="00346651">
              <w:rPr>
                <w:rFonts w:ascii="Source Sans Pro" w:hAnsi="Source Sans Pro"/>
                <w:sz w:val="24"/>
                <w:szCs w:val="24"/>
              </w:rPr>
              <w:t>corrected</w:t>
            </w:r>
            <w:r w:rsidR="00FA7607" w:rsidRPr="00346651">
              <w:rPr>
                <w:rFonts w:ascii="Source Sans Pro" w:hAnsi="Source Sans Pro"/>
                <w:sz w:val="24"/>
                <w:szCs w:val="24"/>
              </w:rPr>
              <w:t xml:space="preserve"> </w:t>
            </w:r>
            <w:r w:rsidR="000F6035" w:rsidRPr="00346651">
              <w:rPr>
                <w:rFonts w:ascii="Source Sans Pro" w:hAnsi="Source Sans Pro"/>
                <w:sz w:val="24"/>
                <w:szCs w:val="24"/>
              </w:rPr>
              <w:t xml:space="preserve">in </w:t>
            </w:r>
            <w:r w:rsidR="00FA7607" w:rsidRPr="00346651">
              <w:rPr>
                <w:rFonts w:ascii="Source Sans Pro" w:hAnsi="Source Sans Pro"/>
                <w:sz w:val="24"/>
                <w:szCs w:val="24"/>
              </w:rPr>
              <w:t xml:space="preserve">a timely manner. </w:t>
            </w:r>
          </w:p>
        </w:tc>
        <w:tc>
          <w:tcPr>
            <w:tcW w:w="1246" w:type="dxa"/>
          </w:tcPr>
          <w:p w14:paraId="7032DDD7" w14:textId="243A6FDB" w:rsidR="005F5F4F" w:rsidRPr="00040696" w:rsidRDefault="00D6235C" w:rsidP="002E53EF">
            <w:pPr>
              <w:pStyle w:val="ListParagraph"/>
              <w:spacing w:beforeLines="30" w:before="72" w:after="240" w:line="276" w:lineRule="auto"/>
              <w:ind w:left="161"/>
              <w:cnfStyle w:val="000000000000" w:firstRow="0" w:lastRow="0" w:firstColumn="0" w:lastColumn="0" w:oddVBand="0" w:evenVBand="0" w:oddHBand="0" w:evenHBand="0" w:firstRowFirstColumn="0" w:firstRowLastColumn="0" w:lastRowFirstColumn="0" w:lastRowLastColumn="0"/>
              <w:rPr>
                <w:rFonts w:ascii="Source Sans Pro" w:hAnsi="Source Sans Pro"/>
                <w:sz w:val="24"/>
                <w:szCs w:val="24"/>
              </w:rPr>
            </w:pPr>
            <w:r w:rsidRPr="00040696">
              <w:rPr>
                <w:rFonts w:ascii="Source Sans Pro" w:hAnsi="Source Sans Pro"/>
                <w:noProof/>
                <w:sz w:val="24"/>
                <w:szCs w:val="24"/>
              </w:rPr>
              <mc:AlternateContent>
                <mc:Choice Requires="wps">
                  <w:drawing>
                    <wp:anchor distT="0" distB="0" distL="114300" distR="114300" simplePos="0" relativeHeight="251658258" behindDoc="0" locked="0" layoutInCell="1" allowOverlap="1" wp14:anchorId="70E1DB41" wp14:editId="275CC13C">
                      <wp:simplePos x="0" y="0"/>
                      <wp:positionH relativeFrom="column">
                        <wp:posOffset>-635</wp:posOffset>
                      </wp:positionH>
                      <wp:positionV relativeFrom="paragraph">
                        <wp:posOffset>3175</wp:posOffset>
                      </wp:positionV>
                      <wp:extent cx="648000" cy="648000"/>
                      <wp:effectExtent l="0" t="0" r="0" b="0"/>
                      <wp:wrapNone/>
                      <wp:docPr id="32" name="Oval 32"/>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3747D237" id="Oval 32" o:spid="_x0000_s1026" style="position:absolute;margin-left:-.05pt;margin-top:.25pt;width:51pt;height:51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" fillcolor="#ffc000" stroked="f" strokeweight="1pt">
                      <v:stroke joinstyle="miter"/>
                    </v:oval>
                  </w:pict>
                </mc:Fallback>
              </mc:AlternateContent>
            </w:r>
          </w:p>
        </w:tc>
      </w:tr>
      <w:tr w:rsidR="005F5F4F" w:rsidRPr="00047C45" w14:paraId="424A26E6" w14:textId="77777777" w:rsidTr="005F5F4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582" w:type="dxa"/>
          </w:tcPr>
          <w:p w14:paraId="6665CF56" w14:textId="09BE354B" w:rsidR="005F5F4F" w:rsidRPr="00047C45" w:rsidRDefault="005F5F4F" w:rsidP="002E53EF">
            <w:pPr>
              <w:spacing w:beforeLines="30" w:before="72" w:after="240" w:line="276" w:lineRule="auto"/>
              <w:jc w:val="center"/>
              <w:rPr>
                <w:rFonts w:ascii="Source Sans Pro" w:hAnsi="Source Sans Pro"/>
                <w:b w:val="0"/>
                <w:bCs w:val="0"/>
                <w:sz w:val="24"/>
                <w:szCs w:val="24"/>
              </w:rPr>
            </w:pPr>
            <w:r w:rsidRPr="00047C45">
              <w:rPr>
                <w:rFonts w:ascii="Source Sans Pro" w:hAnsi="Source Sans Pro"/>
                <w:b w:val="0"/>
                <w:bCs w:val="0"/>
                <w:sz w:val="24"/>
                <w:szCs w:val="24"/>
              </w:rPr>
              <w:t>3</w:t>
            </w:r>
          </w:p>
        </w:tc>
        <w:tc>
          <w:tcPr>
            <w:tcW w:w="3398" w:type="dxa"/>
          </w:tcPr>
          <w:p w14:paraId="1FC87B84" w14:textId="1899FC03" w:rsidR="005F5F4F" w:rsidRPr="003B2321" w:rsidRDefault="005F5F4F"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GST classification and calculation</w:t>
            </w:r>
          </w:p>
          <w:p w14:paraId="29E9F2F7" w14:textId="61852206" w:rsidR="003B2321" w:rsidRPr="003B2321" w:rsidRDefault="003B2321"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rPr>
            </w:pPr>
            <w:r w:rsidRPr="003B2321">
              <w:rPr>
                <w:rFonts w:ascii="Source Sans Pro" w:hAnsi="Source Sans Pro"/>
                <w:sz w:val="24"/>
                <w:szCs w:val="24"/>
                <w:lang w:val="en-AU"/>
              </w:rPr>
              <w:t>(Provided in Tranche 1)</w:t>
            </w:r>
          </w:p>
          <w:p w14:paraId="69374673" w14:textId="77777777" w:rsidR="005F5F4F" w:rsidRPr="003B2321" w:rsidRDefault="005F5F4F" w:rsidP="002E53EF">
            <w:pPr>
              <w:spacing w:beforeLines="30" w:before="72" w:after="240" w:line="276" w:lineRule="auto"/>
              <w:jc w:val="center"/>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4"/>
                <w:szCs w:val="24"/>
                <w:lang w:val="en-AU"/>
              </w:rPr>
            </w:pPr>
          </w:p>
        </w:tc>
        <w:tc>
          <w:tcPr>
            <w:tcW w:w="5662" w:type="dxa"/>
          </w:tcPr>
          <w:p w14:paraId="04DBE013" w14:textId="66ABEBCC" w:rsidR="005F5F4F" w:rsidRPr="003B2321" w:rsidRDefault="005F5F4F"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As previously indicated, we have identified instances of GST misstatement. Please refer to the details below:</w:t>
            </w:r>
          </w:p>
          <w:p w14:paraId="4BF9F9C7" w14:textId="3AA03279" w:rsidR="005F5F4F" w:rsidRPr="003B2321" w:rsidRDefault="005F5F4F" w:rsidP="00A14EB3">
            <w:pPr>
              <w:pStyle w:val="ListParagraph"/>
              <w:numPr>
                <w:ilvl w:val="0"/>
                <w:numId w:val="35"/>
              </w:numPr>
              <w:spacing w:beforeLines="30" w:before="72" w:after="240" w:line="276" w:lineRule="auto"/>
              <w:ind w:left="726" w:hanging="280"/>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i/>
                <w:sz w:val="24"/>
                <w:szCs w:val="24"/>
              </w:rPr>
              <w:t xml:space="preserve">AP Test 1 - GST code applied consistently per WMA </w:t>
            </w:r>
            <w:proofErr w:type="gramStart"/>
            <w:r w:rsidRPr="003B2321">
              <w:rPr>
                <w:rFonts w:ascii="Source Sans Pro" w:hAnsi="Source Sans Pro"/>
                <w:i/>
                <w:sz w:val="24"/>
                <w:szCs w:val="24"/>
              </w:rPr>
              <w:t>supplier</w:t>
            </w:r>
            <w:r w:rsidRPr="003B2321">
              <w:rPr>
                <w:rFonts w:ascii="Source Sans Pro" w:hAnsi="Source Sans Pro"/>
                <w:i/>
                <w:iCs/>
                <w:sz w:val="24"/>
                <w:szCs w:val="24"/>
              </w:rPr>
              <w:t>;</w:t>
            </w:r>
            <w:proofErr w:type="gramEnd"/>
          </w:p>
          <w:p w14:paraId="6E6F9A78" w14:textId="7CE291D4" w:rsidR="005F5F4F" w:rsidRPr="003B2321" w:rsidRDefault="005F5F4F" w:rsidP="00A14EB3">
            <w:pPr>
              <w:pStyle w:val="ListParagraph"/>
              <w:numPr>
                <w:ilvl w:val="0"/>
                <w:numId w:val="35"/>
              </w:numPr>
              <w:spacing w:beforeLines="30" w:before="72" w:after="240" w:line="276" w:lineRule="auto"/>
              <w:ind w:left="726" w:hanging="280"/>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i/>
                <w:sz w:val="24"/>
                <w:szCs w:val="24"/>
              </w:rPr>
              <w:t xml:space="preserve">AP Test 2 - ABN and GST registration of WMA supplier’s </w:t>
            </w:r>
            <w:proofErr w:type="gramStart"/>
            <w:r w:rsidRPr="003B2321">
              <w:rPr>
                <w:rFonts w:ascii="Source Sans Pro" w:hAnsi="Source Sans Pro"/>
                <w:i/>
                <w:sz w:val="24"/>
                <w:szCs w:val="24"/>
              </w:rPr>
              <w:t>current</w:t>
            </w:r>
            <w:r w:rsidRPr="003B2321">
              <w:rPr>
                <w:rFonts w:ascii="Source Sans Pro" w:hAnsi="Source Sans Pro"/>
                <w:sz w:val="24"/>
                <w:szCs w:val="24"/>
              </w:rPr>
              <w:t>;</w:t>
            </w:r>
            <w:proofErr w:type="gramEnd"/>
          </w:p>
          <w:p w14:paraId="76CAFC80" w14:textId="523CB7A2" w:rsidR="00F571B1" w:rsidRPr="003B2321" w:rsidRDefault="00F571B1" w:rsidP="00A14EB3">
            <w:pPr>
              <w:pStyle w:val="ListParagraph"/>
              <w:numPr>
                <w:ilvl w:val="0"/>
                <w:numId w:val="35"/>
              </w:numPr>
              <w:spacing w:beforeLines="30" w:before="72" w:after="240" w:line="276" w:lineRule="auto"/>
              <w:ind w:left="726" w:hanging="280"/>
              <w:cnfStyle w:val="000000100000" w:firstRow="0" w:lastRow="0" w:firstColumn="0" w:lastColumn="0" w:oddVBand="0" w:evenVBand="0" w:oddHBand="1" w:evenHBand="0" w:firstRowFirstColumn="0" w:firstRowLastColumn="0" w:lastRowFirstColumn="0" w:lastRowLastColumn="0"/>
              <w:rPr>
                <w:rFonts w:ascii="Source Sans Pro" w:hAnsi="Source Sans Pro"/>
                <w:i/>
                <w:iCs/>
                <w:sz w:val="24"/>
                <w:szCs w:val="24"/>
              </w:rPr>
            </w:pPr>
            <w:r w:rsidRPr="003B2321">
              <w:rPr>
                <w:rFonts w:ascii="Source Sans Pro" w:hAnsi="Source Sans Pro"/>
                <w:sz w:val="24"/>
                <w:szCs w:val="24"/>
              </w:rPr>
              <w:t>A</w:t>
            </w:r>
            <w:r w:rsidRPr="003B2321">
              <w:rPr>
                <w:rFonts w:ascii="Source Sans Pro" w:hAnsi="Source Sans Pro"/>
                <w:i/>
                <w:iCs/>
                <w:sz w:val="24"/>
                <w:szCs w:val="24"/>
              </w:rPr>
              <w:t xml:space="preserve">P Test 3 - Manual adjustments with respect to </w:t>
            </w:r>
            <w:proofErr w:type="gramStart"/>
            <w:r w:rsidRPr="003B2321">
              <w:rPr>
                <w:rFonts w:ascii="Source Sans Pro" w:hAnsi="Source Sans Pro"/>
                <w:i/>
                <w:iCs/>
                <w:sz w:val="24"/>
                <w:szCs w:val="24"/>
              </w:rPr>
              <w:t>acquisitions;</w:t>
            </w:r>
            <w:proofErr w:type="gramEnd"/>
          </w:p>
          <w:p w14:paraId="6A3C7D9B" w14:textId="77777777" w:rsidR="007521B2" w:rsidRPr="003B2321" w:rsidRDefault="005F5F4F" w:rsidP="00A14EB3">
            <w:pPr>
              <w:pStyle w:val="ListParagraph"/>
              <w:numPr>
                <w:ilvl w:val="0"/>
                <w:numId w:val="35"/>
              </w:numPr>
              <w:spacing w:beforeLines="30" w:before="72" w:after="240" w:line="276" w:lineRule="auto"/>
              <w:ind w:left="726" w:hanging="280"/>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i/>
                <w:iCs/>
                <w:sz w:val="24"/>
                <w:szCs w:val="24"/>
              </w:rPr>
              <w:t xml:space="preserve">AP </w:t>
            </w:r>
            <w:r w:rsidRPr="003B2321">
              <w:rPr>
                <w:rFonts w:ascii="Source Sans Pro" w:hAnsi="Source Sans Pro"/>
                <w:i/>
                <w:sz w:val="24"/>
                <w:szCs w:val="24"/>
              </w:rPr>
              <w:t xml:space="preserve">Test 4 </w:t>
            </w:r>
            <w:r w:rsidRPr="003B2321">
              <w:rPr>
                <w:rFonts w:ascii="Source Sans Pro" w:hAnsi="Source Sans Pro"/>
                <w:i/>
                <w:iCs/>
                <w:sz w:val="24"/>
                <w:szCs w:val="24"/>
              </w:rPr>
              <w:t xml:space="preserve">&amp; AR Test 3 - Transactions within intra-GST Group entities </w:t>
            </w:r>
            <w:proofErr w:type="gramStart"/>
            <w:r w:rsidRPr="003B2321">
              <w:rPr>
                <w:rFonts w:ascii="Source Sans Pro" w:hAnsi="Source Sans Pro"/>
                <w:i/>
                <w:iCs/>
                <w:sz w:val="24"/>
                <w:szCs w:val="24"/>
              </w:rPr>
              <w:t>disregarded</w:t>
            </w:r>
            <w:r w:rsidRPr="003B2321">
              <w:rPr>
                <w:rFonts w:ascii="Source Sans Pro" w:hAnsi="Source Sans Pro"/>
                <w:i/>
                <w:sz w:val="24"/>
                <w:szCs w:val="24"/>
              </w:rPr>
              <w:t>;</w:t>
            </w:r>
            <w:proofErr w:type="gramEnd"/>
          </w:p>
          <w:p w14:paraId="0D688C70" w14:textId="5B5790A3" w:rsidR="005F5F4F" w:rsidRPr="003B2321" w:rsidRDefault="00642AFD" w:rsidP="00A14EB3">
            <w:pPr>
              <w:pStyle w:val="ListParagraph"/>
              <w:numPr>
                <w:ilvl w:val="0"/>
                <w:numId w:val="35"/>
              </w:numPr>
              <w:spacing w:beforeLines="30" w:before="72" w:after="240" w:line="276" w:lineRule="auto"/>
              <w:ind w:left="726" w:hanging="280"/>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i/>
                <w:sz w:val="24"/>
                <w:szCs w:val="24"/>
              </w:rPr>
              <w:t xml:space="preserve">BAS Test 2 </w:t>
            </w:r>
            <w:r w:rsidR="008F0769" w:rsidRPr="003B2321">
              <w:rPr>
                <w:rFonts w:ascii="Source Sans Pro" w:hAnsi="Source Sans Pro"/>
                <w:i/>
                <w:sz w:val="24"/>
                <w:szCs w:val="24"/>
              </w:rPr>
              <w:t>–</w:t>
            </w:r>
            <w:r w:rsidRPr="003B2321">
              <w:rPr>
                <w:rFonts w:ascii="Source Sans Pro" w:hAnsi="Source Sans Pro"/>
                <w:i/>
                <w:sz w:val="24"/>
                <w:szCs w:val="24"/>
              </w:rPr>
              <w:t xml:space="preserve"> </w:t>
            </w:r>
            <w:r w:rsidR="008F0769" w:rsidRPr="003B2321">
              <w:rPr>
                <w:rFonts w:ascii="Source Sans Pro" w:hAnsi="Source Sans Pro"/>
                <w:i/>
                <w:sz w:val="24"/>
                <w:szCs w:val="24"/>
              </w:rPr>
              <w:t>GL to BAS reconciliation</w:t>
            </w:r>
            <w:r w:rsidR="009E1026" w:rsidRPr="003B2321">
              <w:rPr>
                <w:rFonts w:ascii="Source Sans Pro" w:hAnsi="Source Sans Pro"/>
                <w:i/>
                <w:sz w:val="24"/>
                <w:szCs w:val="24"/>
              </w:rPr>
              <w:t xml:space="preserve"> (item </w:t>
            </w:r>
            <w:proofErr w:type="spellStart"/>
            <w:r w:rsidR="009E1026" w:rsidRPr="003B2321">
              <w:rPr>
                <w:rFonts w:ascii="Source Sans Pro" w:hAnsi="Source Sans Pro"/>
                <w:i/>
                <w:sz w:val="24"/>
                <w:szCs w:val="24"/>
              </w:rPr>
              <w:t>i</w:t>
            </w:r>
            <w:proofErr w:type="spellEnd"/>
            <w:r w:rsidR="009E1026" w:rsidRPr="003B2321">
              <w:rPr>
                <w:rFonts w:ascii="Source Sans Pro" w:hAnsi="Source Sans Pro"/>
                <w:i/>
                <w:sz w:val="24"/>
                <w:szCs w:val="24"/>
              </w:rPr>
              <w:t>)</w:t>
            </w:r>
            <w:r w:rsidR="004F4A3E" w:rsidRPr="003B2321">
              <w:rPr>
                <w:rFonts w:ascii="Source Sans Pro" w:hAnsi="Source Sans Pro"/>
                <w:i/>
                <w:sz w:val="24"/>
                <w:szCs w:val="24"/>
              </w:rPr>
              <w:t>;</w:t>
            </w:r>
            <w:r w:rsidR="005F5F4F" w:rsidRPr="003B2321">
              <w:rPr>
                <w:rFonts w:ascii="Source Sans Pro" w:hAnsi="Source Sans Pro"/>
                <w:sz w:val="24"/>
                <w:szCs w:val="24"/>
              </w:rPr>
              <w:t xml:space="preserve"> and</w:t>
            </w:r>
          </w:p>
          <w:p w14:paraId="08969F45" w14:textId="1E65BF62" w:rsidR="005F5F4F" w:rsidRPr="003B2321" w:rsidRDefault="005F5F4F" w:rsidP="00A14EB3">
            <w:pPr>
              <w:pStyle w:val="ListParagraph"/>
              <w:numPr>
                <w:ilvl w:val="0"/>
                <w:numId w:val="35"/>
              </w:numPr>
              <w:spacing w:beforeLines="30" w:before="72" w:after="240" w:line="276" w:lineRule="auto"/>
              <w:ind w:left="726" w:hanging="280"/>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i/>
                <w:iCs/>
                <w:sz w:val="24"/>
                <w:szCs w:val="24"/>
              </w:rPr>
              <w:t>WMA Specific Test 2 - FX rate applied in SAP.</w:t>
            </w:r>
          </w:p>
        </w:tc>
        <w:tc>
          <w:tcPr>
            <w:tcW w:w="3399" w:type="dxa"/>
          </w:tcPr>
          <w:p w14:paraId="792DE99B" w14:textId="351EE66E" w:rsidR="005F5F4F" w:rsidRPr="003B2321" w:rsidRDefault="005F5F4F" w:rsidP="002E53EF">
            <w:p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sz w:val="24"/>
                <w:szCs w:val="24"/>
              </w:rPr>
              <w:t xml:space="preserve">Please refer to the recommendations made for the following tests: </w:t>
            </w:r>
          </w:p>
          <w:p w14:paraId="7400D0D1" w14:textId="77777777" w:rsidR="005F5F4F" w:rsidRPr="003B2321" w:rsidRDefault="005F5F4F"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i/>
                <w:sz w:val="24"/>
                <w:szCs w:val="24"/>
              </w:rPr>
            </w:pPr>
            <w:r w:rsidRPr="003B2321">
              <w:rPr>
                <w:rFonts w:ascii="Source Sans Pro" w:hAnsi="Source Sans Pro"/>
                <w:i/>
                <w:sz w:val="24"/>
                <w:szCs w:val="24"/>
              </w:rPr>
              <w:t xml:space="preserve">AP Test </w:t>
            </w:r>
            <w:proofErr w:type="gramStart"/>
            <w:r w:rsidRPr="003B2321">
              <w:rPr>
                <w:rFonts w:ascii="Source Sans Pro" w:hAnsi="Source Sans Pro"/>
                <w:i/>
                <w:sz w:val="24"/>
                <w:szCs w:val="24"/>
              </w:rPr>
              <w:t>1;</w:t>
            </w:r>
            <w:proofErr w:type="gramEnd"/>
          </w:p>
          <w:p w14:paraId="4B8C8CCF" w14:textId="77777777" w:rsidR="005F5F4F" w:rsidRPr="003B2321" w:rsidRDefault="005F5F4F"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i/>
                <w:sz w:val="24"/>
                <w:szCs w:val="24"/>
              </w:rPr>
            </w:pPr>
            <w:r w:rsidRPr="003B2321">
              <w:rPr>
                <w:rFonts w:ascii="Source Sans Pro" w:hAnsi="Source Sans Pro"/>
                <w:i/>
                <w:sz w:val="24"/>
                <w:szCs w:val="24"/>
              </w:rPr>
              <w:t xml:space="preserve">AP Test </w:t>
            </w:r>
            <w:proofErr w:type="gramStart"/>
            <w:r w:rsidRPr="003B2321">
              <w:rPr>
                <w:rFonts w:ascii="Source Sans Pro" w:hAnsi="Source Sans Pro"/>
                <w:i/>
                <w:sz w:val="24"/>
                <w:szCs w:val="24"/>
              </w:rPr>
              <w:t>2;</w:t>
            </w:r>
            <w:proofErr w:type="gramEnd"/>
          </w:p>
          <w:p w14:paraId="1F6454E8" w14:textId="75AFB96A" w:rsidR="00F571B1" w:rsidRPr="003B2321" w:rsidRDefault="00F571B1"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i/>
                <w:sz w:val="24"/>
                <w:szCs w:val="24"/>
              </w:rPr>
            </w:pPr>
            <w:r w:rsidRPr="003B2321">
              <w:rPr>
                <w:rFonts w:ascii="Source Sans Pro" w:hAnsi="Source Sans Pro"/>
                <w:i/>
                <w:sz w:val="24"/>
                <w:szCs w:val="24"/>
              </w:rPr>
              <w:t xml:space="preserve">AP Test </w:t>
            </w:r>
            <w:proofErr w:type="gramStart"/>
            <w:r w:rsidRPr="003B2321">
              <w:rPr>
                <w:rFonts w:ascii="Source Sans Pro" w:hAnsi="Source Sans Pro"/>
                <w:i/>
                <w:sz w:val="24"/>
                <w:szCs w:val="24"/>
              </w:rPr>
              <w:t>3;</w:t>
            </w:r>
            <w:proofErr w:type="gramEnd"/>
          </w:p>
          <w:p w14:paraId="40AFD676" w14:textId="77777777" w:rsidR="005F5F4F" w:rsidRPr="003B2321" w:rsidRDefault="005F5F4F"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i/>
                <w:sz w:val="24"/>
                <w:szCs w:val="24"/>
              </w:rPr>
            </w:pPr>
            <w:r w:rsidRPr="003B2321">
              <w:rPr>
                <w:rFonts w:ascii="Source Sans Pro" w:hAnsi="Source Sans Pro"/>
                <w:i/>
                <w:sz w:val="24"/>
                <w:szCs w:val="24"/>
              </w:rPr>
              <w:t xml:space="preserve">AP Test </w:t>
            </w:r>
            <w:proofErr w:type="gramStart"/>
            <w:r w:rsidRPr="003B2321">
              <w:rPr>
                <w:rFonts w:ascii="Source Sans Pro" w:hAnsi="Source Sans Pro"/>
                <w:i/>
                <w:sz w:val="24"/>
                <w:szCs w:val="24"/>
              </w:rPr>
              <w:t>4;</w:t>
            </w:r>
            <w:proofErr w:type="gramEnd"/>
          </w:p>
          <w:p w14:paraId="0EA9D3F1" w14:textId="77777777" w:rsidR="005F5F4F" w:rsidRPr="003B2321" w:rsidRDefault="005F5F4F"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i/>
                <w:sz w:val="24"/>
                <w:szCs w:val="24"/>
              </w:rPr>
            </w:pPr>
            <w:r w:rsidRPr="003B2321">
              <w:rPr>
                <w:rFonts w:ascii="Source Sans Pro" w:hAnsi="Source Sans Pro"/>
                <w:i/>
                <w:sz w:val="24"/>
                <w:szCs w:val="24"/>
              </w:rPr>
              <w:t xml:space="preserve">AR Test </w:t>
            </w:r>
            <w:proofErr w:type="gramStart"/>
            <w:r w:rsidRPr="003B2321">
              <w:rPr>
                <w:rFonts w:ascii="Source Sans Pro" w:hAnsi="Source Sans Pro"/>
                <w:i/>
                <w:sz w:val="24"/>
                <w:szCs w:val="24"/>
              </w:rPr>
              <w:t>3;</w:t>
            </w:r>
            <w:proofErr w:type="gramEnd"/>
          </w:p>
          <w:p w14:paraId="5A8CB4B7" w14:textId="7BFD4AAA" w:rsidR="0008426E" w:rsidRPr="003B2321" w:rsidRDefault="0008426E"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i/>
                <w:sz w:val="24"/>
                <w:szCs w:val="24"/>
              </w:rPr>
            </w:pPr>
            <w:r w:rsidRPr="003B2321">
              <w:rPr>
                <w:rFonts w:ascii="Source Sans Pro" w:hAnsi="Source Sans Pro"/>
                <w:i/>
                <w:sz w:val="24"/>
                <w:szCs w:val="24"/>
              </w:rPr>
              <w:t xml:space="preserve">BAS Test </w:t>
            </w:r>
            <w:proofErr w:type="gramStart"/>
            <w:r w:rsidRPr="003B2321">
              <w:rPr>
                <w:rFonts w:ascii="Source Sans Pro" w:hAnsi="Source Sans Pro"/>
                <w:i/>
                <w:sz w:val="24"/>
                <w:szCs w:val="24"/>
              </w:rPr>
              <w:t>2;</w:t>
            </w:r>
            <w:proofErr w:type="gramEnd"/>
          </w:p>
          <w:p w14:paraId="482926A0" w14:textId="3AFA71BC" w:rsidR="005F5F4F" w:rsidRPr="003B2321" w:rsidRDefault="005F5F4F" w:rsidP="002E53EF">
            <w:pPr>
              <w:pStyle w:val="ListParagraph"/>
              <w:numPr>
                <w:ilvl w:val="0"/>
                <w:numId w:val="38"/>
              </w:numPr>
              <w:spacing w:beforeLines="30" w:before="72" w:after="240" w:line="276" w:lineRule="auto"/>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3B2321">
              <w:rPr>
                <w:rFonts w:ascii="Source Sans Pro" w:hAnsi="Source Sans Pro"/>
                <w:i/>
                <w:sz w:val="24"/>
                <w:szCs w:val="24"/>
              </w:rPr>
              <w:t>WMA Specific Test 2</w:t>
            </w:r>
          </w:p>
        </w:tc>
        <w:tc>
          <w:tcPr>
            <w:tcW w:w="1246" w:type="dxa"/>
          </w:tcPr>
          <w:p w14:paraId="6DBBA58F" w14:textId="6B1C2D96" w:rsidR="005F5F4F" w:rsidRPr="00047C45" w:rsidRDefault="005F5F4F" w:rsidP="002E53EF">
            <w:pPr>
              <w:pStyle w:val="ListParagraph"/>
              <w:spacing w:beforeLines="30" w:before="72" w:after="240" w:line="276" w:lineRule="auto"/>
              <w:ind w:left="161"/>
              <w:cnfStyle w:val="000000100000" w:firstRow="0" w:lastRow="0" w:firstColumn="0" w:lastColumn="0" w:oddVBand="0" w:evenVBand="0" w:oddHBand="1" w:evenHBand="0" w:firstRowFirstColumn="0" w:firstRowLastColumn="0" w:lastRowFirstColumn="0" w:lastRowLastColumn="0"/>
              <w:rPr>
                <w:rFonts w:ascii="Source Sans Pro" w:hAnsi="Source Sans Pro"/>
                <w:sz w:val="24"/>
                <w:szCs w:val="24"/>
              </w:rPr>
            </w:pPr>
            <w:r w:rsidRPr="00047C45">
              <w:rPr>
                <w:rFonts w:ascii="Source Sans Pro" w:hAnsi="Source Sans Pro"/>
                <w:noProof/>
                <w:sz w:val="24"/>
                <w:szCs w:val="24"/>
              </w:rPr>
              <mc:AlternateContent>
                <mc:Choice Requires="wps">
                  <w:drawing>
                    <wp:anchor distT="0" distB="0" distL="114300" distR="114300" simplePos="0" relativeHeight="251658257" behindDoc="0" locked="0" layoutInCell="1" allowOverlap="1" wp14:anchorId="330DB2E1" wp14:editId="54C3E98C">
                      <wp:simplePos x="0" y="0"/>
                      <wp:positionH relativeFrom="column">
                        <wp:posOffset>-10160</wp:posOffset>
                      </wp:positionH>
                      <wp:positionV relativeFrom="paragraph">
                        <wp:posOffset>74295</wp:posOffset>
                      </wp:positionV>
                      <wp:extent cx="648000" cy="648000"/>
                      <wp:effectExtent l="0" t="0" r="0" b="0"/>
                      <wp:wrapNone/>
                      <wp:docPr id="36" name="Oval 36"/>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032446B5" id="Oval 36" o:spid="_x0000_s1026" style="position:absolute;margin-left:-.8pt;margin-top:5.85pt;width:51pt;height:51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" fillcolor="#ffc000" stroked="f" strokeweight="1pt">
                      <v:stroke joinstyle="miter"/>
                    </v:oval>
                  </w:pict>
                </mc:Fallback>
              </mc:AlternateContent>
            </w:r>
          </w:p>
        </w:tc>
      </w:tr>
    </w:tbl>
    <w:p w14:paraId="528CAB9A" w14:textId="77777777" w:rsidR="003F17A5" w:rsidRDefault="003F17A5" w:rsidP="004E3894">
      <w:pPr>
        <w:rPr>
          <w:rFonts w:ascii="Source Sans Pro" w:hAnsi="Source Sans Pro"/>
          <w:color w:val="44546A" w:themeColor="text2"/>
          <w:sz w:val="28"/>
          <w:szCs w:val="28"/>
        </w:rPr>
      </w:pPr>
    </w:p>
    <w:p w14:paraId="22A51325" w14:textId="7DAE3FCB" w:rsidR="004E3894" w:rsidRPr="00EA669A" w:rsidRDefault="00E846C7" w:rsidP="004E3894">
      <w:pPr>
        <w:rPr>
          <w:rFonts w:ascii="Source Sans Pro" w:hAnsi="Source Sans Pro"/>
          <w:b/>
          <w:bCs/>
          <w:color w:val="44546A" w:themeColor="text2"/>
          <w:sz w:val="28"/>
          <w:szCs w:val="28"/>
        </w:rPr>
      </w:pPr>
      <w:r>
        <w:rPr>
          <w:rFonts w:ascii="Source Sans Pro" w:hAnsi="Source Sans Pro"/>
          <w:b/>
          <w:bCs/>
          <w:color w:val="44546A" w:themeColor="text2"/>
          <w:sz w:val="28"/>
          <w:szCs w:val="28"/>
        </w:rPr>
        <w:br w:type="column"/>
      </w:r>
      <w:r w:rsidR="00A026E6" w:rsidRPr="00EA669A">
        <w:rPr>
          <w:rFonts w:ascii="Source Sans Pro" w:hAnsi="Source Sans Pro"/>
          <w:b/>
          <w:bCs/>
          <w:color w:val="44546A" w:themeColor="text2"/>
          <w:sz w:val="28"/>
          <w:szCs w:val="28"/>
        </w:rPr>
        <w:lastRenderedPageBreak/>
        <w:t>WMA</w:t>
      </w:r>
      <w:r w:rsidR="004E3894" w:rsidRPr="00EA669A">
        <w:rPr>
          <w:rFonts w:ascii="Source Sans Pro" w:hAnsi="Source Sans Pro"/>
          <w:b/>
          <w:bCs/>
          <w:color w:val="44546A" w:themeColor="text2"/>
          <w:sz w:val="28"/>
          <w:szCs w:val="28"/>
        </w:rPr>
        <w:t>-specific Tests</w:t>
      </w:r>
    </w:p>
    <w:tbl>
      <w:tblPr>
        <w:tblStyle w:val="TableGrid"/>
        <w:tblW w:w="14287" w:type="dxa"/>
        <w:tblLook w:val="04A0" w:firstRow="1" w:lastRow="0" w:firstColumn="1" w:lastColumn="0" w:noHBand="0" w:noVBand="1"/>
      </w:tblPr>
      <w:tblGrid>
        <w:gridCol w:w="567"/>
        <w:gridCol w:w="2268"/>
        <w:gridCol w:w="1701"/>
        <w:gridCol w:w="5102"/>
        <w:gridCol w:w="3402"/>
        <w:gridCol w:w="1247"/>
      </w:tblGrid>
      <w:tr w:rsidR="005F6755" w:rsidRPr="00047C45" w14:paraId="0F543152" w14:textId="77777777" w:rsidTr="00F1376F">
        <w:trPr>
          <w:tblHeader/>
        </w:trPr>
        <w:tc>
          <w:tcPr>
            <w:tcW w:w="567" w:type="dxa"/>
            <w:shd w:val="clear" w:color="auto" w:fill="0070C0"/>
          </w:tcPr>
          <w:p w14:paraId="3DA068AD" w14:textId="1BD1563E" w:rsidR="00716270" w:rsidRPr="00047C45" w:rsidRDefault="00716270" w:rsidP="005F6755">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N</w:t>
            </w:r>
            <w:r w:rsidRPr="00047C45">
              <w:rPr>
                <w:rFonts w:ascii="Source Sans Pro" w:hAnsi="Source Sans Pro"/>
                <w:color w:val="FFFFFF" w:themeColor="background1"/>
                <w:sz w:val="24"/>
                <w:szCs w:val="24"/>
              </w:rPr>
              <w:t>o.</w:t>
            </w:r>
          </w:p>
        </w:tc>
        <w:tc>
          <w:tcPr>
            <w:tcW w:w="2268" w:type="dxa"/>
            <w:shd w:val="clear" w:color="auto" w:fill="0070C0"/>
          </w:tcPr>
          <w:p w14:paraId="2698DFD2" w14:textId="073CAC08" w:rsidR="00716270" w:rsidRPr="00047C45" w:rsidRDefault="00716270" w:rsidP="005F6755">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Test</w:t>
            </w:r>
          </w:p>
        </w:tc>
        <w:tc>
          <w:tcPr>
            <w:tcW w:w="1701" w:type="dxa"/>
            <w:shd w:val="clear" w:color="auto" w:fill="0070C0"/>
          </w:tcPr>
          <w:p w14:paraId="51CF4671" w14:textId="083168E3" w:rsidR="00716270" w:rsidRPr="00047C45" w:rsidRDefault="00716270" w:rsidP="005F6755">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Category</w:t>
            </w:r>
          </w:p>
        </w:tc>
        <w:tc>
          <w:tcPr>
            <w:tcW w:w="5102" w:type="dxa"/>
            <w:shd w:val="clear" w:color="auto" w:fill="0070C0"/>
          </w:tcPr>
          <w:p w14:paraId="17CE3E03" w14:textId="6A918C74" w:rsidR="00716270" w:rsidRPr="00047C45" w:rsidRDefault="00716270" w:rsidP="005F6755">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Findings</w:t>
            </w:r>
          </w:p>
        </w:tc>
        <w:tc>
          <w:tcPr>
            <w:tcW w:w="3402" w:type="dxa"/>
            <w:shd w:val="clear" w:color="auto" w:fill="0070C0"/>
          </w:tcPr>
          <w:p w14:paraId="5E2DAE36" w14:textId="6CC61C9F" w:rsidR="00716270" w:rsidRPr="00047C45" w:rsidRDefault="00716270" w:rsidP="005F6755">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Recommendation</w:t>
            </w:r>
          </w:p>
        </w:tc>
        <w:tc>
          <w:tcPr>
            <w:tcW w:w="1247" w:type="dxa"/>
            <w:shd w:val="clear" w:color="auto" w:fill="0070C0"/>
          </w:tcPr>
          <w:p w14:paraId="19814581" w14:textId="074501D7" w:rsidR="00716270" w:rsidRPr="00047C45" w:rsidRDefault="00716270" w:rsidP="005F6755">
            <w:pPr>
              <w:spacing w:beforeLines="30" w:before="72" w:after="240" w:line="276" w:lineRule="auto"/>
              <w:jc w:val="center"/>
              <w:rPr>
                <w:rFonts w:ascii="Source Sans Pro" w:hAnsi="Source Sans Pro"/>
                <w:b/>
                <w:bCs/>
                <w:color w:val="FFFFFF" w:themeColor="background1"/>
                <w:sz w:val="24"/>
                <w:szCs w:val="24"/>
              </w:rPr>
            </w:pPr>
            <w:r w:rsidRPr="00047C45">
              <w:rPr>
                <w:rFonts w:ascii="Source Sans Pro" w:hAnsi="Source Sans Pro"/>
                <w:b/>
                <w:bCs/>
                <w:color w:val="FFFFFF" w:themeColor="background1"/>
                <w:sz w:val="24"/>
                <w:szCs w:val="24"/>
              </w:rPr>
              <w:t>Rating</w:t>
            </w:r>
          </w:p>
        </w:tc>
      </w:tr>
      <w:tr w:rsidR="005F6755" w:rsidRPr="00047C45" w14:paraId="57C6430A" w14:textId="77777777" w:rsidTr="005F6755">
        <w:tc>
          <w:tcPr>
            <w:tcW w:w="567" w:type="dxa"/>
          </w:tcPr>
          <w:p w14:paraId="51E0B9B3" w14:textId="48E641FE" w:rsidR="00716270" w:rsidRPr="00047C45" w:rsidRDefault="00716270" w:rsidP="00C70457">
            <w:pPr>
              <w:spacing w:beforeLines="30" w:before="72" w:after="240" w:line="276" w:lineRule="auto"/>
              <w:jc w:val="center"/>
              <w:rPr>
                <w:rFonts w:ascii="Source Sans Pro" w:hAnsi="Source Sans Pro"/>
                <w:sz w:val="24"/>
                <w:szCs w:val="24"/>
              </w:rPr>
            </w:pPr>
            <w:r w:rsidRPr="00047C45">
              <w:rPr>
                <w:rFonts w:ascii="Source Sans Pro" w:hAnsi="Source Sans Pro"/>
                <w:sz w:val="24"/>
                <w:szCs w:val="24"/>
              </w:rPr>
              <w:t>1</w:t>
            </w:r>
          </w:p>
        </w:tc>
        <w:tc>
          <w:tcPr>
            <w:tcW w:w="2268" w:type="dxa"/>
          </w:tcPr>
          <w:p w14:paraId="341B231B" w14:textId="77777777" w:rsidR="00716270" w:rsidRDefault="00716270" w:rsidP="00C70457">
            <w:pPr>
              <w:spacing w:beforeLines="30" w:before="72" w:after="240" w:line="276" w:lineRule="auto"/>
              <w:rPr>
                <w:rFonts w:ascii="Source Sans Pro" w:hAnsi="Source Sans Pro"/>
                <w:sz w:val="24"/>
                <w:szCs w:val="24"/>
              </w:rPr>
            </w:pPr>
            <w:r w:rsidRPr="00047C45">
              <w:rPr>
                <w:rFonts w:ascii="Source Sans Pro" w:hAnsi="Source Sans Pro"/>
                <w:sz w:val="24"/>
                <w:szCs w:val="24"/>
              </w:rPr>
              <w:t>Volume/Promotion rebates accounted for correctly.</w:t>
            </w:r>
          </w:p>
          <w:p w14:paraId="2BF4C6E5" w14:textId="11945E10" w:rsidR="003B2321" w:rsidRPr="00047C45" w:rsidRDefault="003B2321" w:rsidP="00C70457">
            <w:pPr>
              <w:spacing w:beforeLines="30" w:before="72" w:after="240" w:line="276" w:lineRule="auto"/>
              <w:rPr>
                <w:rFonts w:ascii="Source Sans Pro" w:hAnsi="Source Sans Pro"/>
                <w:color w:val="44546A" w:themeColor="text2"/>
                <w:sz w:val="24"/>
                <w:szCs w:val="24"/>
              </w:rPr>
            </w:pPr>
            <w:r>
              <w:rPr>
                <w:rFonts w:ascii="Source Sans Pro" w:hAnsi="Source Sans Pro"/>
                <w:sz w:val="24"/>
                <w:szCs w:val="24"/>
                <w:lang w:val="en-AU"/>
              </w:rPr>
              <w:t>(Provided in Tranche 1)</w:t>
            </w:r>
          </w:p>
        </w:tc>
        <w:tc>
          <w:tcPr>
            <w:tcW w:w="1701" w:type="dxa"/>
          </w:tcPr>
          <w:p w14:paraId="687F0A31" w14:textId="2C61383D" w:rsidR="00716270" w:rsidRPr="00047C45" w:rsidRDefault="00716270" w:rsidP="00C70457">
            <w:pPr>
              <w:spacing w:beforeLines="30" w:before="72" w:after="240" w:line="276" w:lineRule="auto"/>
              <w:rPr>
                <w:rFonts w:ascii="Source Sans Pro" w:hAnsi="Source Sans Pro"/>
                <w:color w:val="44546A" w:themeColor="text2"/>
                <w:sz w:val="24"/>
                <w:szCs w:val="24"/>
              </w:rPr>
            </w:pPr>
            <w:r w:rsidRPr="00047C45">
              <w:rPr>
                <w:rFonts w:ascii="Source Sans Pro" w:hAnsi="Source Sans Pro"/>
                <w:sz w:val="24"/>
                <w:szCs w:val="24"/>
              </w:rPr>
              <w:t>Accounts Receivable</w:t>
            </w:r>
          </w:p>
        </w:tc>
        <w:tc>
          <w:tcPr>
            <w:tcW w:w="5102" w:type="dxa"/>
          </w:tcPr>
          <w:p w14:paraId="6CB6F32F" w14:textId="14B5DECA" w:rsidR="00716270" w:rsidRPr="00D3153C" w:rsidRDefault="00A47670" w:rsidP="00C70457">
            <w:pPr>
              <w:spacing w:beforeLines="30" w:before="72" w:after="240" w:line="276" w:lineRule="auto"/>
              <w:rPr>
                <w:rFonts w:ascii="Source Sans Pro" w:hAnsi="Source Sans Pro"/>
                <w:sz w:val="24"/>
                <w:szCs w:val="24"/>
              </w:rPr>
            </w:pPr>
            <w:r>
              <w:rPr>
                <w:rFonts w:ascii="Source Sans Pro" w:hAnsi="Source Sans Pro"/>
                <w:sz w:val="24"/>
                <w:szCs w:val="24"/>
              </w:rPr>
              <w:t>We note</w:t>
            </w:r>
            <w:r w:rsidR="00C86064">
              <w:rPr>
                <w:rFonts w:ascii="Source Sans Pro" w:hAnsi="Source Sans Pro"/>
                <w:sz w:val="24"/>
                <w:szCs w:val="24"/>
              </w:rPr>
              <w:t>d</w:t>
            </w:r>
            <w:r>
              <w:rPr>
                <w:rFonts w:ascii="Source Sans Pro" w:hAnsi="Source Sans Pro"/>
                <w:sz w:val="24"/>
                <w:szCs w:val="24"/>
              </w:rPr>
              <w:t xml:space="preserve"> that the GST on v</w:t>
            </w:r>
            <w:r w:rsidRPr="00150078">
              <w:rPr>
                <w:rFonts w:ascii="Source Sans Pro" w:hAnsi="Source Sans Pro"/>
                <w:sz w:val="24"/>
                <w:szCs w:val="24"/>
              </w:rPr>
              <w:t xml:space="preserve">olume rebates </w:t>
            </w:r>
            <w:r>
              <w:rPr>
                <w:rFonts w:ascii="Source Sans Pro" w:hAnsi="Source Sans Pro"/>
                <w:sz w:val="24"/>
                <w:szCs w:val="24"/>
              </w:rPr>
              <w:t xml:space="preserve">was </w:t>
            </w:r>
            <w:r w:rsidRPr="00150078">
              <w:rPr>
                <w:rFonts w:ascii="Source Sans Pro" w:hAnsi="Source Sans Pro"/>
                <w:sz w:val="24"/>
                <w:szCs w:val="24"/>
              </w:rPr>
              <w:t>accounted for correctly</w:t>
            </w:r>
            <w:r>
              <w:rPr>
                <w:rFonts w:ascii="Source Sans Pro" w:hAnsi="Source Sans Pro"/>
                <w:sz w:val="24"/>
                <w:szCs w:val="24"/>
              </w:rPr>
              <w:t>, following the GST treatment of the underlying supplies.</w:t>
            </w:r>
          </w:p>
        </w:tc>
        <w:tc>
          <w:tcPr>
            <w:tcW w:w="3402" w:type="dxa"/>
          </w:tcPr>
          <w:p w14:paraId="419C35CE" w14:textId="704DD49A" w:rsidR="00716270" w:rsidRPr="00047C45" w:rsidRDefault="004502FD" w:rsidP="00C70457">
            <w:pPr>
              <w:spacing w:beforeLines="30" w:before="72" w:after="240" w:line="276" w:lineRule="auto"/>
              <w:rPr>
                <w:rFonts w:ascii="Source Sans Pro" w:hAnsi="Source Sans Pro"/>
                <w:color w:val="44546A" w:themeColor="text2"/>
                <w:sz w:val="24"/>
                <w:szCs w:val="24"/>
              </w:rPr>
            </w:pPr>
            <w:r w:rsidRPr="008C24AA">
              <w:rPr>
                <w:rFonts w:ascii="Source Sans Pro" w:hAnsi="Source Sans Pro"/>
                <w:sz w:val="24"/>
                <w:szCs w:val="24"/>
              </w:rPr>
              <w:t>No further changes required</w:t>
            </w:r>
          </w:p>
        </w:tc>
        <w:tc>
          <w:tcPr>
            <w:tcW w:w="1247" w:type="dxa"/>
          </w:tcPr>
          <w:p w14:paraId="20C8F0B0" w14:textId="451F52B5" w:rsidR="00716270" w:rsidRPr="00047C45" w:rsidRDefault="004502FD" w:rsidP="00C70457">
            <w:pPr>
              <w:spacing w:beforeLines="30" w:before="72" w:after="240" w:line="276" w:lineRule="auto"/>
              <w:rPr>
                <w:rFonts w:ascii="Source Sans Pro" w:hAnsi="Source Sans Pro"/>
                <w:color w:val="44546A" w:themeColor="text2"/>
                <w:sz w:val="24"/>
                <w:szCs w:val="24"/>
              </w:rPr>
            </w:pPr>
            <w:r w:rsidRPr="00047C45">
              <w:rPr>
                <w:rFonts w:ascii="Source Sans Pro" w:hAnsi="Source Sans Pro"/>
                <w:noProof/>
                <w:sz w:val="24"/>
                <w:szCs w:val="24"/>
              </w:rPr>
              <mc:AlternateContent>
                <mc:Choice Requires="wps">
                  <w:drawing>
                    <wp:anchor distT="0" distB="0" distL="114300" distR="114300" simplePos="0" relativeHeight="251658246" behindDoc="0" locked="0" layoutInCell="1" allowOverlap="1" wp14:anchorId="5DB4B521" wp14:editId="7ABC9958">
                      <wp:simplePos x="0" y="0"/>
                      <wp:positionH relativeFrom="column">
                        <wp:posOffset>-15875</wp:posOffset>
                      </wp:positionH>
                      <wp:positionV relativeFrom="paragraph">
                        <wp:posOffset>52070</wp:posOffset>
                      </wp:positionV>
                      <wp:extent cx="648000" cy="648000"/>
                      <wp:effectExtent l="0" t="0" r="0" b="0"/>
                      <wp:wrapNone/>
                      <wp:docPr id="52" name="Oval 52"/>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576DA4E8" id="Oval 52" o:spid="_x0000_s1026" style="position:absolute;margin-left:-1.25pt;margin-top:4.1pt;width:51pt;height:5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" fillcolor="#00b050" stroked="f" strokeweight="1pt">
                      <v:stroke joinstyle="miter"/>
                    </v:oval>
                  </w:pict>
                </mc:Fallback>
              </mc:AlternateContent>
            </w:r>
          </w:p>
        </w:tc>
      </w:tr>
      <w:tr w:rsidR="005F6755" w:rsidRPr="00047C45" w14:paraId="1B5D9E87" w14:textId="77777777" w:rsidTr="005F6755">
        <w:tc>
          <w:tcPr>
            <w:tcW w:w="567" w:type="dxa"/>
          </w:tcPr>
          <w:p w14:paraId="044F9117" w14:textId="29A2C7C2" w:rsidR="00716270" w:rsidRPr="00047C45" w:rsidRDefault="009969D0" w:rsidP="00C70457">
            <w:pPr>
              <w:spacing w:beforeLines="30" w:before="72" w:after="240" w:line="276" w:lineRule="auto"/>
              <w:jc w:val="center"/>
              <w:rPr>
                <w:rFonts w:ascii="Source Sans Pro" w:hAnsi="Source Sans Pro"/>
                <w:sz w:val="24"/>
                <w:szCs w:val="24"/>
              </w:rPr>
            </w:pPr>
            <w:r w:rsidRPr="00047C45">
              <w:rPr>
                <w:rFonts w:ascii="Source Sans Pro" w:hAnsi="Source Sans Pro"/>
                <w:sz w:val="24"/>
                <w:szCs w:val="24"/>
              </w:rPr>
              <w:t>2</w:t>
            </w:r>
          </w:p>
        </w:tc>
        <w:tc>
          <w:tcPr>
            <w:tcW w:w="2268" w:type="dxa"/>
          </w:tcPr>
          <w:p w14:paraId="6748BB41" w14:textId="77777777" w:rsidR="00716270" w:rsidRDefault="00716270" w:rsidP="00C70457">
            <w:pPr>
              <w:spacing w:beforeLines="30" w:before="72" w:after="240" w:line="276" w:lineRule="auto"/>
              <w:rPr>
                <w:rFonts w:ascii="Source Sans Pro" w:hAnsi="Source Sans Pro"/>
                <w:sz w:val="24"/>
                <w:szCs w:val="24"/>
              </w:rPr>
            </w:pPr>
            <w:r w:rsidRPr="00047C45">
              <w:rPr>
                <w:rFonts w:ascii="Source Sans Pro" w:hAnsi="Source Sans Pro"/>
                <w:sz w:val="24"/>
                <w:szCs w:val="24"/>
              </w:rPr>
              <w:t>FX rate applied in SAP.</w:t>
            </w:r>
          </w:p>
          <w:p w14:paraId="73B5EA5A" w14:textId="1B30262B" w:rsidR="003B2321" w:rsidRPr="00047C45" w:rsidRDefault="003B2321" w:rsidP="00C70457">
            <w:pPr>
              <w:spacing w:beforeLines="30" w:before="72" w:after="240" w:line="276" w:lineRule="auto"/>
              <w:rPr>
                <w:rFonts w:ascii="Source Sans Pro" w:hAnsi="Source Sans Pro"/>
                <w:color w:val="44546A" w:themeColor="text2"/>
                <w:sz w:val="24"/>
                <w:szCs w:val="24"/>
              </w:rPr>
            </w:pPr>
            <w:r>
              <w:rPr>
                <w:rFonts w:ascii="Source Sans Pro" w:hAnsi="Source Sans Pro"/>
                <w:sz w:val="24"/>
                <w:szCs w:val="24"/>
                <w:lang w:val="en-AU"/>
              </w:rPr>
              <w:t>(Provided in Tranche 1)</w:t>
            </w:r>
          </w:p>
        </w:tc>
        <w:tc>
          <w:tcPr>
            <w:tcW w:w="1701" w:type="dxa"/>
          </w:tcPr>
          <w:p w14:paraId="24EC86FE" w14:textId="5EAC9BCF" w:rsidR="00716270" w:rsidRPr="00047C45" w:rsidRDefault="00716270" w:rsidP="00C70457">
            <w:pPr>
              <w:spacing w:beforeLines="30" w:before="72" w:after="240" w:line="276" w:lineRule="auto"/>
              <w:rPr>
                <w:rFonts w:ascii="Source Sans Pro" w:hAnsi="Source Sans Pro"/>
                <w:color w:val="44546A" w:themeColor="text2"/>
                <w:sz w:val="24"/>
                <w:szCs w:val="24"/>
              </w:rPr>
            </w:pPr>
            <w:r w:rsidRPr="00047C45">
              <w:rPr>
                <w:rFonts w:ascii="Source Sans Pro" w:hAnsi="Source Sans Pro"/>
                <w:sz w:val="24"/>
                <w:szCs w:val="24"/>
              </w:rPr>
              <w:t>Both</w:t>
            </w:r>
          </w:p>
        </w:tc>
        <w:tc>
          <w:tcPr>
            <w:tcW w:w="5102" w:type="dxa"/>
          </w:tcPr>
          <w:p w14:paraId="6F09F917" w14:textId="52266E6A" w:rsidR="00B11183" w:rsidRPr="006B3D8B" w:rsidRDefault="00B11183" w:rsidP="00C70457">
            <w:pPr>
              <w:spacing w:beforeLines="30" w:before="72" w:after="240" w:line="276" w:lineRule="auto"/>
              <w:rPr>
                <w:rFonts w:ascii="Source Sans Pro" w:hAnsi="Source Sans Pro"/>
                <w:sz w:val="24"/>
                <w:szCs w:val="24"/>
              </w:rPr>
            </w:pPr>
            <w:r>
              <w:rPr>
                <w:rFonts w:ascii="Source Sans Pro" w:hAnsi="Source Sans Pro"/>
                <w:sz w:val="24"/>
                <w:szCs w:val="24"/>
              </w:rPr>
              <w:t>Account payable:</w:t>
            </w:r>
          </w:p>
          <w:p w14:paraId="7C6DFD61" w14:textId="26857A90" w:rsidR="00BD360E" w:rsidRPr="007F26A1" w:rsidRDefault="00A07C6D" w:rsidP="00A14EB3">
            <w:pPr>
              <w:pStyle w:val="ListParagraph"/>
              <w:numPr>
                <w:ilvl w:val="0"/>
                <w:numId w:val="31"/>
              </w:numPr>
              <w:spacing w:beforeLines="30" w:before="72" w:after="240" w:line="276" w:lineRule="auto"/>
              <w:ind w:left="738" w:hanging="282"/>
              <w:rPr>
                <w:rFonts w:ascii="Source Sans Pro" w:hAnsi="Source Sans Pro"/>
                <w:sz w:val="24"/>
                <w:szCs w:val="24"/>
              </w:rPr>
            </w:pPr>
            <w:r>
              <w:rPr>
                <w:rFonts w:ascii="Source Sans Pro" w:hAnsi="Source Sans Pro"/>
                <w:sz w:val="24"/>
                <w:szCs w:val="24"/>
              </w:rPr>
              <w:t>W</w:t>
            </w:r>
            <w:r w:rsidR="005778B9" w:rsidRPr="007E77C0">
              <w:rPr>
                <w:rFonts w:ascii="Source Sans Pro" w:hAnsi="Source Sans Pro"/>
                <w:sz w:val="24"/>
                <w:szCs w:val="24"/>
              </w:rPr>
              <w:t>e</w:t>
            </w:r>
            <w:r w:rsidR="005778B9" w:rsidRPr="005678C4">
              <w:rPr>
                <w:rFonts w:ascii="Source Sans Pro" w:hAnsi="Source Sans Pro"/>
                <w:sz w:val="24"/>
                <w:szCs w:val="24"/>
              </w:rPr>
              <w:t xml:space="preserve"> </w:t>
            </w:r>
            <w:r w:rsidR="00724F89">
              <w:rPr>
                <w:rFonts w:ascii="Source Sans Pro" w:hAnsi="Source Sans Pro"/>
                <w:sz w:val="24"/>
                <w:szCs w:val="24"/>
              </w:rPr>
              <w:t>identified</w:t>
            </w:r>
            <w:r w:rsidR="005778B9" w:rsidRPr="005678C4">
              <w:rPr>
                <w:rFonts w:ascii="Source Sans Pro" w:hAnsi="Source Sans Pro"/>
                <w:sz w:val="24"/>
                <w:szCs w:val="24"/>
              </w:rPr>
              <w:t xml:space="preserve"> </w:t>
            </w:r>
            <w:r w:rsidR="00B54B7A">
              <w:rPr>
                <w:rFonts w:ascii="Source Sans Pro" w:hAnsi="Source Sans Pro"/>
                <w:sz w:val="24"/>
                <w:szCs w:val="24"/>
              </w:rPr>
              <w:t xml:space="preserve">three </w:t>
            </w:r>
            <w:r w:rsidR="005778B9" w:rsidRPr="005678C4">
              <w:rPr>
                <w:rFonts w:ascii="Source Sans Pro" w:hAnsi="Source Sans Pro"/>
                <w:sz w:val="24"/>
                <w:szCs w:val="24"/>
              </w:rPr>
              <w:t xml:space="preserve">instances </w:t>
            </w:r>
            <w:r w:rsidR="00F4220B">
              <w:rPr>
                <w:rFonts w:ascii="Source Sans Pro" w:hAnsi="Source Sans Pro"/>
                <w:sz w:val="24"/>
                <w:szCs w:val="24"/>
              </w:rPr>
              <w:t>in which</w:t>
            </w:r>
            <w:r w:rsidR="005778B9" w:rsidRPr="005678C4">
              <w:rPr>
                <w:rFonts w:ascii="Source Sans Pro" w:hAnsi="Source Sans Pro"/>
                <w:sz w:val="24"/>
                <w:szCs w:val="24"/>
              </w:rPr>
              <w:t xml:space="preserve"> </w:t>
            </w:r>
            <w:r w:rsidR="00A818BB" w:rsidRPr="005678C4">
              <w:rPr>
                <w:rFonts w:ascii="Source Sans Pro" w:hAnsi="Source Sans Pro"/>
                <w:sz w:val="24"/>
                <w:szCs w:val="24"/>
              </w:rPr>
              <w:t xml:space="preserve">WMA </w:t>
            </w:r>
            <w:r w:rsidR="00CB733D">
              <w:rPr>
                <w:rFonts w:ascii="Source Sans Pro" w:hAnsi="Source Sans Pro"/>
                <w:sz w:val="24"/>
                <w:szCs w:val="24"/>
              </w:rPr>
              <w:t xml:space="preserve">did not </w:t>
            </w:r>
            <w:r w:rsidR="00045450">
              <w:rPr>
                <w:rFonts w:ascii="Source Sans Pro" w:hAnsi="Source Sans Pro"/>
                <w:sz w:val="24"/>
                <w:szCs w:val="24"/>
              </w:rPr>
              <w:t xml:space="preserve">convert </w:t>
            </w:r>
            <w:r w:rsidR="00B40710">
              <w:rPr>
                <w:rFonts w:ascii="Source Sans Pro" w:hAnsi="Source Sans Pro"/>
                <w:sz w:val="24"/>
                <w:szCs w:val="24"/>
              </w:rPr>
              <w:t xml:space="preserve">foreign currency based on the </w:t>
            </w:r>
            <w:r w:rsidR="00591E8F" w:rsidRPr="005678C4">
              <w:rPr>
                <w:rFonts w:ascii="Source Sans Pro" w:hAnsi="Source Sans Pro"/>
                <w:sz w:val="24"/>
                <w:szCs w:val="24"/>
              </w:rPr>
              <w:t xml:space="preserve">FX </w:t>
            </w:r>
            <w:r w:rsidR="00AF6846" w:rsidRPr="006B3D8B">
              <w:rPr>
                <w:rFonts w:ascii="Source Sans Pro" w:hAnsi="Source Sans Pro"/>
                <w:sz w:val="24"/>
                <w:szCs w:val="24"/>
              </w:rPr>
              <w:t>conversion</w:t>
            </w:r>
            <w:r w:rsidR="00AF6846" w:rsidRPr="005678C4">
              <w:rPr>
                <w:rFonts w:ascii="Source Sans Pro" w:hAnsi="Source Sans Pro"/>
                <w:sz w:val="24"/>
                <w:szCs w:val="24"/>
              </w:rPr>
              <w:t xml:space="preserve"> </w:t>
            </w:r>
            <w:r w:rsidR="00B40710">
              <w:rPr>
                <w:rFonts w:ascii="Source Sans Pro" w:hAnsi="Source Sans Pro"/>
                <w:sz w:val="24"/>
                <w:szCs w:val="24"/>
              </w:rPr>
              <w:t xml:space="preserve">rate </w:t>
            </w:r>
            <w:r w:rsidR="008C523D" w:rsidRPr="007E77C0">
              <w:rPr>
                <w:rFonts w:ascii="Source Sans Pro" w:hAnsi="Source Sans Pro"/>
                <w:sz w:val="24"/>
                <w:szCs w:val="24"/>
              </w:rPr>
              <w:t xml:space="preserve">indicated </w:t>
            </w:r>
            <w:r w:rsidR="00724F89">
              <w:rPr>
                <w:rFonts w:ascii="Source Sans Pro" w:hAnsi="Source Sans Pro"/>
                <w:sz w:val="24"/>
                <w:szCs w:val="24"/>
              </w:rPr>
              <w:t>on</w:t>
            </w:r>
            <w:r w:rsidR="008C523D" w:rsidRPr="007E77C0">
              <w:rPr>
                <w:rFonts w:ascii="Source Sans Pro" w:hAnsi="Source Sans Pro"/>
                <w:sz w:val="24"/>
                <w:szCs w:val="24"/>
              </w:rPr>
              <w:t xml:space="preserve"> supplier invoice</w:t>
            </w:r>
            <w:r w:rsidR="00B54B7A">
              <w:rPr>
                <w:rFonts w:ascii="Source Sans Pro" w:hAnsi="Source Sans Pro"/>
                <w:sz w:val="24"/>
                <w:szCs w:val="24"/>
              </w:rPr>
              <w:t>s</w:t>
            </w:r>
            <w:r w:rsidR="008C523D" w:rsidRPr="007E77C0">
              <w:rPr>
                <w:rFonts w:ascii="Source Sans Pro" w:hAnsi="Source Sans Pro"/>
                <w:sz w:val="24"/>
                <w:szCs w:val="24"/>
              </w:rPr>
              <w:t xml:space="preserve">. </w:t>
            </w:r>
            <w:r w:rsidR="00A844E8" w:rsidRPr="007E77C0">
              <w:rPr>
                <w:rFonts w:ascii="Source Sans Pro" w:hAnsi="Source Sans Pro"/>
                <w:sz w:val="24"/>
                <w:szCs w:val="24"/>
              </w:rPr>
              <w:t xml:space="preserve">As a result, </w:t>
            </w:r>
            <w:r w:rsidR="00A844E8" w:rsidRPr="005678C4">
              <w:rPr>
                <w:rFonts w:ascii="Source Sans Pro" w:hAnsi="Source Sans Pro"/>
                <w:sz w:val="24"/>
                <w:szCs w:val="24"/>
              </w:rPr>
              <w:t xml:space="preserve">WMA </w:t>
            </w:r>
            <w:r w:rsidR="00A844E8">
              <w:rPr>
                <w:rFonts w:ascii="Source Sans Pro" w:hAnsi="Source Sans Pro"/>
                <w:sz w:val="24"/>
                <w:szCs w:val="24"/>
              </w:rPr>
              <w:t>under-</w:t>
            </w:r>
            <w:r w:rsidR="00A844E8" w:rsidRPr="005678C4">
              <w:rPr>
                <w:rFonts w:ascii="Source Sans Pro" w:hAnsi="Source Sans Pro"/>
                <w:sz w:val="24"/>
                <w:szCs w:val="24"/>
              </w:rPr>
              <w:t>claimed GST</w:t>
            </w:r>
            <w:r w:rsidR="00A844E8">
              <w:rPr>
                <w:rFonts w:ascii="Source Sans Pro" w:hAnsi="Source Sans Pro"/>
                <w:sz w:val="24"/>
                <w:szCs w:val="24"/>
              </w:rPr>
              <w:t>.</w:t>
            </w:r>
            <w:r w:rsidR="00A844E8" w:rsidRPr="005678C4">
              <w:rPr>
                <w:rFonts w:ascii="Source Sans Pro" w:hAnsi="Source Sans Pro"/>
                <w:sz w:val="24"/>
                <w:szCs w:val="24"/>
              </w:rPr>
              <w:t xml:space="preserve"> </w:t>
            </w:r>
            <w:r w:rsidR="00A844E8">
              <w:rPr>
                <w:rFonts w:ascii="Source Sans Pro" w:hAnsi="Source Sans Pro"/>
                <w:sz w:val="24"/>
                <w:szCs w:val="24"/>
              </w:rPr>
              <w:t xml:space="preserve"> (</w:t>
            </w:r>
            <w:r w:rsidR="004753FF">
              <w:rPr>
                <w:rFonts w:ascii="Source Sans Pro" w:hAnsi="Source Sans Pro"/>
                <w:sz w:val="24"/>
                <w:szCs w:val="24"/>
              </w:rPr>
              <w:t>Please</w:t>
            </w:r>
            <w:r w:rsidR="00A844E8">
              <w:rPr>
                <w:rFonts w:ascii="Source Sans Pro" w:hAnsi="Source Sans Pro"/>
                <w:sz w:val="24"/>
                <w:szCs w:val="24"/>
              </w:rPr>
              <w:t xml:space="preserve"> also refer to </w:t>
            </w:r>
            <w:r w:rsidR="00A844E8" w:rsidRPr="003B185C">
              <w:rPr>
                <w:rFonts w:ascii="Source Sans Pro" w:hAnsi="Source Sans Pro"/>
                <w:i/>
                <w:iCs/>
                <w:sz w:val="24"/>
                <w:szCs w:val="24"/>
              </w:rPr>
              <w:t>AP Test 1</w:t>
            </w:r>
            <w:r w:rsidR="00A844E8">
              <w:rPr>
                <w:rFonts w:ascii="Source Sans Pro" w:hAnsi="Source Sans Pro"/>
                <w:sz w:val="24"/>
                <w:szCs w:val="24"/>
              </w:rPr>
              <w:t xml:space="preserve"> </w:t>
            </w:r>
            <w:r w:rsidR="00A844E8" w:rsidRPr="00460BF2">
              <w:rPr>
                <w:rFonts w:ascii="Source Sans Pro" w:hAnsi="Source Sans Pro"/>
                <w:i/>
                <w:iCs/>
                <w:sz w:val="24"/>
                <w:szCs w:val="24"/>
              </w:rPr>
              <w:t>GST code applied consistently per WMA supplier</w:t>
            </w:r>
            <w:r w:rsidR="00A844E8">
              <w:rPr>
                <w:rFonts w:ascii="Source Sans Pro" w:hAnsi="Source Sans Pro"/>
                <w:sz w:val="24"/>
                <w:szCs w:val="24"/>
              </w:rPr>
              <w:t xml:space="preserve"> above).</w:t>
            </w:r>
          </w:p>
          <w:p w14:paraId="1B8ADBD0" w14:textId="4EFA8931" w:rsidR="00AB5D65" w:rsidRPr="009843C9" w:rsidRDefault="00AB5D65" w:rsidP="00C70457">
            <w:pPr>
              <w:spacing w:beforeLines="30" w:before="72" w:after="240" w:line="276" w:lineRule="auto"/>
              <w:rPr>
                <w:rFonts w:ascii="Source Sans Pro" w:hAnsi="Source Sans Pro"/>
                <w:sz w:val="24"/>
                <w:szCs w:val="24"/>
              </w:rPr>
            </w:pPr>
            <w:r>
              <w:rPr>
                <w:rFonts w:ascii="Source Sans Pro" w:hAnsi="Source Sans Pro"/>
                <w:sz w:val="24"/>
                <w:szCs w:val="24"/>
              </w:rPr>
              <w:t xml:space="preserve">Account Receivable: </w:t>
            </w:r>
          </w:p>
          <w:p w14:paraId="21038156" w14:textId="69BBC0AC" w:rsidR="00716270" w:rsidRPr="001C4D1E" w:rsidRDefault="00A07C6D" w:rsidP="00A14EB3">
            <w:pPr>
              <w:pStyle w:val="ListParagraph"/>
              <w:numPr>
                <w:ilvl w:val="0"/>
                <w:numId w:val="31"/>
              </w:numPr>
              <w:spacing w:before="30" w:after="240" w:line="276" w:lineRule="auto"/>
              <w:ind w:left="738" w:hanging="282"/>
              <w:rPr>
                <w:rFonts w:ascii="Source Sans Pro" w:hAnsi="Source Sans Pro"/>
                <w:color w:val="44546A" w:themeColor="text2"/>
              </w:rPr>
            </w:pPr>
            <w:r>
              <w:rPr>
                <w:rFonts w:ascii="Source Sans Pro" w:hAnsi="Source Sans Pro"/>
                <w:sz w:val="24"/>
                <w:szCs w:val="24"/>
              </w:rPr>
              <w:t>W</w:t>
            </w:r>
            <w:r w:rsidR="004A7F21" w:rsidRPr="001C4D1E">
              <w:rPr>
                <w:rFonts w:ascii="Source Sans Pro" w:hAnsi="Source Sans Pro"/>
                <w:sz w:val="24"/>
                <w:szCs w:val="24"/>
              </w:rPr>
              <w:t xml:space="preserve">e </w:t>
            </w:r>
            <w:r w:rsidR="00C20D16">
              <w:rPr>
                <w:rFonts w:ascii="Source Sans Pro" w:hAnsi="Source Sans Pro"/>
                <w:sz w:val="24"/>
                <w:szCs w:val="24"/>
              </w:rPr>
              <w:t>identified</w:t>
            </w:r>
            <w:r w:rsidR="004A7F21" w:rsidRPr="001C4D1E">
              <w:rPr>
                <w:rFonts w:ascii="Source Sans Pro" w:hAnsi="Source Sans Pro"/>
                <w:sz w:val="24"/>
                <w:szCs w:val="24"/>
              </w:rPr>
              <w:t xml:space="preserve"> </w:t>
            </w:r>
            <w:r w:rsidR="002D3B33">
              <w:rPr>
                <w:rFonts w:ascii="Source Sans Pro" w:hAnsi="Source Sans Pro"/>
                <w:sz w:val="24"/>
                <w:szCs w:val="24"/>
              </w:rPr>
              <w:t>nine</w:t>
            </w:r>
            <w:r w:rsidR="006F0A56">
              <w:rPr>
                <w:rFonts w:ascii="Source Sans Pro" w:hAnsi="Source Sans Pro"/>
                <w:sz w:val="24"/>
                <w:szCs w:val="24"/>
              </w:rPr>
              <w:t xml:space="preserve"> </w:t>
            </w:r>
            <w:r w:rsidR="00FC3892">
              <w:rPr>
                <w:rFonts w:ascii="Source Sans Pro" w:hAnsi="Source Sans Pro"/>
                <w:sz w:val="24"/>
                <w:szCs w:val="24"/>
              </w:rPr>
              <w:t>i</w:t>
            </w:r>
            <w:r w:rsidR="006F0A56">
              <w:rPr>
                <w:rFonts w:ascii="Source Sans Pro" w:hAnsi="Source Sans Pro"/>
                <w:sz w:val="24"/>
                <w:szCs w:val="24"/>
              </w:rPr>
              <w:t xml:space="preserve">nvoices where </w:t>
            </w:r>
            <w:r w:rsidR="004A7F21" w:rsidRPr="001C4D1E">
              <w:rPr>
                <w:rFonts w:ascii="Source Sans Pro" w:hAnsi="Source Sans Pro"/>
                <w:sz w:val="24"/>
                <w:szCs w:val="24"/>
              </w:rPr>
              <w:t xml:space="preserve">WMA did not </w:t>
            </w:r>
            <w:r w:rsidR="00370C14">
              <w:rPr>
                <w:rFonts w:ascii="Source Sans Pro" w:hAnsi="Source Sans Pro"/>
                <w:sz w:val="24"/>
                <w:szCs w:val="24"/>
              </w:rPr>
              <w:t xml:space="preserve">state </w:t>
            </w:r>
            <w:r w:rsidR="0006483D">
              <w:rPr>
                <w:rFonts w:ascii="Source Sans Pro" w:hAnsi="Source Sans Pro"/>
                <w:sz w:val="24"/>
                <w:szCs w:val="24"/>
              </w:rPr>
              <w:t>the GST</w:t>
            </w:r>
            <w:r w:rsidR="00D84183">
              <w:rPr>
                <w:rFonts w:ascii="Source Sans Pro" w:hAnsi="Source Sans Pro"/>
                <w:sz w:val="24"/>
                <w:szCs w:val="24"/>
              </w:rPr>
              <w:t xml:space="preserve"> payable in </w:t>
            </w:r>
            <w:r w:rsidR="00075182">
              <w:rPr>
                <w:rFonts w:ascii="Source Sans Pro" w:hAnsi="Source Sans Pro"/>
                <w:sz w:val="24"/>
                <w:szCs w:val="24"/>
              </w:rPr>
              <w:t>AUD</w:t>
            </w:r>
            <w:r w:rsidR="00631439">
              <w:rPr>
                <w:rFonts w:ascii="Source Sans Pro" w:hAnsi="Source Sans Pro"/>
                <w:sz w:val="24"/>
                <w:szCs w:val="24"/>
              </w:rPr>
              <w:t xml:space="preserve"> or </w:t>
            </w:r>
            <w:r w:rsidR="00631439">
              <w:rPr>
                <w:rFonts w:ascii="Source Sans Pro" w:hAnsi="Source Sans Pro"/>
                <w:sz w:val="24"/>
                <w:szCs w:val="24"/>
              </w:rPr>
              <w:lastRenderedPageBreak/>
              <w:t xml:space="preserve">provide sufficient information </w:t>
            </w:r>
            <w:r w:rsidR="007E03EF">
              <w:rPr>
                <w:rFonts w:ascii="Source Sans Pro" w:hAnsi="Source Sans Pro"/>
                <w:sz w:val="24"/>
                <w:szCs w:val="24"/>
              </w:rPr>
              <w:t xml:space="preserve">to the recipient </w:t>
            </w:r>
            <w:r w:rsidR="0097226C">
              <w:rPr>
                <w:rFonts w:ascii="Source Sans Pro" w:hAnsi="Source Sans Pro"/>
                <w:sz w:val="24"/>
                <w:szCs w:val="24"/>
              </w:rPr>
              <w:t xml:space="preserve">to work out the GST payable in </w:t>
            </w:r>
            <w:r w:rsidR="00075182">
              <w:rPr>
                <w:rFonts w:ascii="Source Sans Pro" w:hAnsi="Source Sans Pro"/>
                <w:sz w:val="24"/>
                <w:szCs w:val="24"/>
              </w:rPr>
              <w:t>AUD</w:t>
            </w:r>
            <w:r w:rsidR="00B76EA2">
              <w:rPr>
                <w:rFonts w:ascii="Source Sans Pro" w:hAnsi="Source Sans Pro"/>
                <w:sz w:val="24"/>
                <w:szCs w:val="24"/>
              </w:rPr>
              <w:t xml:space="preserve"> on the tax invoices issued by WMA</w:t>
            </w:r>
            <w:r w:rsidR="00E7355E">
              <w:rPr>
                <w:rFonts w:ascii="Source Sans Pro" w:hAnsi="Source Sans Pro"/>
                <w:sz w:val="24"/>
                <w:szCs w:val="24"/>
              </w:rPr>
              <w:t xml:space="preserve"> (in accordance with GSTR 2001/2 </w:t>
            </w:r>
            <w:r w:rsidR="00E7355E" w:rsidRPr="00E4280A">
              <w:rPr>
                <w:rFonts w:ascii="Source Sans Pro" w:hAnsi="Source Sans Pro"/>
                <w:i/>
                <w:iCs/>
                <w:sz w:val="24"/>
                <w:szCs w:val="24"/>
              </w:rPr>
              <w:t>Goods a</w:t>
            </w:r>
            <w:r w:rsidR="0086054C" w:rsidRPr="00E4280A">
              <w:rPr>
                <w:rFonts w:ascii="Source Sans Pro" w:hAnsi="Source Sans Pro"/>
                <w:i/>
                <w:iCs/>
                <w:sz w:val="24"/>
                <w:szCs w:val="24"/>
              </w:rPr>
              <w:t>n</w:t>
            </w:r>
            <w:r w:rsidR="00E7355E" w:rsidRPr="00E4280A">
              <w:rPr>
                <w:rFonts w:ascii="Source Sans Pro" w:hAnsi="Source Sans Pro"/>
                <w:i/>
                <w:iCs/>
                <w:sz w:val="24"/>
                <w:szCs w:val="24"/>
              </w:rPr>
              <w:t>d Services Tax: foreign exchange c</w:t>
            </w:r>
            <w:r w:rsidR="009F7702" w:rsidRPr="00E4280A">
              <w:rPr>
                <w:rFonts w:ascii="Source Sans Pro" w:hAnsi="Source Sans Pro"/>
                <w:i/>
                <w:iCs/>
                <w:sz w:val="24"/>
                <w:szCs w:val="24"/>
              </w:rPr>
              <w:t>onversions</w:t>
            </w:r>
            <w:r w:rsidR="00E7355E">
              <w:rPr>
                <w:rFonts w:ascii="Source Sans Pro" w:hAnsi="Source Sans Pro"/>
                <w:sz w:val="24"/>
                <w:szCs w:val="24"/>
              </w:rPr>
              <w:t>)</w:t>
            </w:r>
            <w:r w:rsidR="0047794A">
              <w:rPr>
                <w:rFonts w:ascii="Source Sans Pro" w:hAnsi="Source Sans Pro"/>
                <w:sz w:val="24"/>
                <w:szCs w:val="24"/>
              </w:rPr>
              <w:t>.</w:t>
            </w:r>
            <w:r w:rsidR="00815D04">
              <w:rPr>
                <w:rFonts w:ascii="Source Sans Pro" w:hAnsi="Source Sans Pro"/>
                <w:sz w:val="24"/>
                <w:szCs w:val="24"/>
              </w:rPr>
              <w:t xml:space="preserve"> </w:t>
            </w:r>
          </w:p>
        </w:tc>
        <w:tc>
          <w:tcPr>
            <w:tcW w:w="3402" w:type="dxa"/>
          </w:tcPr>
          <w:p w14:paraId="1E858986" w14:textId="5A924166" w:rsidR="00716270" w:rsidRPr="00047C45" w:rsidRDefault="00F63409" w:rsidP="00C70457">
            <w:pPr>
              <w:spacing w:beforeLines="30" w:before="72" w:after="240" w:line="276" w:lineRule="auto"/>
              <w:rPr>
                <w:rFonts w:ascii="Source Sans Pro" w:hAnsi="Source Sans Pro"/>
                <w:color w:val="44546A" w:themeColor="text2"/>
                <w:sz w:val="24"/>
                <w:szCs w:val="24"/>
              </w:rPr>
            </w:pPr>
            <w:r w:rsidRPr="009A4DA5">
              <w:rPr>
                <w:rFonts w:ascii="Source Sans Pro" w:hAnsi="Source Sans Pro"/>
                <w:sz w:val="24"/>
                <w:szCs w:val="24"/>
              </w:rPr>
              <w:lastRenderedPageBreak/>
              <w:t xml:space="preserve">We recommend </w:t>
            </w:r>
            <w:r w:rsidR="00644AA0">
              <w:rPr>
                <w:rFonts w:ascii="Source Sans Pro" w:hAnsi="Source Sans Pro"/>
                <w:sz w:val="24"/>
                <w:szCs w:val="24"/>
              </w:rPr>
              <w:t xml:space="preserve">that </w:t>
            </w:r>
            <w:r w:rsidRPr="009A4DA5">
              <w:rPr>
                <w:rFonts w:ascii="Source Sans Pro" w:hAnsi="Source Sans Pro"/>
                <w:sz w:val="24"/>
                <w:szCs w:val="24"/>
              </w:rPr>
              <w:t>WMA</w:t>
            </w:r>
            <w:r>
              <w:rPr>
                <w:rFonts w:ascii="Source Sans Pro" w:hAnsi="Source Sans Pro"/>
                <w:sz w:val="24"/>
                <w:szCs w:val="24"/>
              </w:rPr>
              <w:t xml:space="preserve"> </w:t>
            </w:r>
            <w:r w:rsidR="00070C1B">
              <w:rPr>
                <w:rFonts w:ascii="Source Sans Pro" w:hAnsi="Source Sans Pro"/>
                <w:sz w:val="24"/>
                <w:szCs w:val="24"/>
              </w:rPr>
              <w:t>comply with tax invoice requirements</w:t>
            </w:r>
            <w:r>
              <w:rPr>
                <w:rFonts w:ascii="Source Sans Pro" w:hAnsi="Source Sans Pro"/>
                <w:sz w:val="24"/>
                <w:szCs w:val="24"/>
              </w:rPr>
              <w:t xml:space="preserve"> </w:t>
            </w:r>
            <w:r w:rsidR="00070C1B">
              <w:rPr>
                <w:rFonts w:ascii="Source Sans Pro" w:hAnsi="Source Sans Pro"/>
                <w:sz w:val="24"/>
                <w:szCs w:val="24"/>
              </w:rPr>
              <w:t>regarding FX</w:t>
            </w:r>
            <w:r w:rsidR="00724F89">
              <w:rPr>
                <w:rFonts w:ascii="Source Sans Pro" w:hAnsi="Source Sans Pro"/>
                <w:sz w:val="24"/>
                <w:szCs w:val="24"/>
              </w:rPr>
              <w:t>-denoted</w:t>
            </w:r>
            <w:r w:rsidR="00070C1B">
              <w:rPr>
                <w:rFonts w:ascii="Source Sans Pro" w:hAnsi="Source Sans Pro"/>
                <w:sz w:val="24"/>
                <w:szCs w:val="24"/>
              </w:rPr>
              <w:t xml:space="preserve"> invoices</w:t>
            </w:r>
            <w:r>
              <w:rPr>
                <w:rFonts w:ascii="Source Sans Pro" w:hAnsi="Source Sans Pro"/>
                <w:sz w:val="24"/>
                <w:szCs w:val="24"/>
              </w:rPr>
              <w:t xml:space="preserve"> in accordance with </w:t>
            </w:r>
            <w:r w:rsidRPr="00A77345">
              <w:rPr>
                <w:rFonts w:ascii="Source Sans Pro" w:hAnsi="Source Sans Pro"/>
                <w:i/>
                <w:iCs/>
                <w:sz w:val="24"/>
                <w:szCs w:val="24"/>
              </w:rPr>
              <w:t xml:space="preserve">GSTR </w:t>
            </w:r>
            <w:r w:rsidR="00411D85" w:rsidRPr="00411D85">
              <w:rPr>
                <w:rFonts w:ascii="Source Sans Pro" w:hAnsi="Source Sans Pro"/>
                <w:i/>
                <w:iCs/>
                <w:sz w:val="24"/>
                <w:szCs w:val="24"/>
              </w:rPr>
              <w:t>2001/2</w:t>
            </w:r>
            <w:r w:rsidR="00044C6E" w:rsidRPr="00044C6E">
              <w:rPr>
                <w:rFonts w:ascii="Source Sans Pro" w:hAnsi="Source Sans Pro"/>
                <w:i/>
                <w:iCs/>
                <w:sz w:val="24"/>
                <w:szCs w:val="24"/>
              </w:rPr>
              <w:t xml:space="preserve"> </w:t>
            </w:r>
            <w:r w:rsidRPr="00A77345" w:rsidDel="00070C1B">
              <w:rPr>
                <w:rFonts w:ascii="Source Sans Pro" w:hAnsi="Source Sans Pro"/>
                <w:i/>
                <w:iCs/>
                <w:sz w:val="24"/>
                <w:szCs w:val="24"/>
              </w:rPr>
              <w:t xml:space="preserve">Goods and </w:t>
            </w:r>
            <w:r w:rsidRPr="00A77345">
              <w:rPr>
                <w:rFonts w:ascii="Source Sans Pro" w:hAnsi="Source Sans Pro"/>
                <w:i/>
                <w:iCs/>
                <w:sz w:val="24"/>
                <w:szCs w:val="24"/>
              </w:rPr>
              <w:t>Services Tax: foreign exchange conversions</w:t>
            </w:r>
            <w:r w:rsidR="004A1705" w:rsidRPr="00C46E63">
              <w:rPr>
                <w:rFonts w:ascii="Source Sans Pro" w:hAnsi="Source Sans Pro"/>
                <w:sz w:val="24"/>
                <w:szCs w:val="24"/>
              </w:rPr>
              <w:t>.</w:t>
            </w:r>
          </w:p>
        </w:tc>
        <w:tc>
          <w:tcPr>
            <w:tcW w:w="1247" w:type="dxa"/>
          </w:tcPr>
          <w:p w14:paraId="03F9A5E3" w14:textId="0E7E0DD2" w:rsidR="00716270" w:rsidRPr="00047C45" w:rsidRDefault="003B3D80" w:rsidP="00C70457">
            <w:pPr>
              <w:spacing w:beforeLines="30" w:before="72" w:after="240" w:line="276" w:lineRule="auto"/>
              <w:rPr>
                <w:rFonts w:ascii="Source Sans Pro" w:hAnsi="Source Sans Pro"/>
                <w:color w:val="44546A" w:themeColor="text2"/>
                <w:sz w:val="24"/>
                <w:szCs w:val="24"/>
              </w:rPr>
            </w:pPr>
            <w:r w:rsidRPr="00047C45">
              <w:rPr>
                <w:rFonts w:ascii="Source Sans Pro" w:hAnsi="Source Sans Pro"/>
                <w:noProof/>
                <w:sz w:val="24"/>
                <w:szCs w:val="24"/>
              </w:rPr>
              <mc:AlternateContent>
                <mc:Choice Requires="wps">
                  <w:drawing>
                    <wp:anchor distT="0" distB="0" distL="114300" distR="114300" simplePos="0" relativeHeight="251658247" behindDoc="0" locked="0" layoutInCell="1" allowOverlap="1" wp14:anchorId="14E4F9AC" wp14:editId="1AE9EA3E">
                      <wp:simplePos x="0" y="0"/>
                      <wp:positionH relativeFrom="column">
                        <wp:posOffset>-15875</wp:posOffset>
                      </wp:positionH>
                      <wp:positionV relativeFrom="paragraph">
                        <wp:posOffset>31115</wp:posOffset>
                      </wp:positionV>
                      <wp:extent cx="648000" cy="648000"/>
                      <wp:effectExtent l="0" t="0" r="0" b="0"/>
                      <wp:wrapNone/>
                      <wp:docPr id="39" name="Oval 39"/>
                      <wp:cNvGraphicFramePr/>
                      <a:graphic xmlns:a="http://schemas.openxmlformats.org/drawingml/2006/main">
                        <a:graphicData uri="http://schemas.microsoft.com/office/word/2010/wordprocessingShape">
                          <wps:wsp>
                            <wps:cNvSpPr/>
                            <wps:spPr>
                              <a:xfrm>
                                <a:off x="0" y="0"/>
                                <a:ext cx="648000" cy="648000"/>
                              </a:xfrm>
                              <a:prstGeom prst="ellipse">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oval w14:anchorId="30E94292" id="Oval 39" o:spid="_x0000_s1026" style="position:absolute;margin-left:-1.25pt;margin-top:2.45pt;width:51pt;height:5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" fillcolor="#ffc000" stroked="f" strokeweight="1pt">
                      <v:stroke joinstyle="miter"/>
                    </v:oval>
                  </w:pict>
                </mc:Fallback>
              </mc:AlternateContent>
            </w:r>
          </w:p>
        </w:tc>
      </w:tr>
    </w:tbl>
    <w:p w14:paraId="58A27D4A" w14:textId="4CC04DF2" w:rsidR="009D296D" w:rsidRDefault="009D296D" w:rsidP="00995C24">
      <w:pPr>
        <w:rPr>
          <w:lang w:val="en-AU"/>
        </w:rPr>
      </w:pPr>
    </w:p>
    <w:sectPr w:rsidR="009D296D" w:rsidSect="009629E7">
      <w:pgSz w:w="16838" w:h="11906" w:orient="landscape" w:code="9"/>
      <w:pgMar w:top="1440" w:right="1440" w:bottom="1440" w:left="144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AC3D" w14:textId="77777777" w:rsidR="00F1117D" w:rsidRDefault="00F1117D" w:rsidP="00CF4374">
      <w:pPr>
        <w:spacing w:after="0" w:line="240" w:lineRule="auto"/>
      </w:pPr>
      <w:r>
        <w:separator/>
      </w:r>
    </w:p>
  </w:endnote>
  <w:endnote w:type="continuationSeparator" w:id="0">
    <w:p w14:paraId="6269E990" w14:textId="77777777" w:rsidR="00F1117D" w:rsidRDefault="00F1117D" w:rsidP="00CF4374">
      <w:pPr>
        <w:spacing w:after="0" w:line="240" w:lineRule="auto"/>
      </w:pPr>
      <w:r>
        <w:continuationSeparator/>
      </w:r>
    </w:p>
  </w:endnote>
  <w:endnote w:type="continuationNotice" w:id="1">
    <w:p w14:paraId="62C1B20F" w14:textId="77777777" w:rsidR="00F1117D" w:rsidRDefault="00F111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Sanskrit Text">
    <w:panose1 w:val="02020503050405020304"/>
    <w:charset w:val="00"/>
    <w:family w:val="roman"/>
    <w:pitch w:val="variable"/>
    <w:sig w:usb0="A0008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0FFC" w14:textId="389AD75D" w:rsidR="00A7066B" w:rsidRDefault="00A706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AAE283B" w14:textId="77777777" w:rsidR="00A7066B" w:rsidRDefault="00A7066B" w:rsidP="00A70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429307"/>
      <w:docPartObj>
        <w:docPartGallery w:val="Page Numbers (Bottom of Page)"/>
        <w:docPartUnique/>
      </w:docPartObj>
    </w:sdtPr>
    <w:sdtContent>
      <w:p w14:paraId="2D37F842" w14:textId="325D69CA" w:rsidR="00A7066B" w:rsidRDefault="00A706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E88B62" w14:textId="77777777" w:rsidR="00A7066B" w:rsidRDefault="00A7066B" w:rsidP="00A706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89EB" w14:textId="14216E91" w:rsidR="00BF0A92" w:rsidRDefault="00BF0A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68DFF52" w14:textId="77777777" w:rsidR="00386B4A" w:rsidRDefault="00386B4A" w:rsidP="00CF3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92E8" w14:textId="77777777" w:rsidR="00F1117D" w:rsidRDefault="00F1117D" w:rsidP="00CF4374">
      <w:pPr>
        <w:spacing w:after="0" w:line="240" w:lineRule="auto"/>
      </w:pPr>
      <w:r>
        <w:separator/>
      </w:r>
    </w:p>
  </w:footnote>
  <w:footnote w:type="continuationSeparator" w:id="0">
    <w:p w14:paraId="6868DE49" w14:textId="77777777" w:rsidR="00F1117D" w:rsidRDefault="00F1117D" w:rsidP="00CF4374">
      <w:pPr>
        <w:spacing w:after="0" w:line="240" w:lineRule="auto"/>
      </w:pPr>
      <w:r>
        <w:continuationSeparator/>
      </w:r>
    </w:p>
  </w:footnote>
  <w:footnote w:type="continuationNotice" w:id="1">
    <w:p w14:paraId="058F4D39" w14:textId="77777777" w:rsidR="00F1117D" w:rsidRDefault="00F111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AE9C" w14:textId="49BF951D" w:rsidR="00CF4374" w:rsidRDefault="00000000" w:rsidP="00CF4374">
    <w:pPr>
      <w:pStyle w:val="Header"/>
      <w:jc w:val="center"/>
    </w:pPr>
    <w:sdt>
      <w:sdtPr>
        <w:id w:val="1592501423"/>
        <w:docPartObj>
          <w:docPartGallery w:val="Watermarks"/>
          <w:docPartUnique/>
        </w:docPartObj>
      </w:sdtPr>
      <w:sdtContent>
        <w:r w:rsidR="0033352E">
          <w:rPr>
            <w:noProof/>
          </w:rPr>
          <mc:AlternateContent>
            <mc:Choice Requires="wps">
              <w:drawing>
                <wp:anchor distT="0" distB="0" distL="114300" distR="114300" simplePos="0" relativeHeight="251658240" behindDoc="1" locked="0" layoutInCell="0" allowOverlap="1" wp14:anchorId="52362882" wp14:editId="523BC418">
                  <wp:simplePos x="0" y="0"/>
                  <wp:positionH relativeFrom="margin">
                    <wp:align>center</wp:align>
                  </wp:positionH>
                  <wp:positionV relativeFrom="margin">
                    <wp:align>center</wp:align>
                  </wp:positionV>
                  <wp:extent cx="6703695" cy="1675765"/>
                  <wp:effectExtent l="0" t="0" r="0" b="0"/>
                  <wp:wrapNone/>
                  <wp:docPr id="1" name="Text Box 1"/>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6124964" w14:textId="77777777" w:rsidR="0033352E" w:rsidRDefault="0033352E" w:rsidP="0033352E">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CONFIDENTIAL</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52362882" id="_x0000_t202" coordsize="21600,21600" o:spt="202" path="m,l,21600r21600,l21600,xe">
                  <v:stroke joinstyle="miter"/>
                  <v:path gradientshapeok="t" o:connecttype="rect"/>
                </v:shapetype>
                <v:shape id="Text Box 1" o:spid="_x0000_s1026" type="#_x0000_t202" style="position:absolute;left:0;text-align:left;margin-left:0;margin-top:0;width:527.85pt;height:131.9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" o:allowincell="f" filled="f" stroked="f">
                  <v:stroke joinstyle="round"/>
                  <o:lock v:ext="edit" rotation="t" aspectratio="t" verticies="t" adjusthandles="t" grouping="t" shapetype="t"/>
                  <v:textbox>
                    <w:txbxContent>
                      <w:p w14:paraId="56124964" w14:textId="77777777" w:rsidR="0033352E" w:rsidRDefault="0033352E" w:rsidP="0033352E">
                        <w:pPr>
                          <w:jc w:val="center"/>
                          <w:rPr>
                            <w:rFonts w:ascii="Calibri" w:hAnsi="Calibri"/>
                            <w:color w:val="C0C0C0"/>
                            <w:sz w:val="16"/>
                            <w:szCs w:val="16"/>
                            <w14:textFill>
                              <w14:solidFill>
                                <w14:srgbClr w14:val="C0C0C0">
                                  <w14:alpha w14:val="50000"/>
                                </w14:srgbClr>
                              </w14:solidFill>
                            </w14:textFill>
                          </w:rPr>
                        </w:pPr>
                        <w:r>
                          <w:rPr>
                            <w:rFonts w:ascii="Calibri" w:hAnsi="Calibri"/>
                            <w:color w:val="C0C0C0"/>
                            <w:sz w:val="16"/>
                            <w:szCs w:val="16"/>
                            <w14:textFill>
                              <w14:solidFill>
                                <w14:srgbClr w14:val="C0C0C0">
                                  <w14:alpha w14:val="50000"/>
                                </w14:srgbClr>
                              </w14:solidFill>
                            </w14:textFill>
                          </w:rPr>
                          <w:t>CONFIDENTIAL</w:t>
                        </w:r>
                      </w:p>
                    </w:txbxContent>
                  </v:textbox>
                  <w10:wrap anchorx="margin" anchory="margin"/>
                </v:shape>
              </w:pict>
            </mc:Fallback>
          </mc:AlternateContent>
        </w:r>
      </w:sdtContent>
    </w:sdt>
    <w:r w:rsidR="00F50BA8">
      <w:rPr>
        <w:noProof/>
      </w:rPr>
      <w:drawing>
        <wp:inline distT="0" distB="0" distL="0" distR="0" wp14:anchorId="55C85F5D" wp14:editId="02FF46DC">
          <wp:extent cx="3619500" cy="563880"/>
          <wp:effectExtent l="0" t="0" r="0" b="7620"/>
          <wp:docPr id="941281783" name="Picture 94128178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563880"/>
                  </a:xfrm>
                  <a:prstGeom prst="rect">
                    <a:avLst/>
                  </a:prstGeom>
                  <a:noFill/>
                </pic:spPr>
              </pic:pic>
            </a:graphicData>
          </a:graphic>
        </wp:inline>
      </w:drawing>
    </w:r>
  </w:p>
  <w:p w14:paraId="0E368CE1" w14:textId="77777777" w:rsidR="006D1F94" w:rsidRDefault="006D1F94" w:rsidP="00CF4374">
    <w:pPr>
      <w:pStyle w:val="Header"/>
      <w:jc w:val="center"/>
    </w:pPr>
  </w:p>
  <w:p w14:paraId="6A454987" w14:textId="77777777" w:rsidR="004D1820" w:rsidRDefault="004D1820" w:rsidP="00CF437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6E08" w14:textId="3202C1DF" w:rsidR="00DE6C68" w:rsidRDefault="00DE6C68">
    <w:pPr>
      <w:pStyle w:val="Header"/>
      <w:jc w:val="right"/>
    </w:pPr>
  </w:p>
  <w:p w14:paraId="50720C8A" w14:textId="45BA2F9D" w:rsidR="00462CA8" w:rsidRDefault="00462CA8" w:rsidP="00462CA8">
    <w:pPr>
      <w:pStyle w:val="Header"/>
      <w:tabs>
        <w:tab w:val="clear" w:pos="4680"/>
        <w:tab w:val="clear" w:pos="9360"/>
        <w:tab w:val="left" w:pos="41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A0"/>
    <w:multiLevelType w:val="hybridMultilevel"/>
    <w:tmpl w:val="B6149138"/>
    <w:lvl w:ilvl="0" w:tplc="8228B870">
      <w:start w:val="1"/>
      <w:numFmt w:val="lowerRoman"/>
      <w:lvlText w:val="%1."/>
      <w:lvlJc w:val="right"/>
      <w:pPr>
        <w:ind w:left="1221" w:hanging="360"/>
      </w:pPr>
      <w:rPr>
        <w:i/>
        <w:iCs/>
      </w:rPr>
    </w:lvl>
    <w:lvl w:ilvl="1" w:tplc="34090019" w:tentative="1">
      <w:start w:val="1"/>
      <w:numFmt w:val="lowerLetter"/>
      <w:lvlText w:val="%2."/>
      <w:lvlJc w:val="left"/>
      <w:pPr>
        <w:ind w:left="1941" w:hanging="360"/>
      </w:pPr>
    </w:lvl>
    <w:lvl w:ilvl="2" w:tplc="3409001B" w:tentative="1">
      <w:start w:val="1"/>
      <w:numFmt w:val="lowerRoman"/>
      <w:lvlText w:val="%3."/>
      <w:lvlJc w:val="right"/>
      <w:pPr>
        <w:ind w:left="2661" w:hanging="180"/>
      </w:pPr>
    </w:lvl>
    <w:lvl w:ilvl="3" w:tplc="3409000F" w:tentative="1">
      <w:start w:val="1"/>
      <w:numFmt w:val="decimal"/>
      <w:lvlText w:val="%4."/>
      <w:lvlJc w:val="left"/>
      <w:pPr>
        <w:ind w:left="3381" w:hanging="360"/>
      </w:pPr>
    </w:lvl>
    <w:lvl w:ilvl="4" w:tplc="34090019" w:tentative="1">
      <w:start w:val="1"/>
      <w:numFmt w:val="lowerLetter"/>
      <w:lvlText w:val="%5."/>
      <w:lvlJc w:val="left"/>
      <w:pPr>
        <w:ind w:left="4101" w:hanging="360"/>
      </w:pPr>
    </w:lvl>
    <w:lvl w:ilvl="5" w:tplc="3409001B" w:tentative="1">
      <w:start w:val="1"/>
      <w:numFmt w:val="lowerRoman"/>
      <w:lvlText w:val="%6."/>
      <w:lvlJc w:val="right"/>
      <w:pPr>
        <w:ind w:left="4821" w:hanging="180"/>
      </w:pPr>
    </w:lvl>
    <w:lvl w:ilvl="6" w:tplc="3409000F" w:tentative="1">
      <w:start w:val="1"/>
      <w:numFmt w:val="decimal"/>
      <w:lvlText w:val="%7."/>
      <w:lvlJc w:val="left"/>
      <w:pPr>
        <w:ind w:left="5541" w:hanging="360"/>
      </w:pPr>
    </w:lvl>
    <w:lvl w:ilvl="7" w:tplc="34090019" w:tentative="1">
      <w:start w:val="1"/>
      <w:numFmt w:val="lowerLetter"/>
      <w:lvlText w:val="%8."/>
      <w:lvlJc w:val="left"/>
      <w:pPr>
        <w:ind w:left="6261" w:hanging="360"/>
      </w:pPr>
    </w:lvl>
    <w:lvl w:ilvl="8" w:tplc="3409001B" w:tentative="1">
      <w:start w:val="1"/>
      <w:numFmt w:val="lowerRoman"/>
      <w:lvlText w:val="%9."/>
      <w:lvlJc w:val="right"/>
      <w:pPr>
        <w:ind w:left="6981" w:hanging="180"/>
      </w:pPr>
    </w:lvl>
  </w:abstractNum>
  <w:abstractNum w:abstractNumId="1" w15:restartNumberingAfterBreak="0">
    <w:nsid w:val="01874BC9"/>
    <w:multiLevelType w:val="hybridMultilevel"/>
    <w:tmpl w:val="59963640"/>
    <w:lvl w:ilvl="0" w:tplc="6A8ABFCA">
      <w:numFmt w:val="bullet"/>
      <w:lvlText w:val="-"/>
      <w:lvlJc w:val="left"/>
      <w:pPr>
        <w:ind w:left="720" w:hanging="360"/>
      </w:pPr>
      <w:rPr>
        <w:rFonts w:ascii="Source Sans Pro" w:eastAsiaTheme="minorHAnsi" w:hAnsi="Source Sans Pr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3F1F82"/>
    <w:multiLevelType w:val="hybridMultilevel"/>
    <w:tmpl w:val="DB062E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654E4E"/>
    <w:multiLevelType w:val="hybridMultilevel"/>
    <w:tmpl w:val="C046CAD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E06497"/>
    <w:multiLevelType w:val="hybridMultilevel"/>
    <w:tmpl w:val="8B26A9A8"/>
    <w:lvl w:ilvl="0" w:tplc="407641E4">
      <w:start w:val="1"/>
      <w:numFmt w:val="lowerRoman"/>
      <w:lvlText w:val="%1."/>
      <w:lvlJc w:val="right"/>
      <w:pPr>
        <w:ind w:left="720" w:hanging="360"/>
      </w:pPr>
      <w:rPr>
        <w:rFonts w:hint="default"/>
        <w:i/>
        <w:i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5F3F41"/>
    <w:multiLevelType w:val="hybridMultilevel"/>
    <w:tmpl w:val="DB062E5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483F47"/>
    <w:multiLevelType w:val="hybridMultilevel"/>
    <w:tmpl w:val="744AA3FE"/>
    <w:lvl w:ilvl="0" w:tplc="7A2C800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06A616B"/>
    <w:multiLevelType w:val="hybridMultilevel"/>
    <w:tmpl w:val="3EFA865C"/>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0BF2890"/>
    <w:multiLevelType w:val="hybridMultilevel"/>
    <w:tmpl w:val="0BA4094C"/>
    <w:lvl w:ilvl="0" w:tplc="29F065C6">
      <w:start w:val="1"/>
      <w:numFmt w:val="lowerRoman"/>
      <w:lvlText w:val="%1."/>
      <w:lvlJc w:val="right"/>
      <w:pPr>
        <w:ind w:left="720" w:hanging="360"/>
      </w:pPr>
      <w:rPr>
        <w:rFonts w:ascii="Source Sans Pro" w:eastAsiaTheme="minorHAnsi" w:hAnsi="Source Sans Pro"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B06FFF"/>
    <w:multiLevelType w:val="hybridMultilevel"/>
    <w:tmpl w:val="FB162156"/>
    <w:lvl w:ilvl="0" w:tplc="0C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C06CB"/>
    <w:multiLevelType w:val="multilevel"/>
    <w:tmpl w:val="2AC89E40"/>
    <w:lvl w:ilvl="0">
      <w:start w:val="5"/>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17E271C9"/>
    <w:multiLevelType w:val="multilevel"/>
    <w:tmpl w:val="F57C49C6"/>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8175D78"/>
    <w:multiLevelType w:val="hybridMultilevel"/>
    <w:tmpl w:val="F7C4DD2A"/>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820414B"/>
    <w:multiLevelType w:val="hybridMultilevel"/>
    <w:tmpl w:val="2B40A6DE"/>
    <w:lvl w:ilvl="0" w:tplc="4CFE1178">
      <w:start w:val="4"/>
      <w:numFmt w:val="bullet"/>
      <w:lvlText w:val="-"/>
      <w:lvlJc w:val="left"/>
      <w:pPr>
        <w:ind w:left="720" w:hanging="360"/>
      </w:pPr>
      <w:rPr>
        <w:rFonts w:ascii="Calibri" w:eastAsia="Palatino Linotype"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E551A3"/>
    <w:multiLevelType w:val="hybridMultilevel"/>
    <w:tmpl w:val="5CFA6310"/>
    <w:lvl w:ilvl="0" w:tplc="FFFFFFFF">
      <w:start w:val="1"/>
      <w:numFmt w:val="lowerRoman"/>
      <w:lvlText w:val="%1."/>
      <w:lvlJc w:val="right"/>
      <w:pPr>
        <w:ind w:left="180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9B1A09"/>
    <w:multiLevelType w:val="hybridMultilevel"/>
    <w:tmpl w:val="21369E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46269"/>
    <w:multiLevelType w:val="hybridMultilevel"/>
    <w:tmpl w:val="5CFA6310"/>
    <w:lvl w:ilvl="0" w:tplc="0C09001B">
      <w:start w:val="1"/>
      <w:numFmt w:val="lowerRoman"/>
      <w:lvlText w:val="%1."/>
      <w:lvlJc w:val="right"/>
      <w:pPr>
        <w:ind w:left="1800" w:hanging="18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553CDD"/>
    <w:multiLevelType w:val="hybridMultilevel"/>
    <w:tmpl w:val="2E1C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104C8"/>
    <w:multiLevelType w:val="hybridMultilevel"/>
    <w:tmpl w:val="EE42E23E"/>
    <w:lvl w:ilvl="0" w:tplc="0C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F0E61"/>
    <w:multiLevelType w:val="multilevel"/>
    <w:tmpl w:val="C29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F35201"/>
    <w:multiLevelType w:val="hybridMultilevel"/>
    <w:tmpl w:val="54968AB2"/>
    <w:lvl w:ilvl="0" w:tplc="55E4A618">
      <w:start w:val="1"/>
      <w:numFmt w:val="decimal"/>
      <w:lvlText w:val="%1."/>
      <w:lvlJc w:val="left"/>
      <w:pPr>
        <w:ind w:left="906" w:hanging="360"/>
      </w:pPr>
      <w:rPr>
        <w:rFonts w:hint="default"/>
      </w:rPr>
    </w:lvl>
    <w:lvl w:ilvl="1" w:tplc="0C090019" w:tentative="1">
      <w:start w:val="1"/>
      <w:numFmt w:val="lowerLetter"/>
      <w:lvlText w:val="%2."/>
      <w:lvlJc w:val="left"/>
      <w:pPr>
        <w:ind w:left="1626" w:hanging="360"/>
      </w:pPr>
    </w:lvl>
    <w:lvl w:ilvl="2" w:tplc="0C09001B" w:tentative="1">
      <w:start w:val="1"/>
      <w:numFmt w:val="lowerRoman"/>
      <w:lvlText w:val="%3."/>
      <w:lvlJc w:val="right"/>
      <w:pPr>
        <w:ind w:left="2346" w:hanging="180"/>
      </w:pPr>
    </w:lvl>
    <w:lvl w:ilvl="3" w:tplc="0C09000F" w:tentative="1">
      <w:start w:val="1"/>
      <w:numFmt w:val="decimal"/>
      <w:lvlText w:val="%4."/>
      <w:lvlJc w:val="left"/>
      <w:pPr>
        <w:ind w:left="3066" w:hanging="360"/>
      </w:pPr>
    </w:lvl>
    <w:lvl w:ilvl="4" w:tplc="0C090019" w:tentative="1">
      <w:start w:val="1"/>
      <w:numFmt w:val="lowerLetter"/>
      <w:lvlText w:val="%5."/>
      <w:lvlJc w:val="left"/>
      <w:pPr>
        <w:ind w:left="3786" w:hanging="360"/>
      </w:pPr>
    </w:lvl>
    <w:lvl w:ilvl="5" w:tplc="0C09001B" w:tentative="1">
      <w:start w:val="1"/>
      <w:numFmt w:val="lowerRoman"/>
      <w:lvlText w:val="%6."/>
      <w:lvlJc w:val="right"/>
      <w:pPr>
        <w:ind w:left="4506" w:hanging="180"/>
      </w:pPr>
    </w:lvl>
    <w:lvl w:ilvl="6" w:tplc="0C09000F" w:tentative="1">
      <w:start w:val="1"/>
      <w:numFmt w:val="decimal"/>
      <w:lvlText w:val="%7."/>
      <w:lvlJc w:val="left"/>
      <w:pPr>
        <w:ind w:left="5226" w:hanging="360"/>
      </w:pPr>
    </w:lvl>
    <w:lvl w:ilvl="7" w:tplc="0C090019" w:tentative="1">
      <w:start w:val="1"/>
      <w:numFmt w:val="lowerLetter"/>
      <w:lvlText w:val="%8."/>
      <w:lvlJc w:val="left"/>
      <w:pPr>
        <w:ind w:left="5946" w:hanging="360"/>
      </w:pPr>
    </w:lvl>
    <w:lvl w:ilvl="8" w:tplc="0C09001B" w:tentative="1">
      <w:start w:val="1"/>
      <w:numFmt w:val="lowerRoman"/>
      <w:lvlText w:val="%9."/>
      <w:lvlJc w:val="right"/>
      <w:pPr>
        <w:ind w:left="6666" w:hanging="180"/>
      </w:pPr>
    </w:lvl>
  </w:abstractNum>
  <w:abstractNum w:abstractNumId="21" w15:restartNumberingAfterBreak="0">
    <w:nsid w:val="2D880764"/>
    <w:multiLevelType w:val="hybridMultilevel"/>
    <w:tmpl w:val="5A303E90"/>
    <w:lvl w:ilvl="0" w:tplc="0C09001B">
      <w:start w:val="1"/>
      <w:numFmt w:val="low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E342D86"/>
    <w:multiLevelType w:val="hybridMultilevel"/>
    <w:tmpl w:val="70AE5DD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AA7375"/>
    <w:multiLevelType w:val="hybridMultilevel"/>
    <w:tmpl w:val="C046CAD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AF6626"/>
    <w:multiLevelType w:val="hybridMultilevel"/>
    <w:tmpl w:val="EAF8C3E2"/>
    <w:lvl w:ilvl="0" w:tplc="3409001B">
      <w:start w:val="1"/>
      <w:numFmt w:val="low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1067314"/>
    <w:multiLevelType w:val="hybridMultilevel"/>
    <w:tmpl w:val="6952DF58"/>
    <w:lvl w:ilvl="0" w:tplc="60BEE75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22A2436"/>
    <w:multiLevelType w:val="hybridMultilevel"/>
    <w:tmpl w:val="85FEF1D0"/>
    <w:lvl w:ilvl="0" w:tplc="34090019">
      <w:start w:val="9"/>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4E56A14"/>
    <w:multiLevelType w:val="hybridMultilevel"/>
    <w:tmpl w:val="ABA68560"/>
    <w:lvl w:ilvl="0" w:tplc="0C09001B">
      <w:start w:val="1"/>
      <w:numFmt w:val="lowerRoman"/>
      <w:lvlText w:val="%1."/>
      <w:lvlJc w:val="righ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28" w15:restartNumberingAfterBreak="0">
    <w:nsid w:val="358B54C1"/>
    <w:multiLevelType w:val="hybridMultilevel"/>
    <w:tmpl w:val="A8AEB406"/>
    <w:lvl w:ilvl="0" w:tplc="34090019">
      <w:start w:val="9"/>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7DB0476"/>
    <w:multiLevelType w:val="hybridMultilevel"/>
    <w:tmpl w:val="E754347A"/>
    <w:lvl w:ilvl="0" w:tplc="65A6300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0B2410D"/>
    <w:multiLevelType w:val="hybridMultilevel"/>
    <w:tmpl w:val="17321B68"/>
    <w:lvl w:ilvl="0" w:tplc="143CBB44">
      <w:numFmt w:val="bullet"/>
      <w:lvlText w:val="-"/>
      <w:lvlJc w:val="left"/>
      <w:pPr>
        <w:ind w:left="360" w:hanging="360"/>
      </w:pPr>
      <w:rPr>
        <w:rFonts w:ascii="Source Sans Pro" w:eastAsiaTheme="minorHAnsi" w:hAnsi="Source Sans Pro" w:cstheme="minorBidi" w:hint="default"/>
      </w:rPr>
    </w:lvl>
    <w:lvl w:ilvl="1" w:tplc="0C09001B">
      <w:start w:val="1"/>
      <w:numFmt w:val="lowerRoman"/>
      <w:lvlText w:val="%2."/>
      <w:lvlJc w:val="right"/>
      <w:pPr>
        <w:ind w:left="1440" w:hanging="360"/>
      </w:pPr>
    </w:lvl>
    <w:lvl w:ilvl="2" w:tplc="E4145794">
      <w:start w:val="1"/>
      <w:numFmt w:val="upperRoman"/>
      <w:lvlText w:val="%3."/>
      <w:lvlJc w:val="left"/>
      <w:pPr>
        <w:ind w:left="2520" w:hanging="72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3FC5C67"/>
    <w:multiLevelType w:val="multilevel"/>
    <w:tmpl w:val="68B09AC2"/>
    <w:lvl w:ilvl="0">
      <w:start w:val="6"/>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4A3F1958"/>
    <w:multiLevelType w:val="hybridMultilevel"/>
    <w:tmpl w:val="F9A4CDAC"/>
    <w:lvl w:ilvl="0" w:tplc="86A4E258">
      <w:start w:val="9"/>
      <w:numFmt w:val="lowerLetter"/>
      <w:lvlText w:val="%1."/>
      <w:lvlJc w:val="left"/>
      <w:pPr>
        <w:ind w:left="720" w:hanging="360"/>
      </w:pPr>
      <w:rPr>
        <w:rFonts w:hint="default"/>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A4A2F23"/>
    <w:multiLevelType w:val="hybridMultilevel"/>
    <w:tmpl w:val="9236BE8C"/>
    <w:lvl w:ilvl="0" w:tplc="5CACCF70">
      <w:numFmt w:val="bullet"/>
      <w:lvlText w:val="-"/>
      <w:lvlJc w:val="left"/>
      <w:pPr>
        <w:ind w:left="720" w:hanging="360"/>
      </w:pPr>
      <w:rPr>
        <w:rFonts w:ascii="Source Sans Pro" w:eastAsiaTheme="minorHAnsi" w:hAnsi="Source Sans Pr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4AFD1D36"/>
    <w:multiLevelType w:val="hybridMultilevel"/>
    <w:tmpl w:val="B47A4B18"/>
    <w:lvl w:ilvl="0" w:tplc="0C09001B">
      <w:start w:val="1"/>
      <w:numFmt w:val="lowerRoman"/>
      <w:lvlText w:val="%1."/>
      <w:lvlJc w:val="righ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35" w15:restartNumberingAfterBreak="0">
    <w:nsid w:val="54186528"/>
    <w:multiLevelType w:val="hybridMultilevel"/>
    <w:tmpl w:val="F9AC02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77D2840"/>
    <w:multiLevelType w:val="hybridMultilevel"/>
    <w:tmpl w:val="A56C8C5C"/>
    <w:lvl w:ilvl="0" w:tplc="0C09000F">
      <w:start w:val="1"/>
      <w:numFmt w:val="decimal"/>
      <w:lvlText w:val="%1."/>
      <w:lvlJc w:val="left"/>
      <w:pPr>
        <w:ind w:left="676" w:hanging="360"/>
      </w:pPr>
    </w:lvl>
    <w:lvl w:ilvl="1" w:tplc="34090019" w:tentative="1">
      <w:start w:val="1"/>
      <w:numFmt w:val="lowerLetter"/>
      <w:lvlText w:val="%2."/>
      <w:lvlJc w:val="left"/>
      <w:pPr>
        <w:ind w:left="1756" w:hanging="360"/>
      </w:pPr>
    </w:lvl>
    <w:lvl w:ilvl="2" w:tplc="3409001B" w:tentative="1">
      <w:start w:val="1"/>
      <w:numFmt w:val="lowerRoman"/>
      <w:lvlText w:val="%3."/>
      <w:lvlJc w:val="right"/>
      <w:pPr>
        <w:ind w:left="2476" w:hanging="180"/>
      </w:pPr>
    </w:lvl>
    <w:lvl w:ilvl="3" w:tplc="3409000F" w:tentative="1">
      <w:start w:val="1"/>
      <w:numFmt w:val="decimal"/>
      <w:lvlText w:val="%4."/>
      <w:lvlJc w:val="left"/>
      <w:pPr>
        <w:ind w:left="3196" w:hanging="360"/>
      </w:pPr>
    </w:lvl>
    <w:lvl w:ilvl="4" w:tplc="34090019" w:tentative="1">
      <w:start w:val="1"/>
      <w:numFmt w:val="lowerLetter"/>
      <w:lvlText w:val="%5."/>
      <w:lvlJc w:val="left"/>
      <w:pPr>
        <w:ind w:left="3916" w:hanging="360"/>
      </w:pPr>
    </w:lvl>
    <w:lvl w:ilvl="5" w:tplc="3409001B" w:tentative="1">
      <w:start w:val="1"/>
      <w:numFmt w:val="lowerRoman"/>
      <w:lvlText w:val="%6."/>
      <w:lvlJc w:val="right"/>
      <w:pPr>
        <w:ind w:left="4636" w:hanging="180"/>
      </w:pPr>
    </w:lvl>
    <w:lvl w:ilvl="6" w:tplc="3409000F" w:tentative="1">
      <w:start w:val="1"/>
      <w:numFmt w:val="decimal"/>
      <w:lvlText w:val="%7."/>
      <w:lvlJc w:val="left"/>
      <w:pPr>
        <w:ind w:left="5356" w:hanging="360"/>
      </w:pPr>
    </w:lvl>
    <w:lvl w:ilvl="7" w:tplc="34090019" w:tentative="1">
      <w:start w:val="1"/>
      <w:numFmt w:val="lowerLetter"/>
      <w:lvlText w:val="%8."/>
      <w:lvlJc w:val="left"/>
      <w:pPr>
        <w:ind w:left="6076" w:hanging="360"/>
      </w:pPr>
    </w:lvl>
    <w:lvl w:ilvl="8" w:tplc="3409001B" w:tentative="1">
      <w:start w:val="1"/>
      <w:numFmt w:val="lowerRoman"/>
      <w:lvlText w:val="%9."/>
      <w:lvlJc w:val="right"/>
      <w:pPr>
        <w:ind w:left="6796" w:hanging="180"/>
      </w:pPr>
    </w:lvl>
  </w:abstractNum>
  <w:abstractNum w:abstractNumId="37" w15:restartNumberingAfterBreak="0">
    <w:nsid w:val="58AC75E6"/>
    <w:multiLevelType w:val="multilevel"/>
    <w:tmpl w:val="C1B61D2A"/>
    <w:lvl w:ilvl="0">
      <w:start w:val="1"/>
      <w:numFmt w:val="decimal"/>
      <w:lvlText w:val="%1."/>
      <w:lvlJc w:val="left"/>
      <w:pPr>
        <w:ind w:left="360" w:hanging="360"/>
      </w:pPr>
      <w:rPr>
        <w:rFonts w:eastAsia="Times New Roman"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5916637B"/>
    <w:multiLevelType w:val="hybridMultilevel"/>
    <w:tmpl w:val="CC0C9A2E"/>
    <w:lvl w:ilvl="0" w:tplc="69AC545C">
      <w:numFmt w:val="bullet"/>
      <w:lvlText w:val="-"/>
      <w:lvlJc w:val="left"/>
      <w:pPr>
        <w:ind w:left="720" w:hanging="360"/>
      </w:pPr>
      <w:rPr>
        <w:rFonts w:ascii="Source Sans Pro" w:eastAsiaTheme="minorHAnsi" w:hAnsi="Source Sans Pr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AE3036D"/>
    <w:multiLevelType w:val="multilevel"/>
    <w:tmpl w:val="396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A83CB4"/>
    <w:multiLevelType w:val="hybridMultilevel"/>
    <w:tmpl w:val="7E002E94"/>
    <w:lvl w:ilvl="0" w:tplc="104EC192">
      <w:start w:val="6"/>
      <w:numFmt w:val="bullet"/>
      <w:lvlText w:val="-"/>
      <w:lvlJc w:val="left"/>
      <w:pPr>
        <w:ind w:left="360" w:hanging="360"/>
      </w:pPr>
      <w:rPr>
        <w:rFonts w:ascii="Source Sans Pro" w:eastAsiaTheme="minorHAnsi" w:hAnsi="Source Sans Pro"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0822CFA"/>
    <w:multiLevelType w:val="hybridMultilevel"/>
    <w:tmpl w:val="B47A4B18"/>
    <w:lvl w:ilvl="0" w:tplc="FFFFFFFF">
      <w:start w:val="1"/>
      <w:numFmt w:val="lowerRoman"/>
      <w:lvlText w:val="%1."/>
      <w:lvlJc w:val="righ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42" w15:restartNumberingAfterBreak="0">
    <w:nsid w:val="62BF728A"/>
    <w:multiLevelType w:val="hybridMultilevel"/>
    <w:tmpl w:val="E0F0E092"/>
    <w:lvl w:ilvl="0" w:tplc="0C09001B">
      <w:start w:val="1"/>
      <w:numFmt w:val="lowerRoman"/>
      <w:lvlText w:val="%1."/>
      <w:lvlJc w:val="right"/>
      <w:pPr>
        <w:ind w:left="1800" w:hanging="18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BBC480F"/>
    <w:multiLevelType w:val="hybridMultilevel"/>
    <w:tmpl w:val="242E5B7E"/>
    <w:lvl w:ilvl="0" w:tplc="3409001B">
      <w:start w:val="1"/>
      <w:numFmt w:val="low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D605195"/>
    <w:multiLevelType w:val="hybridMultilevel"/>
    <w:tmpl w:val="D6C4DD4E"/>
    <w:lvl w:ilvl="0" w:tplc="50CE76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89535E"/>
    <w:multiLevelType w:val="hybridMultilevel"/>
    <w:tmpl w:val="DB062E5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7E522B"/>
    <w:multiLevelType w:val="hybridMultilevel"/>
    <w:tmpl w:val="29446D3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67F38E6"/>
    <w:multiLevelType w:val="hybridMultilevel"/>
    <w:tmpl w:val="33DA957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774615F5"/>
    <w:multiLevelType w:val="hybridMultilevel"/>
    <w:tmpl w:val="38CA0E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775425AB"/>
    <w:multiLevelType w:val="hybridMultilevel"/>
    <w:tmpl w:val="4DF4E01A"/>
    <w:lvl w:ilvl="0" w:tplc="3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782F771C"/>
    <w:multiLevelType w:val="hybridMultilevel"/>
    <w:tmpl w:val="7EE8FF2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51" w15:restartNumberingAfterBreak="0">
    <w:nsid w:val="79575C9F"/>
    <w:multiLevelType w:val="hybridMultilevel"/>
    <w:tmpl w:val="26CEF296"/>
    <w:lvl w:ilvl="0" w:tplc="65A6300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9686EA8"/>
    <w:multiLevelType w:val="hybridMultilevel"/>
    <w:tmpl w:val="C046CADA"/>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BF52871"/>
    <w:multiLevelType w:val="hybridMultilevel"/>
    <w:tmpl w:val="D6C4DD4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C383A6D"/>
    <w:multiLevelType w:val="hybridMultilevel"/>
    <w:tmpl w:val="2EEC76D2"/>
    <w:lvl w:ilvl="0" w:tplc="34090019">
      <w:start w:val="9"/>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C6F7314"/>
    <w:multiLevelType w:val="multilevel"/>
    <w:tmpl w:val="BDDAC572"/>
    <w:styleLink w:val="CurrentList1"/>
    <w:lvl w:ilvl="0">
      <w:start w:val="5"/>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7EAA0B3C"/>
    <w:multiLevelType w:val="hybridMultilevel"/>
    <w:tmpl w:val="AE00A0E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FE41517"/>
    <w:multiLevelType w:val="hybridMultilevel"/>
    <w:tmpl w:val="828CAE96"/>
    <w:lvl w:ilvl="0" w:tplc="4CFE1178">
      <w:start w:val="4"/>
      <w:numFmt w:val="bullet"/>
      <w:lvlText w:val="-"/>
      <w:lvlJc w:val="left"/>
      <w:pPr>
        <w:ind w:left="720" w:hanging="360"/>
      </w:pPr>
      <w:rPr>
        <w:rFonts w:ascii="Calibri" w:eastAsia="Palatino Linotype"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8189143">
    <w:abstractNumId w:val="19"/>
  </w:num>
  <w:num w:numId="2" w16cid:durableId="1152284918">
    <w:abstractNumId w:val="39"/>
  </w:num>
  <w:num w:numId="3" w16cid:durableId="2132237285">
    <w:abstractNumId w:val="17"/>
  </w:num>
  <w:num w:numId="4" w16cid:durableId="70621733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663624">
    <w:abstractNumId w:val="57"/>
  </w:num>
  <w:num w:numId="6" w16cid:durableId="809053540">
    <w:abstractNumId w:val="50"/>
  </w:num>
  <w:num w:numId="7" w16cid:durableId="2121601026">
    <w:abstractNumId w:val="13"/>
  </w:num>
  <w:num w:numId="8" w16cid:durableId="858618107">
    <w:abstractNumId w:val="47"/>
  </w:num>
  <w:num w:numId="9" w16cid:durableId="1955937763">
    <w:abstractNumId w:val="18"/>
  </w:num>
  <w:num w:numId="10" w16cid:durableId="2051875543">
    <w:abstractNumId w:val="9"/>
  </w:num>
  <w:num w:numId="11" w16cid:durableId="1131704353">
    <w:abstractNumId w:val="10"/>
  </w:num>
  <w:num w:numId="12" w16cid:durableId="452753341">
    <w:abstractNumId w:val="29"/>
  </w:num>
  <w:num w:numId="13" w16cid:durableId="679504841">
    <w:abstractNumId w:val="51"/>
  </w:num>
  <w:num w:numId="14" w16cid:durableId="1241871431">
    <w:abstractNumId w:val="55"/>
  </w:num>
  <w:num w:numId="15" w16cid:durableId="1167750396">
    <w:abstractNumId w:val="11"/>
  </w:num>
  <w:num w:numId="16" w16cid:durableId="350495442">
    <w:abstractNumId w:val="31"/>
  </w:num>
  <w:num w:numId="17" w16cid:durableId="1525631574">
    <w:abstractNumId w:val="40"/>
  </w:num>
  <w:num w:numId="18" w16cid:durableId="1954171015">
    <w:abstractNumId w:val="33"/>
  </w:num>
  <w:num w:numId="19" w16cid:durableId="841747317">
    <w:abstractNumId w:val="1"/>
  </w:num>
  <w:num w:numId="20" w16cid:durableId="2054423466">
    <w:abstractNumId w:val="38"/>
  </w:num>
  <w:num w:numId="21" w16cid:durableId="622809954">
    <w:abstractNumId w:val="12"/>
  </w:num>
  <w:num w:numId="22" w16cid:durableId="1168056609">
    <w:abstractNumId w:val="49"/>
  </w:num>
  <w:num w:numId="23" w16cid:durableId="1778325876">
    <w:abstractNumId w:val="48"/>
  </w:num>
  <w:num w:numId="24" w16cid:durableId="1413501632">
    <w:abstractNumId w:val="36"/>
  </w:num>
  <w:num w:numId="25" w16cid:durableId="222521119">
    <w:abstractNumId w:val="30"/>
  </w:num>
  <w:num w:numId="26" w16cid:durableId="367492255">
    <w:abstractNumId w:val="16"/>
  </w:num>
  <w:num w:numId="27" w16cid:durableId="742146132">
    <w:abstractNumId w:val="14"/>
  </w:num>
  <w:num w:numId="28" w16cid:durableId="168836078">
    <w:abstractNumId w:val="6"/>
  </w:num>
  <w:num w:numId="29" w16cid:durableId="989284486">
    <w:abstractNumId w:val="28"/>
  </w:num>
  <w:num w:numId="30" w16cid:durableId="1883587838">
    <w:abstractNumId w:val="54"/>
  </w:num>
  <w:num w:numId="31" w16cid:durableId="324549385">
    <w:abstractNumId w:val="43"/>
  </w:num>
  <w:num w:numId="32" w16cid:durableId="473910250">
    <w:abstractNumId w:val="4"/>
  </w:num>
  <w:num w:numId="33" w16cid:durableId="1321156908">
    <w:abstractNumId w:val="22"/>
  </w:num>
  <w:num w:numId="34" w16cid:durableId="1187404271">
    <w:abstractNumId w:val="32"/>
  </w:num>
  <w:num w:numId="35" w16cid:durableId="1744722901">
    <w:abstractNumId w:val="0"/>
  </w:num>
  <w:num w:numId="36" w16cid:durableId="1575436422">
    <w:abstractNumId w:val="8"/>
  </w:num>
  <w:num w:numId="37" w16cid:durableId="604339780">
    <w:abstractNumId w:val="56"/>
  </w:num>
  <w:num w:numId="38" w16cid:durableId="394747499">
    <w:abstractNumId w:val="25"/>
  </w:num>
  <w:num w:numId="39" w16cid:durableId="105929888">
    <w:abstractNumId w:val="44"/>
  </w:num>
  <w:num w:numId="40" w16cid:durableId="1570530412">
    <w:abstractNumId w:val="26"/>
  </w:num>
  <w:num w:numId="41" w16cid:durableId="945382892">
    <w:abstractNumId w:val="24"/>
  </w:num>
  <w:num w:numId="42" w16cid:durableId="264070792">
    <w:abstractNumId w:val="21"/>
  </w:num>
  <w:num w:numId="43" w16cid:durableId="294798436">
    <w:abstractNumId w:val="2"/>
  </w:num>
  <w:num w:numId="44" w16cid:durableId="1269387448">
    <w:abstractNumId w:val="46"/>
  </w:num>
  <w:num w:numId="45" w16cid:durableId="958029465">
    <w:abstractNumId w:val="34"/>
  </w:num>
  <w:num w:numId="46" w16cid:durableId="432168967">
    <w:abstractNumId w:val="20"/>
  </w:num>
  <w:num w:numId="47" w16cid:durableId="1180394516">
    <w:abstractNumId w:val="7"/>
  </w:num>
  <w:num w:numId="48" w16cid:durableId="80641225">
    <w:abstractNumId w:val="45"/>
  </w:num>
  <w:num w:numId="49" w16cid:durableId="1961912917">
    <w:abstractNumId w:val="5"/>
  </w:num>
  <w:num w:numId="50" w16cid:durableId="1590655605">
    <w:abstractNumId w:val="15"/>
  </w:num>
  <w:num w:numId="51" w16cid:durableId="942565531">
    <w:abstractNumId w:val="53"/>
  </w:num>
  <w:num w:numId="52" w16cid:durableId="1496073829">
    <w:abstractNumId w:val="23"/>
  </w:num>
  <w:num w:numId="53" w16cid:durableId="1051541613">
    <w:abstractNumId w:val="3"/>
  </w:num>
  <w:num w:numId="54" w16cid:durableId="1208419261">
    <w:abstractNumId w:val="37"/>
  </w:num>
  <w:num w:numId="55" w16cid:durableId="694159952">
    <w:abstractNumId w:val="35"/>
  </w:num>
  <w:num w:numId="56" w16cid:durableId="1238982987">
    <w:abstractNumId w:val="27"/>
  </w:num>
  <w:num w:numId="57" w16cid:durableId="8222919">
    <w:abstractNumId w:val="52"/>
  </w:num>
  <w:num w:numId="58" w16cid:durableId="1773476767">
    <w:abstractNumId w:val="42"/>
  </w:num>
  <w:num w:numId="59" w16cid:durableId="673144359">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4D"/>
    <w:rsid w:val="0000106B"/>
    <w:rsid w:val="000016CD"/>
    <w:rsid w:val="000018CD"/>
    <w:rsid w:val="00001CAF"/>
    <w:rsid w:val="000024E7"/>
    <w:rsid w:val="00002789"/>
    <w:rsid w:val="00002B23"/>
    <w:rsid w:val="00003682"/>
    <w:rsid w:val="00003B53"/>
    <w:rsid w:val="00003EF9"/>
    <w:rsid w:val="00003F57"/>
    <w:rsid w:val="000040EC"/>
    <w:rsid w:val="00004533"/>
    <w:rsid w:val="00004769"/>
    <w:rsid w:val="00004CA8"/>
    <w:rsid w:val="00004D84"/>
    <w:rsid w:val="00004E01"/>
    <w:rsid w:val="0000526C"/>
    <w:rsid w:val="00006078"/>
    <w:rsid w:val="000073B3"/>
    <w:rsid w:val="0000781C"/>
    <w:rsid w:val="0001006D"/>
    <w:rsid w:val="0001243F"/>
    <w:rsid w:val="000124B1"/>
    <w:rsid w:val="000125EC"/>
    <w:rsid w:val="00012B1C"/>
    <w:rsid w:val="0001368C"/>
    <w:rsid w:val="000147EE"/>
    <w:rsid w:val="00014BC8"/>
    <w:rsid w:val="00014D3D"/>
    <w:rsid w:val="00014E5B"/>
    <w:rsid w:val="0001512F"/>
    <w:rsid w:val="0001523B"/>
    <w:rsid w:val="000153F5"/>
    <w:rsid w:val="00015D7B"/>
    <w:rsid w:val="00015D9D"/>
    <w:rsid w:val="00015DD8"/>
    <w:rsid w:val="00015E69"/>
    <w:rsid w:val="000164E4"/>
    <w:rsid w:val="000169BC"/>
    <w:rsid w:val="00016C61"/>
    <w:rsid w:val="00017E70"/>
    <w:rsid w:val="00017F6A"/>
    <w:rsid w:val="0002029B"/>
    <w:rsid w:val="00020EDC"/>
    <w:rsid w:val="00021149"/>
    <w:rsid w:val="000214D3"/>
    <w:rsid w:val="00021851"/>
    <w:rsid w:val="0002271C"/>
    <w:rsid w:val="00022844"/>
    <w:rsid w:val="00023D15"/>
    <w:rsid w:val="00023D8F"/>
    <w:rsid w:val="00025E74"/>
    <w:rsid w:val="00025E9F"/>
    <w:rsid w:val="00025F32"/>
    <w:rsid w:val="00026158"/>
    <w:rsid w:val="00030029"/>
    <w:rsid w:val="00030BA3"/>
    <w:rsid w:val="00030F60"/>
    <w:rsid w:val="0003102C"/>
    <w:rsid w:val="000313F2"/>
    <w:rsid w:val="00031882"/>
    <w:rsid w:val="00031ED6"/>
    <w:rsid w:val="00032AD0"/>
    <w:rsid w:val="00032D33"/>
    <w:rsid w:val="00033EFC"/>
    <w:rsid w:val="00034B8D"/>
    <w:rsid w:val="0003511C"/>
    <w:rsid w:val="0003555B"/>
    <w:rsid w:val="00035618"/>
    <w:rsid w:val="00035622"/>
    <w:rsid w:val="00035AD7"/>
    <w:rsid w:val="00035B3A"/>
    <w:rsid w:val="0003623B"/>
    <w:rsid w:val="00036646"/>
    <w:rsid w:val="00036813"/>
    <w:rsid w:val="0003690C"/>
    <w:rsid w:val="00036D39"/>
    <w:rsid w:val="000375FE"/>
    <w:rsid w:val="00037B8B"/>
    <w:rsid w:val="0004054C"/>
    <w:rsid w:val="00040696"/>
    <w:rsid w:val="00040D27"/>
    <w:rsid w:val="000415FE"/>
    <w:rsid w:val="00041608"/>
    <w:rsid w:val="0004173E"/>
    <w:rsid w:val="00041AC6"/>
    <w:rsid w:val="00041EF2"/>
    <w:rsid w:val="000420FA"/>
    <w:rsid w:val="0004221D"/>
    <w:rsid w:val="00042CC2"/>
    <w:rsid w:val="00042D30"/>
    <w:rsid w:val="000430C6"/>
    <w:rsid w:val="000434C8"/>
    <w:rsid w:val="000437F5"/>
    <w:rsid w:val="00043D08"/>
    <w:rsid w:val="00043D94"/>
    <w:rsid w:val="00043FAB"/>
    <w:rsid w:val="0004445F"/>
    <w:rsid w:val="00044500"/>
    <w:rsid w:val="000446B6"/>
    <w:rsid w:val="00044C52"/>
    <w:rsid w:val="00044C6E"/>
    <w:rsid w:val="00044E97"/>
    <w:rsid w:val="00045000"/>
    <w:rsid w:val="00045017"/>
    <w:rsid w:val="00045447"/>
    <w:rsid w:val="00045450"/>
    <w:rsid w:val="00045E5E"/>
    <w:rsid w:val="000463B4"/>
    <w:rsid w:val="000468BD"/>
    <w:rsid w:val="00046DF4"/>
    <w:rsid w:val="00047596"/>
    <w:rsid w:val="000479E8"/>
    <w:rsid w:val="00047C45"/>
    <w:rsid w:val="000514DB"/>
    <w:rsid w:val="00052060"/>
    <w:rsid w:val="00052632"/>
    <w:rsid w:val="00053DCC"/>
    <w:rsid w:val="00054936"/>
    <w:rsid w:val="00054C91"/>
    <w:rsid w:val="0005506F"/>
    <w:rsid w:val="00055845"/>
    <w:rsid w:val="00055996"/>
    <w:rsid w:val="00055CF2"/>
    <w:rsid w:val="00055D8A"/>
    <w:rsid w:val="0005638B"/>
    <w:rsid w:val="00056504"/>
    <w:rsid w:val="000570DB"/>
    <w:rsid w:val="000575B7"/>
    <w:rsid w:val="00057627"/>
    <w:rsid w:val="00060B4B"/>
    <w:rsid w:val="00060DD3"/>
    <w:rsid w:val="0006160F"/>
    <w:rsid w:val="0006222A"/>
    <w:rsid w:val="00062CB9"/>
    <w:rsid w:val="00063283"/>
    <w:rsid w:val="000638D7"/>
    <w:rsid w:val="00063A49"/>
    <w:rsid w:val="00063B8F"/>
    <w:rsid w:val="00064605"/>
    <w:rsid w:val="0006483D"/>
    <w:rsid w:val="00064BCB"/>
    <w:rsid w:val="00064C44"/>
    <w:rsid w:val="00066636"/>
    <w:rsid w:val="000667FD"/>
    <w:rsid w:val="00066EF8"/>
    <w:rsid w:val="00067290"/>
    <w:rsid w:val="00067389"/>
    <w:rsid w:val="00067631"/>
    <w:rsid w:val="00067EB8"/>
    <w:rsid w:val="0007065E"/>
    <w:rsid w:val="00070C1B"/>
    <w:rsid w:val="00070FC6"/>
    <w:rsid w:val="000710B4"/>
    <w:rsid w:val="000717EC"/>
    <w:rsid w:val="00071A1B"/>
    <w:rsid w:val="00071F52"/>
    <w:rsid w:val="000721C7"/>
    <w:rsid w:val="000724BB"/>
    <w:rsid w:val="000739ED"/>
    <w:rsid w:val="00073A31"/>
    <w:rsid w:val="00073BBC"/>
    <w:rsid w:val="00073D79"/>
    <w:rsid w:val="00074549"/>
    <w:rsid w:val="00075182"/>
    <w:rsid w:val="00075210"/>
    <w:rsid w:val="0007545E"/>
    <w:rsid w:val="0007656E"/>
    <w:rsid w:val="00076585"/>
    <w:rsid w:val="0007677B"/>
    <w:rsid w:val="00076CEC"/>
    <w:rsid w:val="0007754D"/>
    <w:rsid w:val="00077932"/>
    <w:rsid w:val="00077C53"/>
    <w:rsid w:val="000803B1"/>
    <w:rsid w:val="00080AB1"/>
    <w:rsid w:val="00081028"/>
    <w:rsid w:val="00081736"/>
    <w:rsid w:val="000817C7"/>
    <w:rsid w:val="00081D08"/>
    <w:rsid w:val="00082A11"/>
    <w:rsid w:val="000831EC"/>
    <w:rsid w:val="00084073"/>
    <w:rsid w:val="0008426E"/>
    <w:rsid w:val="0008441F"/>
    <w:rsid w:val="00084A35"/>
    <w:rsid w:val="00084A97"/>
    <w:rsid w:val="00084BF4"/>
    <w:rsid w:val="0008578F"/>
    <w:rsid w:val="000863B0"/>
    <w:rsid w:val="00086CB6"/>
    <w:rsid w:val="00087285"/>
    <w:rsid w:val="0008794F"/>
    <w:rsid w:val="00090603"/>
    <w:rsid w:val="000906CB"/>
    <w:rsid w:val="000909A5"/>
    <w:rsid w:val="00091013"/>
    <w:rsid w:val="000912D3"/>
    <w:rsid w:val="00091304"/>
    <w:rsid w:val="00091A81"/>
    <w:rsid w:val="00091D06"/>
    <w:rsid w:val="00092364"/>
    <w:rsid w:val="00092627"/>
    <w:rsid w:val="00092A4A"/>
    <w:rsid w:val="000940CD"/>
    <w:rsid w:val="0009422E"/>
    <w:rsid w:val="000945A0"/>
    <w:rsid w:val="00095491"/>
    <w:rsid w:val="00095572"/>
    <w:rsid w:val="00095EEC"/>
    <w:rsid w:val="00096085"/>
    <w:rsid w:val="00096467"/>
    <w:rsid w:val="000967B4"/>
    <w:rsid w:val="00097542"/>
    <w:rsid w:val="00097807"/>
    <w:rsid w:val="000A13A8"/>
    <w:rsid w:val="000A1544"/>
    <w:rsid w:val="000A1563"/>
    <w:rsid w:val="000A15B8"/>
    <w:rsid w:val="000A1A2A"/>
    <w:rsid w:val="000A2051"/>
    <w:rsid w:val="000A3710"/>
    <w:rsid w:val="000A49FB"/>
    <w:rsid w:val="000A4E1A"/>
    <w:rsid w:val="000A567C"/>
    <w:rsid w:val="000A5A32"/>
    <w:rsid w:val="000A5F2D"/>
    <w:rsid w:val="000A664B"/>
    <w:rsid w:val="000A68F7"/>
    <w:rsid w:val="000A6B43"/>
    <w:rsid w:val="000A6DB4"/>
    <w:rsid w:val="000A7177"/>
    <w:rsid w:val="000A7289"/>
    <w:rsid w:val="000A7841"/>
    <w:rsid w:val="000A7DFE"/>
    <w:rsid w:val="000A7FA2"/>
    <w:rsid w:val="000B03BA"/>
    <w:rsid w:val="000B141A"/>
    <w:rsid w:val="000B162F"/>
    <w:rsid w:val="000B19D5"/>
    <w:rsid w:val="000B1F53"/>
    <w:rsid w:val="000B2BA9"/>
    <w:rsid w:val="000B3A8E"/>
    <w:rsid w:val="000B3B5A"/>
    <w:rsid w:val="000B43B6"/>
    <w:rsid w:val="000B4676"/>
    <w:rsid w:val="000B5634"/>
    <w:rsid w:val="000B58DB"/>
    <w:rsid w:val="000B6074"/>
    <w:rsid w:val="000B6706"/>
    <w:rsid w:val="000B6A26"/>
    <w:rsid w:val="000B6B6E"/>
    <w:rsid w:val="000B6EAB"/>
    <w:rsid w:val="000B729C"/>
    <w:rsid w:val="000B77C7"/>
    <w:rsid w:val="000B7B08"/>
    <w:rsid w:val="000B7DA3"/>
    <w:rsid w:val="000C0053"/>
    <w:rsid w:val="000C0726"/>
    <w:rsid w:val="000C0CA9"/>
    <w:rsid w:val="000C11A9"/>
    <w:rsid w:val="000C1C1D"/>
    <w:rsid w:val="000C1E63"/>
    <w:rsid w:val="000C2538"/>
    <w:rsid w:val="000C2ACD"/>
    <w:rsid w:val="000C3058"/>
    <w:rsid w:val="000C3063"/>
    <w:rsid w:val="000C3EF8"/>
    <w:rsid w:val="000C4107"/>
    <w:rsid w:val="000C41FF"/>
    <w:rsid w:val="000C46A2"/>
    <w:rsid w:val="000C4705"/>
    <w:rsid w:val="000C4C9C"/>
    <w:rsid w:val="000C4F14"/>
    <w:rsid w:val="000C506F"/>
    <w:rsid w:val="000C5191"/>
    <w:rsid w:val="000C5194"/>
    <w:rsid w:val="000C5DCF"/>
    <w:rsid w:val="000C6193"/>
    <w:rsid w:val="000C644F"/>
    <w:rsid w:val="000C6755"/>
    <w:rsid w:val="000C67D0"/>
    <w:rsid w:val="000C74F0"/>
    <w:rsid w:val="000C7CA4"/>
    <w:rsid w:val="000D047C"/>
    <w:rsid w:val="000D098D"/>
    <w:rsid w:val="000D0A78"/>
    <w:rsid w:val="000D105C"/>
    <w:rsid w:val="000D15EA"/>
    <w:rsid w:val="000D2831"/>
    <w:rsid w:val="000D331F"/>
    <w:rsid w:val="000D34AD"/>
    <w:rsid w:val="000D353E"/>
    <w:rsid w:val="000D4076"/>
    <w:rsid w:val="000D506A"/>
    <w:rsid w:val="000D5284"/>
    <w:rsid w:val="000D5A5D"/>
    <w:rsid w:val="000D5C53"/>
    <w:rsid w:val="000D6057"/>
    <w:rsid w:val="000D68BC"/>
    <w:rsid w:val="000D6A21"/>
    <w:rsid w:val="000D6C1F"/>
    <w:rsid w:val="000D6F00"/>
    <w:rsid w:val="000D7784"/>
    <w:rsid w:val="000D79A1"/>
    <w:rsid w:val="000E0533"/>
    <w:rsid w:val="000E1BBA"/>
    <w:rsid w:val="000E1F8C"/>
    <w:rsid w:val="000E2414"/>
    <w:rsid w:val="000E2867"/>
    <w:rsid w:val="000E420C"/>
    <w:rsid w:val="000E4B69"/>
    <w:rsid w:val="000E5680"/>
    <w:rsid w:val="000E57E7"/>
    <w:rsid w:val="000E5AA7"/>
    <w:rsid w:val="000E628A"/>
    <w:rsid w:val="000E6459"/>
    <w:rsid w:val="000E6768"/>
    <w:rsid w:val="000E6D18"/>
    <w:rsid w:val="000E6F8C"/>
    <w:rsid w:val="000E744E"/>
    <w:rsid w:val="000E79BE"/>
    <w:rsid w:val="000E7E8B"/>
    <w:rsid w:val="000F09E3"/>
    <w:rsid w:val="000F15BD"/>
    <w:rsid w:val="000F1730"/>
    <w:rsid w:val="000F1C77"/>
    <w:rsid w:val="000F1D72"/>
    <w:rsid w:val="000F29EF"/>
    <w:rsid w:val="000F38E9"/>
    <w:rsid w:val="000F41CB"/>
    <w:rsid w:val="000F42D7"/>
    <w:rsid w:val="000F44E7"/>
    <w:rsid w:val="000F5184"/>
    <w:rsid w:val="000F5585"/>
    <w:rsid w:val="000F59EA"/>
    <w:rsid w:val="000F5B39"/>
    <w:rsid w:val="000F5E60"/>
    <w:rsid w:val="000F6035"/>
    <w:rsid w:val="000F6A69"/>
    <w:rsid w:val="000F703E"/>
    <w:rsid w:val="000F777C"/>
    <w:rsid w:val="000F7F9A"/>
    <w:rsid w:val="000F7FA2"/>
    <w:rsid w:val="000F7FF9"/>
    <w:rsid w:val="00100EFB"/>
    <w:rsid w:val="00100FDD"/>
    <w:rsid w:val="001010C4"/>
    <w:rsid w:val="00102DC6"/>
    <w:rsid w:val="001038A4"/>
    <w:rsid w:val="00103E14"/>
    <w:rsid w:val="001043DB"/>
    <w:rsid w:val="00104936"/>
    <w:rsid w:val="00104CB4"/>
    <w:rsid w:val="001051ED"/>
    <w:rsid w:val="00105BC7"/>
    <w:rsid w:val="00105F33"/>
    <w:rsid w:val="00106161"/>
    <w:rsid w:val="00106FDB"/>
    <w:rsid w:val="001077E9"/>
    <w:rsid w:val="00107C71"/>
    <w:rsid w:val="00107E54"/>
    <w:rsid w:val="00110233"/>
    <w:rsid w:val="00110808"/>
    <w:rsid w:val="0011123E"/>
    <w:rsid w:val="001115A4"/>
    <w:rsid w:val="00111889"/>
    <w:rsid w:val="00111E77"/>
    <w:rsid w:val="001121F6"/>
    <w:rsid w:val="001125D8"/>
    <w:rsid w:val="00112AAD"/>
    <w:rsid w:val="00113420"/>
    <w:rsid w:val="001139AC"/>
    <w:rsid w:val="00113A87"/>
    <w:rsid w:val="00113E35"/>
    <w:rsid w:val="00114637"/>
    <w:rsid w:val="00116221"/>
    <w:rsid w:val="0011704C"/>
    <w:rsid w:val="00117223"/>
    <w:rsid w:val="001172AC"/>
    <w:rsid w:val="00117859"/>
    <w:rsid w:val="0011799B"/>
    <w:rsid w:val="00117E6D"/>
    <w:rsid w:val="00120EC0"/>
    <w:rsid w:val="0012134D"/>
    <w:rsid w:val="00121B83"/>
    <w:rsid w:val="001223F6"/>
    <w:rsid w:val="00122568"/>
    <w:rsid w:val="001226A9"/>
    <w:rsid w:val="00122DF9"/>
    <w:rsid w:val="001235EC"/>
    <w:rsid w:val="00123888"/>
    <w:rsid w:val="00123B9A"/>
    <w:rsid w:val="00124279"/>
    <w:rsid w:val="001244F3"/>
    <w:rsid w:val="00124833"/>
    <w:rsid w:val="001261ED"/>
    <w:rsid w:val="00126624"/>
    <w:rsid w:val="00126B6A"/>
    <w:rsid w:val="00127221"/>
    <w:rsid w:val="00127791"/>
    <w:rsid w:val="00127DD1"/>
    <w:rsid w:val="001303F2"/>
    <w:rsid w:val="00130565"/>
    <w:rsid w:val="00130ACE"/>
    <w:rsid w:val="00130C19"/>
    <w:rsid w:val="001315EF"/>
    <w:rsid w:val="00131E71"/>
    <w:rsid w:val="00132502"/>
    <w:rsid w:val="001325BC"/>
    <w:rsid w:val="001326CA"/>
    <w:rsid w:val="001335FC"/>
    <w:rsid w:val="00133D5C"/>
    <w:rsid w:val="001347C9"/>
    <w:rsid w:val="00134C4F"/>
    <w:rsid w:val="00134FCD"/>
    <w:rsid w:val="001353C7"/>
    <w:rsid w:val="001357EE"/>
    <w:rsid w:val="00135B99"/>
    <w:rsid w:val="001366DF"/>
    <w:rsid w:val="00136704"/>
    <w:rsid w:val="001373E5"/>
    <w:rsid w:val="00137815"/>
    <w:rsid w:val="00137FDD"/>
    <w:rsid w:val="0014003F"/>
    <w:rsid w:val="001400FB"/>
    <w:rsid w:val="001419E7"/>
    <w:rsid w:val="00141BC8"/>
    <w:rsid w:val="00141D5A"/>
    <w:rsid w:val="00142CBD"/>
    <w:rsid w:val="00143230"/>
    <w:rsid w:val="00144090"/>
    <w:rsid w:val="00144D89"/>
    <w:rsid w:val="001455EE"/>
    <w:rsid w:val="00145A32"/>
    <w:rsid w:val="00145DA2"/>
    <w:rsid w:val="00146695"/>
    <w:rsid w:val="00146EA2"/>
    <w:rsid w:val="00147F5A"/>
    <w:rsid w:val="00150657"/>
    <w:rsid w:val="001519E2"/>
    <w:rsid w:val="00151E90"/>
    <w:rsid w:val="001521CC"/>
    <w:rsid w:val="001522C1"/>
    <w:rsid w:val="0015239F"/>
    <w:rsid w:val="00152721"/>
    <w:rsid w:val="00152B22"/>
    <w:rsid w:val="00152CA6"/>
    <w:rsid w:val="00153059"/>
    <w:rsid w:val="00154131"/>
    <w:rsid w:val="0015440D"/>
    <w:rsid w:val="00155CBB"/>
    <w:rsid w:val="0015640D"/>
    <w:rsid w:val="0015676E"/>
    <w:rsid w:val="00156A9A"/>
    <w:rsid w:val="001570F7"/>
    <w:rsid w:val="001575F1"/>
    <w:rsid w:val="00157D2B"/>
    <w:rsid w:val="001600DB"/>
    <w:rsid w:val="001606A6"/>
    <w:rsid w:val="0016169A"/>
    <w:rsid w:val="00161864"/>
    <w:rsid w:val="00161A8F"/>
    <w:rsid w:val="00162D23"/>
    <w:rsid w:val="0016337B"/>
    <w:rsid w:val="00163864"/>
    <w:rsid w:val="0016406B"/>
    <w:rsid w:val="00165117"/>
    <w:rsid w:val="001657F8"/>
    <w:rsid w:val="00165B4B"/>
    <w:rsid w:val="00165EC4"/>
    <w:rsid w:val="00165F25"/>
    <w:rsid w:val="001665E5"/>
    <w:rsid w:val="001667A9"/>
    <w:rsid w:val="001675A9"/>
    <w:rsid w:val="001678F9"/>
    <w:rsid w:val="0016798E"/>
    <w:rsid w:val="001700B1"/>
    <w:rsid w:val="001702CB"/>
    <w:rsid w:val="001702FE"/>
    <w:rsid w:val="00171001"/>
    <w:rsid w:val="0017126D"/>
    <w:rsid w:val="00171348"/>
    <w:rsid w:val="001717DC"/>
    <w:rsid w:val="00171803"/>
    <w:rsid w:val="00171813"/>
    <w:rsid w:val="00171D4F"/>
    <w:rsid w:val="0017229F"/>
    <w:rsid w:val="0017270C"/>
    <w:rsid w:val="00172D01"/>
    <w:rsid w:val="001734E6"/>
    <w:rsid w:val="00173642"/>
    <w:rsid w:val="00173755"/>
    <w:rsid w:val="0017395E"/>
    <w:rsid w:val="001739EF"/>
    <w:rsid w:val="00173D9C"/>
    <w:rsid w:val="001756EE"/>
    <w:rsid w:val="0017574F"/>
    <w:rsid w:val="0017637B"/>
    <w:rsid w:val="00176B80"/>
    <w:rsid w:val="00176B99"/>
    <w:rsid w:val="00177C48"/>
    <w:rsid w:val="00177F44"/>
    <w:rsid w:val="0018043F"/>
    <w:rsid w:val="00180F66"/>
    <w:rsid w:val="001814EF"/>
    <w:rsid w:val="00181FAA"/>
    <w:rsid w:val="001833A4"/>
    <w:rsid w:val="001837B2"/>
    <w:rsid w:val="00183F79"/>
    <w:rsid w:val="00184672"/>
    <w:rsid w:val="00184EFF"/>
    <w:rsid w:val="00185013"/>
    <w:rsid w:val="00185060"/>
    <w:rsid w:val="00185896"/>
    <w:rsid w:val="00185C5C"/>
    <w:rsid w:val="0018639E"/>
    <w:rsid w:val="001865E9"/>
    <w:rsid w:val="00186C48"/>
    <w:rsid w:val="00186F34"/>
    <w:rsid w:val="001878BB"/>
    <w:rsid w:val="001879E8"/>
    <w:rsid w:val="00187B39"/>
    <w:rsid w:val="00187BDC"/>
    <w:rsid w:val="00190551"/>
    <w:rsid w:val="00190674"/>
    <w:rsid w:val="001911E1"/>
    <w:rsid w:val="001914CA"/>
    <w:rsid w:val="00191AEA"/>
    <w:rsid w:val="00191BEB"/>
    <w:rsid w:val="00191FEA"/>
    <w:rsid w:val="00192A0E"/>
    <w:rsid w:val="00192AF1"/>
    <w:rsid w:val="001935CD"/>
    <w:rsid w:val="0019373A"/>
    <w:rsid w:val="00194800"/>
    <w:rsid w:val="0019490A"/>
    <w:rsid w:val="00194AD9"/>
    <w:rsid w:val="00194B13"/>
    <w:rsid w:val="001951A7"/>
    <w:rsid w:val="00195EBD"/>
    <w:rsid w:val="00196C98"/>
    <w:rsid w:val="001974A4"/>
    <w:rsid w:val="00197FCF"/>
    <w:rsid w:val="001A0666"/>
    <w:rsid w:val="001A08EC"/>
    <w:rsid w:val="001A1550"/>
    <w:rsid w:val="001A212E"/>
    <w:rsid w:val="001A2416"/>
    <w:rsid w:val="001A348F"/>
    <w:rsid w:val="001A3A29"/>
    <w:rsid w:val="001A49C8"/>
    <w:rsid w:val="001A668F"/>
    <w:rsid w:val="001A6704"/>
    <w:rsid w:val="001A6C5E"/>
    <w:rsid w:val="001A6F49"/>
    <w:rsid w:val="001A75DD"/>
    <w:rsid w:val="001B0EFC"/>
    <w:rsid w:val="001B0F77"/>
    <w:rsid w:val="001B13F4"/>
    <w:rsid w:val="001B155F"/>
    <w:rsid w:val="001B2ADE"/>
    <w:rsid w:val="001B2FA8"/>
    <w:rsid w:val="001B3048"/>
    <w:rsid w:val="001B3699"/>
    <w:rsid w:val="001B398B"/>
    <w:rsid w:val="001B476A"/>
    <w:rsid w:val="001B50AB"/>
    <w:rsid w:val="001B5EEF"/>
    <w:rsid w:val="001B61D9"/>
    <w:rsid w:val="001B656D"/>
    <w:rsid w:val="001B65FC"/>
    <w:rsid w:val="001B666C"/>
    <w:rsid w:val="001B685C"/>
    <w:rsid w:val="001B69B8"/>
    <w:rsid w:val="001B6D0C"/>
    <w:rsid w:val="001B73F7"/>
    <w:rsid w:val="001B751F"/>
    <w:rsid w:val="001B7834"/>
    <w:rsid w:val="001C03BA"/>
    <w:rsid w:val="001C1231"/>
    <w:rsid w:val="001C144C"/>
    <w:rsid w:val="001C1DDC"/>
    <w:rsid w:val="001C2A87"/>
    <w:rsid w:val="001C2B73"/>
    <w:rsid w:val="001C306B"/>
    <w:rsid w:val="001C31D2"/>
    <w:rsid w:val="001C32B2"/>
    <w:rsid w:val="001C3E7D"/>
    <w:rsid w:val="001C3ED6"/>
    <w:rsid w:val="001C3F62"/>
    <w:rsid w:val="001C431E"/>
    <w:rsid w:val="001C4379"/>
    <w:rsid w:val="001C43F8"/>
    <w:rsid w:val="001C440B"/>
    <w:rsid w:val="001C4709"/>
    <w:rsid w:val="001C48DB"/>
    <w:rsid w:val="001C4A2E"/>
    <w:rsid w:val="001C4D1E"/>
    <w:rsid w:val="001C50A3"/>
    <w:rsid w:val="001C5605"/>
    <w:rsid w:val="001C57E2"/>
    <w:rsid w:val="001C5B39"/>
    <w:rsid w:val="001C642B"/>
    <w:rsid w:val="001C65CF"/>
    <w:rsid w:val="001C6B3C"/>
    <w:rsid w:val="001C6E38"/>
    <w:rsid w:val="001C6E96"/>
    <w:rsid w:val="001C72FF"/>
    <w:rsid w:val="001C7673"/>
    <w:rsid w:val="001C76F7"/>
    <w:rsid w:val="001C79EE"/>
    <w:rsid w:val="001D0138"/>
    <w:rsid w:val="001D1022"/>
    <w:rsid w:val="001D1473"/>
    <w:rsid w:val="001D148B"/>
    <w:rsid w:val="001D183F"/>
    <w:rsid w:val="001D1A98"/>
    <w:rsid w:val="001D1D48"/>
    <w:rsid w:val="001D243C"/>
    <w:rsid w:val="001D3073"/>
    <w:rsid w:val="001D31BA"/>
    <w:rsid w:val="001D3AF8"/>
    <w:rsid w:val="001D3BFD"/>
    <w:rsid w:val="001D3DD8"/>
    <w:rsid w:val="001D3E14"/>
    <w:rsid w:val="001D466C"/>
    <w:rsid w:val="001D5564"/>
    <w:rsid w:val="001D5589"/>
    <w:rsid w:val="001D57E9"/>
    <w:rsid w:val="001D606B"/>
    <w:rsid w:val="001D6539"/>
    <w:rsid w:val="001D657F"/>
    <w:rsid w:val="001D7682"/>
    <w:rsid w:val="001D77B4"/>
    <w:rsid w:val="001E0243"/>
    <w:rsid w:val="001E1403"/>
    <w:rsid w:val="001E1586"/>
    <w:rsid w:val="001E1D6A"/>
    <w:rsid w:val="001E249D"/>
    <w:rsid w:val="001E28C0"/>
    <w:rsid w:val="001E361A"/>
    <w:rsid w:val="001E3B46"/>
    <w:rsid w:val="001E3BBF"/>
    <w:rsid w:val="001E4805"/>
    <w:rsid w:val="001E4A9D"/>
    <w:rsid w:val="001E4BDE"/>
    <w:rsid w:val="001E5A86"/>
    <w:rsid w:val="001E5B19"/>
    <w:rsid w:val="001E6F5E"/>
    <w:rsid w:val="001E7732"/>
    <w:rsid w:val="001E7E23"/>
    <w:rsid w:val="001F09C0"/>
    <w:rsid w:val="001F10B4"/>
    <w:rsid w:val="001F112B"/>
    <w:rsid w:val="001F1773"/>
    <w:rsid w:val="001F1864"/>
    <w:rsid w:val="001F1DAD"/>
    <w:rsid w:val="001F1EFD"/>
    <w:rsid w:val="001F2E3D"/>
    <w:rsid w:val="001F3421"/>
    <w:rsid w:val="001F36C5"/>
    <w:rsid w:val="001F3C59"/>
    <w:rsid w:val="001F4171"/>
    <w:rsid w:val="001F4AF7"/>
    <w:rsid w:val="001F4E70"/>
    <w:rsid w:val="001F4FCE"/>
    <w:rsid w:val="001F56F6"/>
    <w:rsid w:val="001F59D2"/>
    <w:rsid w:val="001F5AF8"/>
    <w:rsid w:val="001F5D3D"/>
    <w:rsid w:val="001F5F69"/>
    <w:rsid w:val="001F610E"/>
    <w:rsid w:val="001F62B8"/>
    <w:rsid w:val="001F6419"/>
    <w:rsid w:val="001F6642"/>
    <w:rsid w:val="001F6694"/>
    <w:rsid w:val="001F6A02"/>
    <w:rsid w:val="001F6AAC"/>
    <w:rsid w:val="001F7A4C"/>
    <w:rsid w:val="001F7DCD"/>
    <w:rsid w:val="002002AB"/>
    <w:rsid w:val="00200B17"/>
    <w:rsid w:val="00200FA2"/>
    <w:rsid w:val="00201154"/>
    <w:rsid w:val="00201384"/>
    <w:rsid w:val="002015DC"/>
    <w:rsid w:val="00201A77"/>
    <w:rsid w:val="00201CAC"/>
    <w:rsid w:val="00201CDF"/>
    <w:rsid w:val="002024A6"/>
    <w:rsid w:val="0020326D"/>
    <w:rsid w:val="0020330E"/>
    <w:rsid w:val="00203C92"/>
    <w:rsid w:val="00204027"/>
    <w:rsid w:val="002040F1"/>
    <w:rsid w:val="002043A8"/>
    <w:rsid w:val="0020455C"/>
    <w:rsid w:val="0020485A"/>
    <w:rsid w:val="002053D9"/>
    <w:rsid w:val="00205893"/>
    <w:rsid w:val="002058F3"/>
    <w:rsid w:val="00205D41"/>
    <w:rsid w:val="0020600D"/>
    <w:rsid w:val="00206E0F"/>
    <w:rsid w:val="00207FE0"/>
    <w:rsid w:val="002114E9"/>
    <w:rsid w:val="002116DF"/>
    <w:rsid w:val="00211822"/>
    <w:rsid w:val="00211F61"/>
    <w:rsid w:val="00211F69"/>
    <w:rsid w:val="002137E6"/>
    <w:rsid w:val="00213C16"/>
    <w:rsid w:val="0021453A"/>
    <w:rsid w:val="002147FC"/>
    <w:rsid w:val="00214C50"/>
    <w:rsid w:val="00214FC6"/>
    <w:rsid w:val="00215643"/>
    <w:rsid w:val="002156C6"/>
    <w:rsid w:val="00215C55"/>
    <w:rsid w:val="002160E7"/>
    <w:rsid w:val="0021614E"/>
    <w:rsid w:val="00216446"/>
    <w:rsid w:val="002166E1"/>
    <w:rsid w:val="002169AF"/>
    <w:rsid w:val="00216FDB"/>
    <w:rsid w:val="0021714C"/>
    <w:rsid w:val="00217596"/>
    <w:rsid w:val="0021788D"/>
    <w:rsid w:val="00220A14"/>
    <w:rsid w:val="00220A93"/>
    <w:rsid w:val="00220F58"/>
    <w:rsid w:val="00220F94"/>
    <w:rsid w:val="00220FB1"/>
    <w:rsid w:val="002213CD"/>
    <w:rsid w:val="00221FB2"/>
    <w:rsid w:val="002227E5"/>
    <w:rsid w:val="00222FAF"/>
    <w:rsid w:val="0022378B"/>
    <w:rsid w:val="00223C83"/>
    <w:rsid w:val="00226207"/>
    <w:rsid w:val="002275C3"/>
    <w:rsid w:val="002276ED"/>
    <w:rsid w:val="00227C07"/>
    <w:rsid w:val="00230E78"/>
    <w:rsid w:val="0023164A"/>
    <w:rsid w:val="00231789"/>
    <w:rsid w:val="00231C37"/>
    <w:rsid w:val="0023269E"/>
    <w:rsid w:val="002326D6"/>
    <w:rsid w:val="00232E51"/>
    <w:rsid w:val="00233AA9"/>
    <w:rsid w:val="00233D60"/>
    <w:rsid w:val="002340FA"/>
    <w:rsid w:val="00234394"/>
    <w:rsid w:val="002343CA"/>
    <w:rsid w:val="0023457E"/>
    <w:rsid w:val="00234783"/>
    <w:rsid w:val="002349E1"/>
    <w:rsid w:val="00234BEC"/>
    <w:rsid w:val="002353E8"/>
    <w:rsid w:val="00235481"/>
    <w:rsid w:val="00235699"/>
    <w:rsid w:val="00235CB5"/>
    <w:rsid w:val="0023682D"/>
    <w:rsid w:val="00236997"/>
    <w:rsid w:val="0023761F"/>
    <w:rsid w:val="00237DA2"/>
    <w:rsid w:val="002403A7"/>
    <w:rsid w:val="00240C64"/>
    <w:rsid w:val="0024127C"/>
    <w:rsid w:val="00242344"/>
    <w:rsid w:val="0024293A"/>
    <w:rsid w:val="00242D58"/>
    <w:rsid w:val="0024329D"/>
    <w:rsid w:val="002434DD"/>
    <w:rsid w:val="00243848"/>
    <w:rsid w:val="0024421D"/>
    <w:rsid w:val="002444A1"/>
    <w:rsid w:val="002449C1"/>
    <w:rsid w:val="00245A4C"/>
    <w:rsid w:val="00245AFC"/>
    <w:rsid w:val="00245F57"/>
    <w:rsid w:val="0024749B"/>
    <w:rsid w:val="002475A5"/>
    <w:rsid w:val="00247C74"/>
    <w:rsid w:val="00250305"/>
    <w:rsid w:val="00250537"/>
    <w:rsid w:val="00250765"/>
    <w:rsid w:val="0025186D"/>
    <w:rsid w:val="0025237F"/>
    <w:rsid w:val="0025244A"/>
    <w:rsid w:val="00252542"/>
    <w:rsid w:val="00252557"/>
    <w:rsid w:val="00252875"/>
    <w:rsid w:val="00252B88"/>
    <w:rsid w:val="00253BDE"/>
    <w:rsid w:val="00253ED2"/>
    <w:rsid w:val="00253FF8"/>
    <w:rsid w:val="00254996"/>
    <w:rsid w:val="002557B9"/>
    <w:rsid w:val="00256055"/>
    <w:rsid w:val="00256952"/>
    <w:rsid w:val="00256C9B"/>
    <w:rsid w:val="0025788B"/>
    <w:rsid w:val="00257D33"/>
    <w:rsid w:val="00257FDE"/>
    <w:rsid w:val="002607AE"/>
    <w:rsid w:val="002612E1"/>
    <w:rsid w:val="002614B1"/>
    <w:rsid w:val="0026151A"/>
    <w:rsid w:val="00261C48"/>
    <w:rsid w:val="00261E52"/>
    <w:rsid w:val="00261FB6"/>
    <w:rsid w:val="00262C9C"/>
    <w:rsid w:val="00262D8A"/>
    <w:rsid w:val="00263189"/>
    <w:rsid w:val="002631D2"/>
    <w:rsid w:val="00264293"/>
    <w:rsid w:val="00264298"/>
    <w:rsid w:val="0026443A"/>
    <w:rsid w:val="002645A3"/>
    <w:rsid w:val="00264741"/>
    <w:rsid w:val="00265538"/>
    <w:rsid w:val="0026556C"/>
    <w:rsid w:val="00265745"/>
    <w:rsid w:val="00265A44"/>
    <w:rsid w:val="00265AD5"/>
    <w:rsid w:val="00265C9A"/>
    <w:rsid w:val="00265DAF"/>
    <w:rsid w:val="00266327"/>
    <w:rsid w:val="002678E9"/>
    <w:rsid w:val="00267C70"/>
    <w:rsid w:val="002711EB"/>
    <w:rsid w:val="00271324"/>
    <w:rsid w:val="00272ED5"/>
    <w:rsid w:val="00272F23"/>
    <w:rsid w:val="002732BF"/>
    <w:rsid w:val="002734DD"/>
    <w:rsid w:val="00273B45"/>
    <w:rsid w:val="00273EB0"/>
    <w:rsid w:val="0027406E"/>
    <w:rsid w:val="002743CA"/>
    <w:rsid w:val="00274579"/>
    <w:rsid w:val="00274C1C"/>
    <w:rsid w:val="00274DEF"/>
    <w:rsid w:val="002753BD"/>
    <w:rsid w:val="00275BD0"/>
    <w:rsid w:val="00275C52"/>
    <w:rsid w:val="00276311"/>
    <w:rsid w:val="0027641A"/>
    <w:rsid w:val="00276811"/>
    <w:rsid w:val="00276D71"/>
    <w:rsid w:val="00277365"/>
    <w:rsid w:val="00277BC4"/>
    <w:rsid w:val="00277EB4"/>
    <w:rsid w:val="00280643"/>
    <w:rsid w:val="00281CF7"/>
    <w:rsid w:val="00281D58"/>
    <w:rsid w:val="00282035"/>
    <w:rsid w:val="002822D3"/>
    <w:rsid w:val="00282732"/>
    <w:rsid w:val="00285015"/>
    <w:rsid w:val="002850A8"/>
    <w:rsid w:val="002858BF"/>
    <w:rsid w:val="002858F0"/>
    <w:rsid w:val="00285C33"/>
    <w:rsid w:val="00286542"/>
    <w:rsid w:val="00287369"/>
    <w:rsid w:val="00287989"/>
    <w:rsid w:val="00290009"/>
    <w:rsid w:val="00290636"/>
    <w:rsid w:val="00291085"/>
    <w:rsid w:val="00291B64"/>
    <w:rsid w:val="00292217"/>
    <w:rsid w:val="00292307"/>
    <w:rsid w:val="00293531"/>
    <w:rsid w:val="0029355F"/>
    <w:rsid w:val="0029383B"/>
    <w:rsid w:val="0029437C"/>
    <w:rsid w:val="00294A56"/>
    <w:rsid w:val="00294CD0"/>
    <w:rsid w:val="00294DAE"/>
    <w:rsid w:val="00294E6D"/>
    <w:rsid w:val="00295855"/>
    <w:rsid w:val="002965C3"/>
    <w:rsid w:val="00296D7E"/>
    <w:rsid w:val="00296D86"/>
    <w:rsid w:val="002975A7"/>
    <w:rsid w:val="002A00EA"/>
    <w:rsid w:val="002A0B64"/>
    <w:rsid w:val="002A0D08"/>
    <w:rsid w:val="002A23D4"/>
    <w:rsid w:val="002A2712"/>
    <w:rsid w:val="002A2795"/>
    <w:rsid w:val="002A37D6"/>
    <w:rsid w:val="002A3DC7"/>
    <w:rsid w:val="002A4A53"/>
    <w:rsid w:val="002A4ABD"/>
    <w:rsid w:val="002A4F33"/>
    <w:rsid w:val="002A52D2"/>
    <w:rsid w:val="002A64AA"/>
    <w:rsid w:val="002A6BF5"/>
    <w:rsid w:val="002A766D"/>
    <w:rsid w:val="002A79AA"/>
    <w:rsid w:val="002A7BB7"/>
    <w:rsid w:val="002B02B4"/>
    <w:rsid w:val="002B0550"/>
    <w:rsid w:val="002B0560"/>
    <w:rsid w:val="002B0771"/>
    <w:rsid w:val="002B0820"/>
    <w:rsid w:val="002B1693"/>
    <w:rsid w:val="002B16B6"/>
    <w:rsid w:val="002B1B0B"/>
    <w:rsid w:val="002B2AF9"/>
    <w:rsid w:val="002B2FBC"/>
    <w:rsid w:val="002B347E"/>
    <w:rsid w:val="002B3BE1"/>
    <w:rsid w:val="002B4172"/>
    <w:rsid w:val="002B41E0"/>
    <w:rsid w:val="002B4890"/>
    <w:rsid w:val="002B5AE5"/>
    <w:rsid w:val="002B5C4B"/>
    <w:rsid w:val="002B5E6E"/>
    <w:rsid w:val="002B6B3F"/>
    <w:rsid w:val="002C093E"/>
    <w:rsid w:val="002C0A26"/>
    <w:rsid w:val="002C0A46"/>
    <w:rsid w:val="002C0B65"/>
    <w:rsid w:val="002C1F82"/>
    <w:rsid w:val="002C215C"/>
    <w:rsid w:val="002C23B6"/>
    <w:rsid w:val="002C2536"/>
    <w:rsid w:val="002C30EA"/>
    <w:rsid w:val="002C3460"/>
    <w:rsid w:val="002C3627"/>
    <w:rsid w:val="002C39D9"/>
    <w:rsid w:val="002C39FE"/>
    <w:rsid w:val="002C3B0D"/>
    <w:rsid w:val="002C4359"/>
    <w:rsid w:val="002C4395"/>
    <w:rsid w:val="002C4683"/>
    <w:rsid w:val="002C4759"/>
    <w:rsid w:val="002C4A19"/>
    <w:rsid w:val="002C52A2"/>
    <w:rsid w:val="002C56B8"/>
    <w:rsid w:val="002C6243"/>
    <w:rsid w:val="002C6B27"/>
    <w:rsid w:val="002C6BB1"/>
    <w:rsid w:val="002C7766"/>
    <w:rsid w:val="002C7AAE"/>
    <w:rsid w:val="002D0995"/>
    <w:rsid w:val="002D0A0A"/>
    <w:rsid w:val="002D0D3A"/>
    <w:rsid w:val="002D18FD"/>
    <w:rsid w:val="002D2856"/>
    <w:rsid w:val="002D3381"/>
    <w:rsid w:val="002D355C"/>
    <w:rsid w:val="002D387F"/>
    <w:rsid w:val="002D3B33"/>
    <w:rsid w:val="002D3E21"/>
    <w:rsid w:val="002D43D7"/>
    <w:rsid w:val="002D490A"/>
    <w:rsid w:val="002D4E7A"/>
    <w:rsid w:val="002D4EF3"/>
    <w:rsid w:val="002D62C9"/>
    <w:rsid w:val="002D6977"/>
    <w:rsid w:val="002D69B2"/>
    <w:rsid w:val="002D72C1"/>
    <w:rsid w:val="002D7B69"/>
    <w:rsid w:val="002E00C9"/>
    <w:rsid w:val="002E02B8"/>
    <w:rsid w:val="002E0CC8"/>
    <w:rsid w:val="002E13D0"/>
    <w:rsid w:val="002E1405"/>
    <w:rsid w:val="002E2234"/>
    <w:rsid w:val="002E2E84"/>
    <w:rsid w:val="002E333B"/>
    <w:rsid w:val="002E3BAE"/>
    <w:rsid w:val="002E3CED"/>
    <w:rsid w:val="002E3FE4"/>
    <w:rsid w:val="002E40CB"/>
    <w:rsid w:val="002E448A"/>
    <w:rsid w:val="002E53EF"/>
    <w:rsid w:val="002E5602"/>
    <w:rsid w:val="002E587E"/>
    <w:rsid w:val="002E5AF1"/>
    <w:rsid w:val="002E68F2"/>
    <w:rsid w:val="002E7138"/>
    <w:rsid w:val="002E7159"/>
    <w:rsid w:val="002E71C0"/>
    <w:rsid w:val="002E7700"/>
    <w:rsid w:val="002E7BF0"/>
    <w:rsid w:val="002E7F9E"/>
    <w:rsid w:val="002F0063"/>
    <w:rsid w:val="002F0540"/>
    <w:rsid w:val="002F05AB"/>
    <w:rsid w:val="002F089D"/>
    <w:rsid w:val="002F103D"/>
    <w:rsid w:val="002F16DA"/>
    <w:rsid w:val="002F29C2"/>
    <w:rsid w:val="002F2A9C"/>
    <w:rsid w:val="002F3793"/>
    <w:rsid w:val="002F38F3"/>
    <w:rsid w:val="002F3963"/>
    <w:rsid w:val="002F3A27"/>
    <w:rsid w:val="002F4050"/>
    <w:rsid w:val="002F41AE"/>
    <w:rsid w:val="002F44BE"/>
    <w:rsid w:val="002F450E"/>
    <w:rsid w:val="002F49E1"/>
    <w:rsid w:val="002F522A"/>
    <w:rsid w:val="002F5CBE"/>
    <w:rsid w:val="002F7401"/>
    <w:rsid w:val="003015CE"/>
    <w:rsid w:val="00301772"/>
    <w:rsid w:val="00301E68"/>
    <w:rsid w:val="00301FF5"/>
    <w:rsid w:val="00302296"/>
    <w:rsid w:val="0030262E"/>
    <w:rsid w:val="003035DD"/>
    <w:rsid w:val="0030366A"/>
    <w:rsid w:val="00303D19"/>
    <w:rsid w:val="003046FF"/>
    <w:rsid w:val="00304780"/>
    <w:rsid w:val="0030498A"/>
    <w:rsid w:val="00304D43"/>
    <w:rsid w:val="0030515E"/>
    <w:rsid w:val="00305F4A"/>
    <w:rsid w:val="00306390"/>
    <w:rsid w:val="0030689E"/>
    <w:rsid w:val="00306E8F"/>
    <w:rsid w:val="00307A1A"/>
    <w:rsid w:val="00307A25"/>
    <w:rsid w:val="003100EF"/>
    <w:rsid w:val="003107CF"/>
    <w:rsid w:val="0031099A"/>
    <w:rsid w:val="00310C2C"/>
    <w:rsid w:val="00310CB6"/>
    <w:rsid w:val="003114A5"/>
    <w:rsid w:val="00311570"/>
    <w:rsid w:val="003120A2"/>
    <w:rsid w:val="00314810"/>
    <w:rsid w:val="00314A4D"/>
    <w:rsid w:val="00314A6A"/>
    <w:rsid w:val="00315039"/>
    <w:rsid w:val="00315A1E"/>
    <w:rsid w:val="00315A68"/>
    <w:rsid w:val="00316C3D"/>
    <w:rsid w:val="00316CFA"/>
    <w:rsid w:val="00316F33"/>
    <w:rsid w:val="00317032"/>
    <w:rsid w:val="003176B7"/>
    <w:rsid w:val="0031783A"/>
    <w:rsid w:val="003179FD"/>
    <w:rsid w:val="00317F77"/>
    <w:rsid w:val="00317FDB"/>
    <w:rsid w:val="00320302"/>
    <w:rsid w:val="0032074D"/>
    <w:rsid w:val="0032086F"/>
    <w:rsid w:val="00320E29"/>
    <w:rsid w:val="00320EB3"/>
    <w:rsid w:val="00321941"/>
    <w:rsid w:val="00321B8B"/>
    <w:rsid w:val="00321CFC"/>
    <w:rsid w:val="00321F9A"/>
    <w:rsid w:val="003220E5"/>
    <w:rsid w:val="00323154"/>
    <w:rsid w:val="003232A6"/>
    <w:rsid w:val="00323D94"/>
    <w:rsid w:val="00324C90"/>
    <w:rsid w:val="00325322"/>
    <w:rsid w:val="00325674"/>
    <w:rsid w:val="00326489"/>
    <w:rsid w:val="00326DA2"/>
    <w:rsid w:val="003271E3"/>
    <w:rsid w:val="00327216"/>
    <w:rsid w:val="0032721A"/>
    <w:rsid w:val="0033105A"/>
    <w:rsid w:val="00331323"/>
    <w:rsid w:val="003317FF"/>
    <w:rsid w:val="0033181D"/>
    <w:rsid w:val="00331DAE"/>
    <w:rsid w:val="003321FB"/>
    <w:rsid w:val="00332544"/>
    <w:rsid w:val="0033352E"/>
    <w:rsid w:val="0033358F"/>
    <w:rsid w:val="003335D6"/>
    <w:rsid w:val="00334912"/>
    <w:rsid w:val="00334F53"/>
    <w:rsid w:val="00335037"/>
    <w:rsid w:val="00335100"/>
    <w:rsid w:val="0033620C"/>
    <w:rsid w:val="00336415"/>
    <w:rsid w:val="00336C54"/>
    <w:rsid w:val="00337AF9"/>
    <w:rsid w:val="003403CB"/>
    <w:rsid w:val="003404BF"/>
    <w:rsid w:val="00340579"/>
    <w:rsid w:val="00340B4A"/>
    <w:rsid w:val="00341662"/>
    <w:rsid w:val="003424C0"/>
    <w:rsid w:val="00342893"/>
    <w:rsid w:val="00342B6F"/>
    <w:rsid w:val="00343A26"/>
    <w:rsid w:val="0034491C"/>
    <w:rsid w:val="00344E26"/>
    <w:rsid w:val="00344F6D"/>
    <w:rsid w:val="00345209"/>
    <w:rsid w:val="003455A1"/>
    <w:rsid w:val="00345650"/>
    <w:rsid w:val="00345F70"/>
    <w:rsid w:val="00346512"/>
    <w:rsid w:val="00346651"/>
    <w:rsid w:val="003473DF"/>
    <w:rsid w:val="00347679"/>
    <w:rsid w:val="00350015"/>
    <w:rsid w:val="00350621"/>
    <w:rsid w:val="0035062D"/>
    <w:rsid w:val="00350EC6"/>
    <w:rsid w:val="00351757"/>
    <w:rsid w:val="00351B09"/>
    <w:rsid w:val="003525B7"/>
    <w:rsid w:val="00352B49"/>
    <w:rsid w:val="00352C6D"/>
    <w:rsid w:val="00352FB9"/>
    <w:rsid w:val="00353C37"/>
    <w:rsid w:val="00354045"/>
    <w:rsid w:val="003549FB"/>
    <w:rsid w:val="00354ABA"/>
    <w:rsid w:val="00354E6C"/>
    <w:rsid w:val="00355458"/>
    <w:rsid w:val="003557B6"/>
    <w:rsid w:val="003559FA"/>
    <w:rsid w:val="00355B51"/>
    <w:rsid w:val="00355E17"/>
    <w:rsid w:val="00356348"/>
    <w:rsid w:val="003563C9"/>
    <w:rsid w:val="003563F4"/>
    <w:rsid w:val="003566E5"/>
    <w:rsid w:val="003567E4"/>
    <w:rsid w:val="003573CB"/>
    <w:rsid w:val="00357857"/>
    <w:rsid w:val="00357925"/>
    <w:rsid w:val="00357C31"/>
    <w:rsid w:val="003606FA"/>
    <w:rsid w:val="00360DBB"/>
    <w:rsid w:val="003610C7"/>
    <w:rsid w:val="003619D8"/>
    <w:rsid w:val="00361AB0"/>
    <w:rsid w:val="00361BB1"/>
    <w:rsid w:val="00361CE1"/>
    <w:rsid w:val="0036275D"/>
    <w:rsid w:val="0036278B"/>
    <w:rsid w:val="003627D1"/>
    <w:rsid w:val="00362FA5"/>
    <w:rsid w:val="0036371A"/>
    <w:rsid w:val="00364CEE"/>
    <w:rsid w:val="00365162"/>
    <w:rsid w:val="00365211"/>
    <w:rsid w:val="003653F3"/>
    <w:rsid w:val="00365C6E"/>
    <w:rsid w:val="00367BD5"/>
    <w:rsid w:val="00370C14"/>
    <w:rsid w:val="003711B6"/>
    <w:rsid w:val="0037129B"/>
    <w:rsid w:val="00371BD7"/>
    <w:rsid w:val="00371EA6"/>
    <w:rsid w:val="0037201A"/>
    <w:rsid w:val="003723A8"/>
    <w:rsid w:val="003729CA"/>
    <w:rsid w:val="003733EB"/>
    <w:rsid w:val="00373D2B"/>
    <w:rsid w:val="00374006"/>
    <w:rsid w:val="003740EB"/>
    <w:rsid w:val="003748FB"/>
    <w:rsid w:val="00374D3E"/>
    <w:rsid w:val="00374D5C"/>
    <w:rsid w:val="00374E68"/>
    <w:rsid w:val="00374FD4"/>
    <w:rsid w:val="003750E2"/>
    <w:rsid w:val="0037565B"/>
    <w:rsid w:val="003767CC"/>
    <w:rsid w:val="00376EFA"/>
    <w:rsid w:val="00377105"/>
    <w:rsid w:val="00377556"/>
    <w:rsid w:val="00377B65"/>
    <w:rsid w:val="003804DD"/>
    <w:rsid w:val="00380681"/>
    <w:rsid w:val="00380C7C"/>
    <w:rsid w:val="0038141E"/>
    <w:rsid w:val="003815CF"/>
    <w:rsid w:val="003815D7"/>
    <w:rsid w:val="003815EE"/>
    <w:rsid w:val="0038188A"/>
    <w:rsid w:val="00381D82"/>
    <w:rsid w:val="00382596"/>
    <w:rsid w:val="003827FF"/>
    <w:rsid w:val="00382D92"/>
    <w:rsid w:val="003831E1"/>
    <w:rsid w:val="00383DF2"/>
    <w:rsid w:val="003846AF"/>
    <w:rsid w:val="00384E59"/>
    <w:rsid w:val="00384F13"/>
    <w:rsid w:val="00384F1B"/>
    <w:rsid w:val="00384FF6"/>
    <w:rsid w:val="00385106"/>
    <w:rsid w:val="00385D9B"/>
    <w:rsid w:val="00385DE4"/>
    <w:rsid w:val="00386589"/>
    <w:rsid w:val="0038698C"/>
    <w:rsid w:val="003869EC"/>
    <w:rsid w:val="00386AB6"/>
    <w:rsid w:val="00386B4A"/>
    <w:rsid w:val="003873D5"/>
    <w:rsid w:val="0038762C"/>
    <w:rsid w:val="003876F2"/>
    <w:rsid w:val="003900CF"/>
    <w:rsid w:val="0039013C"/>
    <w:rsid w:val="003904FD"/>
    <w:rsid w:val="00390B83"/>
    <w:rsid w:val="003913F1"/>
    <w:rsid w:val="00392716"/>
    <w:rsid w:val="00392763"/>
    <w:rsid w:val="0039382B"/>
    <w:rsid w:val="00393905"/>
    <w:rsid w:val="00395735"/>
    <w:rsid w:val="00395BBA"/>
    <w:rsid w:val="00395F28"/>
    <w:rsid w:val="00395F8E"/>
    <w:rsid w:val="00396C27"/>
    <w:rsid w:val="00397114"/>
    <w:rsid w:val="00397B6F"/>
    <w:rsid w:val="003A0EB4"/>
    <w:rsid w:val="003A2111"/>
    <w:rsid w:val="003A2706"/>
    <w:rsid w:val="003A2769"/>
    <w:rsid w:val="003A39F3"/>
    <w:rsid w:val="003A40ED"/>
    <w:rsid w:val="003A48E3"/>
    <w:rsid w:val="003A4DA6"/>
    <w:rsid w:val="003A5085"/>
    <w:rsid w:val="003A584E"/>
    <w:rsid w:val="003A6590"/>
    <w:rsid w:val="003A757D"/>
    <w:rsid w:val="003A78B6"/>
    <w:rsid w:val="003A7957"/>
    <w:rsid w:val="003A7FF5"/>
    <w:rsid w:val="003B00CC"/>
    <w:rsid w:val="003B0708"/>
    <w:rsid w:val="003B185C"/>
    <w:rsid w:val="003B1EBC"/>
    <w:rsid w:val="003B2057"/>
    <w:rsid w:val="003B2321"/>
    <w:rsid w:val="003B2719"/>
    <w:rsid w:val="003B2CE4"/>
    <w:rsid w:val="003B2F42"/>
    <w:rsid w:val="003B3396"/>
    <w:rsid w:val="003B3D80"/>
    <w:rsid w:val="003B3D93"/>
    <w:rsid w:val="003B4044"/>
    <w:rsid w:val="003B4E01"/>
    <w:rsid w:val="003B59F2"/>
    <w:rsid w:val="003B60F5"/>
    <w:rsid w:val="003B6534"/>
    <w:rsid w:val="003B6818"/>
    <w:rsid w:val="003B6D33"/>
    <w:rsid w:val="003B6DAD"/>
    <w:rsid w:val="003B72FB"/>
    <w:rsid w:val="003B7BB4"/>
    <w:rsid w:val="003B7CAA"/>
    <w:rsid w:val="003B7DD3"/>
    <w:rsid w:val="003C00D5"/>
    <w:rsid w:val="003C05C6"/>
    <w:rsid w:val="003C0758"/>
    <w:rsid w:val="003C1913"/>
    <w:rsid w:val="003C19A7"/>
    <w:rsid w:val="003C1BB5"/>
    <w:rsid w:val="003C204C"/>
    <w:rsid w:val="003C223F"/>
    <w:rsid w:val="003C275B"/>
    <w:rsid w:val="003C28F9"/>
    <w:rsid w:val="003C30ED"/>
    <w:rsid w:val="003C3C6D"/>
    <w:rsid w:val="003C3FCB"/>
    <w:rsid w:val="003C4E0C"/>
    <w:rsid w:val="003C5B31"/>
    <w:rsid w:val="003C5DEA"/>
    <w:rsid w:val="003C6A85"/>
    <w:rsid w:val="003C70C4"/>
    <w:rsid w:val="003C7420"/>
    <w:rsid w:val="003C749F"/>
    <w:rsid w:val="003C7718"/>
    <w:rsid w:val="003C789C"/>
    <w:rsid w:val="003C7F8B"/>
    <w:rsid w:val="003D0A17"/>
    <w:rsid w:val="003D0AEE"/>
    <w:rsid w:val="003D0D42"/>
    <w:rsid w:val="003D1209"/>
    <w:rsid w:val="003D14D6"/>
    <w:rsid w:val="003D14DC"/>
    <w:rsid w:val="003D195C"/>
    <w:rsid w:val="003D1ED3"/>
    <w:rsid w:val="003D23A2"/>
    <w:rsid w:val="003D2973"/>
    <w:rsid w:val="003D3061"/>
    <w:rsid w:val="003D3620"/>
    <w:rsid w:val="003D3D8C"/>
    <w:rsid w:val="003D47D1"/>
    <w:rsid w:val="003D4ABB"/>
    <w:rsid w:val="003D5AE3"/>
    <w:rsid w:val="003D5BA9"/>
    <w:rsid w:val="003D5EFE"/>
    <w:rsid w:val="003D60BA"/>
    <w:rsid w:val="003D6565"/>
    <w:rsid w:val="003D65C0"/>
    <w:rsid w:val="003D6A5F"/>
    <w:rsid w:val="003D6F27"/>
    <w:rsid w:val="003D719F"/>
    <w:rsid w:val="003D7622"/>
    <w:rsid w:val="003D7868"/>
    <w:rsid w:val="003D7ACB"/>
    <w:rsid w:val="003D7CF6"/>
    <w:rsid w:val="003E0A9C"/>
    <w:rsid w:val="003E2141"/>
    <w:rsid w:val="003E232E"/>
    <w:rsid w:val="003E2637"/>
    <w:rsid w:val="003E2BD7"/>
    <w:rsid w:val="003E2ED9"/>
    <w:rsid w:val="003E36EF"/>
    <w:rsid w:val="003E422F"/>
    <w:rsid w:val="003E44E5"/>
    <w:rsid w:val="003E4BA1"/>
    <w:rsid w:val="003E4CE1"/>
    <w:rsid w:val="003E5191"/>
    <w:rsid w:val="003E52C7"/>
    <w:rsid w:val="003E5E2A"/>
    <w:rsid w:val="003E63F2"/>
    <w:rsid w:val="003E6C65"/>
    <w:rsid w:val="003E6D51"/>
    <w:rsid w:val="003E6E52"/>
    <w:rsid w:val="003E6ED9"/>
    <w:rsid w:val="003E6FDD"/>
    <w:rsid w:val="003E71AA"/>
    <w:rsid w:val="003E73AB"/>
    <w:rsid w:val="003E74E4"/>
    <w:rsid w:val="003F003F"/>
    <w:rsid w:val="003F0146"/>
    <w:rsid w:val="003F0C40"/>
    <w:rsid w:val="003F0ECB"/>
    <w:rsid w:val="003F1125"/>
    <w:rsid w:val="003F17A5"/>
    <w:rsid w:val="003F1A8D"/>
    <w:rsid w:val="003F1FD6"/>
    <w:rsid w:val="003F23FC"/>
    <w:rsid w:val="003F24DB"/>
    <w:rsid w:val="003F31B9"/>
    <w:rsid w:val="003F34EB"/>
    <w:rsid w:val="003F3950"/>
    <w:rsid w:val="003F3D31"/>
    <w:rsid w:val="003F3EB9"/>
    <w:rsid w:val="003F420B"/>
    <w:rsid w:val="003F49AE"/>
    <w:rsid w:val="003F4EB2"/>
    <w:rsid w:val="003F5154"/>
    <w:rsid w:val="003F60B9"/>
    <w:rsid w:val="003F6576"/>
    <w:rsid w:val="003F6D71"/>
    <w:rsid w:val="003F7302"/>
    <w:rsid w:val="003F78B2"/>
    <w:rsid w:val="004008B6"/>
    <w:rsid w:val="00401109"/>
    <w:rsid w:val="004019CC"/>
    <w:rsid w:val="00401B5F"/>
    <w:rsid w:val="0040268F"/>
    <w:rsid w:val="00402BE9"/>
    <w:rsid w:val="00403080"/>
    <w:rsid w:val="00403084"/>
    <w:rsid w:val="0040337B"/>
    <w:rsid w:val="00403746"/>
    <w:rsid w:val="00403A32"/>
    <w:rsid w:val="0040487E"/>
    <w:rsid w:val="00405349"/>
    <w:rsid w:val="00406075"/>
    <w:rsid w:val="004064C3"/>
    <w:rsid w:val="00406B69"/>
    <w:rsid w:val="00406C72"/>
    <w:rsid w:val="00407325"/>
    <w:rsid w:val="004079B7"/>
    <w:rsid w:val="00407E26"/>
    <w:rsid w:val="00410139"/>
    <w:rsid w:val="00410574"/>
    <w:rsid w:val="004106AF"/>
    <w:rsid w:val="00411609"/>
    <w:rsid w:val="0041196D"/>
    <w:rsid w:val="00411D85"/>
    <w:rsid w:val="00411ED0"/>
    <w:rsid w:val="00412EF3"/>
    <w:rsid w:val="00413283"/>
    <w:rsid w:val="0041330A"/>
    <w:rsid w:val="0041411B"/>
    <w:rsid w:val="00414C35"/>
    <w:rsid w:val="00414D17"/>
    <w:rsid w:val="00414DF8"/>
    <w:rsid w:val="00415DE4"/>
    <w:rsid w:val="00417A0F"/>
    <w:rsid w:val="00417CB9"/>
    <w:rsid w:val="004201F6"/>
    <w:rsid w:val="00420A50"/>
    <w:rsid w:val="00421659"/>
    <w:rsid w:val="00421B30"/>
    <w:rsid w:val="00421C9F"/>
    <w:rsid w:val="00422590"/>
    <w:rsid w:val="00422A46"/>
    <w:rsid w:val="00422BE1"/>
    <w:rsid w:val="00422D83"/>
    <w:rsid w:val="00422FD7"/>
    <w:rsid w:val="0042301D"/>
    <w:rsid w:val="0042325E"/>
    <w:rsid w:val="004238AF"/>
    <w:rsid w:val="0042399D"/>
    <w:rsid w:val="00423C06"/>
    <w:rsid w:val="004241B0"/>
    <w:rsid w:val="00424920"/>
    <w:rsid w:val="0042554E"/>
    <w:rsid w:val="00425893"/>
    <w:rsid w:val="00425ECB"/>
    <w:rsid w:val="00427006"/>
    <w:rsid w:val="004270AE"/>
    <w:rsid w:val="004271C1"/>
    <w:rsid w:val="00427527"/>
    <w:rsid w:val="0042764D"/>
    <w:rsid w:val="00427781"/>
    <w:rsid w:val="0042784A"/>
    <w:rsid w:val="004301E9"/>
    <w:rsid w:val="004302B5"/>
    <w:rsid w:val="004302CE"/>
    <w:rsid w:val="0043056D"/>
    <w:rsid w:val="00431071"/>
    <w:rsid w:val="004310F6"/>
    <w:rsid w:val="00431347"/>
    <w:rsid w:val="0043156F"/>
    <w:rsid w:val="00431903"/>
    <w:rsid w:val="00431B14"/>
    <w:rsid w:val="00431E56"/>
    <w:rsid w:val="004329B8"/>
    <w:rsid w:val="00432A06"/>
    <w:rsid w:val="00432BCA"/>
    <w:rsid w:val="00432C2A"/>
    <w:rsid w:val="004330DD"/>
    <w:rsid w:val="004337FC"/>
    <w:rsid w:val="00433F89"/>
    <w:rsid w:val="00434589"/>
    <w:rsid w:val="00434D02"/>
    <w:rsid w:val="00435633"/>
    <w:rsid w:val="00435B45"/>
    <w:rsid w:val="00436017"/>
    <w:rsid w:val="004361E2"/>
    <w:rsid w:val="00436E67"/>
    <w:rsid w:val="004373C9"/>
    <w:rsid w:val="00440149"/>
    <w:rsid w:val="00440382"/>
    <w:rsid w:val="004412FD"/>
    <w:rsid w:val="004415F4"/>
    <w:rsid w:val="00441801"/>
    <w:rsid w:val="00441BA6"/>
    <w:rsid w:val="0044218A"/>
    <w:rsid w:val="004424CA"/>
    <w:rsid w:val="00442B48"/>
    <w:rsid w:val="00442F7B"/>
    <w:rsid w:val="00443987"/>
    <w:rsid w:val="00445580"/>
    <w:rsid w:val="004465B9"/>
    <w:rsid w:val="00446B90"/>
    <w:rsid w:val="004470F3"/>
    <w:rsid w:val="0044733D"/>
    <w:rsid w:val="00447A2E"/>
    <w:rsid w:val="00447ABD"/>
    <w:rsid w:val="00447B3D"/>
    <w:rsid w:val="00450283"/>
    <w:rsid w:val="004502FD"/>
    <w:rsid w:val="0045056E"/>
    <w:rsid w:val="004507EB"/>
    <w:rsid w:val="00450AB4"/>
    <w:rsid w:val="004510A4"/>
    <w:rsid w:val="00451561"/>
    <w:rsid w:val="00451584"/>
    <w:rsid w:val="004517E6"/>
    <w:rsid w:val="00451965"/>
    <w:rsid w:val="0045232A"/>
    <w:rsid w:val="00452C97"/>
    <w:rsid w:val="004530FE"/>
    <w:rsid w:val="00454B87"/>
    <w:rsid w:val="00454FD4"/>
    <w:rsid w:val="00455013"/>
    <w:rsid w:val="0045501E"/>
    <w:rsid w:val="00456D0F"/>
    <w:rsid w:val="00457413"/>
    <w:rsid w:val="00457ED2"/>
    <w:rsid w:val="004609E3"/>
    <w:rsid w:val="00460A34"/>
    <w:rsid w:val="00460BF2"/>
    <w:rsid w:val="00460C52"/>
    <w:rsid w:val="00461995"/>
    <w:rsid w:val="0046233F"/>
    <w:rsid w:val="004629B2"/>
    <w:rsid w:val="00462B38"/>
    <w:rsid w:val="00462CA8"/>
    <w:rsid w:val="00462FFC"/>
    <w:rsid w:val="004630A4"/>
    <w:rsid w:val="00464408"/>
    <w:rsid w:val="00464F9E"/>
    <w:rsid w:val="004657A8"/>
    <w:rsid w:val="0046615A"/>
    <w:rsid w:val="00466458"/>
    <w:rsid w:val="00466BE3"/>
    <w:rsid w:val="00467806"/>
    <w:rsid w:val="00467BAF"/>
    <w:rsid w:val="00470203"/>
    <w:rsid w:val="0047088B"/>
    <w:rsid w:val="004719F6"/>
    <w:rsid w:val="00471B03"/>
    <w:rsid w:val="00471B54"/>
    <w:rsid w:val="00471BC9"/>
    <w:rsid w:val="0047357E"/>
    <w:rsid w:val="0047398E"/>
    <w:rsid w:val="00473D1D"/>
    <w:rsid w:val="00474639"/>
    <w:rsid w:val="00474A3E"/>
    <w:rsid w:val="004753FF"/>
    <w:rsid w:val="00475B24"/>
    <w:rsid w:val="004764D9"/>
    <w:rsid w:val="00476B21"/>
    <w:rsid w:val="00476FB4"/>
    <w:rsid w:val="0047775B"/>
    <w:rsid w:val="0047794A"/>
    <w:rsid w:val="00480379"/>
    <w:rsid w:val="004805F3"/>
    <w:rsid w:val="004806A8"/>
    <w:rsid w:val="00480771"/>
    <w:rsid w:val="0048099F"/>
    <w:rsid w:val="00481080"/>
    <w:rsid w:val="004813E7"/>
    <w:rsid w:val="004817DD"/>
    <w:rsid w:val="00481A86"/>
    <w:rsid w:val="00481AE0"/>
    <w:rsid w:val="00481CD4"/>
    <w:rsid w:val="00482527"/>
    <w:rsid w:val="004828DE"/>
    <w:rsid w:val="00482ABC"/>
    <w:rsid w:val="0048386B"/>
    <w:rsid w:val="0048394A"/>
    <w:rsid w:val="004839CA"/>
    <w:rsid w:val="00484ACF"/>
    <w:rsid w:val="004850DB"/>
    <w:rsid w:val="00485121"/>
    <w:rsid w:val="00485248"/>
    <w:rsid w:val="00486381"/>
    <w:rsid w:val="00486399"/>
    <w:rsid w:val="004868A4"/>
    <w:rsid w:val="00486A71"/>
    <w:rsid w:val="00486DDE"/>
    <w:rsid w:val="00486E81"/>
    <w:rsid w:val="00486EDE"/>
    <w:rsid w:val="004874FE"/>
    <w:rsid w:val="004876E2"/>
    <w:rsid w:val="00487F24"/>
    <w:rsid w:val="00490386"/>
    <w:rsid w:val="00490536"/>
    <w:rsid w:val="004905B5"/>
    <w:rsid w:val="00490B01"/>
    <w:rsid w:val="00490BBE"/>
    <w:rsid w:val="00491879"/>
    <w:rsid w:val="00492D1D"/>
    <w:rsid w:val="00492E40"/>
    <w:rsid w:val="004932CB"/>
    <w:rsid w:val="00493317"/>
    <w:rsid w:val="00493378"/>
    <w:rsid w:val="004936CD"/>
    <w:rsid w:val="0049382E"/>
    <w:rsid w:val="004945E2"/>
    <w:rsid w:val="00494A53"/>
    <w:rsid w:val="0049501F"/>
    <w:rsid w:val="00496262"/>
    <w:rsid w:val="00496BA0"/>
    <w:rsid w:val="00496F19"/>
    <w:rsid w:val="004970BC"/>
    <w:rsid w:val="004973B3"/>
    <w:rsid w:val="00497405"/>
    <w:rsid w:val="00497968"/>
    <w:rsid w:val="00497BEF"/>
    <w:rsid w:val="004A0215"/>
    <w:rsid w:val="004A0E62"/>
    <w:rsid w:val="004A16B4"/>
    <w:rsid w:val="004A1705"/>
    <w:rsid w:val="004A1D17"/>
    <w:rsid w:val="004A291C"/>
    <w:rsid w:val="004A2B06"/>
    <w:rsid w:val="004A2F55"/>
    <w:rsid w:val="004A3EDC"/>
    <w:rsid w:val="004A494D"/>
    <w:rsid w:val="004A49A6"/>
    <w:rsid w:val="004A4F63"/>
    <w:rsid w:val="004A565E"/>
    <w:rsid w:val="004A6174"/>
    <w:rsid w:val="004A68AE"/>
    <w:rsid w:val="004A6F95"/>
    <w:rsid w:val="004A732C"/>
    <w:rsid w:val="004A766D"/>
    <w:rsid w:val="004A7948"/>
    <w:rsid w:val="004A7DBB"/>
    <w:rsid w:val="004A7DBF"/>
    <w:rsid w:val="004A7EBE"/>
    <w:rsid w:val="004A7F21"/>
    <w:rsid w:val="004B129B"/>
    <w:rsid w:val="004B1448"/>
    <w:rsid w:val="004B1779"/>
    <w:rsid w:val="004B1825"/>
    <w:rsid w:val="004B20DE"/>
    <w:rsid w:val="004B25C7"/>
    <w:rsid w:val="004B29E3"/>
    <w:rsid w:val="004B2A0B"/>
    <w:rsid w:val="004B2C07"/>
    <w:rsid w:val="004B2F1D"/>
    <w:rsid w:val="004B2F31"/>
    <w:rsid w:val="004B3562"/>
    <w:rsid w:val="004B3A58"/>
    <w:rsid w:val="004B3E64"/>
    <w:rsid w:val="004B3EEC"/>
    <w:rsid w:val="004B401B"/>
    <w:rsid w:val="004B47B9"/>
    <w:rsid w:val="004B5250"/>
    <w:rsid w:val="004B62A6"/>
    <w:rsid w:val="004B6366"/>
    <w:rsid w:val="004B6562"/>
    <w:rsid w:val="004B6CBD"/>
    <w:rsid w:val="004B6FEE"/>
    <w:rsid w:val="004B7050"/>
    <w:rsid w:val="004B7EFB"/>
    <w:rsid w:val="004C00D7"/>
    <w:rsid w:val="004C0429"/>
    <w:rsid w:val="004C0B11"/>
    <w:rsid w:val="004C0D98"/>
    <w:rsid w:val="004C10B7"/>
    <w:rsid w:val="004C12B2"/>
    <w:rsid w:val="004C1907"/>
    <w:rsid w:val="004C1E07"/>
    <w:rsid w:val="004C1E59"/>
    <w:rsid w:val="004C204D"/>
    <w:rsid w:val="004C28A5"/>
    <w:rsid w:val="004C2D34"/>
    <w:rsid w:val="004C2E45"/>
    <w:rsid w:val="004C3134"/>
    <w:rsid w:val="004C327E"/>
    <w:rsid w:val="004C36ED"/>
    <w:rsid w:val="004C3C39"/>
    <w:rsid w:val="004C4557"/>
    <w:rsid w:val="004C4802"/>
    <w:rsid w:val="004C5327"/>
    <w:rsid w:val="004C5464"/>
    <w:rsid w:val="004C5654"/>
    <w:rsid w:val="004C5B82"/>
    <w:rsid w:val="004C5EA9"/>
    <w:rsid w:val="004C5FCC"/>
    <w:rsid w:val="004C6123"/>
    <w:rsid w:val="004C6143"/>
    <w:rsid w:val="004C7010"/>
    <w:rsid w:val="004D024A"/>
    <w:rsid w:val="004D0339"/>
    <w:rsid w:val="004D1820"/>
    <w:rsid w:val="004D1B9A"/>
    <w:rsid w:val="004D1CB5"/>
    <w:rsid w:val="004D2510"/>
    <w:rsid w:val="004D273A"/>
    <w:rsid w:val="004D2C6C"/>
    <w:rsid w:val="004D3B6C"/>
    <w:rsid w:val="004D3BEC"/>
    <w:rsid w:val="004D4564"/>
    <w:rsid w:val="004D4661"/>
    <w:rsid w:val="004D4FF7"/>
    <w:rsid w:val="004D5430"/>
    <w:rsid w:val="004D69AF"/>
    <w:rsid w:val="004D6E2E"/>
    <w:rsid w:val="004D70DB"/>
    <w:rsid w:val="004E00B2"/>
    <w:rsid w:val="004E0804"/>
    <w:rsid w:val="004E1AC2"/>
    <w:rsid w:val="004E2017"/>
    <w:rsid w:val="004E305D"/>
    <w:rsid w:val="004E3132"/>
    <w:rsid w:val="004E3894"/>
    <w:rsid w:val="004E3B53"/>
    <w:rsid w:val="004E3EF5"/>
    <w:rsid w:val="004E4365"/>
    <w:rsid w:val="004E4934"/>
    <w:rsid w:val="004E4F17"/>
    <w:rsid w:val="004E52AF"/>
    <w:rsid w:val="004E541E"/>
    <w:rsid w:val="004E55B2"/>
    <w:rsid w:val="004E5C3E"/>
    <w:rsid w:val="004E64CA"/>
    <w:rsid w:val="004E64EE"/>
    <w:rsid w:val="004E6982"/>
    <w:rsid w:val="004E6EA2"/>
    <w:rsid w:val="004E6FF6"/>
    <w:rsid w:val="004E7E90"/>
    <w:rsid w:val="004F0804"/>
    <w:rsid w:val="004F0C88"/>
    <w:rsid w:val="004F10E3"/>
    <w:rsid w:val="004F1AB2"/>
    <w:rsid w:val="004F1B21"/>
    <w:rsid w:val="004F23B0"/>
    <w:rsid w:val="004F3657"/>
    <w:rsid w:val="004F368D"/>
    <w:rsid w:val="004F4018"/>
    <w:rsid w:val="004F4A3E"/>
    <w:rsid w:val="004F4E64"/>
    <w:rsid w:val="004F714E"/>
    <w:rsid w:val="004F7BEC"/>
    <w:rsid w:val="00500DA4"/>
    <w:rsid w:val="00501534"/>
    <w:rsid w:val="00501C7B"/>
    <w:rsid w:val="00502193"/>
    <w:rsid w:val="00502F5F"/>
    <w:rsid w:val="00504289"/>
    <w:rsid w:val="005050A8"/>
    <w:rsid w:val="005052C7"/>
    <w:rsid w:val="005054F3"/>
    <w:rsid w:val="0050769A"/>
    <w:rsid w:val="00507B4A"/>
    <w:rsid w:val="00507E1C"/>
    <w:rsid w:val="0051020C"/>
    <w:rsid w:val="0051048E"/>
    <w:rsid w:val="00510CA5"/>
    <w:rsid w:val="005113D3"/>
    <w:rsid w:val="00511C16"/>
    <w:rsid w:val="005122F5"/>
    <w:rsid w:val="00512C90"/>
    <w:rsid w:val="00513CA4"/>
    <w:rsid w:val="005147F8"/>
    <w:rsid w:val="00515D0B"/>
    <w:rsid w:val="00516227"/>
    <w:rsid w:val="00516359"/>
    <w:rsid w:val="005166B7"/>
    <w:rsid w:val="005167CB"/>
    <w:rsid w:val="00516B98"/>
    <w:rsid w:val="00516EAB"/>
    <w:rsid w:val="00516F56"/>
    <w:rsid w:val="0051734D"/>
    <w:rsid w:val="00517A7A"/>
    <w:rsid w:val="00520AE8"/>
    <w:rsid w:val="00520AEE"/>
    <w:rsid w:val="00522007"/>
    <w:rsid w:val="0052368B"/>
    <w:rsid w:val="00523CCE"/>
    <w:rsid w:val="005249EA"/>
    <w:rsid w:val="00524D71"/>
    <w:rsid w:val="00524F21"/>
    <w:rsid w:val="00525FD4"/>
    <w:rsid w:val="005260F1"/>
    <w:rsid w:val="00526782"/>
    <w:rsid w:val="005269A8"/>
    <w:rsid w:val="00526DA7"/>
    <w:rsid w:val="00527C6B"/>
    <w:rsid w:val="00530227"/>
    <w:rsid w:val="00530273"/>
    <w:rsid w:val="00531AE7"/>
    <w:rsid w:val="00531B08"/>
    <w:rsid w:val="00531F91"/>
    <w:rsid w:val="00531FD6"/>
    <w:rsid w:val="00532254"/>
    <w:rsid w:val="0053286F"/>
    <w:rsid w:val="00532E66"/>
    <w:rsid w:val="00533A9E"/>
    <w:rsid w:val="00533C6C"/>
    <w:rsid w:val="00533F0D"/>
    <w:rsid w:val="00534409"/>
    <w:rsid w:val="00534FEA"/>
    <w:rsid w:val="00535946"/>
    <w:rsid w:val="00536C29"/>
    <w:rsid w:val="00536DB0"/>
    <w:rsid w:val="00537387"/>
    <w:rsid w:val="005400DF"/>
    <w:rsid w:val="005401DF"/>
    <w:rsid w:val="00540335"/>
    <w:rsid w:val="0054039D"/>
    <w:rsid w:val="005416BC"/>
    <w:rsid w:val="00541A3E"/>
    <w:rsid w:val="00541AD4"/>
    <w:rsid w:val="00541E33"/>
    <w:rsid w:val="00541ECE"/>
    <w:rsid w:val="00542F49"/>
    <w:rsid w:val="00545279"/>
    <w:rsid w:val="00545517"/>
    <w:rsid w:val="00545528"/>
    <w:rsid w:val="00545691"/>
    <w:rsid w:val="00545923"/>
    <w:rsid w:val="0054604D"/>
    <w:rsid w:val="005476C1"/>
    <w:rsid w:val="00550DBB"/>
    <w:rsid w:val="00551807"/>
    <w:rsid w:val="00552A33"/>
    <w:rsid w:val="00553463"/>
    <w:rsid w:val="0055370E"/>
    <w:rsid w:val="005537E9"/>
    <w:rsid w:val="00553E68"/>
    <w:rsid w:val="00554CE3"/>
    <w:rsid w:val="00554FDB"/>
    <w:rsid w:val="0055584F"/>
    <w:rsid w:val="00555A3F"/>
    <w:rsid w:val="00555ECA"/>
    <w:rsid w:val="005563CD"/>
    <w:rsid w:val="00557849"/>
    <w:rsid w:val="0055789E"/>
    <w:rsid w:val="00560B0F"/>
    <w:rsid w:val="00560C76"/>
    <w:rsid w:val="00561AA2"/>
    <w:rsid w:val="00561C56"/>
    <w:rsid w:val="005637B5"/>
    <w:rsid w:val="00563815"/>
    <w:rsid w:val="00563E40"/>
    <w:rsid w:val="00564BCC"/>
    <w:rsid w:val="00566013"/>
    <w:rsid w:val="00566B4E"/>
    <w:rsid w:val="00566E72"/>
    <w:rsid w:val="005678C4"/>
    <w:rsid w:val="00567A38"/>
    <w:rsid w:val="00567F88"/>
    <w:rsid w:val="005702B0"/>
    <w:rsid w:val="00570581"/>
    <w:rsid w:val="005706B4"/>
    <w:rsid w:val="00570773"/>
    <w:rsid w:val="00570860"/>
    <w:rsid w:val="00570B0E"/>
    <w:rsid w:val="005711DE"/>
    <w:rsid w:val="00571BAD"/>
    <w:rsid w:val="00571E4A"/>
    <w:rsid w:val="00571F30"/>
    <w:rsid w:val="00572574"/>
    <w:rsid w:val="00572A64"/>
    <w:rsid w:val="00573091"/>
    <w:rsid w:val="005734CA"/>
    <w:rsid w:val="00573556"/>
    <w:rsid w:val="00574880"/>
    <w:rsid w:val="00574914"/>
    <w:rsid w:val="005751DA"/>
    <w:rsid w:val="00575ADA"/>
    <w:rsid w:val="00575BF7"/>
    <w:rsid w:val="005761DB"/>
    <w:rsid w:val="005766B0"/>
    <w:rsid w:val="0057678F"/>
    <w:rsid w:val="00576932"/>
    <w:rsid w:val="00576B7E"/>
    <w:rsid w:val="00577113"/>
    <w:rsid w:val="005778B9"/>
    <w:rsid w:val="00580411"/>
    <w:rsid w:val="0058068A"/>
    <w:rsid w:val="005808C0"/>
    <w:rsid w:val="0058155F"/>
    <w:rsid w:val="0058174D"/>
    <w:rsid w:val="0058199D"/>
    <w:rsid w:val="00581C13"/>
    <w:rsid w:val="00581CC5"/>
    <w:rsid w:val="005823EB"/>
    <w:rsid w:val="00582787"/>
    <w:rsid w:val="0058312F"/>
    <w:rsid w:val="0058343C"/>
    <w:rsid w:val="00584E23"/>
    <w:rsid w:val="0058527B"/>
    <w:rsid w:val="005854A6"/>
    <w:rsid w:val="00585A58"/>
    <w:rsid w:val="00585DF5"/>
    <w:rsid w:val="005862F7"/>
    <w:rsid w:val="00586695"/>
    <w:rsid w:val="00586781"/>
    <w:rsid w:val="005869BC"/>
    <w:rsid w:val="00586D8C"/>
    <w:rsid w:val="00587311"/>
    <w:rsid w:val="00587312"/>
    <w:rsid w:val="005875D7"/>
    <w:rsid w:val="005877F4"/>
    <w:rsid w:val="00587AAB"/>
    <w:rsid w:val="00587C7C"/>
    <w:rsid w:val="0059012B"/>
    <w:rsid w:val="005906DE"/>
    <w:rsid w:val="0059167D"/>
    <w:rsid w:val="00591CA3"/>
    <w:rsid w:val="00591E8F"/>
    <w:rsid w:val="0059357C"/>
    <w:rsid w:val="005936E5"/>
    <w:rsid w:val="00593C1C"/>
    <w:rsid w:val="005943A2"/>
    <w:rsid w:val="005947CC"/>
    <w:rsid w:val="005951DE"/>
    <w:rsid w:val="005963B5"/>
    <w:rsid w:val="00597CDF"/>
    <w:rsid w:val="00597F26"/>
    <w:rsid w:val="00597F91"/>
    <w:rsid w:val="005A08E9"/>
    <w:rsid w:val="005A0CCF"/>
    <w:rsid w:val="005A0F68"/>
    <w:rsid w:val="005A10C4"/>
    <w:rsid w:val="005A11B6"/>
    <w:rsid w:val="005A1263"/>
    <w:rsid w:val="005A1571"/>
    <w:rsid w:val="005A174F"/>
    <w:rsid w:val="005A29C4"/>
    <w:rsid w:val="005A38DE"/>
    <w:rsid w:val="005A3A90"/>
    <w:rsid w:val="005A3DEF"/>
    <w:rsid w:val="005A4418"/>
    <w:rsid w:val="005A452B"/>
    <w:rsid w:val="005A4C5A"/>
    <w:rsid w:val="005A5AA8"/>
    <w:rsid w:val="005A6EEC"/>
    <w:rsid w:val="005A7066"/>
    <w:rsid w:val="005A735F"/>
    <w:rsid w:val="005A78C1"/>
    <w:rsid w:val="005A7AF0"/>
    <w:rsid w:val="005B02A1"/>
    <w:rsid w:val="005B0C8F"/>
    <w:rsid w:val="005B0E04"/>
    <w:rsid w:val="005B0E49"/>
    <w:rsid w:val="005B1150"/>
    <w:rsid w:val="005B1AE2"/>
    <w:rsid w:val="005B1E47"/>
    <w:rsid w:val="005B201E"/>
    <w:rsid w:val="005B2C82"/>
    <w:rsid w:val="005B3016"/>
    <w:rsid w:val="005B438A"/>
    <w:rsid w:val="005B4C55"/>
    <w:rsid w:val="005B5D44"/>
    <w:rsid w:val="005B5DA7"/>
    <w:rsid w:val="005B62DB"/>
    <w:rsid w:val="005B647D"/>
    <w:rsid w:val="005B6761"/>
    <w:rsid w:val="005B6B7B"/>
    <w:rsid w:val="005B70C0"/>
    <w:rsid w:val="005B729B"/>
    <w:rsid w:val="005B7732"/>
    <w:rsid w:val="005B7737"/>
    <w:rsid w:val="005B7883"/>
    <w:rsid w:val="005C0214"/>
    <w:rsid w:val="005C07E8"/>
    <w:rsid w:val="005C0880"/>
    <w:rsid w:val="005C11B5"/>
    <w:rsid w:val="005C1597"/>
    <w:rsid w:val="005C181D"/>
    <w:rsid w:val="005C1991"/>
    <w:rsid w:val="005C241F"/>
    <w:rsid w:val="005C24C2"/>
    <w:rsid w:val="005C2BFD"/>
    <w:rsid w:val="005C42F1"/>
    <w:rsid w:val="005C4405"/>
    <w:rsid w:val="005C4652"/>
    <w:rsid w:val="005C4BDD"/>
    <w:rsid w:val="005C5A62"/>
    <w:rsid w:val="005C6432"/>
    <w:rsid w:val="005C660B"/>
    <w:rsid w:val="005C7592"/>
    <w:rsid w:val="005C7CB0"/>
    <w:rsid w:val="005D00DE"/>
    <w:rsid w:val="005D0127"/>
    <w:rsid w:val="005D02A8"/>
    <w:rsid w:val="005D0C97"/>
    <w:rsid w:val="005D0EAA"/>
    <w:rsid w:val="005D1469"/>
    <w:rsid w:val="005D1E67"/>
    <w:rsid w:val="005D26A2"/>
    <w:rsid w:val="005D31BC"/>
    <w:rsid w:val="005D4407"/>
    <w:rsid w:val="005D46A6"/>
    <w:rsid w:val="005D47F0"/>
    <w:rsid w:val="005D5382"/>
    <w:rsid w:val="005D556B"/>
    <w:rsid w:val="005D5E16"/>
    <w:rsid w:val="005D5E44"/>
    <w:rsid w:val="005D5ED7"/>
    <w:rsid w:val="005D6055"/>
    <w:rsid w:val="005D664F"/>
    <w:rsid w:val="005E1067"/>
    <w:rsid w:val="005E1D02"/>
    <w:rsid w:val="005E1E62"/>
    <w:rsid w:val="005E28F6"/>
    <w:rsid w:val="005E33E3"/>
    <w:rsid w:val="005E377D"/>
    <w:rsid w:val="005E3AA8"/>
    <w:rsid w:val="005E3C9A"/>
    <w:rsid w:val="005E3D25"/>
    <w:rsid w:val="005E5A9E"/>
    <w:rsid w:val="005E61E0"/>
    <w:rsid w:val="005E6255"/>
    <w:rsid w:val="005E6735"/>
    <w:rsid w:val="005E68EF"/>
    <w:rsid w:val="005E68F6"/>
    <w:rsid w:val="005E69C8"/>
    <w:rsid w:val="005E7068"/>
    <w:rsid w:val="005E75D4"/>
    <w:rsid w:val="005E7B56"/>
    <w:rsid w:val="005F03A7"/>
    <w:rsid w:val="005F03D2"/>
    <w:rsid w:val="005F0989"/>
    <w:rsid w:val="005F0A32"/>
    <w:rsid w:val="005F101C"/>
    <w:rsid w:val="005F10AA"/>
    <w:rsid w:val="005F1711"/>
    <w:rsid w:val="005F1840"/>
    <w:rsid w:val="005F2182"/>
    <w:rsid w:val="005F2B35"/>
    <w:rsid w:val="005F3703"/>
    <w:rsid w:val="005F3F0D"/>
    <w:rsid w:val="005F400A"/>
    <w:rsid w:val="005F4204"/>
    <w:rsid w:val="005F44E3"/>
    <w:rsid w:val="005F4A01"/>
    <w:rsid w:val="005F5512"/>
    <w:rsid w:val="005F5521"/>
    <w:rsid w:val="005F5540"/>
    <w:rsid w:val="005F564C"/>
    <w:rsid w:val="005F5F4F"/>
    <w:rsid w:val="005F63DB"/>
    <w:rsid w:val="005F6755"/>
    <w:rsid w:val="005F6858"/>
    <w:rsid w:val="005F69F1"/>
    <w:rsid w:val="005F6C45"/>
    <w:rsid w:val="005F7752"/>
    <w:rsid w:val="005F7D53"/>
    <w:rsid w:val="006001C9"/>
    <w:rsid w:val="0060099E"/>
    <w:rsid w:val="00600A6D"/>
    <w:rsid w:val="00600F61"/>
    <w:rsid w:val="0060134A"/>
    <w:rsid w:val="0060246D"/>
    <w:rsid w:val="00602B02"/>
    <w:rsid w:val="00602C56"/>
    <w:rsid w:val="00603498"/>
    <w:rsid w:val="00603EAA"/>
    <w:rsid w:val="006044A4"/>
    <w:rsid w:val="0060467F"/>
    <w:rsid w:val="00604B48"/>
    <w:rsid w:val="00604D35"/>
    <w:rsid w:val="00604E0C"/>
    <w:rsid w:val="0060526B"/>
    <w:rsid w:val="00605C46"/>
    <w:rsid w:val="006064C3"/>
    <w:rsid w:val="00606E70"/>
    <w:rsid w:val="00607BDD"/>
    <w:rsid w:val="00610B82"/>
    <w:rsid w:val="00611396"/>
    <w:rsid w:val="00611C3F"/>
    <w:rsid w:val="00611FBA"/>
    <w:rsid w:val="00612100"/>
    <w:rsid w:val="0061245E"/>
    <w:rsid w:val="006134C3"/>
    <w:rsid w:val="0061394F"/>
    <w:rsid w:val="00613B49"/>
    <w:rsid w:val="00613D00"/>
    <w:rsid w:val="006155CA"/>
    <w:rsid w:val="006165DB"/>
    <w:rsid w:val="00616FF6"/>
    <w:rsid w:val="0061745E"/>
    <w:rsid w:val="00617DFD"/>
    <w:rsid w:val="006203DD"/>
    <w:rsid w:val="006204CC"/>
    <w:rsid w:val="00620836"/>
    <w:rsid w:val="006213AD"/>
    <w:rsid w:val="00621773"/>
    <w:rsid w:val="006217DC"/>
    <w:rsid w:val="006218FA"/>
    <w:rsid w:val="006226FE"/>
    <w:rsid w:val="00623346"/>
    <w:rsid w:val="0062366E"/>
    <w:rsid w:val="00623A0C"/>
    <w:rsid w:val="00623D0F"/>
    <w:rsid w:val="00623E06"/>
    <w:rsid w:val="00623EA3"/>
    <w:rsid w:val="006248AD"/>
    <w:rsid w:val="00624E07"/>
    <w:rsid w:val="006251C7"/>
    <w:rsid w:val="006256FB"/>
    <w:rsid w:val="00625FCE"/>
    <w:rsid w:val="0062637D"/>
    <w:rsid w:val="006267E9"/>
    <w:rsid w:val="00626E2B"/>
    <w:rsid w:val="00627A19"/>
    <w:rsid w:val="00627E03"/>
    <w:rsid w:val="00627F4E"/>
    <w:rsid w:val="00630957"/>
    <w:rsid w:val="006310CA"/>
    <w:rsid w:val="00631439"/>
    <w:rsid w:val="006317A3"/>
    <w:rsid w:val="0063195D"/>
    <w:rsid w:val="00631A9C"/>
    <w:rsid w:val="00631C89"/>
    <w:rsid w:val="00632014"/>
    <w:rsid w:val="0063218E"/>
    <w:rsid w:val="00632957"/>
    <w:rsid w:val="00632D37"/>
    <w:rsid w:val="00633FBA"/>
    <w:rsid w:val="006342D2"/>
    <w:rsid w:val="00634516"/>
    <w:rsid w:val="006347C0"/>
    <w:rsid w:val="00635DB1"/>
    <w:rsid w:val="00635F97"/>
    <w:rsid w:val="006369E2"/>
    <w:rsid w:val="00636A93"/>
    <w:rsid w:val="00636FCA"/>
    <w:rsid w:val="0063730F"/>
    <w:rsid w:val="00637652"/>
    <w:rsid w:val="0063795E"/>
    <w:rsid w:val="006403AE"/>
    <w:rsid w:val="0064061A"/>
    <w:rsid w:val="006406E1"/>
    <w:rsid w:val="00640F23"/>
    <w:rsid w:val="006410CC"/>
    <w:rsid w:val="006414C1"/>
    <w:rsid w:val="00641FF0"/>
    <w:rsid w:val="006427B4"/>
    <w:rsid w:val="00642AAE"/>
    <w:rsid w:val="00642AFD"/>
    <w:rsid w:val="006430D8"/>
    <w:rsid w:val="00643663"/>
    <w:rsid w:val="00643AA5"/>
    <w:rsid w:val="00643B1E"/>
    <w:rsid w:val="006443A3"/>
    <w:rsid w:val="00644AA0"/>
    <w:rsid w:val="00644C26"/>
    <w:rsid w:val="00645289"/>
    <w:rsid w:val="006455DE"/>
    <w:rsid w:val="00645C9C"/>
    <w:rsid w:val="006465C9"/>
    <w:rsid w:val="00646780"/>
    <w:rsid w:val="006469E3"/>
    <w:rsid w:val="00646A28"/>
    <w:rsid w:val="00647209"/>
    <w:rsid w:val="006474F7"/>
    <w:rsid w:val="00647731"/>
    <w:rsid w:val="0065212F"/>
    <w:rsid w:val="0065226C"/>
    <w:rsid w:val="00652AD0"/>
    <w:rsid w:val="00652C73"/>
    <w:rsid w:val="00653389"/>
    <w:rsid w:val="00653B58"/>
    <w:rsid w:val="00653CC4"/>
    <w:rsid w:val="00653D4B"/>
    <w:rsid w:val="006540B4"/>
    <w:rsid w:val="006543DD"/>
    <w:rsid w:val="00654B7A"/>
    <w:rsid w:val="00655C2C"/>
    <w:rsid w:val="00655E1D"/>
    <w:rsid w:val="006560A4"/>
    <w:rsid w:val="0065665B"/>
    <w:rsid w:val="00656FC5"/>
    <w:rsid w:val="00657587"/>
    <w:rsid w:val="00657889"/>
    <w:rsid w:val="00660588"/>
    <w:rsid w:val="006606B6"/>
    <w:rsid w:val="006607B6"/>
    <w:rsid w:val="00660D80"/>
    <w:rsid w:val="00661263"/>
    <w:rsid w:val="006616AF"/>
    <w:rsid w:val="00661A79"/>
    <w:rsid w:val="00661F76"/>
    <w:rsid w:val="00661FA1"/>
    <w:rsid w:val="0066257B"/>
    <w:rsid w:val="00663788"/>
    <w:rsid w:val="00663E05"/>
    <w:rsid w:val="006644E9"/>
    <w:rsid w:val="0066503E"/>
    <w:rsid w:val="0066512E"/>
    <w:rsid w:val="0066537B"/>
    <w:rsid w:val="00666610"/>
    <w:rsid w:val="006666BB"/>
    <w:rsid w:val="00667452"/>
    <w:rsid w:val="00667C11"/>
    <w:rsid w:val="00670097"/>
    <w:rsid w:val="00670C62"/>
    <w:rsid w:val="00671028"/>
    <w:rsid w:val="0067128F"/>
    <w:rsid w:val="00671AAB"/>
    <w:rsid w:val="0067261D"/>
    <w:rsid w:val="00673052"/>
    <w:rsid w:val="006731AE"/>
    <w:rsid w:val="006734D8"/>
    <w:rsid w:val="00673805"/>
    <w:rsid w:val="006739C9"/>
    <w:rsid w:val="00674382"/>
    <w:rsid w:val="00674A03"/>
    <w:rsid w:val="00674CD8"/>
    <w:rsid w:val="0067689C"/>
    <w:rsid w:val="0067737B"/>
    <w:rsid w:val="006774B4"/>
    <w:rsid w:val="006802AA"/>
    <w:rsid w:val="006812B7"/>
    <w:rsid w:val="00681326"/>
    <w:rsid w:val="0068146F"/>
    <w:rsid w:val="006815B2"/>
    <w:rsid w:val="00681611"/>
    <w:rsid w:val="006818D0"/>
    <w:rsid w:val="0068192B"/>
    <w:rsid w:val="00681C93"/>
    <w:rsid w:val="0068220E"/>
    <w:rsid w:val="00682C52"/>
    <w:rsid w:val="00683EBF"/>
    <w:rsid w:val="006843F3"/>
    <w:rsid w:val="0068474B"/>
    <w:rsid w:val="00684A1D"/>
    <w:rsid w:val="00684C30"/>
    <w:rsid w:val="0068534B"/>
    <w:rsid w:val="00685580"/>
    <w:rsid w:val="00685C12"/>
    <w:rsid w:val="00686312"/>
    <w:rsid w:val="00686DE0"/>
    <w:rsid w:val="0068738F"/>
    <w:rsid w:val="00687AE9"/>
    <w:rsid w:val="00687AF8"/>
    <w:rsid w:val="006905C1"/>
    <w:rsid w:val="00691480"/>
    <w:rsid w:val="00691542"/>
    <w:rsid w:val="006926BD"/>
    <w:rsid w:val="006929DF"/>
    <w:rsid w:val="00692A59"/>
    <w:rsid w:val="00692E61"/>
    <w:rsid w:val="006936AB"/>
    <w:rsid w:val="00694091"/>
    <w:rsid w:val="006947A7"/>
    <w:rsid w:val="006956BE"/>
    <w:rsid w:val="006961A2"/>
    <w:rsid w:val="0069620E"/>
    <w:rsid w:val="00696A8F"/>
    <w:rsid w:val="00696DEC"/>
    <w:rsid w:val="006A0498"/>
    <w:rsid w:val="006A1493"/>
    <w:rsid w:val="006A37F9"/>
    <w:rsid w:val="006A47EA"/>
    <w:rsid w:val="006A4986"/>
    <w:rsid w:val="006A4DDD"/>
    <w:rsid w:val="006A56F9"/>
    <w:rsid w:val="006A6196"/>
    <w:rsid w:val="006A61BC"/>
    <w:rsid w:val="006A63B4"/>
    <w:rsid w:val="006A63C0"/>
    <w:rsid w:val="006A6AC1"/>
    <w:rsid w:val="006A7103"/>
    <w:rsid w:val="006A7115"/>
    <w:rsid w:val="006A7463"/>
    <w:rsid w:val="006B1747"/>
    <w:rsid w:val="006B1BCF"/>
    <w:rsid w:val="006B27AD"/>
    <w:rsid w:val="006B2BC6"/>
    <w:rsid w:val="006B2D1E"/>
    <w:rsid w:val="006B3B40"/>
    <w:rsid w:val="006B3D8B"/>
    <w:rsid w:val="006B41F9"/>
    <w:rsid w:val="006B44F0"/>
    <w:rsid w:val="006B45F0"/>
    <w:rsid w:val="006B530D"/>
    <w:rsid w:val="006B5C93"/>
    <w:rsid w:val="006B600E"/>
    <w:rsid w:val="006B6AE4"/>
    <w:rsid w:val="006B6C5C"/>
    <w:rsid w:val="006B7264"/>
    <w:rsid w:val="006C0061"/>
    <w:rsid w:val="006C0955"/>
    <w:rsid w:val="006C1B09"/>
    <w:rsid w:val="006C22CD"/>
    <w:rsid w:val="006C2D9B"/>
    <w:rsid w:val="006C2F0D"/>
    <w:rsid w:val="006C32D9"/>
    <w:rsid w:val="006C34A1"/>
    <w:rsid w:val="006C370D"/>
    <w:rsid w:val="006C402E"/>
    <w:rsid w:val="006C4326"/>
    <w:rsid w:val="006C446D"/>
    <w:rsid w:val="006C4F41"/>
    <w:rsid w:val="006C5825"/>
    <w:rsid w:val="006C5AD5"/>
    <w:rsid w:val="006C6353"/>
    <w:rsid w:val="006C6477"/>
    <w:rsid w:val="006C6B05"/>
    <w:rsid w:val="006C71CC"/>
    <w:rsid w:val="006C7882"/>
    <w:rsid w:val="006C7C82"/>
    <w:rsid w:val="006D0902"/>
    <w:rsid w:val="006D15F7"/>
    <w:rsid w:val="006D1A77"/>
    <w:rsid w:val="006D1F94"/>
    <w:rsid w:val="006D2A6E"/>
    <w:rsid w:val="006D2F78"/>
    <w:rsid w:val="006D30F1"/>
    <w:rsid w:val="006D3754"/>
    <w:rsid w:val="006D3847"/>
    <w:rsid w:val="006D38DB"/>
    <w:rsid w:val="006D3FAE"/>
    <w:rsid w:val="006D406C"/>
    <w:rsid w:val="006D443F"/>
    <w:rsid w:val="006D444B"/>
    <w:rsid w:val="006D44A7"/>
    <w:rsid w:val="006D4FAE"/>
    <w:rsid w:val="006D527B"/>
    <w:rsid w:val="006D5B33"/>
    <w:rsid w:val="006D6461"/>
    <w:rsid w:val="006D690E"/>
    <w:rsid w:val="006D7E4B"/>
    <w:rsid w:val="006E002A"/>
    <w:rsid w:val="006E01E8"/>
    <w:rsid w:val="006E089C"/>
    <w:rsid w:val="006E1BC7"/>
    <w:rsid w:val="006E2412"/>
    <w:rsid w:val="006E2830"/>
    <w:rsid w:val="006E2FFC"/>
    <w:rsid w:val="006E345A"/>
    <w:rsid w:val="006E35E3"/>
    <w:rsid w:val="006E3B70"/>
    <w:rsid w:val="006E4014"/>
    <w:rsid w:val="006E449C"/>
    <w:rsid w:val="006E47A5"/>
    <w:rsid w:val="006E491B"/>
    <w:rsid w:val="006E4932"/>
    <w:rsid w:val="006E5224"/>
    <w:rsid w:val="006E551E"/>
    <w:rsid w:val="006E5CAF"/>
    <w:rsid w:val="006E64FF"/>
    <w:rsid w:val="006E6C05"/>
    <w:rsid w:val="006E7028"/>
    <w:rsid w:val="006E739F"/>
    <w:rsid w:val="006E79E9"/>
    <w:rsid w:val="006E7DA7"/>
    <w:rsid w:val="006E7E7E"/>
    <w:rsid w:val="006E7EE8"/>
    <w:rsid w:val="006F0314"/>
    <w:rsid w:val="006F05BC"/>
    <w:rsid w:val="006F0A56"/>
    <w:rsid w:val="006F0C0B"/>
    <w:rsid w:val="006F11CD"/>
    <w:rsid w:val="006F1489"/>
    <w:rsid w:val="006F1552"/>
    <w:rsid w:val="006F1DCA"/>
    <w:rsid w:val="006F20B1"/>
    <w:rsid w:val="006F2DF4"/>
    <w:rsid w:val="006F3478"/>
    <w:rsid w:val="006F3723"/>
    <w:rsid w:val="006F3F67"/>
    <w:rsid w:val="006F41D1"/>
    <w:rsid w:val="006F47A3"/>
    <w:rsid w:val="006F4C19"/>
    <w:rsid w:val="006F4FD1"/>
    <w:rsid w:val="006F5E9C"/>
    <w:rsid w:val="006F5EF2"/>
    <w:rsid w:val="006F6494"/>
    <w:rsid w:val="006F651D"/>
    <w:rsid w:val="006F6C47"/>
    <w:rsid w:val="006F6E25"/>
    <w:rsid w:val="006F70CB"/>
    <w:rsid w:val="00700344"/>
    <w:rsid w:val="0070077F"/>
    <w:rsid w:val="007009C3"/>
    <w:rsid w:val="00700E28"/>
    <w:rsid w:val="00701BE7"/>
    <w:rsid w:val="00701EE1"/>
    <w:rsid w:val="007022CC"/>
    <w:rsid w:val="00702928"/>
    <w:rsid w:val="0070309E"/>
    <w:rsid w:val="00703229"/>
    <w:rsid w:val="007033AB"/>
    <w:rsid w:val="00704133"/>
    <w:rsid w:val="00704788"/>
    <w:rsid w:val="007056B0"/>
    <w:rsid w:val="00705E5D"/>
    <w:rsid w:val="00705E8B"/>
    <w:rsid w:val="00706843"/>
    <w:rsid w:val="0070691B"/>
    <w:rsid w:val="007070F4"/>
    <w:rsid w:val="007074EA"/>
    <w:rsid w:val="00707817"/>
    <w:rsid w:val="00707E0E"/>
    <w:rsid w:val="00710305"/>
    <w:rsid w:val="00710D69"/>
    <w:rsid w:val="00711353"/>
    <w:rsid w:val="00712011"/>
    <w:rsid w:val="00712A76"/>
    <w:rsid w:val="00712F2C"/>
    <w:rsid w:val="007130BB"/>
    <w:rsid w:val="00713570"/>
    <w:rsid w:val="007138C5"/>
    <w:rsid w:val="007141A4"/>
    <w:rsid w:val="007145D9"/>
    <w:rsid w:val="0071480B"/>
    <w:rsid w:val="00715BCD"/>
    <w:rsid w:val="0071611C"/>
    <w:rsid w:val="00716270"/>
    <w:rsid w:val="00716682"/>
    <w:rsid w:val="00716D55"/>
    <w:rsid w:val="00717465"/>
    <w:rsid w:val="00717610"/>
    <w:rsid w:val="00717ACC"/>
    <w:rsid w:val="0072094C"/>
    <w:rsid w:val="00720AE3"/>
    <w:rsid w:val="00721410"/>
    <w:rsid w:val="00721E9A"/>
    <w:rsid w:val="00722490"/>
    <w:rsid w:val="007225F8"/>
    <w:rsid w:val="007247F1"/>
    <w:rsid w:val="007248E3"/>
    <w:rsid w:val="00724F89"/>
    <w:rsid w:val="00725309"/>
    <w:rsid w:val="00725730"/>
    <w:rsid w:val="00725747"/>
    <w:rsid w:val="007258DA"/>
    <w:rsid w:val="00726E88"/>
    <w:rsid w:val="007271BB"/>
    <w:rsid w:val="00730E7D"/>
    <w:rsid w:val="007311A7"/>
    <w:rsid w:val="007321E3"/>
    <w:rsid w:val="00732440"/>
    <w:rsid w:val="00732C43"/>
    <w:rsid w:val="00732CEA"/>
    <w:rsid w:val="0073333A"/>
    <w:rsid w:val="0073377F"/>
    <w:rsid w:val="00734205"/>
    <w:rsid w:val="00734521"/>
    <w:rsid w:val="00734602"/>
    <w:rsid w:val="00734EE0"/>
    <w:rsid w:val="00734FD0"/>
    <w:rsid w:val="00735171"/>
    <w:rsid w:val="00735241"/>
    <w:rsid w:val="007352FF"/>
    <w:rsid w:val="007359A6"/>
    <w:rsid w:val="007359AF"/>
    <w:rsid w:val="00735FAB"/>
    <w:rsid w:val="00736712"/>
    <w:rsid w:val="00737198"/>
    <w:rsid w:val="00740302"/>
    <w:rsid w:val="00740869"/>
    <w:rsid w:val="00740AE4"/>
    <w:rsid w:val="00740C4D"/>
    <w:rsid w:val="00741281"/>
    <w:rsid w:val="00741460"/>
    <w:rsid w:val="007415B1"/>
    <w:rsid w:val="007419F2"/>
    <w:rsid w:val="00741B9B"/>
    <w:rsid w:val="00742457"/>
    <w:rsid w:val="0074297F"/>
    <w:rsid w:val="00742C74"/>
    <w:rsid w:val="00742F50"/>
    <w:rsid w:val="007430EF"/>
    <w:rsid w:val="0074322F"/>
    <w:rsid w:val="007432B6"/>
    <w:rsid w:val="00743E18"/>
    <w:rsid w:val="007447E9"/>
    <w:rsid w:val="00744A64"/>
    <w:rsid w:val="00745153"/>
    <w:rsid w:val="00747A26"/>
    <w:rsid w:val="00747E1C"/>
    <w:rsid w:val="00750207"/>
    <w:rsid w:val="0075086A"/>
    <w:rsid w:val="00750A32"/>
    <w:rsid w:val="00750A46"/>
    <w:rsid w:val="00750B62"/>
    <w:rsid w:val="00750CF9"/>
    <w:rsid w:val="007515C5"/>
    <w:rsid w:val="007521B2"/>
    <w:rsid w:val="007527BF"/>
    <w:rsid w:val="00752CDC"/>
    <w:rsid w:val="0075307B"/>
    <w:rsid w:val="007532EC"/>
    <w:rsid w:val="00753476"/>
    <w:rsid w:val="00753C2D"/>
    <w:rsid w:val="00753F39"/>
    <w:rsid w:val="00754253"/>
    <w:rsid w:val="00754458"/>
    <w:rsid w:val="00754BA2"/>
    <w:rsid w:val="00754DA4"/>
    <w:rsid w:val="00755058"/>
    <w:rsid w:val="00755797"/>
    <w:rsid w:val="00755F65"/>
    <w:rsid w:val="007574E3"/>
    <w:rsid w:val="007577F7"/>
    <w:rsid w:val="00757D77"/>
    <w:rsid w:val="0076071B"/>
    <w:rsid w:val="0076116D"/>
    <w:rsid w:val="007617D8"/>
    <w:rsid w:val="00762116"/>
    <w:rsid w:val="007626F3"/>
    <w:rsid w:val="00763A16"/>
    <w:rsid w:val="00764A1D"/>
    <w:rsid w:val="00764F67"/>
    <w:rsid w:val="007651EE"/>
    <w:rsid w:val="00765928"/>
    <w:rsid w:val="00765F79"/>
    <w:rsid w:val="00766417"/>
    <w:rsid w:val="00766FC4"/>
    <w:rsid w:val="00767228"/>
    <w:rsid w:val="007672D8"/>
    <w:rsid w:val="00767541"/>
    <w:rsid w:val="00767A7B"/>
    <w:rsid w:val="00767FFA"/>
    <w:rsid w:val="007700FD"/>
    <w:rsid w:val="007712D0"/>
    <w:rsid w:val="007730FA"/>
    <w:rsid w:val="00773C56"/>
    <w:rsid w:val="00773FF0"/>
    <w:rsid w:val="00774BB3"/>
    <w:rsid w:val="00775EAF"/>
    <w:rsid w:val="00776629"/>
    <w:rsid w:val="00776CFB"/>
    <w:rsid w:val="00776FD1"/>
    <w:rsid w:val="00777133"/>
    <w:rsid w:val="007777BC"/>
    <w:rsid w:val="00777E69"/>
    <w:rsid w:val="00780552"/>
    <w:rsid w:val="00780943"/>
    <w:rsid w:val="00780CF3"/>
    <w:rsid w:val="007810D9"/>
    <w:rsid w:val="0078145E"/>
    <w:rsid w:val="00782278"/>
    <w:rsid w:val="007830A4"/>
    <w:rsid w:val="0078333C"/>
    <w:rsid w:val="007838D6"/>
    <w:rsid w:val="00783946"/>
    <w:rsid w:val="00783D49"/>
    <w:rsid w:val="00783EF9"/>
    <w:rsid w:val="0078401C"/>
    <w:rsid w:val="00784048"/>
    <w:rsid w:val="007843D4"/>
    <w:rsid w:val="00784C88"/>
    <w:rsid w:val="00784D05"/>
    <w:rsid w:val="00784FC4"/>
    <w:rsid w:val="00785594"/>
    <w:rsid w:val="00786B32"/>
    <w:rsid w:val="00786E87"/>
    <w:rsid w:val="00786EF0"/>
    <w:rsid w:val="0078744C"/>
    <w:rsid w:val="00787629"/>
    <w:rsid w:val="0078766B"/>
    <w:rsid w:val="0078775A"/>
    <w:rsid w:val="007906DE"/>
    <w:rsid w:val="00790F18"/>
    <w:rsid w:val="00790FCE"/>
    <w:rsid w:val="00791122"/>
    <w:rsid w:val="007913D6"/>
    <w:rsid w:val="00791546"/>
    <w:rsid w:val="00792594"/>
    <w:rsid w:val="00792B34"/>
    <w:rsid w:val="00792DE7"/>
    <w:rsid w:val="007933C6"/>
    <w:rsid w:val="00793696"/>
    <w:rsid w:val="00793CB2"/>
    <w:rsid w:val="00793E70"/>
    <w:rsid w:val="00794177"/>
    <w:rsid w:val="00794688"/>
    <w:rsid w:val="007948F4"/>
    <w:rsid w:val="007949C1"/>
    <w:rsid w:val="00794D79"/>
    <w:rsid w:val="00794ECE"/>
    <w:rsid w:val="00794EFA"/>
    <w:rsid w:val="00796032"/>
    <w:rsid w:val="00796410"/>
    <w:rsid w:val="007964D6"/>
    <w:rsid w:val="0079669F"/>
    <w:rsid w:val="0079784F"/>
    <w:rsid w:val="007978EE"/>
    <w:rsid w:val="007A0802"/>
    <w:rsid w:val="007A08D2"/>
    <w:rsid w:val="007A0AE6"/>
    <w:rsid w:val="007A0D2D"/>
    <w:rsid w:val="007A1EAF"/>
    <w:rsid w:val="007A2318"/>
    <w:rsid w:val="007A27CB"/>
    <w:rsid w:val="007A29BC"/>
    <w:rsid w:val="007A2A96"/>
    <w:rsid w:val="007A2AD5"/>
    <w:rsid w:val="007A2B73"/>
    <w:rsid w:val="007A2F03"/>
    <w:rsid w:val="007A369B"/>
    <w:rsid w:val="007A43A0"/>
    <w:rsid w:val="007A4402"/>
    <w:rsid w:val="007A45C8"/>
    <w:rsid w:val="007A56F4"/>
    <w:rsid w:val="007A5A59"/>
    <w:rsid w:val="007A6D25"/>
    <w:rsid w:val="007A75DB"/>
    <w:rsid w:val="007A7811"/>
    <w:rsid w:val="007B00CC"/>
    <w:rsid w:val="007B0F2F"/>
    <w:rsid w:val="007B13B5"/>
    <w:rsid w:val="007B1B14"/>
    <w:rsid w:val="007B2282"/>
    <w:rsid w:val="007B2408"/>
    <w:rsid w:val="007B2BCB"/>
    <w:rsid w:val="007B31EC"/>
    <w:rsid w:val="007B34B8"/>
    <w:rsid w:val="007B39A3"/>
    <w:rsid w:val="007B3A89"/>
    <w:rsid w:val="007B3B77"/>
    <w:rsid w:val="007B3D8B"/>
    <w:rsid w:val="007B4221"/>
    <w:rsid w:val="007B44EE"/>
    <w:rsid w:val="007B4E2E"/>
    <w:rsid w:val="007B5170"/>
    <w:rsid w:val="007B537A"/>
    <w:rsid w:val="007B53FF"/>
    <w:rsid w:val="007B635A"/>
    <w:rsid w:val="007B6699"/>
    <w:rsid w:val="007B66C5"/>
    <w:rsid w:val="007B6A1F"/>
    <w:rsid w:val="007B6C3A"/>
    <w:rsid w:val="007B75D9"/>
    <w:rsid w:val="007B7A15"/>
    <w:rsid w:val="007B7EB5"/>
    <w:rsid w:val="007C008E"/>
    <w:rsid w:val="007C0963"/>
    <w:rsid w:val="007C1987"/>
    <w:rsid w:val="007C2EF8"/>
    <w:rsid w:val="007C3067"/>
    <w:rsid w:val="007C4150"/>
    <w:rsid w:val="007C450D"/>
    <w:rsid w:val="007C4942"/>
    <w:rsid w:val="007C5E9D"/>
    <w:rsid w:val="007C62EC"/>
    <w:rsid w:val="007C69F6"/>
    <w:rsid w:val="007C6CAB"/>
    <w:rsid w:val="007C7906"/>
    <w:rsid w:val="007C79CA"/>
    <w:rsid w:val="007C7E03"/>
    <w:rsid w:val="007C7E06"/>
    <w:rsid w:val="007D0537"/>
    <w:rsid w:val="007D129F"/>
    <w:rsid w:val="007D153C"/>
    <w:rsid w:val="007D1775"/>
    <w:rsid w:val="007D1A39"/>
    <w:rsid w:val="007D2C2C"/>
    <w:rsid w:val="007D3184"/>
    <w:rsid w:val="007D330C"/>
    <w:rsid w:val="007D3386"/>
    <w:rsid w:val="007D370E"/>
    <w:rsid w:val="007D392F"/>
    <w:rsid w:val="007D3AE4"/>
    <w:rsid w:val="007D42BE"/>
    <w:rsid w:val="007D4D5D"/>
    <w:rsid w:val="007D54F6"/>
    <w:rsid w:val="007D588A"/>
    <w:rsid w:val="007D5906"/>
    <w:rsid w:val="007D5B61"/>
    <w:rsid w:val="007D5D60"/>
    <w:rsid w:val="007D6190"/>
    <w:rsid w:val="007D71A4"/>
    <w:rsid w:val="007D78AA"/>
    <w:rsid w:val="007D7999"/>
    <w:rsid w:val="007D7CBE"/>
    <w:rsid w:val="007E03EF"/>
    <w:rsid w:val="007E104F"/>
    <w:rsid w:val="007E19C5"/>
    <w:rsid w:val="007E2D26"/>
    <w:rsid w:val="007E377F"/>
    <w:rsid w:val="007E3804"/>
    <w:rsid w:val="007E41AB"/>
    <w:rsid w:val="007E47B3"/>
    <w:rsid w:val="007E4FDF"/>
    <w:rsid w:val="007E6169"/>
    <w:rsid w:val="007E6AAF"/>
    <w:rsid w:val="007E6C7D"/>
    <w:rsid w:val="007E77C0"/>
    <w:rsid w:val="007E7974"/>
    <w:rsid w:val="007E7A88"/>
    <w:rsid w:val="007F0280"/>
    <w:rsid w:val="007F03B6"/>
    <w:rsid w:val="007F0CDD"/>
    <w:rsid w:val="007F125B"/>
    <w:rsid w:val="007F165D"/>
    <w:rsid w:val="007F16BC"/>
    <w:rsid w:val="007F185D"/>
    <w:rsid w:val="007F1AFD"/>
    <w:rsid w:val="007F1B92"/>
    <w:rsid w:val="007F26A1"/>
    <w:rsid w:val="007F2760"/>
    <w:rsid w:val="007F2877"/>
    <w:rsid w:val="007F2922"/>
    <w:rsid w:val="007F2A84"/>
    <w:rsid w:val="007F2A94"/>
    <w:rsid w:val="007F2BB8"/>
    <w:rsid w:val="007F2F00"/>
    <w:rsid w:val="007F369A"/>
    <w:rsid w:val="007F376F"/>
    <w:rsid w:val="007F379D"/>
    <w:rsid w:val="007F3C71"/>
    <w:rsid w:val="007F5357"/>
    <w:rsid w:val="007F5666"/>
    <w:rsid w:val="007F567F"/>
    <w:rsid w:val="007F569C"/>
    <w:rsid w:val="007F5C31"/>
    <w:rsid w:val="007F5E51"/>
    <w:rsid w:val="007F607C"/>
    <w:rsid w:val="007F64D3"/>
    <w:rsid w:val="007F6811"/>
    <w:rsid w:val="007F6A2B"/>
    <w:rsid w:val="007F7830"/>
    <w:rsid w:val="007F798F"/>
    <w:rsid w:val="007F7ABE"/>
    <w:rsid w:val="008007AB"/>
    <w:rsid w:val="008007E1"/>
    <w:rsid w:val="00800C87"/>
    <w:rsid w:val="008010A1"/>
    <w:rsid w:val="00801955"/>
    <w:rsid w:val="00801A6E"/>
    <w:rsid w:val="00801E1C"/>
    <w:rsid w:val="00801EBE"/>
    <w:rsid w:val="00802479"/>
    <w:rsid w:val="00802496"/>
    <w:rsid w:val="00802539"/>
    <w:rsid w:val="0080264A"/>
    <w:rsid w:val="008033CE"/>
    <w:rsid w:val="008038DE"/>
    <w:rsid w:val="0080393B"/>
    <w:rsid w:val="00803A1B"/>
    <w:rsid w:val="008040C3"/>
    <w:rsid w:val="00804AC3"/>
    <w:rsid w:val="00804BBE"/>
    <w:rsid w:val="00804DBD"/>
    <w:rsid w:val="00805291"/>
    <w:rsid w:val="008052D2"/>
    <w:rsid w:val="008057B8"/>
    <w:rsid w:val="008057F0"/>
    <w:rsid w:val="00805A32"/>
    <w:rsid w:val="008065C6"/>
    <w:rsid w:val="00806826"/>
    <w:rsid w:val="0080755E"/>
    <w:rsid w:val="0080760E"/>
    <w:rsid w:val="00807C60"/>
    <w:rsid w:val="00807F93"/>
    <w:rsid w:val="008102CE"/>
    <w:rsid w:val="008107C2"/>
    <w:rsid w:val="0081091E"/>
    <w:rsid w:val="008109E0"/>
    <w:rsid w:val="00810AA5"/>
    <w:rsid w:val="00811677"/>
    <w:rsid w:val="00811980"/>
    <w:rsid w:val="008119C0"/>
    <w:rsid w:val="00811CFF"/>
    <w:rsid w:val="00812183"/>
    <w:rsid w:val="0081278D"/>
    <w:rsid w:val="00812DC1"/>
    <w:rsid w:val="0081353C"/>
    <w:rsid w:val="0081353E"/>
    <w:rsid w:val="008136B6"/>
    <w:rsid w:val="0081384A"/>
    <w:rsid w:val="008140FA"/>
    <w:rsid w:val="00814887"/>
    <w:rsid w:val="00814D82"/>
    <w:rsid w:val="008156B1"/>
    <w:rsid w:val="00815D04"/>
    <w:rsid w:val="008162F7"/>
    <w:rsid w:val="0081666E"/>
    <w:rsid w:val="008169DA"/>
    <w:rsid w:val="00816C51"/>
    <w:rsid w:val="00816F4B"/>
    <w:rsid w:val="00816F68"/>
    <w:rsid w:val="00817232"/>
    <w:rsid w:val="00817923"/>
    <w:rsid w:val="00817D3A"/>
    <w:rsid w:val="00820005"/>
    <w:rsid w:val="0082004C"/>
    <w:rsid w:val="008200C2"/>
    <w:rsid w:val="00820288"/>
    <w:rsid w:val="00820ECA"/>
    <w:rsid w:val="0082186A"/>
    <w:rsid w:val="00821D13"/>
    <w:rsid w:val="008221EB"/>
    <w:rsid w:val="00822F2C"/>
    <w:rsid w:val="00823BB4"/>
    <w:rsid w:val="00823EE6"/>
    <w:rsid w:val="00824809"/>
    <w:rsid w:val="00824FFA"/>
    <w:rsid w:val="008266AA"/>
    <w:rsid w:val="0082679F"/>
    <w:rsid w:val="00826AF1"/>
    <w:rsid w:val="0083089B"/>
    <w:rsid w:val="00830BEB"/>
    <w:rsid w:val="00830E14"/>
    <w:rsid w:val="00830F7A"/>
    <w:rsid w:val="00831C36"/>
    <w:rsid w:val="00832E05"/>
    <w:rsid w:val="00833308"/>
    <w:rsid w:val="00833473"/>
    <w:rsid w:val="00833626"/>
    <w:rsid w:val="00833716"/>
    <w:rsid w:val="0083378A"/>
    <w:rsid w:val="00833C01"/>
    <w:rsid w:val="00833E54"/>
    <w:rsid w:val="00834F0C"/>
    <w:rsid w:val="008354C2"/>
    <w:rsid w:val="00835538"/>
    <w:rsid w:val="00835585"/>
    <w:rsid w:val="008355B6"/>
    <w:rsid w:val="008355BC"/>
    <w:rsid w:val="0083663E"/>
    <w:rsid w:val="00836BFC"/>
    <w:rsid w:val="00836BFE"/>
    <w:rsid w:val="00837066"/>
    <w:rsid w:val="00837663"/>
    <w:rsid w:val="00837892"/>
    <w:rsid w:val="00837DD0"/>
    <w:rsid w:val="00840376"/>
    <w:rsid w:val="00842868"/>
    <w:rsid w:val="00843153"/>
    <w:rsid w:val="008437CA"/>
    <w:rsid w:val="00844044"/>
    <w:rsid w:val="0084405E"/>
    <w:rsid w:val="008441AD"/>
    <w:rsid w:val="008442C9"/>
    <w:rsid w:val="008448C0"/>
    <w:rsid w:val="008461E0"/>
    <w:rsid w:val="00846504"/>
    <w:rsid w:val="008476F7"/>
    <w:rsid w:val="00847984"/>
    <w:rsid w:val="00847B11"/>
    <w:rsid w:val="00847DF4"/>
    <w:rsid w:val="00847F05"/>
    <w:rsid w:val="0085014F"/>
    <w:rsid w:val="00850196"/>
    <w:rsid w:val="00852568"/>
    <w:rsid w:val="00852FAD"/>
    <w:rsid w:val="00852FB0"/>
    <w:rsid w:val="008530A6"/>
    <w:rsid w:val="008534F3"/>
    <w:rsid w:val="008536EC"/>
    <w:rsid w:val="00854DB1"/>
    <w:rsid w:val="008554AA"/>
    <w:rsid w:val="008558C9"/>
    <w:rsid w:val="008566B2"/>
    <w:rsid w:val="008571AD"/>
    <w:rsid w:val="00857628"/>
    <w:rsid w:val="0085774B"/>
    <w:rsid w:val="008579B3"/>
    <w:rsid w:val="008579D9"/>
    <w:rsid w:val="00857D2C"/>
    <w:rsid w:val="00860294"/>
    <w:rsid w:val="0086054C"/>
    <w:rsid w:val="00860BB9"/>
    <w:rsid w:val="00860CB6"/>
    <w:rsid w:val="00860FE3"/>
    <w:rsid w:val="00861251"/>
    <w:rsid w:val="008612EA"/>
    <w:rsid w:val="00861354"/>
    <w:rsid w:val="00861675"/>
    <w:rsid w:val="0086220C"/>
    <w:rsid w:val="00862CD8"/>
    <w:rsid w:val="0086350A"/>
    <w:rsid w:val="0086408D"/>
    <w:rsid w:val="008640CA"/>
    <w:rsid w:val="0086444E"/>
    <w:rsid w:val="00864476"/>
    <w:rsid w:val="008648B3"/>
    <w:rsid w:val="00864906"/>
    <w:rsid w:val="0086520E"/>
    <w:rsid w:val="00865319"/>
    <w:rsid w:val="00865718"/>
    <w:rsid w:val="008664AE"/>
    <w:rsid w:val="008675BE"/>
    <w:rsid w:val="008676D0"/>
    <w:rsid w:val="00870757"/>
    <w:rsid w:val="00870A29"/>
    <w:rsid w:val="00870B87"/>
    <w:rsid w:val="00870E56"/>
    <w:rsid w:val="00871D41"/>
    <w:rsid w:val="0087258C"/>
    <w:rsid w:val="00872CA6"/>
    <w:rsid w:val="00872CE0"/>
    <w:rsid w:val="00872F6F"/>
    <w:rsid w:val="008731F2"/>
    <w:rsid w:val="00873264"/>
    <w:rsid w:val="00873A62"/>
    <w:rsid w:val="00873FDC"/>
    <w:rsid w:val="00874369"/>
    <w:rsid w:val="00874578"/>
    <w:rsid w:val="00874638"/>
    <w:rsid w:val="00875140"/>
    <w:rsid w:val="0087528A"/>
    <w:rsid w:val="00875834"/>
    <w:rsid w:val="00875929"/>
    <w:rsid w:val="00875A29"/>
    <w:rsid w:val="00876D36"/>
    <w:rsid w:val="00876E27"/>
    <w:rsid w:val="0087713E"/>
    <w:rsid w:val="0087717A"/>
    <w:rsid w:val="008802E3"/>
    <w:rsid w:val="008806AC"/>
    <w:rsid w:val="00880960"/>
    <w:rsid w:val="008817AA"/>
    <w:rsid w:val="00881A3E"/>
    <w:rsid w:val="00881C5E"/>
    <w:rsid w:val="008820DB"/>
    <w:rsid w:val="00882832"/>
    <w:rsid w:val="008830FC"/>
    <w:rsid w:val="00883361"/>
    <w:rsid w:val="008849BA"/>
    <w:rsid w:val="00884E3E"/>
    <w:rsid w:val="0088507F"/>
    <w:rsid w:val="008853B7"/>
    <w:rsid w:val="00885E2A"/>
    <w:rsid w:val="00886D68"/>
    <w:rsid w:val="00886F54"/>
    <w:rsid w:val="008875D7"/>
    <w:rsid w:val="00887D12"/>
    <w:rsid w:val="00890097"/>
    <w:rsid w:val="0089038A"/>
    <w:rsid w:val="008904B8"/>
    <w:rsid w:val="008907F9"/>
    <w:rsid w:val="008908B3"/>
    <w:rsid w:val="00890C27"/>
    <w:rsid w:val="00890D08"/>
    <w:rsid w:val="00891272"/>
    <w:rsid w:val="00891652"/>
    <w:rsid w:val="00892242"/>
    <w:rsid w:val="00892720"/>
    <w:rsid w:val="00892DEA"/>
    <w:rsid w:val="00892EB3"/>
    <w:rsid w:val="00892EEC"/>
    <w:rsid w:val="0089376A"/>
    <w:rsid w:val="008944AE"/>
    <w:rsid w:val="008948A9"/>
    <w:rsid w:val="00895396"/>
    <w:rsid w:val="00895647"/>
    <w:rsid w:val="00895A27"/>
    <w:rsid w:val="00896525"/>
    <w:rsid w:val="0089738F"/>
    <w:rsid w:val="00897537"/>
    <w:rsid w:val="008A1342"/>
    <w:rsid w:val="008A14AB"/>
    <w:rsid w:val="008A258D"/>
    <w:rsid w:val="008A27D7"/>
    <w:rsid w:val="008A2E31"/>
    <w:rsid w:val="008A34D4"/>
    <w:rsid w:val="008A37AB"/>
    <w:rsid w:val="008A3874"/>
    <w:rsid w:val="008A49CC"/>
    <w:rsid w:val="008A4C54"/>
    <w:rsid w:val="008A5B91"/>
    <w:rsid w:val="008A6146"/>
    <w:rsid w:val="008A63A4"/>
    <w:rsid w:val="008A6926"/>
    <w:rsid w:val="008A6927"/>
    <w:rsid w:val="008A762C"/>
    <w:rsid w:val="008A7CF9"/>
    <w:rsid w:val="008A7F95"/>
    <w:rsid w:val="008B0193"/>
    <w:rsid w:val="008B0B8D"/>
    <w:rsid w:val="008B1D77"/>
    <w:rsid w:val="008B1E2C"/>
    <w:rsid w:val="008B24F2"/>
    <w:rsid w:val="008B2BCE"/>
    <w:rsid w:val="008B2CBB"/>
    <w:rsid w:val="008B2F68"/>
    <w:rsid w:val="008B2FE7"/>
    <w:rsid w:val="008B32DD"/>
    <w:rsid w:val="008B3F90"/>
    <w:rsid w:val="008B41AC"/>
    <w:rsid w:val="008B4276"/>
    <w:rsid w:val="008B46B0"/>
    <w:rsid w:val="008B4C01"/>
    <w:rsid w:val="008B4CD9"/>
    <w:rsid w:val="008B4E39"/>
    <w:rsid w:val="008B557B"/>
    <w:rsid w:val="008B59EA"/>
    <w:rsid w:val="008B5D8C"/>
    <w:rsid w:val="008B5FE3"/>
    <w:rsid w:val="008B68A7"/>
    <w:rsid w:val="008B6A6A"/>
    <w:rsid w:val="008B6ABA"/>
    <w:rsid w:val="008B74EB"/>
    <w:rsid w:val="008C0657"/>
    <w:rsid w:val="008C0A8E"/>
    <w:rsid w:val="008C1C98"/>
    <w:rsid w:val="008C1FC3"/>
    <w:rsid w:val="008C24AA"/>
    <w:rsid w:val="008C2685"/>
    <w:rsid w:val="008C2FE4"/>
    <w:rsid w:val="008C39A9"/>
    <w:rsid w:val="008C3AF4"/>
    <w:rsid w:val="008C425D"/>
    <w:rsid w:val="008C4B70"/>
    <w:rsid w:val="008C4EEE"/>
    <w:rsid w:val="008C50A6"/>
    <w:rsid w:val="008C523D"/>
    <w:rsid w:val="008C654B"/>
    <w:rsid w:val="008C7326"/>
    <w:rsid w:val="008C7647"/>
    <w:rsid w:val="008C7E6A"/>
    <w:rsid w:val="008C7F9F"/>
    <w:rsid w:val="008D02B7"/>
    <w:rsid w:val="008D09C8"/>
    <w:rsid w:val="008D178B"/>
    <w:rsid w:val="008D1BD2"/>
    <w:rsid w:val="008D252F"/>
    <w:rsid w:val="008D2787"/>
    <w:rsid w:val="008D2B8F"/>
    <w:rsid w:val="008D32DD"/>
    <w:rsid w:val="008D3558"/>
    <w:rsid w:val="008D3FF5"/>
    <w:rsid w:val="008D4B26"/>
    <w:rsid w:val="008D4FD4"/>
    <w:rsid w:val="008D537A"/>
    <w:rsid w:val="008D5AB4"/>
    <w:rsid w:val="008D5DB6"/>
    <w:rsid w:val="008D5E4B"/>
    <w:rsid w:val="008D5E4E"/>
    <w:rsid w:val="008D5F49"/>
    <w:rsid w:val="008D60D4"/>
    <w:rsid w:val="008D6758"/>
    <w:rsid w:val="008D794F"/>
    <w:rsid w:val="008E0419"/>
    <w:rsid w:val="008E1335"/>
    <w:rsid w:val="008E2842"/>
    <w:rsid w:val="008E3361"/>
    <w:rsid w:val="008E435B"/>
    <w:rsid w:val="008E52E2"/>
    <w:rsid w:val="008E55A5"/>
    <w:rsid w:val="008E56B8"/>
    <w:rsid w:val="008E57CB"/>
    <w:rsid w:val="008E5BE5"/>
    <w:rsid w:val="008E65C2"/>
    <w:rsid w:val="008E694A"/>
    <w:rsid w:val="008E69B7"/>
    <w:rsid w:val="008E6BE9"/>
    <w:rsid w:val="008E70BE"/>
    <w:rsid w:val="008E79E5"/>
    <w:rsid w:val="008F0381"/>
    <w:rsid w:val="008F04FB"/>
    <w:rsid w:val="008F0591"/>
    <w:rsid w:val="008F0768"/>
    <w:rsid w:val="008F0769"/>
    <w:rsid w:val="008F10D3"/>
    <w:rsid w:val="008F116A"/>
    <w:rsid w:val="008F1514"/>
    <w:rsid w:val="008F194C"/>
    <w:rsid w:val="008F1C5F"/>
    <w:rsid w:val="008F1E30"/>
    <w:rsid w:val="008F2804"/>
    <w:rsid w:val="008F28A0"/>
    <w:rsid w:val="008F329E"/>
    <w:rsid w:val="008F32B3"/>
    <w:rsid w:val="008F32F4"/>
    <w:rsid w:val="008F35A7"/>
    <w:rsid w:val="008F4BC5"/>
    <w:rsid w:val="008F4C60"/>
    <w:rsid w:val="008F4DBA"/>
    <w:rsid w:val="008F5493"/>
    <w:rsid w:val="008F5628"/>
    <w:rsid w:val="008F5E2B"/>
    <w:rsid w:val="008F63FD"/>
    <w:rsid w:val="008F6746"/>
    <w:rsid w:val="008F68E2"/>
    <w:rsid w:val="008F707C"/>
    <w:rsid w:val="008F7346"/>
    <w:rsid w:val="008F76D3"/>
    <w:rsid w:val="008F7D27"/>
    <w:rsid w:val="008F7D44"/>
    <w:rsid w:val="00900AA9"/>
    <w:rsid w:val="00900E33"/>
    <w:rsid w:val="00901862"/>
    <w:rsid w:val="00902002"/>
    <w:rsid w:val="00902369"/>
    <w:rsid w:val="00902DA4"/>
    <w:rsid w:val="00902E9D"/>
    <w:rsid w:val="00902EBE"/>
    <w:rsid w:val="0090302F"/>
    <w:rsid w:val="009031CE"/>
    <w:rsid w:val="00903434"/>
    <w:rsid w:val="009034B5"/>
    <w:rsid w:val="00903830"/>
    <w:rsid w:val="00903E5F"/>
    <w:rsid w:val="00903FA9"/>
    <w:rsid w:val="00904048"/>
    <w:rsid w:val="009040D7"/>
    <w:rsid w:val="00904856"/>
    <w:rsid w:val="00905238"/>
    <w:rsid w:val="00905DE1"/>
    <w:rsid w:val="00905F2F"/>
    <w:rsid w:val="009060C5"/>
    <w:rsid w:val="0090674B"/>
    <w:rsid w:val="00906ED0"/>
    <w:rsid w:val="00907804"/>
    <w:rsid w:val="00907F92"/>
    <w:rsid w:val="00911080"/>
    <w:rsid w:val="009111E5"/>
    <w:rsid w:val="00911327"/>
    <w:rsid w:val="00911767"/>
    <w:rsid w:val="00911945"/>
    <w:rsid w:val="00911E32"/>
    <w:rsid w:val="00911F71"/>
    <w:rsid w:val="009130D6"/>
    <w:rsid w:val="00913816"/>
    <w:rsid w:val="00913DB4"/>
    <w:rsid w:val="00914150"/>
    <w:rsid w:val="00914503"/>
    <w:rsid w:val="009146B4"/>
    <w:rsid w:val="00914716"/>
    <w:rsid w:val="00914A65"/>
    <w:rsid w:val="00915382"/>
    <w:rsid w:val="00915711"/>
    <w:rsid w:val="00915B9B"/>
    <w:rsid w:val="009162E5"/>
    <w:rsid w:val="0091664B"/>
    <w:rsid w:val="009169F7"/>
    <w:rsid w:val="00916BAF"/>
    <w:rsid w:val="00917AE3"/>
    <w:rsid w:val="00920686"/>
    <w:rsid w:val="009209DF"/>
    <w:rsid w:val="00921828"/>
    <w:rsid w:val="00921F1D"/>
    <w:rsid w:val="00922D31"/>
    <w:rsid w:val="00922DD8"/>
    <w:rsid w:val="00924286"/>
    <w:rsid w:val="00924319"/>
    <w:rsid w:val="00924539"/>
    <w:rsid w:val="00924D4B"/>
    <w:rsid w:val="0092554F"/>
    <w:rsid w:val="00925EF8"/>
    <w:rsid w:val="0092602E"/>
    <w:rsid w:val="009261D9"/>
    <w:rsid w:val="0092698F"/>
    <w:rsid w:val="00927116"/>
    <w:rsid w:val="00927389"/>
    <w:rsid w:val="009279CE"/>
    <w:rsid w:val="009304A5"/>
    <w:rsid w:val="009312A4"/>
    <w:rsid w:val="00931CDE"/>
    <w:rsid w:val="00932140"/>
    <w:rsid w:val="009323D9"/>
    <w:rsid w:val="00932736"/>
    <w:rsid w:val="009330C9"/>
    <w:rsid w:val="0093374D"/>
    <w:rsid w:val="009346CD"/>
    <w:rsid w:val="0093475E"/>
    <w:rsid w:val="009347D6"/>
    <w:rsid w:val="009358B7"/>
    <w:rsid w:val="00935EEA"/>
    <w:rsid w:val="00936834"/>
    <w:rsid w:val="0093685D"/>
    <w:rsid w:val="009370B5"/>
    <w:rsid w:val="0093780D"/>
    <w:rsid w:val="00940768"/>
    <w:rsid w:val="009408EE"/>
    <w:rsid w:val="00941306"/>
    <w:rsid w:val="0094170D"/>
    <w:rsid w:val="00941A30"/>
    <w:rsid w:val="00941EDA"/>
    <w:rsid w:val="00941FA6"/>
    <w:rsid w:val="00942112"/>
    <w:rsid w:val="00942BB5"/>
    <w:rsid w:val="009435B7"/>
    <w:rsid w:val="00943E64"/>
    <w:rsid w:val="00943EEE"/>
    <w:rsid w:val="00944E2A"/>
    <w:rsid w:val="00945B0E"/>
    <w:rsid w:val="009466AC"/>
    <w:rsid w:val="00946D0C"/>
    <w:rsid w:val="00946DFC"/>
    <w:rsid w:val="00946E17"/>
    <w:rsid w:val="009504FF"/>
    <w:rsid w:val="009508C3"/>
    <w:rsid w:val="00950984"/>
    <w:rsid w:val="00950C40"/>
    <w:rsid w:val="00950EE7"/>
    <w:rsid w:val="009512A2"/>
    <w:rsid w:val="00951AD2"/>
    <w:rsid w:val="00951E16"/>
    <w:rsid w:val="00952C61"/>
    <w:rsid w:val="0095392B"/>
    <w:rsid w:val="00953E26"/>
    <w:rsid w:val="00954DAC"/>
    <w:rsid w:val="00955966"/>
    <w:rsid w:val="00955FB7"/>
    <w:rsid w:val="009561FE"/>
    <w:rsid w:val="0095635E"/>
    <w:rsid w:val="009564C4"/>
    <w:rsid w:val="00956546"/>
    <w:rsid w:val="00956D22"/>
    <w:rsid w:val="00956E67"/>
    <w:rsid w:val="00957233"/>
    <w:rsid w:val="00957946"/>
    <w:rsid w:val="00957959"/>
    <w:rsid w:val="009605AD"/>
    <w:rsid w:val="009607B1"/>
    <w:rsid w:val="00960930"/>
    <w:rsid w:val="00960F86"/>
    <w:rsid w:val="009610A0"/>
    <w:rsid w:val="009623B4"/>
    <w:rsid w:val="00962582"/>
    <w:rsid w:val="0096262D"/>
    <w:rsid w:val="0096263F"/>
    <w:rsid w:val="009629E7"/>
    <w:rsid w:val="0096389F"/>
    <w:rsid w:val="0096396A"/>
    <w:rsid w:val="00963B67"/>
    <w:rsid w:val="0096491B"/>
    <w:rsid w:val="00964CB8"/>
    <w:rsid w:val="0096525E"/>
    <w:rsid w:val="00965339"/>
    <w:rsid w:val="00965BB6"/>
    <w:rsid w:val="00966146"/>
    <w:rsid w:val="0096677F"/>
    <w:rsid w:val="00966C30"/>
    <w:rsid w:val="00966D51"/>
    <w:rsid w:val="00966F6D"/>
    <w:rsid w:val="00966FAD"/>
    <w:rsid w:val="00967CCC"/>
    <w:rsid w:val="0097040B"/>
    <w:rsid w:val="00970A82"/>
    <w:rsid w:val="009711D0"/>
    <w:rsid w:val="009716E6"/>
    <w:rsid w:val="00971991"/>
    <w:rsid w:val="0097226C"/>
    <w:rsid w:val="009727E8"/>
    <w:rsid w:val="0097287D"/>
    <w:rsid w:val="00973AB6"/>
    <w:rsid w:val="009741E5"/>
    <w:rsid w:val="009743A1"/>
    <w:rsid w:val="009747F1"/>
    <w:rsid w:val="009758AE"/>
    <w:rsid w:val="009760D4"/>
    <w:rsid w:val="00976E37"/>
    <w:rsid w:val="0097733D"/>
    <w:rsid w:val="00977520"/>
    <w:rsid w:val="00977CB8"/>
    <w:rsid w:val="009803AA"/>
    <w:rsid w:val="00980F46"/>
    <w:rsid w:val="009814FC"/>
    <w:rsid w:val="00981ECA"/>
    <w:rsid w:val="00982612"/>
    <w:rsid w:val="00982E43"/>
    <w:rsid w:val="009843C9"/>
    <w:rsid w:val="00984713"/>
    <w:rsid w:val="0098488B"/>
    <w:rsid w:val="009848AC"/>
    <w:rsid w:val="00984A52"/>
    <w:rsid w:val="00984E5C"/>
    <w:rsid w:val="00985906"/>
    <w:rsid w:val="00985AE7"/>
    <w:rsid w:val="00985E83"/>
    <w:rsid w:val="00985E92"/>
    <w:rsid w:val="00985F15"/>
    <w:rsid w:val="00985F59"/>
    <w:rsid w:val="00987BB7"/>
    <w:rsid w:val="00990070"/>
    <w:rsid w:val="009901CC"/>
    <w:rsid w:val="009904FA"/>
    <w:rsid w:val="00990922"/>
    <w:rsid w:val="00990A1F"/>
    <w:rsid w:val="00990C5B"/>
    <w:rsid w:val="009913AC"/>
    <w:rsid w:val="009914DC"/>
    <w:rsid w:val="00991B22"/>
    <w:rsid w:val="00992634"/>
    <w:rsid w:val="0099284D"/>
    <w:rsid w:val="00992928"/>
    <w:rsid w:val="00992D88"/>
    <w:rsid w:val="009937C9"/>
    <w:rsid w:val="00995336"/>
    <w:rsid w:val="00995534"/>
    <w:rsid w:val="00995554"/>
    <w:rsid w:val="0099561C"/>
    <w:rsid w:val="0099587B"/>
    <w:rsid w:val="00995BAB"/>
    <w:rsid w:val="00995C24"/>
    <w:rsid w:val="00995C5E"/>
    <w:rsid w:val="009969D0"/>
    <w:rsid w:val="00996CAB"/>
    <w:rsid w:val="00996D52"/>
    <w:rsid w:val="00997BE6"/>
    <w:rsid w:val="009A06BC"/>
    <w:rsid w:val="009A1C52"/>
    <w:rsid w:val="009A24D5"/>
    <w:rsid w:val="009A2B0A"/>
    <w:rsid w:val="009A354D"/>
    <w:rsid w:val="009A3569"/>
    <w:rsid w:val="009A3700"/>
    <w:rsid w:val="009A4165"/>
    <w:rsid w:val="009A44F7"/>
    <w:rsid w:val="009A4926"/>
    <w:rsid w:val="009A4A2F"/>
    <w:rsid w:val="009A52F2"/>
    <w:rsid w:val="009A5998"/>
    <w:rsid w:val="009A6206"/>
    <w:rsid w:val="009A69A7"/>
    <w:rsid w:val="009A6F85"/>
    <w:rsid w:val="009A7287"/>
    <w:rsid w:val="009A75DE"/>
    <w:rsid w:val="009B01F5"/>
    <w:rsid w:val="009B1447"/>
    <w:rsid w:val="009B19D4"/>
    <w:rsid w:val="009B1D4D"/>
    <w:rsid w:val="009B204A"/>
    <w:rsid w:val="009B2243"/>
    <w:rsid w:val="009B233F"/>
    <w:rsid w:val="009B289A"/>
    <w:rsid w:val="009B3017"/>
    <w:rsid w:val="009B3B62"/>
    <w:rsid w:val="009B4BB7"/>
    <w:rsid w:val="009B7350"/>
    <w:rsid w:val="009B73DE"/>
    <w:rsid w:val="009B7B5A"/>
    <w:rsid w:val="009B7E2F"/>
    <w:rsid w:val="009C0119"/>
    <w:rsid w:val="009C054D"/>
    <w:rsid w:val="009C0631"/>
    <w:rsid w:val="009C0E4A"/>
    <w:rsid w:val="009C2BD6"/>
    <w:rsid w:val="009C3425"/>
    <w:rsid w:val="009C35FF"/>
    <w:rsid w:val="009C41A3"/>
    <w:rsid w:val="009C51D1"/>
    <w:rsid w:val="009C614A"/>
    <w:rsid w:val="009C6780"/>
    <w:rsid w:val="009C6E9B"/>
    <w:rsid w:val="009C782C"/>
    <w:rsid w:val="009C794A"/>
    <w:rsid w:val="009D023B"/>
    <w:rsid w:val="009D091B"/>
    <w:rsid w:val="009D0E69"/>
    <w:rsid w:val="009D0F8C"/>
    <w:rsid w:val="009D1143"/>
    <w:rsid w:val="009D1290"/>
    <w:rsid w:val="009D1B6D"/>
    <w:rsid w:val="009D1DA9"/>
    <w:rsid w:val="009D296D"/>
    <w:rsid w:val="009D2F4E"/>
    <w:rsid w:val="009D330D"/>
    <w:rsid w:val="009D3361"/>
    <w:rsid w:val="009D35FB"/>
    <w:rsid w:val="009D3BAD"/>
    <w:rsid w:val="009D3D4F"/>
    <w:rsid w:val="009D4076"/>
    <w:rsid w:val="009D41C1"/>
    <w:rsid w:val="009D4BEF"/>
    <w:rsid w:val="009D5052"/>
    <w:rsid w:val="009D659C"/>
    <w:rsid w:val="009D720D"/>
    <w:rsid w:val="009D73D3"/>
    <w:rsid w:val="009E015D"/>
    <w:rsid w:val="009E0160"/>
    <w:rsid w:val="009E0EF3"/>
    <w:rsid w:val="009E1026"/>
    <w:rsid w:val="009E183C"/>
    <w:rsid w:val="009E1BF0"/>
    <w:rsid w:val="009E1F19"/>
    <w:rsid w:val="009E2082"/>
    <w:rsid w:val="009E211A"/>
    <w:rsid w:val="009E232A"/>
    <w:rsid w:val="009E26BF"/>
    <w:rsid w:val="009E2812"/>
    <w:rsid w:val="009E2EDA"/>
    <w:rsid w:val="009E2F3F"/>
    <w:rsid w:val="009E351E"/>
    <w:rsid w:val="009E366A"/>
    <w:rsid w:val="009E367D"/>
    <w:rsid w:val="009E557B"/>
    <w:rsid w:val="009E55EE"/>
    <w:rsid w:val="009E56CA"/>
    <w:rsid w:val="009E57C2"/>
    <w:rsid w:val="009E5B58"/>
    <w:rsid w:val="009E5E31"/>
    <w:rsid w:val="009E5F42"/>
    <w:rsid w:val="009E622B"/>
    <w:rsid w:val="009E6A4E"/>
    <w:rsid w:val="009E6BD3"/>
    <w:rsid w:val="009E79A9"/>
    <w:rsid w:val="009F0267"/>
    <w:rsid w:val="009F05F5"/>
    <w:rsid w:val="009F0903"/>
    <w:rsid w:val="009F0EE1"/>
    <w:rsid w:val="009F133F"/>
    <w:rsid w:val="009F224D"/>
    <w:rsid w:val="009F26C4"/>
    <w:rsid w:val="009F273F"/>
    <w:rsid w:val="009F2C9F"/>
    <w:rsid w:val="009F3268"/>
    <w:rsid w:val="009F368F"/>
    <w:rsid w:val="009F3DAC"/>
    <w:rsid w:val="009F5206"/>
    <w:rsid w:val="009F68A3"/>
    <w:rsid w:val="009F6B56"/>
    <w:rsid w:val="009F6D0B"/>
    <w:rsid w:val="009F7059"/>
    <w:rsid w:val="009F718A"/>
    <w:rsid w:val="009F7702"/>
    <w:rsid w:val="009F7E17"/>
    <w:rsid w:val="009F7E25"/>
    <w:rsid w:val="00A01413"/>
    <w:rsid w:val="00A014AE"/>
    <w:rsid w:val="00A019E8"/>
    <w:rsid w:val="00A026E6"/>
    <w:rsid w:val="00A02900"/>
    <w:rsid w:val="00A03434"/>
    <w:rsid w:val="00A0377A"/>
    <w:rsid w:val="00A04120"/>
    <w:rsid w:val="00A043C1"/>
    <w:rsid w:val="00A0492A"/>
    <w:rsid w:val="00A04C67"/>
    <w:rsid w:val="00A04F0D"/>
    <w:rsid w:val="00A055E9"/>
    <w:rsid w:val="00A05963"/>
    <w:rsid w:val="00A059D9"/>
    <w:rsid w:val="00A0661F"/>
    <w:rsid w:val="00A0669B"/>
    <w:rsid w:val="00A072F2"/>
    <w:rsid w:val="00A07C6D"/>
    <w:rsid w:val="00A10354"/>
    <w:rsid w:val="00A103B1"/>
    <w:rsid w:val="00A10675"/>
    <w:rsid w:val="00A106A3"/>
    <w:rsid w:val="00A10978"/>
    <w:rsid w:val="00A10C75"/>
    <w:rsid w:val="00A11076"/>
    <w:rsid w:val="00A119F3"/>
    <w:rsid w:val="00A11BBB"/>
    <w:rsid w:val="00A11FAF"/>
    <w:rsid w:val="00A1243B"/>
    <w:rsid w:val="00A129A7"/>
    <w:rsid w:val="00A13111"/>
    <w:rsid w:val="00A13184"/>
    <w:rsid w:val="00A134A3"/>
    <w:rsid w:val="00A13524"/>
    <w:rsid w:val="00A1357F"/>
    <w:rsid w:val="00A1366E"/>
    <w:rsid w:val="00A13B7B"/>
    <w:rsid w:val="00A145CA"/>
    <w:rsid w:val="00A14886"/>
    <w:rsid w:val="00A14C21"/>
    <w:rsid w:val="00A14EB3"/>
    <w:rsid w:val="00A150B4"/>
    <w:rsid w:val="00A15536"/>
    <w:rsid w:val="00A158E7"/>
    <w:rsid w:val="00A16688"/>
    <w:rsid w:val="00A170B5"/>
    <w:rsid w:val="00A170EE"/>
    <w:rsid w:val="00A17456"/>
    <w:rsid w:val="00A20821"/>
    <w:rsid w:val="00A20C1D"/>
    <w:rsid w:val="00A20E7A"/>
    <w:rsid w:val="00A21032"/>
    <w:rsid w:val="00A21186"/>
    <w:rsid w:val="00A214C9"/>
    <w:rsid w:val="00A217B5"/>
    <w:rsid w:val="00A22117"/>
    <w:rsid w:val="00A227DE"/>
    <w:rsid w:val="00A23814"/>
    <w:rsid w:val="00A23888"/>
    <w:rsid w:val="00A23B50"/>
    <w:rsid w:val="00A23BF1"/>
    <w:rsid w:val="00A23EBA"/>
    <w:rsid w:val="00A23F31"/>
    <w:rsid w:val="00A24424"/>
    <w:rsid w:val="00A2553C"/>
    <w:rsid w:val="00A25F1D"/>
    <w:rsid w:val="00A26EC4"/>
    <w:rsid w:val="00A26F7C"/>
    <w:rsid w:val="00A27300"/>
    <w:rsid w:val="00A27A85"/>
    <w:rsid w:val="00A30601"/>
    <w:rsid w:val="00A30E08"/>
    <w:rsid w:val="00A31366"/>
    <w:rsid w:val="00A31823"/>
    <w:rsid w:val="00A342FE"/>
    <w:rsid w:val="00A346D9"/>
    <w:rsid w:val="00A34BC7"/>
    <w:rsid w:val="00A34DBD"/>
    <w:rsid w:val="00A3594C"/>
    <w:rsid w:val="00A35B76"/>
    <w:rsid w:val="00A35FEA"/>
    <w:rsid w:val="00A36424"/>
    <w:rsid w:val="00A365D1"/>
    <w:rsid w:val="00A36C08"/>
    <w:rsid w:val="00A37265"/>
    <w:rsid w:val="00A37EDA"/>
    <w:rsid w:val="00A400CE"/>
    <w:rsid w:val="00A404D8"/>
    <w:rsid w:val="00A40A3C"/>
    <w:rsid w:val="00A40FBF"/>
    <w:rsid w:val="00A41148"/>
    <w:rsid w:val="00A41F4F"/>
    <w:rsid w:val="00A43795"/>
    <w:rsid w:val="00A43B82"/>
    <w:rsid w:val="00A44845"/>
    <w:rsid w:val="00A454F7"/>
    <w:rsid w:val="00A45734"/>
    <w:rsid w:val="00A458DF"/>
    <w:rsid w:val="00A459C4"/>
    <w:rsid w:val="00A45FA5"/>
    <w:rsid w:val="00A4695B"/>
    <w:rsid w:val="00A46C73"/>
    <w:rsid w:val="00A46FAA"/>
    <w:rsid w:val="00A47232"/>
    <w:rsid w:val="00A47670"/>
    <w:rsid w:val="00A47918"/>
    <w:rsid w:val="00A516DF"/>
    <w:rsid w:val="00A52C1E"/>
    <w:rsid w:val="00A53AF3"/>
    <w:rsid w:val="00A53F4E"/>
    <w:rsid w:val="00A5401A"/>
    <w:rsid w:val="00A54376"/>
    <w:rsid w:val="00A545B0"/>
    <w:rsid w:val="00A54DA8"/>
    <w:rsid w:val="00A5551F"/>
    <w:rsid w:val="00A55CB1"/>
    <w:rsid w:val="00A56951"/>
    <w:rsid w:val="00A56C50"/>
    <w:rsid w:val="00A57022"/>
    <w:rsid w:val="00A57209"/>
    <w:rsid w:val="00A576A4"/>
    <w:rsid w:val="00A57CBD"/>
    <w:rsid w:val="00A60576"/>
    <w:rsid w:val="00A61395"/>
    <w:rsid w:val="00A61BC9"/>
    <w:rsid w:val="00A61F3C"/>
    <w:rsid w:val="00A62D38"/>
    <w:rsid w:val="00A63270"/>
    <w:rsid w:val="00A6360C"/>
    <w:rsid w:val="00A63D0E"/>
    <w:rsid w:val="00A63EA8"/>
    <w:rsid w:val="00A64BFB"/>
    <w:rsid w:val="00A651E9"/>
    <w:rsid w:val="00A65519"/>
    <w:rsid w:val="00A660D9"/>
    <w:rsid w:val="00A66128"/>
    <w:rsid w:val="00A66792"/>
    <w:rsid w:val="00A66AA4"/>
    <w:rsid w:val="00A672F0"/>
    <w:rsid w:val="00A7066B"/>
    <w:rsid w:val="00A70770"/>
    <w:rsid w:val="00A7080C"/>
    <w:rsid w:val="00A71088"/>
    <w:rsid w:val="00A71D5C"/>
    <w:rsid w:val="00A725BD"/>
    <w:rsid w:val="00A72B74"/>
    <w:rsid w:val="00A72CA2"/>
    <w:rsid w:val="00A72CF3"/>
    <w:rsid w:val="00A739F1"/>
    <w:rsid w:val="00A739F8"/>
    <w:rsid w:val="00A73B0A"/>
    <w:rsid w:val="00A73D69"/>
    <w:rsid w:val="00A74041"/>
    <w:rsid w:val="00A74065"/>
    <w:rsid w:val="00A7425E"/>
    <w:rsid w:val="00A743CF"/>
    <w:rsid w:val="00A74D56"/>
    <w:rsid w:val="00A751D6"/>
    <w:rsid w:val="00A75915"/>
    <w:rsid w:val="00A76435"/>
    <w:rsid w:val="00A76B35"/>
    <w:rsid w:val="00A772E4"/>
    <w:rsid w:val="00A77593"/>
    <w:rsid w:val="00A77600"/>
    <w:rsid w:val="00A77E0A"/>
    <w:rsid w:val="00A815AA"/>
    <w:rsid w:val="00A81621"/>
    <w:rsid w:val="00A818BB"/>
    <w:rsid w:val="00A83099"/>
    <w:rsid w:val="00A83534"/>
    <w:rsid w:val="00A844E8"/>
    <w:rsid w:val="00A84FBD"/>
    <w:rsid w:val="00A85493"/>
    <w:rsid w:val="00A8594F"/>
    <w:rsid w:val="00A85C0B"/>
    <w:rsid w:val="00A85E00"/>
    <w:rsid w:val="00A861E5"/>
    <w:rsid w:val="00A86D87"/>
    <w:rsid w:val="00A87D7A"/>
    <w:rsid w:val="00A9019D"/>
    <w:rsid w:val="00A91091"/>
    <w:rsid w:val="00A91DC3"/>
    <w:rsid w:val="00A91E31"/>
    <w:rsid w:val="00A92B82"/>
    <w:rsid w:val="00A92FCA"/>
    <w:rsid w:val="00A93486"/>
    <w:rsid w:val="00A93605"/>
    <w:rsid w:val="00A94E08"/>
    <w:rsid w:val="00A9532C"/>
    <w:rsid w:val="00A9572D"/>
    <w:rsid w:val="00A9582A"/>
    <w:rsid w:val="00A9587B"/>
    <w:rsid w:val="00A96272"/>
    <w:rsid w:val="00A96846"/>
    <w:rsid w:val="00A969E3"/>
    <w:rsid w:val="00A96CC1"/>
    <w:rsid w:val="00A972C2"/>
    <w:rsid w:val="00A97859"/>
    <w:rsid w:val="00AA086B"/>
    <w:rsid w:val="00AA0DCE"/>
    <w:rsid w:val="00AA0F31"/>
    <w:rsid w:val="00AA0FB8"/>
    <w:rsid w:val="00AA123C"/>
    <w:rsid w:val="00AA1E50"/>
    <w:rsid w:val="00AA21A7"/>
    <w:rsid w:val="00AA2ACC"/>
    <w:rsid w:val="00AA2B00"/>
    <w:rsid w:val="00AA37DD"/>
    <w:rsid w:val="00AA3F24"/>
    <w:rsid w:val="00AA3FE1"/>
    <w:rsid w:val="00AA5000"/>
    <w:rsid w:val="00AA515F"/>
    <w:rsid w:val="00AA5485"/>
    <w:rsid w:val="00AA553E"/>
    <w:rsid w:val="00AA55E7"/>
    <w:rsid w:val="00AA644C"/>
    <w:rsid w:val="00AA77D1"/>
    <w:rsid w:val="00AA7849"/>
    <w:rsid w:val="00AA7D88"/>
    <w:rsid w:val="00AB1522"/>
    <w:rsid w:val="00AB1616"/>
    <w:rsid w:val="00AB1989"/>
    <w:rsid w:val="00AB1ECD"/>
    <w:rsid w:val="00AB2CD8"/>
    <w:rsid w:val="00AB3924"/>
    <w:rsid w:val="00AB3DAD"/>
    <w:rsid w:val="00AB3E45"/>
    <w:rsid w:val="00AB3E9B"/>
    <w:rsid w:val="00AB41C5"/>
    <w:rsid w:val="00AB48B5"/>
    <w:rsid w:val="00AB5848"/>
    <w:rsid w:val="00AB5D19"/>
    <w:rsid w:val="00AB5D65"/>
    <w:rsid w:val="00AB5FEE"/>
    <w:rsid w:val="00AB603A"/>
    <w:rsid w:val="00AB6315"/>
    <w:rsid w:val="00AB6426"/>
    <w:rsid w:val="00AB6457"/>
    <w:rsid w:val="00AB66A9"/>
    <w:rsid w:val="00AB685D"/>
    <w:rsid w:val="00AB68E4"/>
    <w:rsid w:val="00AB74FB"/>
    <w:rsid w:val="00AB759C"/>
    <w:rsid w:val="00AC046E"/>
    <w:rsid w:val="00AC08A3"/>
    <w:rsid w:val="00AC0BBE"/>
    <w:rsid w:val="00AC0FA5"/>
    <w:rsid w:val="00AC1531"/>
    <w:rsid w:val="00AC1A9A"/>
    <w:rsid w:val="00AC1B47"/>
    <w:rsid w:val="00AC36CD"/>
    <w:rsid w:val="00AC3A42"/>
    <w:rsid w:val="00AC3CEA"/>
    <w:rsid w:val="00AC40AC"/>
    <w:rsid w:val="00AC515C"/>
    <w:rsid w:val="00AC5379"/>
    <w:rsid w:val="00AC5837"/>
    <w:rsid w:val="00AC5A72"/>
    <w:rsid w:val="00AC5A73"/>
    <w:rsid w:val="00AC5E9C"/>
    <w:rsid w:val="00AC6033"/>
    <w:rsid w:val="00AC617B"/>
    <w:rsid w:val="00AC74B0"/>
    <w:rsid w:val="00AC77B1"/>
    <w:rsid w:val="00AD03F7"/>
    <w:rsid w:val="00AD113A"/>
    <w:rsid w:val="00AD1498"/>
    <w:rsid w:val="00AD2700"/>
    <w:rsid w:val="00AD2B07"/>
    <w:rsid w:val="00AD2EC7"/>
    <w:rsid w:val="00AD3025"/>
    <w:rsid w:val="00AD37EC"/>
    <w:rsid w:val="00AD3985"/>
    <w:rsid w:val="00AD3D38"/>
    <w:rsid w:val="00AD416F"/>
    <w:rsid w:val="00AD441D"/>
    <w:rsid w:val="00AD4FD6"/>
    <w:rsid w:val="00AD6319"/>
    <w:rsid w:val="00AD6FD7"/>
    <w:rsid w:val="00AD72B8"/>
    <w:rsid w:val="00AD7BE2"/>
    <w:rsid w:val="00AD7FA1"/>
    <w:rsid w:val="00AE0EA4"/>
    <w:rsid w:val="00AE1009"/>
    <w:rsid w:val="00AE1486"/>
    <w:rsid w:val="00AE17A6"/>
    <w:rsid w:val="00AE19CF"/>
    <w:rsid w:val="00AE1D89"/>
    <w:rsid w:val="00AE2805"/>
    <w:rsid w:val="00AE30AE"/>
    <w:rsid w:val="00AE3453"/>
    <w:rsid w:val="00AE3E9F"/>
    <w:rsid w:val="00AE4641"/>
    <w:rsid w:val="00AE4697"/>
    <w:rsid w:val="00AE4AF7"/>
    <w:rsid w:val="00AE4CC5"/>
    <w:rsid w:val="00AE59D1"/>
    <w:rsid w:val="00AE6275"/>
    <w:rsid w:val="00AE62C7"/>
    <w:rsid w:val="00AE6598"/>
    <w:rsid w:val="00AE6B21"/>
    <w:rsid w:val="00AE725A"/>
    <w:rsid w:val="00AE73F6"/>
    <w:rsid w:val="00AE7DE2"/>
    <w:rsid w:val="00AF0ACA"/>
    <w:rsid w:val="00AF0BC0"/>
    <w:rsid w:val="00AF245B"/>
    <w:rsid w:val="00AF27AB"/>
    <w:rsid w:val="00AF2F13"/>
    <w:rsid w:val="00AF32B2"/>
    <w:rsid w:val="00AF3AF9"/>
    <w:rsid w:val="00AF3EB6"/>
    <w:rsid w:val="00AF47F6"/>
    <w:rsid w:val="00AF62C1"/>
    <w:rsid w:val="00AF645F"/>
    <w:rsid w:val="00AF6832"/>
    <w:rsid w:val="00AF683B"/>
    <w:rsid w:val="00AF6846"/>
    <w:rsid w:val="00AF69DD"/>
    <w:rsid w:val="00AF6D61"/>
    <w:rsid w:val="00AF7676"/>
    <w:rsid w:val="00AF77BA"/>
    <w:rsid w:val="00AF7F96"/>
    <w:rsid w:val="00B0009A"/>
    <w:rsid w:val="00B000B8"/>
    <w:rsid w:val="00B00730"/>
    <w:rsid w:val="00B0088F"/>
    <w:rsid w:val="00B00C29"/>
    <w:rsid w:val="00B00FBA"/>
    <w:rsid w:val="00B01648"/>
    <w:rsid w:val="00B0196A"/>
    <w:rsid w:val="00B02530"/>
    <w:rsid w:val="00B02C55"/>
    <w:rsid w:val="00B02DC8"/>
    <w:rsid w:val="00B03C25"/>
    <w:rsid w:val="00B0441D"/>
    <w:rsid w:val="00B045FA"/>
    <w:rsid w:val="00B04651"/>
    <w:rsid w:val="00B04CF7"/>
    <w:rsid w:val="00B0557C"/>
    <w:rsid w:val="00B05D5C"/>
    <w:rsid w:val="00B0621C"/>
    <w:rsid w:val="00B072B2"/>
    <w:rsid w:val="00B07505"/>
    <w:rsid w:val="00B0761D"/>
    <w:rsid w:val="00B0774B"/>
    <w:rsid w:val="00B07DB6"/>
    <w:rsid w:val="00B10393"/>
    <w:rsid w:val="00B11183"/>
    <w:rsid w:val="00B115C1"/>
    <w:rsid w:val="00B121DF"/>
    <w:rsid w:val="00B13A7A"/>
    <w:rsid w:val="00B14E56"/>
    <w:rsid w:val="00B1530F"/>
    <w:rsid w:val="00B1565B"/>
    <w:rsid w:val="00B1577A"/>
    <w:rsid w:val="00B15A42"/>
    <w:rsid w:val="00B15B07"/>
    <w:rsid w:val="00B15BE7"/>
    <w:rsid w:val="00B15FEC"/>
    <w:rsid w:val="00B177B0"/>
    <w:rsid w:val="00B179FF"/>
    <w:rsid w:val="00B20048"/>
    <w:rsid w:val="00B201EF"/>
    <w:rsid w:val="00B202E3"/>
    <w:rsid w:val="00B21025"/>
    <w:rsid w:val="00B2143E"/>
    <w:rsid w:val="00B21FC0"/>
    <w:rsid w:val="00B22704"/>
    <w:rsid w:val="00B236BE"/>
    <w:rsid w:val="00B241E4"/>
    <w:rsid w:val="00B2449A"/>
    <w:rsid w:val="00B24994"/>
    <w:rsid w:val="00B24BA7"/>
    <w:rsid w:val="00B24F30"/>
    <w:rsid w:val="00B250FF"/>
    <w:rsid w:val="00B25341"/>
    <w:rsid w:val="00B2535A"/>
    <w:rsid w:val="00B257E2"/>
    <w:rsid w:val="00B262A1"/>
    <w:rsid w:val="00B26457"/>
    <w:rsid w:val="00B268E2"/>
    <w:rsid w:val="00B26CCB"/>
    <w:rsid w:val="00B275E1"/>
    <w:rsid w:val="00B3069B"/>
    <w:rsid w:val="00B30810"/>
    <w:rsid w:val="00B30D12"/>
    <w:rsid w:val="00B30EFD"/>
    <w:rsid w:val="00B3142B"/>
    <w:rsid w:val="00B3144A"/>
    <w:rsid w:val="00B31737"/>
    <w:rsid w:val="00B31FDE"/>
    <w:rsid w:val="00B3241E"/>
    <w:rsid w:val="00B33051"/>
    <w:rsid w:val="00B33127"/>
    <w:rsid w:val="00B33BA0"/>
    <w:rsid w:val="00B33C39"/>
    <w:rsid w:val="00B3445F"/>
    <w:rsid w:val="00B34ADC"/>
    <w:rsid w:val="00B34BC2"/>
    <w:rsid w:val="00B359DD"/>
    <w:rsid w:val="00B36755"/>
    <w:rsid w:val="00B36A4E"/>
    <w:rsid w:val="00B37D79"/>
    <w:rsid w:val="00B40174"/>
    <w:rsid w:val="00B40710"/>
    <w:rsid w:val="00B40C44"/>
    <w:rsid w:val="00B40C95"/>
    <w:rsid w:val="00B4118B"/>
    <w:rsid w:val="00B41A35"/>
    <w:rsid w:val="00B41A60"/>
    <w:rsid w:val="00B41B39"/>
    <w:rsid w:val="00B4258A"/>
    <w:rsid w:val="00B435E6"/>
    <w:rsid w:val="00B43A56"/>
    <w:rsid w:val="00B4472F"/>
    <w:rsid w:val="00B449EF"/>
    <w:rsid w:val="00B44E1B"/>
    <w:rsid w:val="00B457C6"/>
    <w:rsid w:val="00B45C4F"/>
    <w:rsid w:val="00B46831"/>
    <w:rsid w:val="00B4686E"/>
    <w:rsid w:val="00B46D1F"/>
    <w:rsid w:val="00B47AD2"/>
    <w:rsid w:val="00B47BA5"/>
    <w:rsid w:val="00B47BDC"/>
    <w:rsid w:val="00B47F15"/>
    <w:rsid w:val="00B50844"/>
    <w:rsid w:val="00B5188B"/>
    <w:rsid w:val="00B51E25"/>
    <w:rsid w:val="00B52142"/>
    <w:rsid w:val="00B5236B"/>
    <w:rsid w:val="00B526D2"/>
    <w:rsid w:val="00B52BAE"/>
    <w:rsid w:val="00B52FEF"/>
    <w:rsid w:val="00B5372A"/>
    <w:rsid w:val="00B53B4B"/>
    <w:rsid w:val="00B54B7A"/>
    <w:rsid w:val="00B55387"/>
    <w:rsid w:val="00B55713"/>
    <w:rsid w:val="00B55D11"/>
    <w:rsid w:val="00B56131"/>
    <w:rsid w:val="00B56317"/>
    <w:rsid w:val="00B56A2F"/>
    <w:rsid w:val="00B57CEB"/>
    <w:rsid w:val="00B57FEC"/>
    <w:rsid w:val="00B60261"/>
    <w:rsid w:val="00B60319"/>
    <w:rsid w:val="00B61383"/>
    <w:rsid w:val="00B61516"/>
    <w:rsid w:val="00B61DB7"/>
    <w:rsid w:val="00B61E9E"/>
    <w:rsid w:val="00B622ED"/>
    <w:rsid w:val="00B6261D"/>
    <w:rsid w:val="00B628F4"/>
    <w:rsid w:val="00B62E5F"/>
    <w:rsid w:val="00B62E7F"/>
    <w:rsid w:val="00B62F3C"/>
    <w:rsid w:val="00B638A6"/>
    <w:rsid w:val="00B63971"/>
    <w:rsid w:val="00B63B6B"/>
    <w:rsid w:val="00B64628"/>
    <w:rsid w:val="00B64919"/>
    <w:rsid w:val="00B64DB5"/>
    <w:rsid w:val="00B64EE5"/>
    <w:rsid w:val="00B65708"/>
    <w:rsid w:val="00B65778"/>
    <w:rsid w:val="00B65CA7"/>
    <w:rsid w:val="00B65FEE"/>
    <w:rsid w:val="00B6649D"/>
    <w:rsid w:val="00B66E64"/>
    <w:rsid w:val="00B67299"/>
    <w:rsid w:val="00B67438"/>
    <w:rsid w:val="00B67D1F"/>
    <w:rsid w:val="00B705A3"/>
    <w:rsid w:val="00B70850"/>
    <w:rsid w:val="00B71735"/>
    <w:rsid w:val="00B71A33"/>
    <w:rsid w:val="00B72384"/>
    <w:rsid w:val="00B72552"/>
    <w:rsid w:val="00B72AAA"/>
    <w:rsid w:val="00B72D0D"/>
    <w:rsid w:val="00B73084"/>
    <w:rsid w:val="00B73CEC"/>
    <w:rsid w:val="00B73D67"/>
    <w:rsid w:val="00B7425B"/>
    <w:rsid w:val="00B74AF3"/>
    <w:rsid w:val="00B74D13"/>
    <w:rsid w:val="00B75162"/>
    <w:rsid w:val="00B75CF2"/>
    <w:rsid w:val="00B76233"/>
    <w:rsid w:val="00B76864"/>
    <w:rsid w:val="00B76B6C"/>
    <w:rsid w:val="00B76EA2"/>
    <w:rsid w:val="00B773C1"/>
    <w:rsid w:val="00B77433"/>
    <w:rsid w:val="00B77657"/>
    <w:rsid w:val="00B77869"/>
    <w:rsid w:val="00B77E82"/>
    <w:rsid w:val="00B802F4"/>
    <w:rsid w:val="00B80464"/>
    <w:rsid w:val="00B80776"/>
    <w:rsid w:val="00B8130F"/>
    <w:rsid w:val="00B81505"/>
    <w:rsid w:val="00B8199E"/>
    <w:rsid w:val="00B81DA5"/>
    <w:rsid w:val="00B82B31"/>
    <w:rsid w:val="00B83E0E"/>
    <w:rsid w:val="00B83FE6"/>
    <w:rsid w:val="00B84662"/>
    <w:rsid w:val="00B84A64"/>
    <w:rsid w:val="00B85208"/>
    <w:rsid w:val="00B852BE"/>
    <w:rsid w:val="00B85940"/>
    <w:rsid w:val="00B85EB5"/>
    <w:rsid w:val="00B85EBC"/>
    <w:rsid w:val="00B86163"/>
    <w:rsid w:val="00B8644B"/>
    <w:rsid w:val="00B86758"/>
    <w:rsid w:val="00B86A6D"/>
    <w:rsid w:val="00B87DD8"/>
    <w:rsid w:val="00B901EB"/>
    <w:rsid w:val="00B90568"/>
    <w:rsid w:val="00B90C6D"/>
    <w:rsid w:val="00B90DBE"/>
    <w:rsid w:val="00B916E9"/>
    <w:rsid w:val="00B92AED"/>
    <w:rsid w:val="00B93028"/>
    <w:rsid w:val="00B931F3"/>
    <w:rsid w:val="00B93A49"/>
    <w:rsid w:val="00B93D3A"/>
    <w:rsid w:val="00B93D42"/>
    <w:rsid w:val="00B93F60"/>
    <w:rsid w:val="00B94229"/>
    <w:rsid w:val="00B94CEE"/>
    <w:rsid w:val="00B94E7C"/>
    <w:rsid w:val="00B951A5"/>
    <w:rsid w:val="00B955E0"/>
    <w:rsid w:val="00B96EA4"/>
    <w:rsid w:val="00B979ED"/>
    <w:rsid w:val="00BA076B"/>
    <w:rsid w:val="00BA0D9F"/>
    <w:rsid w:val="00BA1268"/>
    <w:rsid w:val="00BA1517"/>
    <w:rsid w:val="00BA17B7"/>
    <w:rsid w:val="00BA1FA6"/>
    <w:rsid w:val="00BA2814"/>
    <w:rsid w:val="00BA2F98"/>
    <w:rsid w:val="00BA33D4"/>
    <w:rsid w:val="00BA3737"/>
    <w:rsid w:val="00BA3C0D"/>
    <w:rsid w:val="00BA3D56"/>
    <w:rsid w:val="00BA3EC7"/>
    <w:rsid w:val="00BA4254"/>
    <w:rsid w:val="00BA480F"/>
    <w:rsid w:val="00BA492B"/>
    <w:rsid w:val="00BA50C1"/>
    <w:rsid w:val="00BA553A"/>
    <w:rsid w:val="00BA57A3"/>
    <w:rsid w:val="00BA59A9"/>
    <w:rsid w:val="00BA63D6"/>
    <w:rsid w:val="00BA6741"/>
    <w:rsid w:val="00BA6836"/>
    <w:rsid w:val="00BA6E07"/>
    <w:rsid w:val="00BA6FE9"/>
    <w:rsid w:val="00BA703F"/>
    <w:rsid w:val="00BA7239"/>
    <w:rsid w:val="00BA7875"/>
    <w:rsid w:val="00BB050A"/>
    <w:rsid w:val="00BB0586"/>
    <w:rsid w:val="00BB12E6"/>
    <w:rsid w:val="00BB1449"/>
    <w:rsid w:val="00BB1462"/>
    <w:rsid w:val="00BB163C"/>
    <w:rsid w:val="00BB1698"/>
    <w:rsid w:val="00BB16BD"/>
    <w:rsid w:val="00BB1998"/>
    <w:rsid w:val="00BB2029"/>
    <w:rsid w:val="00BB331A"/>
    <w:rsid w:val="00BB39BA"/>
    <w:rsid w:val="00BB3E6D"/>
    <w:rsid w:val="00BB3F7A"/>
    <w:rsid w:val="00BB45F1"/>
    <w:rsid w:val="00BB4665"/>
    <w:rsid w:val="00BB4701"/>
    <w:rsid w:val="00BB4835"/>
    <w:rsid w:val="00BB4D24"/>
    <w:rsid w:val="00BB5504"/>
    <w:rsid w:val="00BB55A2"/>
    <w:rsid w:val="00BB595A"/>
    <w:rsid w:val="00BB5CE9"/>
    <w:rsid w:val="00BB6A66"/>
    <w:rsid w:val="00BB6C73"/>
    <w:rsid w:val="00BB6FBC"/>
    <w:rsid w:val="00BB7422"/>
    <w:rsid w:val="00BC0C06"/>
    <w:rsid w:val="00BC10C2"/>
    <w:rsid w:val="00BC2B93"/>
    <w:rsid w:val="00BC38E2"/>
    <w:rsid w:val="00BC3CC7"/>
    <w:rsid w:val="00BC3DC9"/>
    <w:rsid w:val="00BC5759"/>
    <w:rsid w:val="00BC5A15"/>
    <w:rsid w:val="00BC60A7"/>
    <w:rsid w:val="00BC6675"/>
    <w:rsid w:val="00BC6D0C"/>
    <w:rsid w:val="00BC6D3D"/>
    <w:rsid w:val="00BC6F34"/>
    <w:rsid w:val="00BC7232"/>
    <w:rsid w:val="00BC7277"/>
    <w:rsid w:val="00BC7AF2"/>
    <w:rsid w:val="00BC7EB2"/>
    <w:rsid w:val="00BD036B"/>
    <w:rsid w:val="00BD1038"/>
    <w:rsid w:val="00BD1A83"/>
    <w:rsid w:val="00BD1D21"/>
    <w:rsid w:val="00BD2234"/>
    <w:rsid w:val="00BD2DD6"/>
    <w:rsid w:val="00BD360E"/>
    <w:rsid w:val="00BD36E2"/>
    <w:rsid w:val="00BD37E6"/>
    <w:rsid w:val="00BD3970"/>
    <w:rsid w:val="00BD3B48"/>
    <w:rsid w:val="00BD3C02"/>
    <w:rsid w:val="00BD423C"/>
    <w:rsid w:val="00BD578C"/>
    <w:rsid w:val="00BD722B"/>
    <w:rsid w:val="00BD7497"/>
    <w:rsid w:val="00BE0061"/>
    <w:rsid w:val="00BE11E0"/>
    <w:rsid w:val="00BE1384"/>
    <w:rsid w:val="00BE1459"/>
    <w:rsid w:val="00BE16E9"/>
    <w:rsid w:val="00BE170C"/>
    <w:rsid w:val="00BE1D62"/>
    <w:rsid w:val="00BE212F"/>
    <w:rsid w:val="00BE3DE3"/>
    <w:rsid w:val="00BE421B"/>
    <w:rsid w:val="00BE42F7"/>
    <w:rsid w:val="00BE49FB"/>
    <w:rsid w:val="00BE5702"/>
    <w:rsid w:val="00BE581C"/>
    <w:rsid w:val="00BE5B90"/>
    <w:rsid w:val="00BE6364"/>
    <w:rsid w:val="00BE6A61"/>
    <w:rsid w:val="00BE7553"/>
    <w:rsid w:val="00BE7784"/>
    <w:rsid w:val="00BF0098"/>
    <w:rsid w:val="00BF0A92"/>
    <w:rsid w:val="00BF1325"/>
    <w:rsid w:val="00BF1736"/>
    <w:rsid w:val="00BF1A34"/>
    <w:rsid w:val="00BF1CD8"/>
    <w:rsid w:val="00BF22AC"/>
    <w:rsid w:val="00BF2518"/>
    <w:rsid w:val="00BF26EE"/>
    <w:rsid w:val="00BF29FA"/>
    <w:rsid w:val="00BF2D20"/>
    <w:rsid w:val="00BF2D59"/>
    <w:rsid w:val="00BF2FD5"/>
    <w:rsid w:val="00BF3654"/>
    <w:rsid w:val="00BF38C1"/>
    <w:rsid w:val="00BF399F"/>
    <w:rsid w:val="00BF39D7"/>
    <w:rsid w:val="00BF4CAC"/>
    <w:rsid w:val="00BF4E23"/>
    <w:rsid w:val="00BF4F44"/>
    <w:rsid w:val="00BF5BF4"/>
    <w:rsid w:val="00BF5D32"/>
    <w:rsid w:val="00BF6A0D"/>
    <w:rsid w:val="00BF6C58"/>
    <w:rsid w:val="00BF6D80"/>
    <w:rsid w:val="00BF7BBA"/>
    <w:rsid w:val="00BF7BF9"/>
    <w:rsid w:val="00C00175"/>
    <w:rsid w:val="00C0064B"/>
    <w:rsid w:val="00C0131D"/>
    <w:rsid w:val="00C01DA3"/>
    <w:rsid w:val="00C028E5"/>
    <w:rsid w:val="00C03263"/>
    <w:rsid w:val="00C032C9"/>
    <w:rsid w:val="00C03636"/>
    <w:rsid w:val="00C03870"/>
    <w:rsid w:val="00C03B8A"/>
    <w:rsid w:val="00C03F06"/>
    <w:rsid w:val="00C041EA"/>
    <w:rsid w:val="00C043CE"/>
    <w:rsid w:val="00C05472"/>
    <w:rsid w:val="00C05CD5"/>
    <w:rsid w:val="00C060EA"/>
    <w:rsid w:val="00C06A32"/>
    <w:rsid w:val="00C07048"/>
    <w:rsid w:val="00C07179"/>
    <w:rsid w:val="00C07515"/>
    <w:rsid w:val="00C077C8"/>
    <w:rsid w:val="00C100D4"/>
    <w:rsid w:val="00C10161"/>
    <w:rsid w:val="00C10692"/>
    <w:rsid w:val="00C115A4"/>
    <w:rsid w:val="00C11683"/>
    <w:rsid w:val="00C119EB"/>
    <w:rsid w:val="00C137DF"/>
    <w:rsid w:val="00C13AAE"/>
    <w:rsid w:val="00C13FB9"/>
    <w:rsid w:val="00C1411F"/>
    <w:rsid w:val="00C1417F"/>
    <w:rsid w:val="00C144D0"/>
    <w:rsid w:val="00C14581"/>
    <w:rsid w:val="00C15AD0"/>
    <w:rsid w:val="00C1662B"/>
    <w:rsid w:val="00C16A91"/>
    <w:rsid w:val="00C16AA3"/>
    <w:rsid w:val="00C1719F"/>
    <w:rsid w:val="00C17920"/>
    <w:rsid w:val="00C2005C"/>
    <w:rsid w:val="00C203B5"/>
    <w:rsid w:val="00C209DA"/>
    <w:rsid w:val="00C20B89"/>
    <w:rsid w:val="00C20D16"/>
    <w:rsid w:val="00C20D3D"/>
    <w:rsid w:val="00C21268"/>
    <w:rsid w:val="00C21EC3"/>
    <w:rsid w:val="00C228FE"/>
    <w:rsid w:val="00C23E5E"/>
    <w:rsid w:val="00C2438E"/>
    <w:rsid w:val="00C24C9F"/>
    <w:rsid w:val="00C2580F"/>
    <w:rsid w:val="00C25BBF"/>
    <w:rsid w:val="00C25BFC"/>
    <w:rsid w:val="00C26E1F"/>
    <w:rsid w:val="00C2707E"/>
    <w:rsid w:val="00C272C5"/>
    <w:rsid w:val="00C276C1"/>
    <w:rsid w:val="00C300A5"/>
    <w:rsid w:val="00C302DB"/>
    <w:rsid w:val="00C304EC"/>
    <w:rsid w:val="00C328D5"/>
    <w:rsid w:val="00C3299D"/>
    <w:rsid w:val="00C32AE0"/>
    <w:rsid w:val="00C32D5E"/>
    <w:rsid w:val="00C33BCC"/>
    <w:rsid w:val="00C3517E"/>
    <w:rsid w:val="00C3531D"/>
    <w:rsid w:val="00C3574E"/>
    <w:rsid w:val="00C35C3D"/>
    <w:rsid w:val="00C3675A"/>
    <w:rsid w:val="00C36C8C"/>
    <w:rsid w:val="00C3795F"/>
    <w:rsid w:val="00C400A9"/>
    <w:rsid w:val="00C400B8"/>
    <w:rsid w:val="00C40650"/>
    <w:rsid w:val="00C406F3"/>
    <w:rsid w:val="00C4131A"/>
    <w:rsid w:val="00C42112"/>
    <w:rsid w:val="00C428D8"/>
    <w:rsid w:val="00C432BC"/>
    <w:rsid w:val="00C43941"/>
    <w:rsid w:val="00C43F57"/>
    <w:rsid w:val="00C44533"/>
    <w:rsid w:val="00C44B10"/>
    <w:rsid w:val="00C44F7E"/>
    <w:rsid w:val="00C452ED"/>
    <w:rsid w:val="00C45C2A"/>
    <w:rsid w:val="00C45D6D"/>
    <w:rsid w:val="00C4667D"/>
    <w:rsid w:val="00C467D1"/>
    <w:rsid w:val="00C46E63"/>
    <w:rsid w:val="00C4717E"/>
    <w:rsid w:val="00C471A2"/>
    <w:rsid w:val="00C50151"/>
    <w:rsid w:val="00C501A6"/>
    <w:rsid w:val="00C50951"/>
    <w:rsid w:val="00C509E2"/>
    <w:rsid w:val="00C50F5C"/>
    <w:rsid w:val="00C5141F"/>
    <w:rsid w:val="00C51929"/>
    <w:rsid w:val="00C51D55"/>
    <w:rsid w:val="00C526C3"/>
    <w:rsid w:val="00C535CF"/>
    <w:rsid w:val="00C53C07"/>
    <w:rsid w:val="00C53ED1"/>
    <w:rsid w:val="00C5402E"/>
    <w:rsid w:val="00C5436C"/>
    <w:rsid w:val="00C5473C"/>
    <w:rsid w:val="00C54770"/>
    <w:rsid w:val="00C549CB"/>
    <w:rsid w:val="00C558F1"/>
    <w:rsid w:val="00C5597F"/>
    <w:rsid w:val="00C55C22"/>
    <w:rsid w:val="00C55CE3"/>
    <w:rsid w:val="00C563AB"/>
    <w:rsid w:val="00C579D7"/>
    <w:rsid w:val="00C57CFD"/>
    <w:rsid w:val="00C604BE"/>
    <w:rsid w:val="00C60B45"/>
    <w:rsid w:val="00C6140E"/>
    <w:rsid w:val="00C628A8"/>
    <w:rsid w:val="00C632C1"/>
    <w:rsid w:val="00C636DC"/>
    <w:rsid w:val="00C6376E"/>
    <w:rsid w:val="00C638BB"/>
    <w:rsid w:val="00C63A95"/>
    <w:rsid w:val="00C63C76"/>
    <w:rsid w:val="00C63EA4"/>
    <w:rsid w:val="00C640CB"/>
    <w:rsid w:val="00C642B1"/>
    <w:rsid w:val="00C64728"/>
    <w:rsid w:val="00C651FB"/>
    <w:rsid w:val="00C655BB"/>
    <w:rsid w:val="00C658E5"/>
    <w:rsid w:val="00C65921"/>
    <w:rsid w:val="00C65A27"/>
    <w:rsid w:val="00C65F52"/>
    <w:rsid w:val="00C66584"/>
    <w:rsid w:val="00C66897"/>
    <w:rsid w:val="00C669D1"/>
    <w:rsid w:val="00C66BFE"/>
    <w:rsid w:val="00C678FA"/>
    <w:rsid w:val="00C67D8D"/>
    <w:rsid w:val="00C70457"/>
    <w:rsid w:val="00C70AB3"/>
    <w:rsid w:val="00C72077"/>
    <w:rsid w:val="00C72315"/>
    <w:rsid w:val="00C72411"/>
    <w:rsid w:val="00C72433"/>
    <w:rsid w:val="00C7274B"/>
    <w:rsid w:val="00C73002"/>
    <w:rsid w:val="00C7327E"/>
    <w:rsid w:val="00C733BC"/>
    <w:rsid w:val="00C73655"/>
    <w:rsid w:val="00C73E48"/>
    <w:rsid w:val="00C73E4E"/>
    <w:rsid w:val="00C75D01"/>
    <w:rsid w:val="00C75E77"/>
    <w:rsid w:val="00C75FD1"/>
    <w:rsid w:val="00C76063"/>
    <w:rsid w:val="00C76264"/>
    <w:rsid w:val="00C76426"/>
    <w:rsid w:val="00C76677"/>
    <w:rsid w:val="00C76BCB"/>
    <w:rsid w:val="00C777A2"/>
    <w:rsid w:val="00C80992"/>
    <w:rsid w:val="00C827E5"/>
    <w:rsid w:val="00C828B7"/>
    <w:rsid w:val="00C82950"/>
    <w:rsid w:val="00C82D75"/>
    <w:rsid w:val="00C82E4E"/>
    <w:rsid w:val="00C82F4F"/>
    <w:rsid w:val="00C8409E"/>
    <w:rsid w:val="00C847A3"/>
    <w:rsid w:val="00C84D2E"/>
    <w:rsid w:val="00C8526C"/>
    <w:rsid w:val="00C854D9"/>
    <w:rsid w:val="00C8584A"/>
    <w:rsid w:val="00C85B78"/>
    <w:rsid w:val="00C85F5A"/>
    <w:rsid w:val="00C86064"/>
    <w:rsid w:val="00C86348"/>
    <w:rsid w:val="00C86A69"/>
    <w:rsid w:val="00C873A9"/>
    <w:rsid w:val="00C87A0A"/>
    <w:rsid w:val="00C87F0A"/>
    <w:rsid w:val="00C909D2"/>
    <w:rsid w:val="00C910CA"/>
    <w:rsid w:val="00C91ECF"/>
    <w:rsid w:val="00C9274F"/>
    <w:rsid w:val="00C9282C"/>
    <w:rsid w:val="00C92A55"/>
    <w:rsid w:val="00C930D5"/>
    <w:rsid w:val="00C945F8"/>
    <w:rsid w:val="00C94715"/>
    <w:rsid w:val="00C9488B"/>
    <w:rsid w:val="00C94956"/>
    <w:rsid w:val="00C94A9D"/>
    <w:rsid w:val="00C94D2E"/>
    <w:rsid w:val="00C955EB"/>
    <w:rsid w:val="00C95FE5"/>
    <w:rsid w:val="00C95FF3"/>
    <w:rsid w:val="00C96479"/>
    <w:rsid w:val="00C969CF"/>
    <w:rsid w:val="00C971D5"/>
    <w:rsid w:val="00C977C8"/>
    <w:rsid w:val="00C97945"/>
    <w:rsid w:val="00C97997"/>
    <w:rsid w:val="00C97C80"/>
    <w:rsid w:val="00CA015D"/>
    <w:rsid w:val="00CA034B"/>
    <w:rsid w:val="00CA0359"/>
    <w:rsid w:val="00CA0C89"/>
    <w:rsid w:val="00CA0E11"/>
    <w:rsid w:val="00CA0E3A"/>
    <w:rsid w:val="00CA1B98"/>
    <w:rsid w:val="00CA1C6F"/>
    <w:rsid w:val="00CA1CFC"/>
    <w:rsid w:val="00CA20CE"/>
    <w:rsid w:val="00CA20D6"/>
    <w:rsid w:val="00CA290B"/>
    <w:rsid w:val="00CA3907"/>
    <w:rsid w:val="00CA46CE"/>
    <w:rsid w:val="00CA59F5"/>
    <w:rsid w:val="00CA5B8B"/>
    <w:rsid w:val="00CA60B8"/>
    <w:rsid w:val="00CA619B"/>
    <w:rsid w:val="00CA6953"/>
    <w:rsid w:val="00CA69CC"/>
    <w:rsid w:val="00CA72C0"/>
    <w:rsid w:val="00CA77E9"/>
    <w:rsid w:val="00CB07F2"/>
    <w:rsid w:val="00CB0B66"/>
    <w:rsid w:val="00CB0C5F"/>
    <w:rsid w:val="00CB16E4"/>
    <w:rsid w:val="00CB1C1A"/>
    <w:rsid w:val="00CB2698"/>
    <w:rsid w:val="00CB2858"/>
    <w:rsid w:val="00CB2BF1"/>
    <w:rsid w:val="00CB2E69"/>
    <w:rsid w:val="00CB3FB8"/>
    <w:rsid w:val="00CB4B6B"/>
    <w:rsid w:val="00CB5185"/>
    <w:rsid w:val="00CB5357"/>
    <w:rsid w:val="00CB53EE"/>
    <w:rsid w:val="00CB582D"/>
    <w:rsid w:val="00CB591B"/>
    <w:rsid w:val="00CB5FBE"/>
    <w:rsid w:val="00CB6761"/>
    <w:rsid w:val="00CB6928"/>
    <w:rsid w:val="00CB698C"/>
    <w:rsid w:val="00CB733D"/>
    <w:rsid w:val="00CB76CF"/>
    <w:rsid w:val="00CB7B07"/>
    <w:rsid w:val="00CB7B6A"/>
    <w:rsid w:val="00CB7D89"/>
    <w:rsid w:val="00CB7FD8"/>
    <w:rsid w:val="00CC0A41"/>
    <w:rsid w:val="00CC0C7A"/>
    <w:rsid w:val="00CC0D59"/>
    <w:rsid w:val="00CC1FA4"/>
    <w:rsid w:val="00CC2803"/>
    <w:rsid w:val="00CC283E"/>
    <w:rsid w:val="00CC42C0"/>
    <w:rsid w:val="00CC4633"/>
    <w:rsid w:val="00CC49B6"/>
    <w:rsid w:val="00CC5021"/>
    <w:rsid w:val="00CC5381"/>
    <w:rsid w:val="00CC553F"/>
    <w:rsid w:val="00CC585D"/>
    <w:rsid w:val="00CC5863"/>
    <w:rsid w:val="00CC5C0A"/>
    <w:rsid w:val="00CC5CF1"/>
    <w:rsid w:val="00CC6A47"/>
    <w:rsid w:val="00CC7513"/>
    <w:rsid w:val="00CD0125"/>
    <w:rsid w:val="00CD0361"/>
    <w:rsid w:val="00CD03C9"/>
    <w:rsid w:val="00CD0558"/>
    <w:rsid w:val="00CD0767"/>
    <w:rsid w:val="00CD088C"/>
    <w:rsid w:val="00CD0AAF"/>
    <w:rsid w:val="00CD0CC1"/>
    <w:rsid w:val="00CD0DFF"/>
    <w:rsid w:val="00CD193C"/>
    <w:rsid w:val="00CD20CB"/>
    <w:rsid w:val="00CD2125"/>
    <w:rsid w:val="00CD25D3"/>
    <w:rsid w:val="00CD3087"/>
    <w:rsid w:val="00CD34ED"/>
    <w:rsid w:val="00CD36F3"/>
    <w:rsid w:val="00CD392B"/>
    <w:rsid w:val="00CD41E2"/>
    <w:rsid w:val="00CD47E5"/>
    <w:rsid w:val="00CD487C"/>
    <w:rsid w:val="00CD4B27"/>
    <w:rsid w:val="00CD52D7"/>
    <w:rsid w:val="00CD5AD8"/>
    <w:rsid w:val="00CD5E83"/>
    <w:rsid w:val="00CD5F4B"/>
    <w:rsid w:val="00CD6223"/>
    <w:rsid w:val="00CD65E4"/>
    <w:rsid w:val="00CD67E5"/>
    <w:rsid w:val="00CD6B4E"/>
    <w:rsid w:val="00CD70DA"/>
    <w:rsid w:val="00CD71E6"/>
    <w:rsid w:val="00CD7798"/>
    <w:rsid w:val="00CE030F"/>
    <w:rsid w:val="00CE08D5"/>
    <w:rsid w:val="00CE0B50"/>
    <w:rsid w:val="00CE0F18"/>
    <w:rsid w:val="00CE178A"/>
    <w:rsid w:val="00CE1F34"/>
    <w:rsid w:val="00CE29D1"/>
    <w:rsid w:val="00CE2A5C"/>
    <w:rsid w:val="00CE3FBD"/>
    <w:rsid w:val="00CE46C2"/>
    <w:rsid w:val="00CE49C6"/>
    <w:rsid w:val="00CE560E"/>
    <w:rsid w:val="00CE5776"/>
    <w:rsid w:val="00CE5E83"/>
    <w:rsid w:val="00CE6265"/>
    <w:rsid w:val="00CE629C"/>
    <w:rsid w:val="00CE651E"/>
    <w:rsid w:val="00CE6CB9"/>
    <w:rsid w:val="00CE7090"/>
    <w:rsid w:val="00CE73BB"/>
    <w:rsid w:val="00CE78F4"/>
    <w:rsid w:val="00CE790D"/>
    <w:rsid w:val="00CF00BD"/>
    <w:rsid w:val="00CF09EE"/>
    <w:rsid w:val="00CF0D18"/>
    <w:rsid w:val="00CF1EED"/>
    <w:rsid w:val="00CF1FB2"/>
    <w:rsid w:val="00CF2DB1"/>
    <w:rsid w:val="00CF2F0E"/>
    <w:rsid w:val="00CF30A8"/>
    <w:rsid w:val="00CF30AF"/>
    <w:rsid w:val="00CF31E1"/>
    <w:rsid w:val="00CF35E1"/>
    <w:rsid w:val="00CF39AB"/>
    <w:rsid w:val="00CF3CA1"/>
    <w:rsid w:val="00CF433F"/>
    <w:rsid w:val="00CF4374"/>
    <w:rsid w:val="00CF4564"/>
    <w:rsid w:val="00CF4C72"/>
    <w:rsid w:val="00CF4DBB"/>
    <w:rsid w:val="00CF54A4"/>
    <w:rsid w:val="00CF599B"/>
    <w:rsid w:val="00CF5A43"/>
    <w:rsid w:val="00CF6E5E"/>
    <w:rsid w:val="00CF6FB6"/>
    <w:rsid w:val="00CF7C5D"/>
    <w:rsid w:val="00D00076"/>
    <w:rsid w:val="00D00DAD"/>
    <w:rsid w:val="00D012F6"/>
    <w:rsid w:val="00D01943"/>
    <w:rsid w:val="00D01DFC"/>
    <w:rsid w:val="00D0265D"/>
    <w:rsid w:val="00D02CA6"/>
    <w:rsid w:val="00D03091"/>
    <w:rsid w:val="00D031D9"/>
    <w:rsid w:val="00D03740"/>
    <w:rsid w:val="00D04038"/>
    <w:rsid w:val="00D04312"/>
    <w:rsid w:val="00D04796"/>
    <w:rsid w:val="00D06226"/>
    <w:rsid w:val="00D072F8"/>
    <w:rsid w:val="00D07384"/>
    <w:rsid w:val="00D0748E"/>
    <w:rsid w:val="00D07726"/>
    <w:rsid w:val="00D07836"/>
    <w:rsid w:val="00D07C10"/>
    <w:rsid w:val="00D102C5"/>
    <w:rsid w:val="00D10517"/>
    <w:rsid w:val="00D120B7"/>
    <w:rsid w:val="00D12E79"/>
    <w:rsid w:val="00D13AE6"/>
    <w:rsid w:val="00D144F4"/>
    <w:rsid w:val="00D145EC"/>
    <w:rsid w:val="00D14CD8"/>
    <w:rsid w:val="00D14FCE"/>
    <w:rsid w:val="00D15106"/>
    <w:rsid w:val="00D15C72"/>
    <w:rsid w:val="00D15E31"/>
    <w:rsid w:val="00D15F2B"/>
    <w:rsid w:val="00D16017"/>
    <w:rsid w:val="00D16102"/>
    <w:rsid w:val="00D16ECC"/>
    <w:rsid w:val="00D16FC9"/>
    <w:rsid w:val="00D17937"/>
    <w:rsid w:val="00D17939"/>
    <w:rsid w:val="00D20799"/>
    <w:rsid w:val="00D20BF6"/>
    <w:rsid w:val="00D21196"/>
    <w:rsid w:val="00D21960"/>
    <w:rsid w:val="00D22096"/>
    <w:rsid w:val="00D221CD"/>
    <w:rsid w:val="00D22A55"/>
    <w:rsid w:val="00D22A92"/>
    <w:rsid w:val="00D22F37"/>
    <w:rsid w:val="00D23421"/>
    <w:rsid w:val="00D23601"/>
    <w:rsid w:val="00D23A95"/>
    <w:rsid w:val="00D23B04"/>
    <w:rsid w:val="00D2496C"/>
    <w:rsid w:val="00D24C56"/>
    <w:rsid w:val="00D25CE5"/>
    <w:rsid w:val="00D2611D"/>
    <w:rsid w:val="00D26744"/>
    <w:rsid w:val="00D30968"/>
    <w:rsid w:val="00D3153C"/>
    <w:rsid w:val="00D316F9"/>
    <w:rsid w:val="00D31A4A"/>
    <w:rsid w:val="00D3276A"/>
    <w:rsid w:val="00D33165"/>
    <w:rsid w:val="00D337BD"/>
    <w:rsid w:val="00D33AE5"/>
    <w:rsid w:val="00D33D94"/>
    <w:rsid w:val="00D34BCE"/>
    <w:rsid w:val="00D35114"/>
    <w:rsid w:val="00D35493"/>
    <w:rsid w:val="00D35756"/>
    <w:rsid w:val="00D3588D"/>
    <w:rsid w:val="00D35BDE"/>
    <w:rsid w:val="00D35D1F"/>
    <w:rsid w:val="00D35FFE"/>
    <w:rsid w:val="00D36072"/>
    <w:rsid w:val="00D360D4"/>
    <w:rsid w:val="00D3648F"/>
    <w:rsid w:val="00D36625"/>
    <w:rsid w:val="00D375A2"/>
    <w:rsid w:val="00D37625"/>
    <w:rsid w:val="00D37A41"/>
    <w:rsid w:val="00D37E73"/>
    <w:rsid w:val="00D409F3"/>
    <w:rsid w:val="00D41409"/>
    <w:rsid w:val="00D43A28"/>
    <w:rsid w:val="00D43E06"/>
    <w:rsid w:val="00D43E6D"/>
    <w:rsid w:val="00D43FAE"/>
    <w:rsid w:val="00D456B9"/>
    <w:rsid w:val="00D45934"/>
    <w:rsid w:val="00D45995"/>
    <w:rsid w:val="00D46D37"/>
    <w:rsid w:val="00D50809"/>
    <w:rsid w:val="00D5093E"/>
    <w:rsid w:val="00D50991"/>
    <w:rsid w:val="00D51615"/>
    <w:rsid w:val="00D51DC0"/>
    <w:rsid w:val="00D52291"/>
    <w:rsid w:val="00D5235A"/>
    <w:rsid w:val="00D5244D"/>
    <w:rsid w:val="00D526DC"/>
    <w:rsid w:val="00D53F4A"/>
    <w:rsid w:val="00D54ED8"/>
    <w:rsid w:val="00D55FDE"/>
    <w:rsid w:val="00D5606D"/>
    <w:rsid w:val="00D564AD"/>
    <w:rsid w:val="00D56B0F"/>
    <w:rsid w:val="00D6034C"/>
    <w:rsid w:val="00D605B9"/>
    <w:rsid w:val="00D60C4A"/>
    <w:rsid w:val="00D60FDD"/>
    <w:rsid w:val="00D61491"/>
    <w:rsid w:val="00D61B98"/>
    <w:rsid w:val="00D61E46"/>
    <w:rsid w:val="00D6235C"/>
    <w:rsid w:val="00D62507"/>
    <w:rsid w:val="00D6275A"/>
    <w:rsid w:val="00D62A4F"/>
    <w:rsid w:val="00D63D2F"/>
    <w:rsid w:val="00D63F83"/>
    <w:rsid w:val="00D64037"/>
    <w:rsid w:val="00D64173"/>
    <w:rsid w:val="00D644AB"/>
    <w:rsid w:val="00D64857"/>
    <w:rsid w:val="00D6499A"/>
    <w:rsid w:val="00D65888"/>
    <w:rsid w:val="00D65E63"/>
    <w:rsid w:val="00D6617D"/>
    <w:rsid w:val="00D67397"/>
    <w:rsid w:val="00D6741F"/>
    <w:rsid w:val="00D67716"/>
    <w:rsid w:val="00D70774"/>
    <w:rsid w:val="00D707D2"/>
    <w:rsid w:val="00D708B4"/>
    <w:rsid w:val="00D708DA"/>
    <w:rsid w:val="00D71548"/>
    <w:rsid w:val="00D717D8"/>
    <w:rsid w:val="00D7215F"/>
    <w:rsid w:val="00D7252D"/>
    <w:rsid w:val="00D7303C"/>
    <w:rsid w:val="00D73213"/>
    <w:rsid w:val="00D736AA"/>
    <w:rsid w:val="00D73CD5"/>
    <w:rsid w:val="00D73EA9"/>
    <w:rsid w:val="00D741FF"/>
    <w:rsid w:val="00D744D5"/>
    <w:rsid w:val="00D74549"/>
    <w:rsid w:val="00D74911"/>
    <w:rsid w:val="00D74DD7"/>
    <w:rsid w:val="00D7513B"/>
    <w:rsid w:val="00D7533C"/>
    <w:rsid w:val="00D75356"/>
    <w:rsid w:val="00D7540B"/>
    <w:rsid w:val="00D77053"/>
    <w:rsid w:val="00D770E3"/>
    <w:rsid w:val="00D772F9"/>
    <w:rsid w:val="00D77830"/>
    <w:rsid w:val="00D77CAD"/>
    <w:rsid w:val="00D77DBA"/>
    <w:rsid w:val="00D806AE"/>
    <w:rsid w:val="00D80E0F"/>
    <w:rsid w:val="00D81199"/>
    <w:rsid w:val="00D81449"/>
    <w:rsid w:val="00D8160D"/>
    <w:rsid w:val="00D8163F"/>
    <w:rsid w:val="00D8230F"/>
    <w:rsid w:val="00D824A5"/>
    <w:rsid w:val="00D82C80"/>
    <w:rsid w:val="00D82D29"/>
    <w:rsid w:val="00D83110"/>
    <w:rsid w:val="00D83BC1"/>
    <w:rsid w:val="00D83FB9"/>
    <w:rsid w:val="00D8415E"/>
    <w:rsid w:val="00D84183"/>
    <w:rsid w:val="00D8525E"/>
    <w:rsid w:val="00D8586E"/>
    <w:rsid w:val="00D86400"/>
    <w:rsid w:val="00D8685A"/>
    <w:rsid w:val="00D87116"/>
    <w:rsid w:val="00D874BA"/>
    <w:rsid w:val="00D875E8"/>
    <w:rsid w:val="00D87DD6"/>
    <w:rsid w:val="00D900EF"/>
    <w:rsid w:val="00D908E0"/>
    <w:rsid w:val="00D910F9"/>
    <w:rsid w:val="00D910FF"/>
    <w:rsid w:val="00D9135C"/>
    <w:rsid w:val="00D91980"/>
    <w:rsid w:val="00D91D39"/>
    <w:rsid w:val="00D93009"/>
    <w:rsid w:val="00D9305E"/>
    <w:rsid w:val="00D9337D"/>
    <w:rsid w:val="00D93650"/>
    <w:rsid w:val="00D93846"/>
    <w:rsid w:val="00D93D90"/>
    <w:rsid w:val="00D93E03"/>
    <w:rsid w:val="00D945B5"/>
    <w:rsid w:val="00D94C4D"/>
    <w:rsid w:val="00D94DC0"/>
    <w:rsid w:val="00D94EDC"/>
    <w:rsid w:val="00D950B1"/>
    <w:rsid w:val="00D95C43"/>
    <w:rsid w:val="00D95F77"/>
    <w:rsid w:val="00D962DC"/>
    <w:rsid w:val="00D96BBD"/>
    <w:rsid w:val="00D96C47"/>
    <w:rsid w:val="00D9726A"/>
    <w:rsid w:val="00D97361"/>
    <w:rsid w:val="00D978D4"/>
    <w:rsid w:val="00D97F22"/>
    <w:rsid w:val="00DA0CCC"/>
    <w:rsid w:val="00DA111C"/>
    <w:rsid w:val="00DA157E"/>
    <w:rsid w:val="00DA182A"/>
    <w:rsid w:val="00DA20E8"/>
    <w:rsid w:val="00DA21C5"/>
    <w:rsid w:val="00DA232A"/>
    <w:rsid w:val="00DA23EF"/>
    <w:rsid w:val="00DA2B13"/>
    <w:rsid w:val="00DA49A2"/>
    <w:rsid w:val="00DA525B"/>
    <w:rsid w:val="00DA559C"/>
    <w:rsid w:val="00DA5D3C"/>
    <w:rsid w:val="00DA5FB0"/>
    <w:rsid w:val="00DA6562"/>
    <w:rsid w:val="00DA6CD4"/>
    <w:rsid w:val="00DA6D0D"/>
    <w:rsid w:val="00DA781A"/>
    <w:rsid w:val="00DB0195"/>
    <w:rsid w:val="00DB0417"/>
    <w:rsid w:val="00DB04B5"/>
    <w:rsid w:val="00DB0FFC"/>
    <w:rsid w:val="00DB1250"/>
    <w:rsid w:val="00DB1305"/>
    <w:rsid w:val="00DB19D0"/>
    <w:rsid w:val="00DB1A26"/>
    <w:rsid w:val="00DB1C22"/>
    <w:rsid w:val="00DB1D18"/>
    <w:rsid w:val="00DB2A43"/>
    <w:rsid w:val="00DB2E80"/>
    <w:rsid w:val="00DB2F84"/>
    <w:rsid w:val="00DB340F"/>
    <w:rsid w:val="00DB3A52"/>
    <w:rsid w:val="00DB3E30"/>
    <w:rsid w:val="00DB4209"/>
    <w:rsid w:val="00DB5DEE"/>
    <w:rsid w:val="00DB6AD8"/>
    <w:rsid w:val="00DB71F5"/>
    <w:rsid w:val="00DB75DB"/>
    <w:rsid w:val="00DB7F3F"/>
    <w:rsid w:val="00DC03A9"/>
    <w:rsid w:val="00DC03E6"/>
    <w:rsid w:val="00DC0B67"/>
    <w:rsid w:val="00DC0CAD"/>
    <w:rsid w:val="00DC12BC"/>
    <w:rsid w:val="00DC26C0"/>
    <w:rsid w:val="00DC2AAC"/>
    <w:rsid w:val="00DC2BD0"/>
    <w:rsid w:val="00DC2E9E"/>
    <w:rsid w:val="00DC2EEB"/>
    <w:rsid w:val="00DC334D"/>
    <w:rsid w:val="00DC35E4"/>
    <w:rsid w:val="00DC44CE"/>
    <w:rsid w:val="00DC48CA"/>
    <w:rsid w:val="00DC4C83"/>
    <w:rsid w:val="00DC4DBF"/>
    <w:rsid w:val="00DC5420"/>
    <w:rsid w:val="00DC65BC"/>
    <w:rsid w:val="00DC663E"/>
    <w:rsid w:val="00DC69C5"/>
    <w:rsid w:val="00DC6A16"/>
    <w:rsid w:val="00DC72AC"/>
    <w:rsid w:val="00DC74AD"/>
    <w:rsid w:val="00DC758E"/>
    <w:rsid w:val="00DC7C8C"/>
    <w:rsid w:val="00DC7FC6"/>
    <w:rsid w:val="00DD09DB"/>
    <w:rsid w:val="00DD0B65"/>
    <w:rsid w:val="00DD113C"/>
    <w:rsid w:val="00DD212D"/>
    <w:rsid w:val="00DD2617"/>
    <w:rsid w:val="00DD28D4"/>
    <w:rsid w:val="00DD30BB"/>
    <w:rsid w:val="00DD3B0A"/>
    <w:rsid w:val="00DD4278"/>
    <w:rsid w:val="00DD4799"/>
    <w:rsid w:val="00DD581E"/>
    <w:rsid w:val="00DD653D"/>
    <w:rsid w:val="00DD673B"/>
    <w:rsid w:val="00DD6A79"/>
    <w:rsid w:val="00DD76BD"/>
    <w:rsid w:val="00DE02D2"/>
    <w:rsid w:val="00DE0528"/>
    <w:rsid w:val="00DE084B"/>
    <w:rsid w:val="00DE1171"/>
    <w:rsid w:val="00DE1296"/>
    <w:rsid w:val="00DE15E9"/>
    <w:rsid w:val="00DE16CF"/>
    <w:rsid w:val="00DE1819"/>
    <w:rsid w:val="00DE1E00"/>
    <w:rsid w:val="00DE22F3"/>
    <w:rsid w:val="00DE2310"/>
    <w:rsid w:val="00DE260A"/>
    <w:rsid w:val="00DE2F2C"/>
    <w:rsid w:val="00DE34EA"/>
    <w:rsid w:val="00DE3C19"/>
    <w:rsid w:val="00DE4334"/>
    <w:rsid w:val="00DE43D8"/>
    <w:rsid w:val="00DE4AD3"/>
    <w:rsid w:val="00DE4B79"/>
    <w:rsid w:val="00DE4EF4"/>
    <w:rsid w:val="00DE4F15"/>
    <w:rsid w:val="00DE501E"/>
    <w:rsid w:val="00DE5FF1"/>
    <w:rsid w:val="00DE6082"/>
    <w:rsid w:val="00DE62B0"/>
    <w:rsid w:val="00DE6976"/>
    <w:rsid w:val="00DE6C68"/>
    <w:rsid w:val="00DE7141"/>
    <w:rsid w:val="00DE73D6"/>
    <w:rsid w:val="00DE75C9"/>
    <w:rsid w:val="00DF07B8"/>
    <w:rsid w:val="00DF0BD3"/>
    <w:rsid w:val="00DF0E67"/>
    <w:rsid w:val="00DF0F11"/>
    <w:rsid w:val="00DF0F98"/>
    <w:rsid w:val="00DF15F7"/>
    <w:rsid w:val="00DF2F6B"/>
    <w:rsid w:val="00DF33AC"/>
    <w:rsid w:val="00DF3C06"/>
    <w:rsid w:val="00DF3CD4"/>
    <w:rsid w:val="00DF436E"/>
    <w:rsid w:val="00DF43A1"/>
    <w:rsid w:val="00DF4411"/>
    <w:rsid w:val="00DF48FE"/>
    <w:rsid w:val="00DF4C05"/>
    <w:rsid w:val="00DF548F"/>
    <w:rsid w:val="00DF66D9"/>
    <w:rsid w:val="00DF67F7"/>
    <w:rsid w:val="00DF6B94"/>
    <w:rsid w:val="00DF6E14"/>
    <w:rsid w:val="00DF7CCA"/>
    <w:rsid w:val="00E007F1"/>
    <w:rsid w:val="00E00948"/>
    <w:rsid w:val="00E00A22"/>
    <w:rsid w:val="00E0173E"/>
    <w:rsid w:val="00E02D03"/>
    <w:rsid w:val="00E032E5"/>
    <w:rsid w:val="00E03B0C"/>
    <w:rsid w:val="00E03D66"/>
    <w:rsid w:val="00E04399"/>
    <w:rsid w:val="00E044AA"/>
    <w:rsid w:val="00E04EEF"/>
    <w:rsid w:val="00E05058"/>
    <w:rsid w:val="00E05CAA"/>
    <w:rsid w:val="00E06379"/>
    <w:rsid w:val="00E063C1"/>
    <w:rsid w:val="00E0670E"/>
    <w:rsid w:val="00E0674A"/>
    <w:rsid w:val="00E068C8"/>
    <w:rsid w:val="00E06A89"/>
    <w:rsid w:val="00E06D63"/>
    <w:rsid w:val="00E075F3"/>
    <w:rsid w:val="00E10877"/>
    <w:rsid w:val="00E10949"/>
    <w:rsid w:val="00E1094C"/>
    <w:rsid w:val="00E10B0D"/>
    <w:rsid w:val="00E11114"/>
    <w:rsid w:val="00E1114C"/>
    <w:rsid w:val="00E12393"/>
    <w:rsid w:val="00E12D5D"/>
    <w:rsid w:val="00E13856"/>
    <w:rsid w:val="00E13EA5"/>
    <w:rsid w:val="00E14081"/>
    <w:rsid w:val="00E144BA"/>
    <w:rsid w:val="00E14512"/>
    <w:rsid w:val="00E1482F"/>
    <w:rsid w:val="00E1484B"/>
    <w:rsid w:val="00E1551A"/>
    <w:rsid w:val="00E15809"/>
    <w:rsid w:val="00E15F9C"/>
    <w:rsid w:val="00E16BF3"/>
    <w:rsid w:val="00E175C4"/>
    <w:rsid w:val="00E17BBA"/>
    <w:rsid w:val="00E17FF7"/>
    <w:rsid w:val="00E200B1"/>
    <w:rsid w:val="00E201A0"/>
    <w:rsid w:val="00E203E0"/>
    <w:rsid w:val="00E206D9"/>
    <w:rsid w:val="00E20765"/>
    <w:rsid w:val="00E20CBA"/>
    <w:rsid w:val="00E22619"/>
    <w:rsid w:val="00E2272F"/>
    <w:rsid w:val="00E22AF0"/>
    <w:rsid w:val="00E22CCC"/>
    <w:rsid w:val="00E2332C"/>
    <w:rsid w:val="00E23E20"/>
    <w:rsid w:val="00E24832"/>
    <w:rsid w:val="00E24FD7"/>
    <w:rsid w:val="00E254D3"/>
    <w:rsid w:val="00E2605A"/>
    <w:rsid w:val="00E2690E"/>
    <w:rsid w:val="00E26AE5"/>
    <w:rsid w:val="00E26F3F"/>
    <w:rsid w:val="00E27D44"/>
    <w:rsid w:val="00E300C5"/>
    <w:rsid w:val="00E30DD1"/>
    <w:rsid w:val="00E30E3F"/>
    <w:rsid w:val="00E31303"/>
    <w:rsid w:val="00E31BF0"/>
    <w:rsid w:val="00E31CB1"/>
    <w:rsid w:val="00E31D9E"/>
    <w:rsid w:val="00E32036"/>
    <w:rsid w:val="00E325C5"/>
    <w:rsid w:val="00E32725"/>
    <w:rsid w:val="00E336B8"/>
    <w:rsid w:val="00E33DA4"/>
    <w:rsid w:val="00E3480A"/>
    <w:rsid w:val="00E34AE8"/>
    <w:rsid w:val="00E351B1"/>
    <w:rsid w:val="00E355B1"/>
    <w:rsid w:val="00E3628F"/>
    <w:rsid w:val="00E366AF"/>
    <w:rsid w:val="00E36AEC"/>
    <w:rsid w:val="00E36FD0"/>
    <w:rsid w:val="00E40578"/>
    <w:rsid w:val="00E40B1A"/>
    <w:rsid w:val="00E41838"/>
    <w:rsid w:val="00E41A31"/>
    <w:rsid w:val="00E424B8"/>
    <w:rsid w:val="00E4280A"/>
    <w:rsid w:val="00E42815"/>
    <w:rsid w:val="00E42861"/>
    <w:rsid w:val="00E42B82"/>
    <w:rsid w:val="00E42FB2"/>
    <w:rsid w:val="00E43D3D"/>
    <w:rsid w:val="00E4413E"/>
    <w:rsid w:val="00E445CA"/>
    <w:rsid w:val="00E446ED"/>
    <w:rsid w:val="00E449F2"/>
    <w:rsid w:val="00E44D4B"/>
    <w:rsid w:val="00E45547"/>
    <w:rsid w:val="00E45BEC"/>
    <w:rsid w:val="00E45C28"/>
    <w:rsid w:val="00E463FB"/>
    <w:rsid w:val="00E46D14"/>
    <w:rsid w:val="00E46E08"/>
    <w:rsid w:val="00E472B8"/>
    <w:rsid w:val="00E47C83"/>
    <w:rsid w:val="00E5030D"/>
    <w:rsid w:val="00E51002"/>
    <w:rsid w:val="00E51147"/>
    <w:rsid w:val="00E51771"/>
    <w:rsid w:val="00E517D3"/>
    <w:rsid w:val="00E51B6E"/>
    <w:rsid w:val="00E51E03"/>
    <w:rsid w:val="00E5205C"/>
    <w:rsid w:val="00E52520"/>
    <w:rsid w:val="00E525F1"/>
    <w:rsid w:val="00E5341C"/>
    <w:rsid w:val="00E53777"/>
    <w:rsid w:val="00E54049"/>
    <w:rsid w:val="00E54285"/>
    <w:rsid w:val="00E5448F"/>
    <w:rsid w:val="00E5469D"/>
    <w:rsid w:val="00E5485C"/>
    <w:rsid w:val="00E5487D"/>
    <w:rsid w:val="00E5492E"/>
    <w:rsid w:val="00E55DAC"/>
    <w:rsid w:val="00E56139"/>
    <w:rsid w:val="00E572C6"/>
    <w:rsid w:val="00E60042"/>
    <w:rsid w:val="00E60209"/>
    <w:rsid w:val="00E6026F"/>
    <w:rsid w:val="00E61448"/>
    <w:rsid w:val="00E61D56"/>
    <w:rsid w:val="00E622C2"/>
    <w:rsid w:val="00E62350"/>
    <w:rsid w:val="00E62D4C"/>
    <w:rsid w:val="00E62F86"/>
    <w:rsid w:val="00E63237"/>
    <w:rsid w:val="00E641C4"/>
    <w:rsid w:val="00E645D0"/>
    <w:rsid w:val="00E6481A"/>
    <w:rsid w:val="00E653C8"/>
    <w:rsid w:val="00E65467"/>
    <w:rsid w:val="00E66EAE"/>
    <w:rsid w:val="00E6773A"/>
    <w:rsid w:val="00E6798F"/>
    <w:rsid w:val="00E67B44"/>
    <w:rsid w:val="00E70544"/>
    <w:rsid w:val="00E70767"/>
    <w:rsid w:val="00E70798"/>
    <w:rsid w:val="00E70BDB"/>
    <w:rsid w:val="00E70CCA"/>
    <w:rsid w:val="00E70D44"/>
    <w:rsid w:val="00E70EEB"/>
    <w:rsid w:val="00E71200"/>
    <w:rsid w:val="00E712DE"/>
    <w:rsid w:val="00E719D7"/>
    <w:rsid w:val="00E71BBD"/>
    <w:rsid w:val="00E71C2F"/>
    <w:rsid w:val="00E72131"/>
    <w:rsid w:val="00E72347"/>
    <w:rsid w:val="00E727AE"/>
    <w:rsid w:val="00E7283E"/>
    <w:rsid w:val="00E728B9"/>
    <w:rsid w:val="00E72EA7"/>
    <w:rsid w:val="00E72EB6"/>
    <w:rsid w:val="00E7355E"/>
    <w:rsid w:val="00E73B0C"/>
    <w:rsid w:val="00E73C6E"/>
    <w:rsid w:val="00E74E71"/>
    <w:rsid w:val="00E74FBC"/>
    <w:rsid w:val="00E75893"/>
    <w:rsid w:val="00E75E3C"/>
    <w:rsid w:val="00E768C1"/>
    <w:rsid w:val="00E778D3"/>
    <w:rsid w:val="00E77B73"/>
    <w:rsid w:val="00E81DE0"/>
    <w:rsid w:val="00E8214D"/>
    <w:rsid w:val="00E8287D"/>
    <w:rsid w:val="00E82D1C"/>
    <w:rsid w:val="00E83401"/>
    <w:rsid w:val="00E84637"/>
    <w:rsid w:val="00E846C7"/>
    <w:rsid w:val="00E84A9B"/>
    <w:rsid w:val="00E8635B"/>
    <w:rsid w:val="00E869CA"/>
    <w:rsid w:val="00E87588"/>
    <w:rsid w:val="00E87DAD"/>
    <w:rsid w:val="00E90651"/>
    <w:rsid w:val="00E907E2"/>
    <w:rsid w:val="00E90F8B"/>
    <w:rsid w:val="00E918BC"/>
    <w:rsid w:val="00E91E77"/>
    <w:rsid w:val="00E92180"/>
    <w:rsid w:val="00E92254"/>
    <w:rsid w:val="00E925D4"/>
    <w:rsid w:val="00E92BB2"/>
    <w:rsid w:val="00E92D14"/>
    <w:rsid w:val="00E9379D"/>
    <w:rsid w:val="00E937B5"/>
    <w:rsid w:val="00E94B46"/>
    <w:rsid w:val="00E958E5"/>
    <w:rsid w:val="00E95C46"/>
    <w:rsid w:val="00E9667C"/>
    <w:rsid w:val="00E96A21"/>
    <w:rsid w:val="00E96C16"/>
    <w:rsid w:val="00EA008F"/>
    <w:rsid w:val="00EA08C6"/>
    <w:rsid w:val="00EA0913"/>
    <w:rsid w:val="00EA0B37"/>
    <w:rsid w:val="00EA19E8"/>
    <w:rsid w:val="00EA1D0E"/>
    <w:rsid w:val="00EA1E29"/>
    <w:rsid w:val="00EA2471"/>
    <w:rsid w:val="00EA2BAB"/>
    <w:rsid w:val="00EA2FCD"/>
    <w:rsid w:val="00EA31CE"/>
    <w:rsid w:val="00EA3388"/>
    <w:rsid w:val="00EA33B9"/>
    <w:rsid w:val="00EA48A2"/>
    <w:rsid w:val="00EA5014"/>
    <w:rsid w:val="00EA51D0"/>
    <w:rsid w:val="00EA525F"/>
    <w:rsid w:val="00EA578D"/>
    <w:rsid w:val="00EA5C1C"/>
    <w:rsid w:val="00EA6121"/>
    <w:rsid w:val="00EA6625"/>
    <w:rsid w:val="00EA669A"/>
    <w:rsid w:val="00EA6A8E"/>
    <w:rsid w:val="00EA70F5"/>
    <w:rsid w:val="00EA731B"/>
    <w:rsid w:val="00EA7633"/>
    <w:rsid w:val="00EB0848"/>
    <w:rsid w:val="00EB1AC5"/>
    <w:rsid w:val="00EB1C51"/>
    <w:rsid w:val="00EB1DC8"/>
    <w:rsid w:val="00EB2723"/>
    <w:rsid w:val="00EB2F73"/>
    <w:rsid w:val="00EB307C"/>
    <w:rsid w:val="00EB3488"/>
    <w:rsid w:val="00EB4787"/>
    <w:rsid w:val="00EB484A"/>
    <w:rsid w:val="00EB4935"/>
    <w:rsid w:val="00EB4A4D"/>
    <w:rsid w:val="00EB4AB1"/>
    <w:rsid w:val="00EB54B0"/>
    <w:rsid w:val="00EB5923"/>
    <w:rsid w:val="00EB662F"/>
    <w:rsid w:val="00EB676B"/>
    <w:rsid w:val="00EB6A92"/>
    <w:rsid w:val="00EB6C27"/>
    <w:rsid w:val="00EB6DE0"/>
    <w:rsid w:val="00EB7F34"/>
    <w:rsid w:val="00EC06DF"/>
    <w:rsid w:val="00EC08B4"/>
    <w:rsid w:val="00EC093A"/>
    <w:rsid w:val="00EC0DC4"/>
    <w:rsid w:val="00EC10C2"/>
    <w:rsid w:val="00EC2EEA"/>
    <w:rsid w:val="00EC2FA2"/>
    <w:rsid w:val="00EC3288"/>
    <w:rsid w:val="00EC3630"/>
    <w:rsid w:val="00EC3DD9"/>
    <w:rsid w:val="00EC425B"/>
    <w:rsid w:val="00EC5059"/>
    <w:rsid w:val="00EC5334"/>
    <w:rsid w:val="00EC55A3"/>
    <w:rsid w:val="00EC594C"/>
    <w:rsid w:val="00EC5951"/>
    <w:rsid w:val="00EC5DA9"/>
    <w:rsid w:val="00EC5E7D"/>
    <w:rsid w:val="00EC630B"/>
    <w:rsid w:val="00EC6576"/>
    <w:rsid w:val="00EC67C2"/>
    <w:rsid w:val="00EC7207"/>
    <w:rsid w:val="00EC76B8"/>
    <w:rsid w:val="00EC7959"/>
    <w:rsid w:val="00EC7C4F"/>
    <w:rsid w:val="00ED0DA3"/>
    <w:rsid w:val="00ED11FE"/>
    <w:rsid w:val="00ED1245"/>
    <w:rsid w:val="00ED1297"/>
    <w:rsid w:val="00ED2722"/>
    <w:rsid w:val="00ED2BCA"/>
    <w:rsid w:val="00ED2C5C"/>
    <w:rsid w:val="00ED2EC3"/>
    <w:rsid w:val="00ED3147"/>
    <w:rsid w:val="00ED370C"/>
    <w:rsid w:val="00ED439A"/>
    <w:rsid w:val="00ED459A"/>
    <w:rsid w:val="00ED47F7"/>
    <w:rsid w:val="00ED4B5D"/>
    <w:rsid w:val="00ED4BA9"/>
    <w:rsid w:val="00ED4BE4"/>
    <w:rsid w:val="00ED522F"/>
    <w:rsid w:val="00ED5696"/>
    <w:rsid w:val="00ED5AD8"/>
    <w:rsid w:val="00ED6524"/>
    <w:rsid w:val="00ED6C45"/>
    <w:rsid w:val="00ED7365"/>
    <w:rsid w:val="00ED7811"/>
    <w:rsid w:val="00ED7B80"/>
    <w:rsid w:val="00ED7D52"/>
    <w:rsid w:val="00EE0E30"/>
    <w:rsid w:val="00EE16AC"/>
    <w:rsid w:val="00EE1703"/>
    <w:rsid w:val="00EE1B1B"/>
    <w:rsid w:val="00EE223D"/>
    <w:rsid w:val="00EE2B17"/>
    <w:rsid w:val="00EE2F39"/>
    <w:rsid w:val="00EE3810"/>
    <w:rsid w:val="00EE3AD6"/>
    <w:rsid w:val="00EE3E48"/>
    <w:rsid w:val="00EE4525"/>
    <w:rsid w:val="00EE56DF"/>
    <w:rsid w:val="00EE58B6"/>
    <w:rsid w:val="00EE5D9B"/>
    <w:rsid w:val="00EE6A11"/>
    <w:rsid w:val="00EE6D4F"/>
    <w:rsid w:val="00EE7001"/>
    <w:rsid w:val="00EE712B"/>
    <w:rsid w:val="00EE792A"/>
    <w:rsid w:val="00EE7D20"/>
    <w:rsid w:val="00EF0250"/>
    <w:rsid w:val="00EF06B6"/>
    <w:rsid w:val="00EF0812"/>
    <w:rsid w:val="00EF0870"/>
    <w:rsid w:val="00EF1058"/>
    <w:rsid w:val="00EF1B76"/>
    <w:rsid w:val="00EF22A4"/>
    <w:rsid w:val="00EF27DB"/>
    <w:rsid w:val="00EF316B"/>
    <w:rsid w:val="00EF3A65"/>
    <w:rsid w:val="00EF3C4C"/>
    <w:rsid w:val="00EF4246"/>
    <w:rsid w:val="00EF4A6A"/>
    <w:rsid w:val="00EF534B"/>
    <w:rsid w:val="00EF550D"/>
    <w:rsid w:val="00EF58FB"/>
    <w:rsid w:val="00EF5B22"/>
    <w:rsid w:val="00EF6559"/>
    <w:rsid w:val="00EF66C8"/>
    <w:rsid w:val="00EF67D9"/>
    <w:rsid w:val="00EF6AB5"/>
    <w:rsid w:val="00EF6E4F"/>
    <w:rsid w:val="00EF7A40"/>
    <w:rsid w:val="00EF7D89"/>
    <w:rsid w:val="00F01514"/>
    <w:rsid w:val="00F0180C"/>
    <w:rsid w:val="00F01DB8"/>
    <w:rsid w:val="00F023EE"/>
    <w:rsid w:val="00F02B55"/>
    <w:rsid w:val="00F02E0E"/>
    <w:rsid w:val="00F02F21"/>
    <w:rsid w:val="00F03044"/>
    <w:rsid w:val="00F034AD"/>
    <w:rsid w:val="00F03826"/>
    <w:rsid w:val="00F04B94"/>
    <w:rsid w:val="00F053D8"/>
    <w:rsid w:val="00F05742"/>
    <w:rsid w:val="00F05C2A"/>
    <w:rsid w:val="00F05CBA"/>
    <w:rsid w:val="00F06258"/>
    <w:rsid w:val="00F063AC"/>
    <w:rsid w:val="00F06BC7"/>
    <w:rsid w:val="00F06DF8"/>
    <w:rsid w:val="00F07325"/>
    <w:rsid w:val="00F100DF"/>
    <w:rsid w:val="00F10152"/>
    <w:rsid w:val="00F10583"/>
    <w:rsid w:val="00F10C6E"/>
    <w:rsid w:val="00F1117D"/>
    <w:rsid w:val="00F119B9"/>
    <w:rsid w:val="00F12348"/>
    <w:rsid w:val="00F12BCB"/>
    <w:rsid w:val="00F12BD0"/>
    <w:rsid w:val="00F12C3F"/>
    <w:rsid w:val="00F1327C"/>
    <w:rsid w:val="00F13330"/>
    <w:rsid w:val="00F1376F"/>
    <w:rsid w:val="00F13B2E"/>
    <w:rsid w:val="00F13D70"/>
    <w:rsid w:val="00F1465C"/>
    <w:rsid w:val="00F14CB8"/>
    <w:rsid w:val="00F151D7"/>
    <w:rsid w:val="00F15321"/>
    <w:rsid w:val="00F15966"/>
    <w:rsid w:val="00F15FF9"/>
    <w:rsid w:val="00F16136"/>
    <w:rsid w:val="00F167D9"/>
    <w:rsid w:val="00F16F03"/>
    <w:rsid w:val="00F17DE6"/>
    <w:rsid w:val="00F20BDB"/>
    <w:rsid w:val="00F20DDF"/>
    <w:rsid w:val="00F2127A"/>
    <w:rsid w:val="00F21643"/>
    <w:rsid w:val="00F21B2D"/>
    <w:rsid w:val="00F22233"/>
    <w:rsid w:val="00F22C28"/>
    <w:rsid w:val="00F22C9E"/>
    <w:rsid w:val="00F23648"/>
    <w:rsid w:val="00F23949"/>
    <w:rsid w:val="00F23B8C"/>
    <w:rsid w:val="00F24202"/>
    <w:rsid w:val="00F244DA"/>
    <w:rsid w:val="00F24654"/>
    <w:rsid w:val="00F25029"/>
    <w:rsid w:val="00F250CD"/>
    <w:rsid w:val="00F25C5A"/>
    <w:rsid w:val="00F25DD7"/>
    <w:rsid w:val="00F25EAC"/>
    <w:rsid w:val="00F2619E"/>
    <w:rsid w:val="00F26328"/>
    <w:rsid w:val="00F266B5"/>
    <w:rsid w:val="00F266F6"/>
    <w:rsid w:val="00F27286"/>
    <w:rsid w:val="00F275A0"/>
    <w:rsid w:val="00F27718"/>
    <w:rsid w:val="00F27987"/>
    <w:rsid w:val="00F304F0"/>
    <w:rsid w:val="00F30D1E"/>
    <w:rsid w:val="00F31944"/>
    <w:rsid w:val="00F32A9C"/>
    <w:rsid w:val="00F33DE1"/>
    <w:rsid w:val="00F34C53"/>
    <w:rsid w:val="00F35E75"/>
    <w:rsid w:val="00F36F95"/>
    <w:rsid w:val="00F3705A"/>
    <w:rsid w:val="00F37DD8"/>
    <w:rsid w:val="00F37DF1"/>
    <w:rsid w:val="00F404AB"/>
    <w:rsid w:val="00F406DC"/>
    <w:rsid w:val="00F4081E"/>
    <w:rsid w:val="00F4164A"/>
    <w:rsid w:val="00F41986"/>
    <w:rsid w:val="00F41BBE"/>
    <w:rsid w:val="00F41F1F"/>
    <w:rsid w:val="00F4220B"/>
    <w:rsid w:val="00F438B2"/>
    <w:rsid w:val="00F43B90"/>
    <w:rsid w:val="00F44135"/>
    <w:rsid w:val="00F44B37"/>
    <w:rsid w:val="00F45993"/>
    <w:rsid w:val="00F46EA0"/>
    <w:rsid w:val="00F475C5"/>
    <w:rsid w:val="00F4770F"/>
    <w:rsid w:val="00F478C9"/>
    <w:rsid w:val="00F47B05"/>
    <w:rsid w:val="00F47C93"/>
    <w:rsid w:val="00F47F41"/>
    <w:rsid w:val="00F503D9"/>
    <w:rsid w:val="00F50BA8"/>
    <w:rsid w:val="00F50DFE"/>
    <w:rsid w:val="00F517BB"/>
    <w:rsid w:val="00F518AB"/>
    <w:rsid w:val="00F518E0"/>
    <w:rsid w:val="00F51CAC"/>
    <w:rsid w:val="00F51E51"/>
    <w:rsid w:val="00F52814"/>
    <w:rsid w:val="00F53470"/>
    <w:rsid w:val="00F53710"/>
    <w:rsid w:val="00F539FC"/>
    <w:rsid w:val="00F53E70"/>
    <w:rsid w:val="00F53E7F"/>
    <w:rsid w:val="00F55316"/>
    <w:rsid w:val="00F556CB"/>
    <w:rsid w:val="00F55A2E"/>
    <w:rsid w:val="00F55B9A"/>
    <w:rsid w:val="00F56148"/>
    <w:rsid w:val="00F561B4"/>
    <w:rsid w:val="00F56EAC"/>
    <w:rsid w:val="00F571B1"/>
    <w:rsid w:val="00F5754E"/>
    <w:rsid w:val="00F5761C"/>
    <w:rsid w:val="00F57877"/>
    <w:rsid w:val="00F57ACD"/>
    <w:rsid w:val="00F57BD1"/>
    <w:rsid w:val="00F60288"/>
    <w:rsid w:val="00F60706"/>
    <w:rsid w:val="00F60930"/>
    <w:rsid w:val="00F613A7"/>
    <w:rsid w:val="00F61B57"/>
    <w:rsid w:val="00F61C49"/>
    <w:rsid w:val="00F625AA"/>
    <w:rsid w:val="00F63409"/>
    <w:rsid w:val="00F63BB4"/>
    <w:rsid w:val="00F63DF8"/>
    <w:rsid w:val="00F63FB2"/>
    <w:rsid w:val="00F643FA"/>
    <w:rsid w:val="00F64C7B"/>
    <w:rsid w:val="00F64DF6"/>
    <w:rsid w:val="00F65E92"/>
    <w:rsid w:val="00F660D0"/>
    <w:rsid w:val="00F66349"/>
    <w:rsid w:val="00F66458"/>
    <w:rsid w:val="00F66536"/>
    <w:rsid w:val="00F66AFF"/>
    <w:rsid w:val="00F67553"/>
    <w:rsid w:val="00F675FB"/>
    <w:rsid w:val="00F6787C"/>
    <w:rsid w:val="00F67CF4"/>
    <w:rsid w:val="00F701A6"/>
    <w:rsid w:val="00F70625"/>
    <w:rsid w:val="00F70DC4"/>
    <w:rsid w:val="00F717C8"/>
    <w:rsid w:val="00F71F0C"/>
    <w:rsid w:val="00F728C3"/>
    <w:rsid w:val="00F72C95"/>
    <w:rsid w:val="00F72D64"/>
    <w:rsid w:val="00F73F3A"/>
    <w:rsid w:val="00F740A8"/>
    <w:rsid w:val="00F74DDD"/>
    <w:rsid w:val="00F75608"/>
    <w:rsid w:val="00F758A1"/>
    <w:rsid w:val="00F76B57"/>
    <w:rsid w:val="00F773B5"/>
    <w:rsid w:val="00F776FA"/>
    <w:rsid w:val="00F7795B"/>
    <w:rsid w:val="00F779B2"/>
    <w:rsid w:val="00F77E8E"/>
    <w:rsid w:val="00F80739"/>
    <w:rsid w:val="00F80827"/>
    <w:rsid w:val="00F81729"/>
    <w:rsid w:val="00F819CB"/>
    <w:rsid w:val="00F81D0D"/>
    <w:rsid w:val="00F82029"/>
    <w:rsid w:val="00F8210E"/>
    <w:rsid w:val="00F8217B"/>
    <w:rsid w:val="00F82448"/>
    <w:rsid w:val="00F82664"/>
    <w:rsid w:val="00F826D9"/>
    <w:rsid w:val="00F83216"/>
    <w:rsid w:val="00F83424"/>
    <w:rsid w:val="00F835D0"/>
    <w:rsid w:val="00F83C0F"/>
    <w:rsid w:val="00F84C1A"/>
    <w:rsid w:val="00F84EAA"/>
    <w:rsid w:val="00F861B5"/>
    <w:rsid w:val="00F86F3F"/>
    <w:rsid w:val="00F86FC5"/>
    <w:rsid w:val="00F871D5"/>
    <w:rsid w:val="00F8759A"/>
    <w:rsid w:val="00F87AAD"/>
    <w:rsid w:val="00F87ECF"/>
    <w:rsid w:val="00F87F85"/>
    <w:rsid w:val="00F90711"/>
    <w:rsid w:val="00F90910"/>
    <w:rsid w:val="00F911EF"/>
    <w:rsid w:val="00F91963"/>
    <w:rsid w:val="00F92345"/>
    <w:rsid w:val="00F93057"/>
    <w:rsid w:val="00F93304"/>
    <w:rsid w:val="00F9351B"/>
    <w:rsid w:val="00F94221"/>
    <w:rsid w:val="00F94860"/>
    <w:rsid w:val="00F94A55"/>
    <w:rsid w:val="00F94AF1"/>
    <w:rsid w:val="00F951F8"/>
    <w:rsid w:val="00F9543B"/>
    <w:rsid w:val="00F9549C"/>
    <w:rsid w:val="00F9559F"/>
    <w:rsid w:val="00F95B17"/>
    <w:rsid w:val="00F95F6B"/>
    <w:rsid w:val="00F9631A"/>
    <w:rsid w:val="00F968DD"/>
    <w:rsid w:val="00F97169"/>
    <w:rsid w:val="00F971F5"/>
    <w:rsid w:val="00F976A6"/>
    <w:rsid w:val="00F97AAC"/>
    <w:rsid w:val="00F97BCF"/>
    <w:rsid w:val="00F97E4E"/>
    <w:rsid w:val="00F97F65"/>
    <w:rsid w:val="00FA066A"/>
    <w:rsid w:val="00FA069C"/>
    <w:rsid w:val="00FA0937"/>
    <w:rsid w:val="00FA0B42"/>
    <w:rsid w:val="00FA0CAD"/>
    <w:rsid w:val="00FA172B"/>
    <w:rsid w:val="00FA17E9"/>
    <w:rsid w:val="00FA1A86"/>
    <w:rsid w:val="00FA1B13"/>
    <w:rsid w:val="00FA1FF4"/>
    <w:rsid w:val="00FA2019"/>
    <w:rsid w:val="00FA22FB"/>
    <w:rsid w:val="00FA2513"/>
    <w:rsid w:val="00FA320A"/>
    <w:rsid w:val="00FA38CE"/>
    <w:rsid w:val="00FA5150"/>
    <w:rsid w:val="00FA6A38"/>
    <w:rsid w:val="00FA6ADC"/>
    <w:rsid w:val="00FA6DCE"/>
    <w:rsid w:val="00FA70A4"/>
    <w:rsid w:val="00FA7607"/>
    <w:rsid w:val="00FA786A"/>
    <w:rsid w:val="00FA7A97"/>
    <w:rsid w:val="00FA7A9E"/>
    <w:rsid w:val="00FB00AA"/>
    <w:rsid w:val="00FB0789"/>
    <w:rsid w:val="00FB1A61"/>
    <w:rsid w:val="00FB209B"/>
    <w:rsid w:val="00FB2315"/>
    <w:rsid w:val="00FB23A8"/>
    <w:rsid w:val="00FB24CA"/>
    <w:rsid w:val="00FB276C"/>
    <w:rsid w:val="00FB2A43"/>
    <w:rsid w:val="00FB30DE"/>
    <w:rsid w:val="00FB31B7"/>
    <w:rsid w:val="00FB38F7"/>
    <w:rsid w:val="00FB3B02"/>
    <w:rsid w:val="00FB3CB3"/>
    <w:rsid w:val="00FB4060"/>
    <w:rsid w:val="00FB5CCD"/>
    <w:rsid w:val="00FB631B"/>
    <w:rsid w:val="00FB66C7"/>
    <w:rsid w:val="00FB6C0C"/>
    <w:rsid w:val="00FB7143"/>
    <w:rsid w:val="00FB734B"/>
    <w:rsid w:val="00FB7AFA"/>
    <w:rsid w:val="00FC1446"/>
    <w:rsid w:val="00FC16EA"/>
    <w:rsid w:val="00FC1838"/>
    <w:rsid w:val="00FC19F2"/>
    <w:rsid w:val="00FC368A"/>
    <w:rsid w:val="00FC3892"/>
    <w:rsid w:val="00FC38CA"/>
    <w:rsid w:val="00FC49AC"/>
    <w:rsid w:val="00FC52E8"/>
    <w:rsid w:val="00FC54C4"/>
    <w:rsid w:val="00FC5966"/>
    <w:rsid w:val="00FC5BA4"/>
    <w:rsid w:val="00FC66C5"/>
    <w:rsid w:val="00FC694A"/>
    <w:rsid w:val="00FC69C5"/>
    <w:rsid w:val="00FC6BA0"/>
    <w:rsid w:val="00FC6BAD"/>
    <w:rsid w:val="00FC7066"/>
    <w:rsid w:val="00FC75A8"/>
    <w:rsid w:val="00FC7C66"/>
    <w:rsid w:val="00FD0266"/>
    <w:rsid w:val="00FD10C5"/>
    <w:rsid w:val="00FD1517"/>
    <w:rsid w:val="00FD17A7"/>
    <w:rsid w:val="00FD1AFA"/>
    <w:rsid w:val="00FD208B"/>
    <w:rsid w:val="00FD2155"/>
    <w:rsid w:val="00FD296D"/>
    <w:rsid w:val="00FD298A"/>
    <w:rsid w:val="00FD2D67"/>
    <w:rsid w:val="00FD3405"/>
    <w:rsid w:val="00FD4274"/>
    <w:rsid w:val="00FD4AD9"/>
    <w:rsid w:val="00FD4B18"/>
    <w:rsid w:val="00FD4BB5"/>
    <w:rsid w:val="00FD56DD"/>
    <w:rsid w:val="00FD5858"/>
    <w:rsid w:val="00FD5C56"/>
    <w:rsid w:val="00FD5CED"/>
    <w:rsid w:val="00FD5E2C"/>
    <w:rsid w:val="00FD68D5"/>
    <w:rsid w:val="00FD7E5C"/>
    <w:rsid w:val="00FE0263"/>
    <w:rsid w:val="00FE0B9F"/>
    <w:rsid w:val="00FE0D3C"/>
    <w:rsid w:val="00FE1672"/>
    <w:rsid w:val="00FE1953"/>
    <w:rsid w:val="00FE1A78"/>
    <w:rsid w:val="00FE24BB"/>
    <w:rsid w:val="00FE363D"/>
    <w:rsid w:val="00FE3D72"/>
    <w:rsid w:val="00FE40DB"/>
    <w:rsid w:val="00FE413A"/>
    <w:rsid w:val="00FE4587"/>
    <w:rsid w:val="00FE4B06"/>
    <w:rsid w:val="00FE4F3E"/>
    <w:rsid w:val="00FE59B4"/>
    <w:rsid w:val="00FE5C9A"/>
    <w:rsid w:val="00FE6047"/>
    <w:rsid w:val="00FE64E3"/>
    <w:rsid w:val="00FE6620"/>
    <w:rsid w:val="00FE6BC8"/>
    <w:rsid w:val="00FE7D65"/>
    <w:rsid w:val="00FF0644"/>
    <w:rsid w:val="00FF08A8"/>
    <w:rsid w:val="00FF0A0D"/>
    <w:rsid w:val="00FF16BB"/>
    <w:rsid w:val="00FF1AA1"/>
    <w:rsid w:val="00FF2D02"/>
    <w:rsid w:val="00FF2DCD"/>
    <w:rsid w:val="00FF3806"/>
    <w:rsid w:val="00FF3844"/>
    <w:rsid w:val="00FF3FDC"/>
    <w:rsid w:val="00FF4064"/>
    <w:rsid w:val="00FF44E3"/>
    <w:rsid w:val="00FF4BC4"/>
    <w:rsid w:val="00FF4D6E"/>
    <w:rsid w:val="00FF4E6B"/>
    <w:rsid w:val="00FF4FDC"/>
    <w:rsid w:val="00FF54BA"/>
    <w:rsid w:val="00FF6052"/>
    <w:rsid w:val="00FF647D"/>
    <w:rsid w:val="00FF64D7"/>
    <w:rsid w:val="00FF69F8"/>
    <w:rsid w:val="00FF6C17"/>
    <w:rsid w:val="00FF7D68"/>
    <w:rsid w:val="034078F9"/>
    <w:rsid w:val="03E1044A"/>
    <w:rsid w:val="04013D0D"/>
    <w:rsid w:val="053520E7"/>
    <w:rsid w:val="058CF884"/>
    <w:rsid w:val="061B59DD"/>
    <w:rsid w:val="06868C9E"/>
    <w:rsid w:val="06A2AD1C"/>
    <w:rsid w:val="06D0A125"/>
    <w:rsid w:val="077F1A6B"/>
    <w:rsid w:val="09B2519E"/>
    <w:rsid w:val="0A6AA5AF"/>
    <w:rsid w:val="0AC13AB3"/>
    <w:rsid w:val="0C9F854B"/>
    <w:rsid w:val="0CD00EA2"/>
    <w:rsid w:val="0FB3F9C9"/>
    <w:rsid w:val="12587E30"/>
    <w:rsid w:val="125AB61B"/>
    <w:rsid w:val="1309C206"/>
    <w:rsid w:val="13581C9B"/>
    <w:rsid w:val="14FD700D"/>
    <w:rsid w:val="151BAF93"/>
    <w:rsid w:val="15D0C84A"/>
    <w:rsid w:val="15D91374"/>
    <w:rsid w:val="17EDD15F"/>
    <w:rsid w:val="1AD49E66"/>
    <w:rsid w:val="1AE0D0D4"/>
    <w:rsid w:val="1B4EA553"/>
    <w:rsid w:val="1BBE8707"/>
    <w:rsid w:val="1BE7E919"/>
    <w:rsid w:val="1DE131B6"/>
    <w:rsid w:val="1FC994F6"/>
    <w:rsid w:val="214579DF"/>
    <w:rsid w:val="224958B2"/>
    <w:rsid w:val="29918248"/>
    <w:rsid w:val="2A43D11E"/>
    <w:rsid w:val="2A7015E3"/>
    <w:rsid w:val="2B945B28"/>
    <w:rsid w:val="2E130038"/>
    <w:rsid w:val="2E197E3E"/>
    <w:rsid w:val="333E7B17"/>
    <w:rsid w:val="34CC007A"/>
    <w:rsid w:val="34F2EFC7"/>
    <w:rsid w:val="3652FE71"/>
    <w:rsid w:val="3798563F"/>
    <w:rsid w:val="37F09246"/>
    <w:rsid w:val="3A7BAB3D"/>
    <w:rsid w:val="3A96F044"/>
    <w:rsid w:val="3BD30B66"/>
    <w:rsid w:val="3CA7FF75"/>
    <w:rsid w:val="3D7BA281"/>
    <w:rsid w:val="3DFCFC65"/>
    <w:rsid w:val="3E28251E"/>
    <w:rsid w:val="3FD90272"/>
    <w:rsid w:val="42B37E17"/>
    <w:rsid w:val="44ACCA1F"/>
    <w:rsid w:val="44C569C7"/>
    <w:rsid w:val="45CBBD38"/>
    <w:rsid w:val="48308CDA"/>
    <w:rsid w:val="48AB49C5"/>
    <w:rsid w:val="49BB6836"/>
    <w:rsid w:val="49F16CBB"/>
    <w:rsid w:val="4DC337A9"/>
    <w:rsid w:val="4FA49AE2"/>
    <w:rsid w:val="514771CD"/>
    <w:rsid w:val="521735FE"/>
    <w:rsid w:val="52B92E9C"/>
    <w:rsid w:val="535DC730"/>
    <w:rsid w:val="540527E5"/>
    <w:rsid w:val="58E8FB2D"/>
    <w:rsid w:val="595C1C2D"/>
    <w:rsid w:val="59D28EED"/>
    <w:rsid w:val="5B614750"/>
    <w:rsid w:val="5BE6652A"/>
    <w:rsid w:val="5CF40699"/>
    <w:rsid w:val="5CF5F83B"/>
    <w:rsid w:val="5D304FD4"/>
    <w:rsid w:val="5DCB33E0"/>
    <w:rsid w:val="6064F06C"/>
    <w:rsid w:val="625050EE"/>
    <w:rsid w:val="63387E7E"/>
    <w:rsid w:val="6395805A"/>
    <w:rsid w:val="657FF599"/>
    <w:rsid w:val="6A3D13D4"/>
    <w:rsid w:val="702D1E32"/>
    <w:rsid w:val="704059EA"/>
    <w:rsid w:val="70899E05"/>
    <w:rsid w:val="71C10DE6"/>
    <w:rsid w:val="73E893DA"/>
    <w:rsid w:val="74561FA6"/>
    <w:rsid w:val="75BACF19"/>
    <w:rsid w:val="75DBF3C5"/>
    <w:rsid w:val="76BD4C0D"/>
    <w:rsid w:val="76EB592C"/>
    <w:rsid w:val="779D79FA"/>
    <w:rsid w:val="787B75D2"/>
    <w:rsid w:val="787D8358"/>
    <w:rsid w:val="7A254EDA"/>
    <w:rsid w:val="7A59DEAE"/>
    <w:rsid w:val="7AC1844B"/>
    <w:rsid w:val="7C3A74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21CE82"/>
  <w15:chartTrackingRefBased/>
  <w15:docId w15:val="{A12E506C-23ED-4F5A-A26D-9ADF7F02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A7A"/>
  </w:style>
  <w:style w:type="paragraph" w:styleId="Heading1">
    <w:name w:val="heading 1"/>
    <w:basedOn w:val="Normal"/>
    <w:next w:val="Normal"/>
    <w:link w:val="Heading1Char"/>
    <w:uiPriority w:val="9"/>
    <w:qFormat/>
    <w:rsid w:val="006D1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374"/>
  </w:style>
  <w:style w:type="paragraph" w:styleId="Footer">
    <w:name w:val="footer"/>
    <w:basedOn w:val="Normal"/>
    <w:link w:val="FooterChar"/>
    <w:uiPriority w:val="99"/>
    <w:unhideWhenUsed/>
    <w:rsid w:val="00CF4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374"/>
  </w:style>
  <w:style w:type="paragraph" w:styleId="NoSpacing">
    <w:name w:val="No Spacing"/>
    <w:link w:val="NoSpacingChar"/>
    <w:uiPriority w:val="1"/>
    <w:qFormat/>
    <w:rsid w:val="00462CA8"/>
    <w:pPr>
      <w:spacing w:after="0" w:line="240" w:lineRule="auto"/>
    </w:pPr>
    <w:rPr>
      <w:rFonts w:eastAsiaTheme="minorEastAsia"/>
    </w:rPr>
  </w:style>
  <w:style w:type="character" w:customStyle="1" w:styleId="NoSpacingChar">
    <w:name w:val="No Spacing Char"/>
    <w:basedOn w:val="DefaultParagraphFont"/>
    <w:link w:val="NoSpacing"/>
    <w:uiPriority w:val="1"/>
    <w:rsid w:val="00462CA8"/>
    <w:rPr>
      <w:rFonts w:eastAsiaTheme="minorEastAsia"/>
    </w:rPr>
  </w:style>
  <w:style w:type="paragraph" w:customStyle="1" w:styleId="paragraph">
    <w:name w:val="paragraph"/>
    <w:basedOn w:val="Normal"/>
    <w:rsid w:val="00B602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60261"/>
  </w:style>
  <w:style w:type="character" w:customStyle="1" w:styleId="normaltextrun">
    <w:name w:val="normaltextrun"/>
    <w:basedOn w:val="DefaultParagraphFont"/>
    <w:rsid w:val="00B60261"/>
  </w:style>
  <w:style w:type="character" w:customStyle="1" w:styleId="tabchar">
    <w:name w:val="tabchar"/>
    <w:basedOn w:val="DefaultParagraphFont"/>
    <w:rsid w:val="00B60261"/>
  </w:style>
  <w:style w:type="paragraph" w:customStyle="1" w:styleId="TableofContents">
    <w:name w:val="Table_of_Contents"/>
    <w:rsid w:val="00B60261"/>
    <w:pPr>
      <w:spacing w:beforeAutospacing="1" w:after="0" w:afterAutospacing="1" w:line="440" w:lineRule="atLeast"/>
    </w:pPr>
    <w:rPr>
      <w:rFonts w:ascii="Trebuchet MS" w:eastAsia="Trebuchet MS" w:hAnsi="Trebuchet MS" w:cs="Trebuchet MS"/>
      <w:b/>
      <w:color w:val="000000"/>
      <w:sz w:val="44"/>
      <w:szCs w:val="20"/>
    </w:rPr>
  </w:style>
  <w:style w:type="paragraph" w:styleId="TOC1">
    <w:name w:val="toc 1"/>
    <w:basedOn w:val="Normal"/>
    <w:next w:val="Normal"/>
    <w:autoRedefine/>
    <w:uiPriority w:val="39"/>
    <w:rsid w:val="00181FAA"/>
    <w:pPr>
      <w:tabs>
        <w:tab w:val="left" w:pos="500"/>
        <w:tab w:val="right" w:leader="dot" w:pos="9350"/>
      </w:tabs>
      <w:spacing w:after="240" w:line="240" w:lineRule="auto"/>
    </w:pPr>
    <w:rPr>
      <w:rFonts w:ascii="Montserrat" w:eastAsia="Palatino Linotype" w:hAnsi="Montserrat" w:cs="Arial"/>
      <w:b/>
      <w:i/>
      <w:iCs/>
      <w:color w:val="1C2544"/>
      <w:sz w:val="24"/>
      <w:szCs w:val="24"/>
      <w:lang w:val="en-GB"/>
    </w:rPr>
  </w:style>
  <w:style w:type="paragraph" w:styleId="TOC2">
    <w:name w:val="toc 2"/>
    <w:basedOn w:val="Normal"/>
    <w:next w:val="Normal"/>
    <w:autoRedefine/>
    <w:uiPriority w:val="39"/>
    <w:rsid w:val="007D330C"/>
    <w:pPr>
      <w:tabs>
        <w:tab w:val="right" w:leader="dot" w:pos="9350"/>
      </w:tabs>
      <w:spacing w:beforeAutospacing="1" w:after="0" w:afterAutospacing="1" w:line="240" w:lineRule="atLeast"/>
      <w:ind w:left="500"/>
    </w:pPr>
    <w:rPr>
      <w:rFonts w:ascii="Montserrat" w:eastAsia="Palatino Linotype" w:hAnsi="Montserrat" w:cs="Calibri"/>
      <w:b/>
      <w:noProof/>
      <w:color w:val="393636"/>
      <w:sz w:val="24"/>
      <w:szCs w:val="24"/>
      <w:lang w:val="en-AU"/>
    </w:rPr>
  </w:style>
  <w:style w:type="paragraph" w:styleId="BodyText">
    <w:name w:val="Body Text"/>
    <w:basedOn w:val="Normal"/>
    <w:link w:val="BodyTextChar"/>
    <w:rsid w:val="00B60261"/>
    <w:pPr>
      <w:spacing w:beforeAutospacing="1" w:after="120" w:afterAutospacing="1" w:line="240" w:lineRule="atLeast"/>
    </w:pPr>
    <w:rPr>
      <w:rFonts w:ascii="Palatino Linotype" w:eastAsia="Palatino Linotype" w:hAnsi="Palatino Linotype" w:cs="Palatino Linotype"/>
      <w:color w:val="000000"/>
      <w:sz w:val="24"/>
      <w:szCs w:val="24"/>
      <w:lang w:val="en-GB"/>
    </w:rPr>
  </w:style>
  <w:style w:type="character" w:customStyle="1" w:styleId="BodyTextChar">
    <w:name w:val="Body Text Char"/>
    <w:basedOn w:val="DefaultParagraphFont"/>
    <w:link w:val="BodyText"/>
    <w:rsid w:val="00B60261"/>
    <w:rPr>
      <w:rFonts w:ascii="Palatino Linotype" w:eastAsia="Palatino Linotype" w:hAnsi="Palatino Linotype" w:cs="Palatino Linotype"/>
      <w:color w:val="000000"/>
      <w:sz w:val="24"/>
      <w:szCs w:val="24"/>
      <w:lang w:val="en-GB"/>
    </w:rPr>
  </w:style>
  <w:style w:type="character" w:styleId="Hyperlink">
    <w:name w:val="Hyperlink"/>
    <w:uiPriority w:val="99"/>
    <w:rsid w:val="00B60261"/>
    <w:rPr>
      <w:color w:val="0000FF"/>
      <w:u w:val="single"/>
    </w:rPr>
  </w:style>
  <w:style w:type="character" w:customStyle="1" w:styleId="Heading1Char">
    <w:name w:val="Heading 1 Char"/>
    <w:basedOn w:val="DefaultParagraphFont"/>
    <w:link w:val="Heading1"/>
    <w:uiPriority w:val="9"/>
    <w:rsid w:val="006D1F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F94"/>
    <w:pPr>
      <w:outlineLvl w:val="9"/>
    </w:pPr>
  </w:style>
  <w:style w:type="paragraph" w:styleId="TOC3">
    <w:name w:val="toc 3"/>
    <w:basedOn w:val="Normal"/>
    <w:next w:val="Normal"/>
    <w:autoRedefine/>
    <w:uiPriority w:val="39"/>
    <w:unhideWhenUsed/>
    <w:rsid w:val="006D1F94"/>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434D02"/>
    <w:rPr>
      <w:color w:val="605E5C"/>
      <w:shd w:val="clear" w:color="auto" w:fill="E1DFDD"/>
    </w:rPr>
  </w:style>
  <w:style w:type="table" w:styleId="GridTable4-Accent1">
    <w:name w:val="Grid Table 4 Accent 1"/>
    <w:basedOn w:val="TableNormal"/>
    <w:uiPriority w:val="49"/>
    <w:rsid w:val="00BC7277"/>
    <w:pPr>
      <w:spacing w:after="0" w:line="240" w:lineRule="auto"/>
    </w:pPr>
    <w:rPr>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BC727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5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C35"/>
    <w:pPr>
      <w:ind w:left="720"/>
      <w:contextualSpacing/>
    </w:pPr>
    <w:rPr>
      <w:lang w:val="en-AU"/>
    </w:rPr>
  </w:style>
  <w:style w:type="character" w:styleId="CommentReference">
    <w:name w:val="annotation reference"/>
    <w:basedOn w:val="DefaultParagraphFont"/>
    <w:uiPriority w:val="99"/>
    <w:semiHidden/>
    <w:unhideWhenUsed/>
    <w:rsid w:val="00A145CA"/>
    <w:rPr>
      <w:sz w:val="16"/>
      <w:szCs w:val="16"/>
    </w:rPr>
  </w:style>
  <w:style w:type="paragraph" w:styleId="CommentText">
    <w:name w:val="annotation text"/>
    <w:basedOn w:val="Normal"/>
    <w:link w:val="CommentTextChar"/>
    <w:uiPriority w:val="99"/>
    <w:unhideWhenUsed/>
    <w:rsid w:val="00A145CA"/>
    <w:pPr>
      <w:spacing w:line="240" w:lineRule="auto"/>
    </w:pPr>
    <w:rPr>
      <w:sz w:val="20"/>
      <w:szCs w:val="20"/>
    </w:rPr>
  </w:style>
  <w:style w:type="character" w:customStyle="1" w:styleId="CommentTextChar">
    <w:name w:val="Comment Text Char"/>
    <w:basedOn w:val="DefaultParagraphFont"/>
    <w:link w:val="CommentText"/>
    <w:uiPriority w:val="99"/>
    <w:rsid w:val="00A145CA"/>
    <w:rPr>
      <w:sz w:val="20"/>
      <w:szCs w:val="20"/>
    </w:rPr>
  </w:style>
  <w:style w:type="paragraph" w:styleId="CommentSubject">
    <w:name w:val="annotation subject"/>
    <w:basedOn w:val="CommentText"/>
    <w:next w:val="CommentText"/>
    <w:link w:val="CommentSubjectChar"/>
    <w:uiPriority w:val="99"/>
    <w:semiHidden/>
    <w:unhideWhenUsed/>
    <w:rsid w:val="00A145CA"/>
    <w:rPr>
      <w:b/>
      <w:bCs/>
    </w:rPr>
  </w:style>
  <w:style w:type="character" w:customStyle="1" w:styleId="CommentSubjectChar">
    <w:name w:val="Comment Subject Char"/>
    <w:basedOn w:val="CommentTextChar"/>
    <w:link w:val="CommentSubject"/>
    <w:uiPriority w:val="99"/>
    <w:semiHidden/>
    <w:rsid w:val="00A145CA"/>
    <w:rPr>
      <w:b/>
      <w:bCs/>
      <w:sz w:val="20"/>
      <w:szCs w:val="20"/>
    </w:rPr>
  </w:style>
  <w:style w:type="table" w:styleId="GridTable4-Accent6">
    <w:name w:val="Grid Table 4 Accent 6"/>
    <w:basedOn w:val="TableNormal"/>
    <w:uiPriority w:val="49"/>
    <w:rsid w:val="00B526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B526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unhideWhenUsed/>
    <w:rsid w:val="000169BC"/>
    <w:rPr>
      <w:color w:val="2B579A"/>
      <w:shd w:val="clear" w:color="auto" w:fill="E1DFDD"/>
    </w:rPr>
  </w:style>
  <w:style w:type="table" w:styleId="GridTable4-Accent4">
    <w:name w:val="Grid Table 4 Accent 4"/>
    <w:basedOn w:val="TableNormal"/>
    <w:uiPriority w:val="49"/>
    <w:rsid w:val="004E3894"/>
    <w:pPr>
      <w:spacing w:after="0" w:line="240" w:lineRule="auto"/>
    </w:pPr>
    <w:rPr>
      <w:lang w:val="en-AU"/>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5">
    <w:name w:val="List Table 3 Accent 5"/>
    <w:basedOn w:val="TableNormal"/>
    <w:uiPriority w:val="48"/>
    <w:rsid w:val="00C540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4">
    <w:name w:val="List Table 3 Accent 4"/>
    <w:basedOn w:val="TableNormal"/>
    <w:uiPriority w:val="48"/>
    <w:rsid w:val="000C67D0"/>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1">
    <w:name w:val="List Table 4 Accent 1"/>
    <w:basedOn w:val="TableNormal"/>
    <w:uiPriority w:val="49"/>
    <w:rsid w:val="000C67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0C67D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ageNumber">
    <w:name w:val="page number"/>
    <w:basedOn w:val="DefaultParagraphFont"/>
    <w:uiPriority w:val="99"/>
    <w:semiHidden/>
    <w:unhideWhenUsed/>
    <w:rsid w:val="007E47B3"/>
  </w:style>
  <w:style w:type="numbering" w:customStyle="1" w:styleId="CurrentList1">
    <w:name w:val="Current List1"/>
    <w:uiPriority w:val="99"/>
    <w:rsid w:val="00BF0A92"/>
    <w:pPr>
      <w:numPr>
        <w:numId w:val="14"/>
      </w:numPr>
    </w:pPr>
  </w:style>
  <w:style w:type="paragraph" w:styleId="Revision">
    <w:name w:val="Revision"/>
    <w:hidden/>
    <w:uiPriority w:val="99"/>
    <w:semiHidden/>
    <w:rsid w:val="00F02B55"/>
    <w:pPr>
      <w:spacing w:after="0" w:line="240" w:lineRule="auto"/>
    </w:pPr>
  </w:style>
  <w:style w:type="character" w:customStyle="1" w:styleId="xcontentpasted0">
    <w:name w:val="x_contentpasted0"/>
    <w:basedOn w:val="DefaultParagraphFont"/>
    <w:rsid w:val="003E36EF"/>
  </w:style>
  <w:style w:type="character" w:customStyle="1" w:styleId="cf01">
    <w:name w:val="cf01"/>
    <w:basedOn w:val="DefaultParagraphFont"/>
    <w:rsid w:val="002C4759"/>
    <w:rPr>
      <w:rFonts w:ascii="Segoe UI" w:hAnsi="Segoe UI" w:cs="Segoe UI" w:hint="default"/>
      <w:sz w:val="18"/>
      <w:szCs w:val="18"/>
    </w:rPr>
  </w:style>
  <w:style w:type="character" w:styleId="LineNumber">
    <w:name w:val="line number"/>
    <w:basedOn w:val="DefaultParagraphFont"/>
    <w:uiPriority w:val="99"/>
    <w:semiHidden/>
    <w:unhideWhenUsed/>
    <w:rsid w:val="00066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759">
      <w:bodyDiv w:val="1"/>
      <w:marLeft w:val="0"/>
      <w:marRight w:val="0"/>
      <w:marTop w:val="0"/>
      <w:marBottom w:val="0"/>
      <w:divBdr>
        <w:top w:val="none" w:sz="0" w:space="0" w:color="auto"/>
        <w:left w:val="none" w:sz="0" w:space="0" w:color="auto"/>
        <w:bottom w:val="none" w:sz="0" w:space="0" w:color="auto"/>
        <w:right w:val="none" w:sz="0" w:space="0" w:color="auto"/>
      </w:divBdr>
    </w:div>
    <w:div w:id="159661831">
      <w:bodyDiv w:val="1"/>
      <w:marLeft w:val="0"/>
      <w:marRight w:val="0"/>
      <w:marTop w:val="0"/>
      <w:marBottom w:val="0"/>
      <w:divBdr>
        <w:top w:val="none" w:sz="0" w:space="0" w:color="auto"/>
        <w:left w:val="none" w:sz="0" w:space="0" w:color="auto"/>
        <w:bottom w:val="none" w:sz="0" w:space="0" w:color="auto"/>
        <w:right w:val="none" w:sz="0" w:space="0" w:color="auto"/>
      </w:divBdr>
    </w:div>
    <w:div w:id="442842158">
      <w:bodyDiv w:val="1"/>
      <w:marLeft w:val="0"/>
      <w:marRight w:val="0"/>
      <w:marTop w:val="0"/>
      <w:marBottom w:val="0"/>
      <w:divBdr>
        <w:top w:val="none" w:sz="0" w:space="0" w:color="auto"/>
        <w:left w:val="none" w:sz="0" w:space="0" w:color="auto"/>
        <w:bottom w:val="none" w:sz="0" w:space="0" w:color="auto"/>
        <w:right w:val="none" w:sz="0" w:space="0" w:color="auto"/>
      </w:divBdr>
    </w:div>
    <w:div w:id="571500110">
      <w:bodyDiv w:val="1"/>
      <w:marLeft w:val="0"/>
      <w:marRight w:val="0"/>
      <w:marTop w:val="0"/>
      <w:marBottom w:val="0"/>
      <w:divBdr>
        <w:top w:val="none" w:sz="0" w:space="0" w:color="auto"/>
        <w:left w:val="none" w:sz="0" w:space="0" w:color="auto"/>
        <w:bottom w:val="none" w:sz="0" w:space="0" w:color="auto"/>
        <w:right w:val="none" w:sz="0" w:space="0" w:color="auto"/>
      </w:divBdr>
    </w:div>
    <w:div w:id="624626119">
      <w:bodyDiv w:val="1"/>
      <w:marLeft w:val="0"/>
      <w:marRight w:val="0"/>
      <w:marTop w:val="0"/>
      <w:marBottom w:val="0"/>
      <w:divBdr>
        <w:top w:val="none" w:sz="0" w:space="0" w:color="auto"/>
        <w:left w:val="none" w:sz="0" w:space="0" w:color="auto"/>
        <w:bottom w:val="none" w:sz="0" w:space="0" w:color="auto"/>
        <w:right w:val="none" w:sz="0" w:space="0" w:color="auto"/>
      </w:divBdr>
    </w:div>
    <w:div w:id="909459349">
      <w:bodyDiv w:val="1"/>
      <w:marLeft w:val="0"/>
      <w:marRight w:val="0"/>
      <w:marTop w:val="0"/>
      <w:marBottom w:val="0"/>
      <w:divBdr>
        <w:top w:val="none" w:sz="0" w:space="0" w:color="auto"/>
        <w:left w:val="none" w:sz="0" w:space="0" w:color="auto"/>
        <w:bottom w:val="none" w:sz="0" w:space="0" w:color="auto"/>
        <w:right w:val="none" w:sz="0" w:space="0" w:color="auto"/>
      </w:divBdr>
    </w:div>
    <w:div w:id="1103694320">
      <w:bodyDiv w:val="1"/>
      <w:marLeft w:val="0"/>
      <w:marRight w:val="0"/>
      <w:marTop w:val="0"/>
      <w:marBottom w:val="0"/>
      <w:divBdr>
        <w:top w:val="none" w:sz="0" w:space="0" w:color="auto"/>
        <w:left w:val="none" w:sz="0" w:space="0" w:color="auto"/>
        <w:bottom w:val="none" w:sz="0" w:space="0" w:color="auto"/>
        <w:right w:val="none" w:sz="0" w:space="0" w:color="auto"/>
      </w:divBdr>
      <w:divsChild>
        <w:div w:id="8289796">
          <w:marLeft w:val="0"/>
          <w:marRight w:val="0"/>
          <w:marTop w:val="0"/>
          <w:marBottom w:val="0"/>
          <w:divBdr>
            <w:top w:val="none" w:sz="0" w:space="0" w:color="auto"/>
            <w:left w:val="none" w:sz="0" w:space="0" w:color="auto"/>
            <w:bottom w:val="none" w:sz="0" w:space="0" w:color="auto"/>
            <w:right w:val="none" w:sz="0" w:space="0" w:color="auto"/>
          </w:divBdr>
        </w:div>
        <w:div w:id="11883949">
          <w:marLeft w:val="0"/>
          <w:marRight w:val="0"/>
          <w:marTop w:val="0"/>
          <w:marBottom w:val="0"/>
          <w:divBdr>
            <w:top w:val="none" w:sz="0" w:space="0" w:color="auto"/>
            <w:left w:val="none" w:sz="0" w:space="0" w:color="auto"/>
            <w:bottom w:val="none" w:sz="0" w:space="0" w:color="auto"/>
            <w:right w:val="none" w:sz="0" w:space="0" w:color="auto"/>
          </w:divBdr>
        </w:div>
        <w:div w:id="50814428">
          <w:marLeft w:val="0"/>
          <w:marRight w:val="0"/>
          <w:marTop w:val="0"/>
          <w:marBottom w:val="0"/>
          <w:divBdr>
            <w:top w:val="none" w:sz="0" w:space="0" w:color="auto"/>
            <w:left w:val="none" w:sz="0" w:space="0" w:color="auto"/>
            <w:bottom w:val="none" w:sz="0" w:space="0" w:color="auto"/>
            <w:right w:val="none" w:sz="0" w:space="0" w:color="auto"/>
          </w:divBdr>
        </w:div>
        <w:div w:id="92824008">
          <w:marLeft w:val="0"/>
          <w:marRight w:val="0"/>
          <w:marTop w:val="0"/>
          <w:marBottom w:val="0"/>
          <w:divBdr>
            <w:top w:val="none" w:sz="0" w:space="0" w:color="auto"/>
            <w:left w:val="none" w:sz="0" w:space="0" w:color="auto"/>
            <w:bottom w:val="none" w:sz="0" w:space="0" w:color="auto"/>
            <w:right w:val="none" w:sz="0" w:space="0" w:color="auto"/>
          </w:divBdr>
          <w:divsChild>
            <w:div w:id="778989933">
              <w:marLeft w:val="0"/>
              <w:marRight w:val="0"/>
              <w:marTop w:val="0"/>
              <w:marBottom w:val="0"/>
              <w:divBdr>
                <w:top w:val="none" w:sz="0" w:space="0" w:color="auto"/>
                <w:left w:val="none" w:sz="0" w:space="0" w:color="auto"/>
                <w:bottom w:val="none" w:sz="0" w:space="0" w:color="auto"/>
                <w:right w:val="none" w:sz="0" w:space="0" w:color="auto"/>
              </w:divBdr>
            </w:div>
            <w:div w:id="940794489">
              <w:marLeft w:val="0"/>
              <w:marRight w:val="0"/>
              <w:marTop w:val="0"/>
              <w:marBottom w:val="0"/>
              <w:divBdr>
                <w:top w:val="none" w:sz="0" w:space="0" w:color="auto"/>
                <w:left w:val="none" w:sz="0" w:space="0" w:color="auto"/>
                <w:bottom w:val="none" w:sz="0" w:space="0" w:color="auto"/>
                <w:right w:val="none" w:sz="0" w:space="0" w:color="auto"/>
              </w:divBdr>
            </w:div>
            <w:div w:id="1379743396">
              <w:marLeft w:val="0"/>
              <w:marRight w:val="0"/>
              <w:marTop w:val="0"/>
              <w:marBottom w:val="0"/>
              <w:divBdr>
                <w:top w:val="none" w:sz="0" w:space="0" w:color="auto"/>
                <w:left w:val="none" w:sz="0" w:space="0" w:color="auto"/>
                <w:bottom w:val="none" w:sz="0" w:space="0" w:color="auto"/>
                <w:right w:val="none" w:sz="0" w:space="0" w:color="auto"/>
              </w:divBdr>
            </w:div>
            <w:div w:id="1644458046">
              <w:marLeft w:val="0"/>
              <w:marRight w:val="0"/>
              <w:marTop w:val="0"/>
              <w:marBottom w:val="0"/>
              <w:divBdr>
                <w:top w:val="none" w:sz="0" w:space="0" w:color="auto"/>
                <w:left w:val="none" w:sz="0" w:space="0" w:color="auto"/>
                <w:bottom w:val="none" w:sz="0" w:space="0" w:color="auto"/>
                <w:right w:val="none" w:sz="0" w:space="0" w:color="auto"/>
              </w:divBdr>
            </w:div>
          </w:divsChild>
        </w:div>
        <w:div w:id="93206197">
          <w:marLeft w:val="0"/>
          <w:marRight w:val="0"/>
          <w:marTop w:val="0"/>
          <w:marBottom w:val="0"/>
          <w:divBdr>
            <w:top w:val="none" w:sz="0" w:space="0" w:color="auto"/>
            <w:left w:val="none" w:sz="0" w:space="0" w:color="auto"/>
            <w:bottom w:val="none" w:sz="0" w:space="0" w:color="auto"/>
            <w:right w:val="none" w:sz="0" w:space="0" w:color="auto"/>
          </w:divBdr>
        </w:div>
        <w:div w:id="101344749">
          <w:marLeft w:val="0"/>
          <w:marRight w:val="0"/>
          <w:marTop w:val="0"/>
          <w:marBottom w:val="0"/>
          <w:divBdr>
            <w:top w:val="none" w:sz="0" w:space="0" w:color="auto"/>
            <w:left w:val="none" w:sz="0" w:space="0" w:color="auto"/>
            <w:bottom w:val="none" w:sz="0" w:space="0" w:color="auto"/>
            <w:right w:val="none" w:sz="0" w:space="0" w:color="auto"/>
          </w:divBdr>
        </w:div>
        <w:div w:id="176576671">
          <w:marLeft w:val="0"/>
          <w:marRight w:val="0"/>
          <w:marTop w:val="0"/>
          <w:marBottom w:val="0"/>
          <w:divBdr>
            <w:top w:val="none" w:sz="0" w:space="0" w:color="auto"/>
            <w:left w:val="none" w:sz="0" w:space="0" w:color="auto"/>
            <w:bottom w:val="none" w:sz="0" w:space="0" w:color="auto"/>
            <w:right w:val="none" w:sz="0" w:space="0" w:color="auto"/>
          </w:divBdr>
        </w:div>
        <w:div w:id="226457145">
          <w:marLeft w:val="0"/>
          <w:marRight w:val="0"/>
          <w:marTop w:val="0"/>
          <w:marBottom w:val="0"/>
          <w:divBdr>
            <w:top w:val="none" w:sz="0" w:space="0" w:color="auto"/>
            <w:left w:val="none" w:sz="0" w:space="0" w:color="auto"/>
            <w:bottom w:val="none" w:sz="0" w:space="0" w:color="auto"/>
            <w:right w:val="none" w:sz="0" w:space="0" w:color="auto"/>
          </w:divBdr>
        </w:div>
        <w:div w:id="241112275">
          <w:marLeft w:val="0"/>
          <w:marRight w:val="0"/>
          <w:marTop w:val="0"/>
          <w:marBottom w:val="0"/>
          <w:divBdr>
            <w:top w:val="none" w:sz="0" w:space="0" w:color="auto"/>
            <w:left w:val="none" w:sz="0" w:space="0" w:color="auto"/>
            <w:bottom w:val="none" w:sz="0" w:space="0" w:color="auto"/>
            <w:right w:val="none" w:sz="0" w:space="0" w:color="auto"/>
          </w:divBdr>
        </w:div>
        <w:div w:id="257568853">
          <w:marLeft w:val="0"/>
          <w:marRight w:val="0"/>
          <w:marTop w:val="0"/>
          <w:marBottom w:val="0"/>
          <w:divBdr>
            <w:top w:val="none" w:sz="0" w:space="0" w:color="auto"/>
            <w:left w:val="none" w:sz="0" w:space="0" w:color="auto"/>
            <w:bottom w:val="none" w:sz="0" w:space="0" w:color="auto"/>
            <w:right w:val="none" w:sz="0" w:space="0" w:color="auto"/>
          </w:divBdr>
        </w:div>
        <w:div w:id="276528640">
          <w:marLeft w:val="0"/>
          <w:marRight w:val="0"/>
          <w:marTop w:val="0"/>
          <w:marBottom w:val="0"/>
          <w:divBdr>
            <w:top w:val="none" w:sz="0" w:space="0" w:color="auto"/>
            <w:left w:val="none" w:sz="0" w:space="0" w:color="auto"/>
            <w:bottom w:val="none" w:sz="0" w:space="0" w:color="auto"/>
            <w:right w:val="none" w:sz="0" w:space="0" w:color="auto"/>
          </w:divBdr>
        </w:div>
        <w:div w:id="360934856">
          <w:marLeft w:val="0"/>
          <w:marRight w:val="0"/>
          <w:marTop w:val="0"/>
          <w:marBottom w:val="0"/>
          <w:divBdr>
            <w:top w:val="none" w:sz="0" w:space="0" w:color="auto"/>
            <w:left w:val="none" w:sz="0" w:space="0" w:color="auto"/>
            <w:bottom w:val="none" w:sz="0" w:space="0" w:color="auto"/>
            <w:right w:val="none" w:sz="0" w:space="0" w:color="auto"/>
          </w:divBdr>
        </w:div>
        <w:div w:id="372003060">
          <w:marLeft w:val="0"/>
          <w:marRight w:val="0"/>
          <w:marTop w:val="0"/>
          <w:marBottom w:val="0"/>
          <w:divBdr>
            <w:top w:val="none" w:sz="0" w:space="0" w:color="auto"/>
            <w:left w:val="none" w:sz="0" w:space="0" w:color="auto"/>
            <w:bottom w:val="none" w:sz="0" w:space="0" w:color="auto"/>
            <w:right w:val="none" w:sz="0" w:space="0" w:color="auto"/>
          </w:divBdr>
        </w:div>
        <w:div w:id="381057544">
          <w:marLeft w:val="0"/>
          <w:marRight w:val="0"/>
          <w:marTop w:val="0"/>
          <w:marBottom w:val="0"/>
          <w:divBdr>
            <w:top w:val="none" w:sz="0" w:space="0" w:color="auto"/>
            <w:left w:val="none" w:sz="0" w:space="0" w:color="auto"/>
            <w:bottom w:val="none" w:sz="0" w:space="0" w:color="auto"/>
            <w:right w:val="none" w:sz="0" w:space="0" w:color="auto"/>
          </w:divBdr>
        </w:div>
        <w:div w:id="398286641">
          <w:marLeft w:val="0"/>
          <w:marRight w:val="0"/>
          <w:marTop w:val="0"/>
          <w:marBottom w:val="0"/>
          <w:divBdr>
            <w:top w:val="none" w:sz="0" w:space="0" w:color="auto"/>
            <w:left w:val="none" w:sz="0" w:space="0" w:color="auto"/>
            <w:bottom w:val="none" w:sz="0" w:space="0" w:color="auto"/>
            <w:right w:val="none" w:sz="0" w:space="0" w:color="auto"/>
          </w:divBdr>
        </w:div>
        <w:div w:id="415976895">
          <w:marLeft w:val="0"/>
          <w:marRight w:val="0"/>
          <w:marTop w:val="0"/>
          <w:marBottom w:val="0"/>
          <w:divBdr>
            <w:top w:val="none" w:sz="0" w:space="0" w:color="auto"/>
            <w:left w:val="none" w:sz="0" w:space="0" w:color="auto"/>
            <w:bottom w:val="none" w:sz="0" w:space="0" w:color="auto"/>
            <w:right w:val="none" w:sz="0" w:space="0" w:color="auto"/>
          </w:divBdr>
        </w:div>
        <w:div w:id="436757697">
          <w:marLeft w:val="0"/>
          <w:marRight w:val="0"/>
          <w:marTop w:val="0"/>
          <w:marBottom w:val="0"/>
          <w:divBdr>
            <w:top w:val="none" w:sz="0" w:space="0" w:color="auto"/>
            <w:left w:val="none" w:sz="0" w:space="0" w:color="auto"/>
            <w:bottom w:val="none" w:sz="0" w:space="0" w:color="auto"/>
            <w:right w:val="none" w:sz="0" w:space="0" w:color="auto"/>
          </w:divBdr>
        </w:div>
        <w:div w:id="513955943">
          <w:marLeft w:val="0"/>
          <w:marRight w:val="0"/>
          <w:marTop w:val="0"/>
          <w:marBottom w:val="0"/>
          <w:divBdr>
            <w:top w:val="none" w:sz="0" w:space="0" w:color="auto"/>
            <w:left w:val="none" w:sz="0" w:space="0" w:color="auto"/>
            <w:bottom w:val="none" w:sz="0" w:space="0" w:color="auto"/>
            <w:right w:val="none" w:sz="0" w:space="0" w:color="auto"/>
          </w:divBdr>
        </w:div>
        <w:div w:id="519318280">
          <w:marLeft w:val="0"/>
          <w:marRight w:val="0"/>
          <w:marTop w:val="0"/>
          <w:marBottom w:val="0"/>
          <w:divBdr>
            <w:top w:val="none" w:sz="0" w:space="0" w:color="auto"/>
            <w:left w:val="none" w:sz="0" w:space="0" w:color="auto"/>
            <w:bottom w:val="none" w:sz="0" w:space="0" w:color="auto"/>
            <w:right w:val="none" w:sz="0" w:space="0" w:color="auto"/>
          </w:divBdr>
        </w:div>
        <w:div w:id="571893504">
          <w:marLeft w:val="0"/>
          <w:marRight w:val="0"/>
          <w:marTop w:val="0"/>
          <w:marBottom w:val="0"/>
          <w:divBdr>
            <w:top w:val="none" w:sz="0" w:space="0" w:color="auto"/>
            <w:left w:val="none" w:sz="0" w:space="0" w:color="auto"/>
            <w:bottom w:val="none" w:sz="0" w:space="0" w:color="auto"/>
            <w:right w:val="none" w:sz="0" w:space="0" w:color="auto"/>
          </w:divBdr>
        </w:div>
        <w:div w:id="577713154">
          <w:marLeft w:val="0"/>
          <w:marRight w:val="0"/>
          <w:marTop w:val="0"/>
          <w:marBottom w:val="0"/>
          <w:divBdr>
            <w:top w:val="none" w:sz="0" w:space="0" w:color="auto"/>
            <w:left w:val="none" w:sz="0" w:space="0" w:color="auto"/>
            <w:bottom w:val="none" w:sz="0" w:space="0" w:color="auto"/>
            <w:right w:val="none" w:sz="0" w:space="0" w:color="auto"/>
          </w:divBdr>
        </w:div>
        <w:div w:id="579681545">
          <w:marLeft w:val="0"/>
          <w:marRight w:val="0"/>
          <w:marTop w:val="0"/>
          <w:marBottom w:val="0"/>
          <w:divBdr>
            <w:top w:val="none" w:sz="0" w:space="0" w:color="auto"/>
            <w:left w:val="none" w:sz="0" w:space="0" w:color="auto"/>
            <w:bottom w:val="none" w:sz="0" w:space="0" w:color="auto"/>
            <w:right w:val="none" w:sz="0" w:space="0" w:color="auto"/>
          </w:divBdr>
        </w:div>
        <w:div w:id="598831900">
          <w:marLeft w:val="0"/>
          <w:marRight w:val="0"/>
          <w:marTop w:val="0"/>
          <w:marBottom w:val="0"/>
          <w:divBdr>
            <w:top w:val="none" w:sz="0" w:space="0" w:color="auto"/>
            <w:left w:val="none" w:sz="0" w:space="0" w:color="auto"/>
            <w:bottom w:val="none" w:sz="0" w:space="0" w:color="auto"/>
            <w:right w:val="none" w:sz="0" w:space="0" w:color="auto"/>
          </w:divBdr>
        </w:div>
        <w:div w:id="614361845">
          <w:marLeft w:val="0"/>
          <w:marRight w:val="0"/>
          <w:marTop w:val="0"/>
          <w:marBottom w:val="0"/>
          <w:divBdr>
            <w:top w:val="none" w:sz="0" w:space="0" w:color="auto"/>
            <w:left w:val="none" w:sz="0" w:space="0" w:color="auto"/>
            <w:bottom w:val="none" w:sz="0" w:space="0" w:color="auto"/>
            <w:right w:val="none" w:sz="0" w:space="0" w:color="auto"/>
          </w:divBdr>
        </w:div>
        <w:div w:id="643923564">
          <w:marLeft w:val="0"/>
          <w:marRight w:val="0"/>
          <w:marTop w:val="0"/>
          <w:marBottom w:val="0"/>
          <w:divBdr>
            <w:top w:val="none" w:sz="0" w:space="0" w:color="auto"/>
            <w:left w:val="none" w:sz="0" w:space="0" w:color="auto"/>
            <w:bottom w:val="none" w:sz="0" w:space="0" w:color="auto"/>
            <w:right w:val="none" w:sz="0" w:space="0" w:color="auto"/>
          </w:divBdr>
        </w:div>
        <w:div w:id="658002028">
          <w:marLeft w:val="0"/>
          <w:marRight w:val="0"/>
          <w:marTop w:val="0"/>
          <w:marBottom w:val="0"/>
          <w:divBdr>
            <w:top w:val="none" w:sz="0" w:space="0" w:color="auto"/>
            <w:left w:val="none" w:sz="0" w:space="0" w:color="auto"/>
            <w:bottom w:val="none" w:sz="0" w:space="0" w:color="auto"/>
            <w:right w:val="none" w:sz="0" w:space="0" w:color="auto"/>
          </w:divBdr>
        </w:div>
        <w:div w:id="677540511">
          <w:marLeft w:val="0"/>
          <w:marRight w:val="0"/>
          <w:marTop w:val="0"/>
          <w:marBottom w:val="0"/>
          <w:divBdr>
            <w:top w:val="none" w:sz="0" w:space="0" w:color="auto"/>
            <w:left w:val="none" w:sz="0" w:space="0" w:color="auto"/>
            <w:bottom w:val="none" w:sz="0" w:space="0" w:color="auto"/>
            <w:right w:val="none" w:sz="0" w:space="0" w:color="auto"/>
          </w:divBdr>
        </w:div>
        <w:div w:id="705377704">
          <w:marLeft w:val="0"/>
          <w:marRight w:val="0"/>
          <w:marTop w:val="0"/>
          <w:marBottom w:val="0"/>
          <w:divBdr>
            <w:top w:val="none" w:sz="0" w:space="0" w:color="auto"/>
            <w:left w:val="none" w:sz="0" w:space="0" w:color="auto"/>
            <w:bottom w:val="none" w:sz="0" w:space="0" w:color="auto"/>
            <w:right w:val="none" w:sz="0" w:space="0" w:color="auto"/>
          </w:divBdr>
        </w:div>
        <w:div w:id="705986501">
          <w:marLeft w:val="0"/>
          <w:marRight w:val="0"/>
          <w:marTop w:val="0"/>
          <w:marBottom w:val="0"/>
          <w:divBdr>
            <w:top w:val="none" w:sz="0" w:space="0" w:color="auto"/>
            <w:left w:val="none" w:sz="0" w:space="0" w:color="auto"/>
            <w:bottom w:val="none" w:sz="0" w:space="0" w:color="auto"/>
            <w:right w:val="none" w:sz="0" w:space="0" w:color="auto"/>
          </w:divBdr>
        </w:div>
        <w:div w:id="708188355">
          <w:marLeft w:val="0"/>
          <w:marRight w:val="0"/>
          <w:marTop w:val="0"/>
          <w:marBottom w:val="0"/>
          <w:divBdr>
            <w:top w:val="none" w:sz="0" w:space="0" w:color="auto"/>
            <w:left w:val="none" w:sz="0" w:space="0" w:color="auto"/>
            <w:bottom w:val="none" w:sz="0" w:space="0" w:color="auto"/>
            <w:right w:val="none" w:sz="0" w:space="0" w:color="auto"/>
          </w:divBdr>
        </w:div>
        <w:div w:id="715854343">
          <w:marLeft w:val="0"/>
          <w:marRight w:val="0"/>
          <w:marTop w:val="0"/>
          <w:marBottom w:val="0"/>
          <w:divBdr>
            <w:top w:val="none" w:sz="0" w:space="0" w:color="auto"/>
            <w:left w:val="none" w:sz="0" w:space="0" w:color="auto"/>
            <w:bottom w:val="none" w:sz="0" w:space="0" w:color="auto"/>
            <w:right w:val="none" w:sz="0" w:space="0" w:color="auto"/>
          </w:divBdr>
        </w:div>
        <w:div w:id="731853723">
          <w:marLeft w:val="0"/>
          <w:marRight w:val="0"/>
          <w:marTop w:val="0"/>
          <w:marBottom w:val="0"/>
          <w:divBdr>
            <w:top w:val="none" w:sz="0" w:space="0" w:color="auto"/>
            <w:left w:val="none" w:sz="0" w:space="0" w:color="auto"/>
            <w:bottom w:val="none" w:sz="0" w:space="0" w:color="auto"/>
            <w:right w:val="none" w:sz="0" w:space="0" w:color="auto"/>
          </w:divBdr>
        </w:div>
        <w:div w:id="759717740">
          <w:marLeft w:val="0"/>
          <w:marRight w:val="0"/>
          <w:marTop w:val="0"/>
          <w:marBottom w:val="0"/>
          <w:divBdr>
            <w:top w:val="none" w:sz="0" w:space="0" w:color="auto"/>
            <w:left w:val="none" w:sz="0" w:space="0" w:color="auto"/>
            <w:bottom w:val="none" w:sz="0" w:space="0" w:color="auto"/>
            <w:right w:val="none" w:sz="0" w:space="0" w:color="auto"/>
          </w:divBdr>
        </w:div>
        <w:div w:id="762532380">
          <w:marLeft w:val="0"/>
          <w:marRight w:val="0"/>
          <w:marTop w:val="0"/>
          <w:marBottom w:val="0"/>
          <w:divBdr>
            <w:top w:val="none" w:sz="0" w:space="0" w:color="auto"/>
            <w:left w:val="none" w:sz="0" w:space="0" w:color="auto"/>
            <w:bottom w:val="none" w:sz="0" w:space="0" w:color="auto"/>
            <w:right w:val="none" w:sz="0" w:space="0" w:color="auto"/>
          </w:divBdr>
        </w:div>
        <w:div w:id="764376482">
          <w:marLeft w:val="0"/>
          <w:marRight w:val="0"/>
          <w:marTop w:val="0"/>
          <w:marBottom w:val="0"/>
          <w:divBdr>
            <w:top w:val="none" w:sz="0" w:space="0" w:color="auto"/>
            <w:left w:val="none" w:sz="0" w:space="0" w:color="auto"/>
            <w:bottom w:val="none" w:sz="0" w:space="0" w:color="auto"/>
            <w:right w:val="none" w:sz="0" w:space="0" w:color="auto"/>
          </w:divBdr>
        </w:div>
        <w:div w:id="840780438">
          <w:marLeft w:val="0"/>
          <w:marRight w:val="0"/>
          <w:marTop w:val="0"/>
          <w:marBottom w:val="0"/>
          <w:divBdr>
            <w:top w:val="none" w:sz="0" w:space="0" w:color="auto"/>
            <w:left w:val="none" w:sz="0" w:space="0" w:color="auto"/>
            <w:bottom w:val="none" w:sz="0" w:space="0" w:color="auto"/>
            <w:right w:val="none" w:sz="0" w:space="0" w:color="auto"/>
          </w:divBdr>
        </w:div>
        <w:div w:id="879126343">
          <w:marLeft w:val="0"/>
          <w:marRight w:val="0"/>
          <w:marTop w:val="0"/>
          <w:marBottom w:val="0"/>
          <w:divBdr>
            <w:top w:val="none" w:sz="0" w:space="0" w:color="auto"/>
            <w:left w:val="none" w:sz="0" w:space="0" w:color="auto"/>
            <w:bottom w:val="none" w:sz="0" w:space="0" w:color="auto"/>
            <w:right w:val="none" w:sz="0" w:space="0" w:color="auto"/>
          </w:divBdr>
        </w:div>
        <w:div w:id="892354372">
          <w:marLeft w:val="0"/>
          <w:marRight w:val="0"/>
          <w:marTop w:val="0"/>
          <w:marBottom w:val="0"/>
          <w:divBdr>
            <w:top w:val="none" w:sz="0" w:space="0" w:color="auto"/>
            <w:left w:val="none" w:sz="0" w:space="0" w:color="auto"/>
            <w:bottom w:val="none" w:sz="0" w:space="0" w:color="auto"/>
            <w:right w:val="none" w:sz="0" w:space="0" w:color="auto"/>
          </w:divBdr>
        </w:div>
        <w:div w:id="895554172">
          <w:marLeft w:val="0"/>
          <w:marRight w:val="0"/>
          <w:marTop w:val="0"/>
          <w:marBottom w:val="0"/>
          <w:divBdr>
            <w:top w:val="none" w:sz="0" w:space="0" w:color="auto"/>
            <w:left w:val="none" w:sz="0" w:space="0" w:color="auto"/>
            <w:bottom w:val="none" w:sz="0" w:space="0" w:color="auto"/>
            <w:right w:val="none" w:sz="0" w:space="0" w:color="auto"/>
          </w:divBdr>
        </w:div>
        <w:div w:id="924417820">
          <w:marLeft w:val="0"/>
          <w:marRight w:val="0"/>
          <w:marTop w:val="0"/>
          <w:marBottom w:val="0"/>
          <w:divBdr>
            <w:top w:val="none" w:sz="0" w:space="0" w:color="auto"/>
            <w:left w:val="none" w:sz="0" w:space="0" w:color="auto"/>
            <w:bottom w:val="none" w:sz="0" w:space="0" w:color="auto"/>
            <w:right w:val="none" w:sz="0" w:space="0" w:color="auto"/>
          </w:divBdr>
        </w:div>
        <w:div w:id="964892874">
          <w:marLeft w:val="0"/>
          <w:marRight w:val="0"/>
          <w:marTop w:val="0"/>
          <w:marBottom w:val="0"/>
          <w:divBdr>
            <w:top w:val="none" w:sz="0" w:space="0" w:color="auto"/>
            <w:left w:val="none" w:sz="0" w:space="0" w:color="auto"/>
            <w:bottom w:val="none" w:sz="0" w:space="0" w:color="auto"/>
            <w:right w:val="none" w:sz="0" w:space="0" w:color="auto"/>
          </w:divBdr>
        </w:div>
        <w:div w:id="980161476">
          <w:marLeft w:val="0"/>
          <w:marRight w:val="0"/>
          <w:marTop w:val="0"/>
          <w:marBottom w:val="0"/>
          <w:divBdr>
            <w:top w:val="none" w:sz="0" w:space="0" w:color="auto"/>
            <w:left w:val="none" w:sz="0" w:space="0" w:color="auto"/>
            <w:bottom w:val="none" w:sz="0" w:space="0" w:color="auto"/>
            <w:right w:val="none" w:sz="0" w:space="0" w:color="auto"/>
          </w:divBdr>
        </w:div>
        <w:div w:id="1007945226">
          <w:marLeft w:val="0"/>
          <w:marRight w:val="0"/>
          <w:marTop w:val="0"/>
          <w:marBottom w:val="0"/>
          <w:divBdr>
            <w:top w:val="none" w:sz="0" w:space="0" w:color="auto"/>
            <w:left w:val="none" w:sz="0" w:space="0" w:color="auto"/>
            <w:bottom w:val="none" w:sz="0" w:space="0" w:color="auto"/>
            <w:right w:val="none" w:sz="0" w:space="0" w:color="auto"/>
          </w:divBdr>
        </w:div>
        <w:div w:id="1018311966">
          <w:marLeft w:val="0"/>
          <w:marRight w:val="0"/>
          <w:marTop w:val="0"/>
          <w:marBottom w:val="0"/>
          <w:divBdr>
            <w:top w:val="none" w:sz="0" w:space="0" w:color="auto"/>
            <w:left w:val="none" w:sz="0" w:space="0" w:color="auto"/>
            <w:bottom w:val="none" w:sz="0" w:space="0" w:color="auto"/>
            <w:right w:val="none" w:sz="0" w:space="0" w:color="auto"/>
          </w:divBdr>
        </w:div>
        <w:div w:id="1081609994">
          <w:marLeft w:val="0"/>
          <w:marRight w:val="0"/>
          <w:marTop w:val="0"/>
          <w:marBottom w:val="0"/>
          <w:divBdr>
            <w:top w:val="none" w:sz="0" w:space="0" w:color="auto"/>
            <w:left w:val="none" w:sz="0" w:space="0" w:color="auto"/>
            <w:bottom w:val="none" w:sz="0" w:space="0" w:color="auto"/>
            <w:right w:val="none" w:sz="0" w:space="0" w:color="auto"/>
          </w:divBdr>
        </w:div>
        <w:div w:id="1087573547">
          <w:marLeft w:val="0"/>
          <w:marRight w:val="0"/>
          <w:marTop w:val="0"/>
          <w:marBottom w:val="0"/>
          <w:divBdr>
            <w:top w:val="none" w:sz="0" w:space="0" w:color="auto"/>
            <w:left w:val="none" w:sz="0" w:space="0" w:color="auto"/>
            <w:bottom w:val="none" w:sz="0" w:space="0" w:color="auto"/>
            <w:right w:val="none" w:sz="0" w:space="0" w:color="auto"/>
          </w:divBdr>
        </w:div>
        <w:div w:id="1127428914">
          <w:marLeft w:val="0"/>
          <w:marRight w:val="0"/>
          <w:marTop w:val="0"/>
          <w:marBottom w:val="0"/>
          <w:divBdr>
            <w:top w:val="none" w:sz="0" w:space="0" w:color="auto"/>
            <w:left w:val="none" w:sz="0" w:space="0" w:color="auto"/>
            <w:bottom w:val="none" w:sz="0" w:space="0" w:color="auto"/>
            <w:right w:val="none" w:sz="0" w:space="0" w:color="auto"/>
          </w:divBdr>
        </w:div>
        <w:div w:id="1135366014">
          <w:marLeft w:val="0"/>
          <w:marRight w:val="0"/>
          <w:marTop w:val="0"/>
          <w:marBottom w:val="0"/>
          <w:divBdr>
            <w:top w:val="none" w:sz="0" w:space="0" w:color="auto"/>
            <w:left w:val="none" w:sz="0" w:space="0" w:color="auto"/>
            <w:bottom w:val="none" w:sz="0" w:space="0" w:color="auto"/>
            <w:right w:val="none" w:sz="0" w:space="0" w:color="auto"/>
          </w:divBdr>
        </w:div>
        <w:div w:id="1136992011">
          <w:marLeft w:val="0"/>
          <w:marRight w:val="0"/>
          <w:marTop w:val="0"/>
          <w:marBottom w:val="0"/>
          <w:divBdr>
            <w:top w:val="none" w:sz="0" w:space="0" w:color="auto"/>
            <w:left w:val="none" w:sz="0" w:space="0" w:color="auto"/>
            <w:bottom w:val="none" w:sz="0" w:space="0" w:color="auto"/>
            <w:right w:val="none" w:sz="0" w:space="0" w:color="auto"/>
          </w:divBdr>
        </w:div>
        <w:div w:id="1146975930">
          <w:marLeft w:val="0"/>
          <w:marRight w:val="0"/>
          <w:marTop w:val="0"/>
          <w:marBottom w:val="0"/>
          <w:divBdr>
            <w:top w:val="none" w:sz="0" w:space="0" w:color="auto"/>
            <w:left w:val="none" w:sz="0" w:space="0" w:color="auto"/>
            <w:bottom w:val="none" w:sz="0" w:space="0" w:color="auto"/>
            <w:right w:val="none" w:sz="0" w:space="0" w:color="auto"/>
          </w:divBdr>
        </w:div>
        <w:div w:id="1154374895">
          <w:marLeft w:val="0"/>
          <w:marRight w:val="0"/>
          <w:marTop w:val="0"/>
          <w:marBottom w:val="0"/>
          <w:divBdr>
            <w:top w:val="none" w:sz="0" w:space="0" w:color="auto"/>
            <w:left w:val="none" w:sz="0" w:space="0" w:color="auto"/>
            <w:bottom w:val="none" w:sz="0" w:space="0" w:color="auto"/>
            <w:right w:val="none" w:sz="0" w:space="0" w:color="auto"/>
          </w:divBdr>
        </w:div>
        <w:div w:id="1157696394">
          <w:marLeft w:val="0"/>
          <w:marRight w:val="0"/>
          <w:marTop w:val="0"/>
          <w:marBottom w:val="0"/>
          <w:divBdr>
            <w:top w:val="none" w:sz="0" w:space="0" w:color="auto"/>
            <w:left w:val="none" w:sz="0" w:space="0" w:color="auto"/>
            <w:bottom w:val="none" w:sz="0" w:space="0" w:color="auto"/>
            <w:right w:val="none" w:sz="0" w:space="0" w:color="auto"/>
          </w:divBdr>
        </w:div>
        <w:div w:id="1159034190">
          <w:marLeft w:val="0"/>
          <w:marRight w:val="0"/>
          <w:marTop w:val="0"/>
          <w:marBottom w:val="0"/>
          <w:divBdr>
            <w:top w:val="none" w:sz="0" w:space="0" w:color="auto"/>
            <w:left w:val="none" w:sz="0" w:space="0" w:color="auto"/>
            <w:bottom w:val="none" w:sz="0" w:space="0" w:color="auto"/>
            <w:right w:val="none" w:sz="0" w:space="0" w:color="auto"/>
          </w:divBdr>
        </w:div>
        <w:div w:id="1192957971">
          <w:marLeft w:val="0"/>
          <w:marRight w:val="0"/>
          <w:marTop w:val="0"/>
          <w:marBottom w:val="0"/>
          <w:divBdr>
            <w:top w:val="none" w:sz="0" w:space="0" w:color="auto"/>
            <w:left w:val="none" w:sz="0" w:space="0" w:color="auto"/>
            <w:bottom w:val="none" w:sz="0" w:space="0" w:color="auto"/>
            <w:right w:val="none" w:sz="0" w:space="0" w:color="auto"/>
          </w:divBdr>
        </w:div>
        <w:div w:id="1237396385">
          <w:marLeft w:val="0"/>
          <w:marRight w:val="0"/>
          <w:marTop w:val="0"/>
          <w:marBottom w:val="0"/>
          <w:divBdr>
            <w:top w:val="none" w:sz="0" w:space="0" w:color="auto"/>
            <w:left w:val="none" w:sz="0" w:space="0" w:color="auto"/>
            <w:bottom w:val="none" w:sz="0" w:space="0" w:color="auto"/>
            <w:right w:val="none" w:sz="0" w:space="0" w:color="auto"/>
          </w:divBdr>
        </w:div>
        <w:div w:id="1265966384">
          <w:marLeft w:val="0"/>
          <w:marRight w:val="0"/>
          <w:marTop w:val="0"/>
          <w:marBottom w:val="0"/>
          <w:divBdr>
            <w:top w:val="none" w:sz="0" w:space="0" w:color="auto"/>
            <w:left w:val="none" w:sz="0" w:space="0" w:color="auto"/>
            <w:bottom w:val="none" w:sz="0" w:space="0" w:color="auto"/>
            <w:right w:val="none" w:sz="0" w:space="0" w:color="auto"/>
          </w:divBdr>
        </w:div>
        <w:div w:id="1269855245">
          <w:marLeft w:val="0"/>
          <w:marRight w:val="0"/>
          <w:marTop w:val="0"/>
          <w:marBottom w:val="0"/>
          <w:divBdr>
            <w:top w:val="none" w:sz="0" w:space="0" w:color="auto"/>
            <w:left w:val="none" w:sz="0" w:space="0" w:color="auto"/>
            <w:bottom w:val="none" w:sz="0" w:space="0" w:color="auto"/>
            <w:right w:val="none" w:sz="0" w:space="0" w:color="auto"/>
          </w:divBdr>
        </w:div>
        <w:div w:id="1291060396">
          <w:marLeft w:val="0"/>
          <w:marRight w:val="0"/>
          <w:marTop w:val="0"/>
          <w:marBottom w:val="0"/>
          <w:divBdr>
            <w:top w:val="none" w:sz="0" w:space="0" w:color="auto"/>
            <w:left w:val="none" w:sz="0" w:space="0" w:color="auto"/>
            <w:bottom w:val="none" w:sz="0" w:space="0" w:color="auto"/>
            <w:right w:val="none" w:sz="0" w:space="0" w:color="auto"/>
          </w:divBdr>
        </w:div>
        <w:div w:id="1303072252">
          <w:marLeft w:val="0"/>
          <w:marRight w:val="0"/>
          <w:marTop w:val="0"/>
          <w:marBottom w:val="0"/>
          <w:divBdr>
            <w:top w:val="none" w:sz="0" w:space="0" w:color="auto"/>
            <w:left w:val="none" w:sz="0" w:space="0" w:color="auto"/>
            <w:bottom w:val="none" w:sz="0" w:space="0" w:color="auto"/>
            <w:right w:val="none" w:sz="0" w:space="0" w:color="auto"/>
          </w:divBdr>
        </w:div>
        <w:div w:id="1341544970">
          <w:marLeft w:val="0"/>
          <w:marRight w:val="0"/>
          <w:marTop w:val="0"/>
          <w:marBottom w:val="0"/>
          <w:divBdr>
            <w:top w:val="none" w:sz="0" w:space="0" w:color="auto"/>
            <w:left w:val="none" w:sz="0" w:space="0" w:color="auto"/>
            <w:bottom w:val="none" w:sz="0" w:space="0" w:color="auto"/>
            <w:right w:val="none" w:sz="0" w:space="0" w:color="auto"/>
          </w:divBdr>
        </w:div>
        <w:div w:id="1364138203">
          <w:marLeft w:val="0"/>
          <w:marRight w:val="0"/>
          <w:marTop w:val="0"/>
          <w:marBottom w:val="0"/>
          <w:divBdr>
            <w:top w:val="none" w:sz="0" w:space="0" w:color="auto"/>
            <w:left w:val="none" w:sz="0" w:space="0" w:color="auto"/>
            <w:bottom w:val="none" w:sz="0" w:space="0" w:color="auto"/>
            <w:right w:val="none" w:sz="0" w:space="0" w:color="auto"/>
          </w:divBdr>
        </w:div>
        <w:div w:id="1371152028">
          <w:marLeft w:val="0"/>
          <w:marRight w:val="0"/>
          <w:marTop w:val="0"/>
          <w:marBottom w:val="0"/>
          <w:divBdr>
            <w:top w:val="none" w:sz="0" w:space="0" w:color="auto"/>
            <w:left w:val="none" w:sz="0" w:space="0" w:color="auto"/>
            <w:bottom w:val="none" w:sz="0" w:space="0" w:color="auto"/>
            <w:right w:val="none" w:sz="0" w:space="0" w:color="auto"/>
          </w:divBdr>
        </w:div>
        <w:div w:id="1379818035">
          <w:marLeft w:val="0"/>
          <w:marRight w:val="0"/>
          <w:marTop w:val="0"/>
          <w:marBottom w:val="0"/>
          <w:divBdr>
            <w:top w:val="none" w:sz="0" w:space="0" w:color="auto"/>
            <w:left w:val="none" w:sz="0" w:space="0" w:color="auto"/>
            <w:bottom w:val="none" w:sz="0" w:space="0" w:color="auto"/>
            <w:right w:val="none" w:sz="0" w:space="0" w:color="auto"/>
          </w:divBdr>
        </w:div>
        <w:div w:id="1398474988">
          <w:marLeft w:val="0"/>
          <w:marRight w:val="0"/>
          <w:marTop w:val="0"/>
          <w:marBottom w:val="0"/>
          <w:divBdr>
            <w:top w:val="none" w:sz="0" w:space="0" w:color="auto"/>
            <w:left w:val="none" w:sz="0" w:space="0" w:color="auto"/>
            <w:bottom w:val="none" w:sz="0" w:space="0" w:color="auto"/>
            <w:right w:val="none" w:sz="0" w:space="0" w:color="auto"/>
          </w:divBdr>
        </w:div>
        <w:div w:id="1421104769">
          <w:marLeft w:val="0"/>
          <w:marRight w:val="0"/>
          <w:marTop w:val="0"/>
          <w:marBottom w:val="0"/>
          <w:divBdr>
            <w:top w:val="none" w:sz="0" w:space="0" w:color="auto"/>
            <w:left w:val="none" w:sz="0" w:space="0" w:color="auto"/>
            <w:bottom w:val="none" w:sz="0" w:space="0" w:color="auto"/>
            <w:right w:val="none" w:sz="0" w:space="0" w:color="auto"/>
          </w:divBdr>
        </w:div>
        <w:div w:id="1440639841">
          <w:marLeft w:val="0"/>
          <w:marRight w:val="0"/>
          <w:marTop w:val="0"/>
          <w:marBottom w:val="0"/>
          <w:divBdr>
            <w:top w:val="none" w:sz="0" w:space="0" w:color="auto"/>
            <w:left w:val="none" w:sz="0" w:space="0" w:color="auto"/>
            <w:bottom w:val="none" w:sz="0" w:space="0" w:color="auto"/>
            <w:right w:val="none" w:sz="0" w:space="0" w:color="auto"/>
          </w:divBdr>
        </w:div>
        <w:div w:id="1460803517">
          <w:marLeft w:val="0"/>
          <w:marRight w:val="0"/>
          <w:marTop w:val="0"/>
          <w:marBottom w:val="0"/>
          <w:divBdr>
            <w:top w:val="none" w:sz="0" w:space="0" w:color="auto"/>
            <w:left w:val="none" w:sz="0" w:space="0" w:color="auto"/>
            <w:bottom w:val="none" w:sz="0" w:space="0" w:color="auto"/>
            <w:right w:val="none" w:sz="0" w:space="0" w:color="auto"/>
          </w:divBdr>
        </w:div>
        <w:div w:id="1542671073">
          <w:marLeft w:val="0"/>
          <w:marRight w:val="0"/>
          <w:marTop w:val="0"/>
          <w:marBottom w:val="0"/>
          <w:divBdr>
            <w:top w:val="none" w:sz="0" w:space="0" w:color="auto"/>
            <w:left w:val="none" w:sz="0" w:space="0" w:color="auto"/>
            <w:bottom w:val="none" w:sz="0" w:space="0" w:color="auto"/>
            <w:right w:val="none" w:sz="0" w:space="0" w:color="auto"/>
          </w:divBdr>
        </w:div>
        <w:div w:id="1561018522">
          <w:marLeft w:val="0"/>
          <w:marRight w:val="0"/>
          <w:marTop w:val="0"/>
          <w:marBottom w:val="0"/>
          <w:divBdr>
            <w:top w:val="none" w:sz="0" w:space="0" w:color="auto"/>
            <w:left w:val="none" w:sz="0" w:space="0" w:color="auto"/>
            <w:bottom w:val="none" w:sz="0" w:space="0" w:color="auto"/>
            <w:right w:val="none" w:sz="0" w:space="0" w:color="auto"/>
          </w:divBdr>
        </w:div>
        <w:div w:id="1603101024">
          <w:marLeft w:val="0"/>
          <w:marRight w:val="0"/>
          <w:marTop w:val="0"/>
          <w:marBottom w:val="0"/>
          <w:divBdr>
            <w:top w:val="none" w:sz="0" w:space="0" w:color="auto"/>
            <w:left w:val="none" w:sz="0" w:space="0" w:color="auto"/>
            <w:bottom w:val="none" w:sz="0" w:space="0" w:color="auto"/>
            <w:right w:val="none" w:sz="0" w:space="0" w:color="auto"/>
          </w:divBdr>
        </w:div>
        <w:div w:id="1606888194">
          <w:marLeft w:val="0"/>
          <w:marRight w:val="0"/>
          <w:marTop w:val="0"/>
          <w:marBottom w:val="0"/>
          <w:divBdr>
            <w:top w:val="none" w:sz="0" w:space="0" w:color="auto"/>
            <w:left w:val="none" w:sz="0" w:space="0" w:color="auto"/>
            <w:bottom w:val="none" w:sz="0" w:space="0" w:color="auto"/>
            <w:right w:val="none" w:sz="0" w:space="0" w:color="auto"/>
          </w:divBdr>
        </w:div>
        <w:div w:id="1613321684">
          <w:marLeft w:val="0"/>
          <w:marRight w:val="0"/>
          <w:marTop w:val="0"/>
          <w:marBottom w:val="0"/>
          <w:divBdr>
            <w:top w:val="none" w:sz="0" w:space="0" w:color="auto"/>
            <w:left w:val="none" w:sz="0" w:space="0" w:color="auto"/>
            <w:bottom w:val="none" w:sz="0" w:space="0" w:color="auto"/>
            <w:right w:val="none" w:sz="0" w:space="0" w:color="auto"/>
          </w:divBdr>
        </w:div>
        <w:div w:id="1678656088">
          <w:marLeft w:val="0"/>
          <w:marRight w:val="0"/>
          <w:marTop w:val="0"/>
          <w:marBottom w:val="0"/>
          <w:divBdr>
            <w:top w:val="none" w:sz="0" w:space="0" w:color="auto"/>
            <w:left w:val="none" w:sz="0" w:space="0" w:color="auto"/>
            <w:bottom w:val="none" w:sz="0" w:space="0" w:color="auto"/>
            <w:right w:val="none" w:sz="0" w:space="0" w:color="auto"/>
          </w:divBdr>
        </w:div>
        <w:div w:id="1683697943">
          <w:marLeft w:val="0"/>
          <w:marRight w:val="0"/>
          <w:marTop w:val="0"/>
          <w:marBottom w:val="0"/>
          <w:divBdr>
            <w:top w:val="none" w:sz="0" w:space="0" w:color="auto"/>
            <w:left w:val="none" w:sz="0" w:space="0" w:color="auto"/>
            <w:bottom w:val="none" w:sz="0" w:space="0" w:color="auto"/>
            <w:right w:val="none" w:sz="0" w:space="0" w:color="auto"/>
          </w:divBdr>
        </w:div>
        <w:div w:id="1699814803">
          <w:marLeft w:val="0"/>
          <w:marRight w:val="0"/>
          <w:marTop w:val="0"/>
          <w:marBottom w:val="0"/>
          <w:divBdr>
            <w:top w:val="none" w:sz="0" w:space="0" w:color="auto"/>
            <w:left w:val="none" w:sz="0" w:space="0" w:color="auto"/>
            <w:bottom w:val="none" w:sz="0" w:space="0" w:color="auto"/>
            <w:right w:val="none" w:sz="0" w:space="0" w:color="auto"/>
          </w:divBdr>
        </w:div>
        <w:div w:id="1724987001">
          <w:marLeft w:val="0"/>
          <w:marRight w:val="0"/>
          <w:marTop w:val="0"/>
          <w:marBottom w:val="0"/>
          <w:divBdr>
            <w:top w:val="none" w:sz="0" w:space="0" w:color="auto"/>
            <w:left w:val="none" w:sz="0" w:space="0" w:color="auto"/>
            <w:bottom w:val="none" w:sz="0" w:space="0" w:color="auto"/>
            <w:right w:val="none" w:sz="0" w:space="0" w:color="auto"/>
          </w:divBdr>
        </w:div>
        <w:div w:id="1768499101">
          <w:marLeft w:val="0"/>
          <w:marRight w:val="0"/>
          <w:marTop w:val="0"/>
          <w:marBottom w:val="0"/>
          <w:divBdr>
            <w:top w:val="none" w:sz="0" w:space="0" w:color="auto"/>
            <w:left w:val="none" w:sz="0" w:space="0" w:color="auto"/>
            <w:bottom w:val="none" w:sz="0" w:space="0" w:color="auto"/>
            <w:right w:val="none" w:sz="0" w:space="0" w:color="auto"/>
          </w:divBdr>
          <w:divsChild>
            <w:div w:id="679239959">
              <w:marLeft w:val="0"/>
              <w:marRight w:val="0"/>
              <w:marTop w:val="0"/>
              <w:marBottom w:val="0"/>
              <w:divBdr>
                <w:top w:val="none" w:sz="0" w:space="0" w:color="auto"/>
                <w:left w:val="none" w:sz="0" w:space="0" w:color="auto"/>
                <w:bottom w:val="none" w:sz="0" w:space="0" w:color="auto"/>
                <w:right w:val="none" w:sz="0" w:space="0" w:color="auto"/>
              </w:divBdr>
            </w:div>
            <w:div w:id="928386635">
              <w:marLeft w:val="0"/>
              <w:marRight w:val="0"/>
              <w:marTop w:val="0"/>
              <w:marBottom w:val="0"/>
              <w:divBdr>
                <w:top w:val="none" w:sz="0" w:space="0" w:color="auto"/>
                <w:left w:val="none" w:sz="0" w:space="0" w:color="auto"/>
                <w:bottom w:val="none" w:sz="0" w:space="0" w:color="auto"/>
                <w:right w:val="none" w:sz="0" w:space="0" w:color="auto"/>
              </w:divBdr>
            </w:div>
            <w:div w:id="1445807847">
              <w:marLeft w:val="0"/>
              <w:marRight w:val="0"/>
              <w:marTop w:val="0"/>
              <w:marBottom w:val="0"/>
              <w:divBdr>
                <w:top w:val="none" w:sz="0" w:space="0" w:color="auto"/>
                <w:left w:val="none" w:sz="0" w:space="0" w:color="auto"/>
                <w:bottom w:val="none" w:sz="0" w:space="0" w:color="auto"/>
                <w:right w:val="none" w:sz="0" w:space="0" w:color="auto"/>
              </w:divBdr>
            </w:div>
          </w:divsChild>
        </w:div>
        <w:div w:id="1791897640">
          <w:marLeft w:val="0"/>
          <w:marRight w:val="0"/>
          <w:marTop w:val="0"/>
          <w:marBottom w:val="0"/>
          <w:divBdr>
            <w:top w:val="none" w:sz="0" w:space="0" w:color="auto"/>
            <w:left w:val="none" w:sz="0" w:space="0" w:color="auto"/>
            <w:bottom w:val="none" w:sz="0" w:space="0" w:color="auto"/>
            <w:right w:val="none" w:sz="0" w:space="0" w:color="auto"/>
          </w:divBdr>
        </w:div>
        <w:div w:id="1856917282">
          <w:marLeft w:val="0"/>
          <w:marRight w:val="0"/>
          <w:marTop w:val="0"/>
          <w:marBottom w:val="0"/>
          <w:divBdr>
            <w:top w:val="none" w:sz="0" w:space="0" w:color="auto"/>
            <w:left w:val="none" w:sz="0" w:space="0" w:color="auto"/>
            <w:bottom w:val="none" w:sz="0" w:space="0" w:color="auto"/>
            <w:right w:val="none" w:sz="0" w:space="0" w:color="auto"/>
          </w:divBdr>
        </w:div>
        <w:div w:id="1891109272">
          <w:marLeft w:val="0"/>
          <w:marRight w:val="0"/>
          <w:marTop w:val="0"/>
          <w:marBottom w:val="0"/>
          <w:divBdr>
            <w:top w:val="none" w:sz="0" w:space="0" w:color="auto"/>
            <w:left w:val="none" w:sz="0" w:space="0" w:color="auto"/>
            <w:bottom w:val="none" w:sz="0" w:space="0" w:color="auto"/>
            <w:right w:val="none" w:sz="0" w:space="0" w:color="auto"/>
          </w:divBdr>
        </w:div>
        <w:div w:id="1950506415">
          <w:marLeft w:val="0"/>
          <w:marRight w:val="0"/>
          <w:marTop w:val="0"/>
          <w:marBottom w:val="0"/>
          <w:divBdr>
            <w:top w:val="none" w:sz="0" w:space="0" w:color="auto"/>
            <w:left w:val="none" w:sz="0" w:space="0" w:color="auto"/>
            <w:bottom w:val="none" w:sz="0" w:space="0" w:color="auto"/>
            <w:right w:val="none" w:sz="0" w:space="0" w:color="auto"/>
          </w:divBdr>
        </w:div>
        <w:div w:id="1966696283">
          <w:marLeft w:val="0"/>
          <w:marRight w:val="0"/>
          <w:marTop w:val="0"/>
          <w:marBottom w:val="0"/>
          <w:divBdr>
            <w:top w:val="none" w:sz="0" w:space="0" w:color="auto"/>
            <w:left w:val="none" w:sz="0" w:space="0" w:color="auto"/>
            <w:bottom w:val="none" w:sz="0" w:space="0" w:color="auto"/>
            <w:right w:val="none" w:sz="0" w:space="0" w:color="auto"/>
          </w:divBdr>
        </w:div>
        <w:div w:id="1989170136">
          <w:marLeft w:val="0"/>
          <w:marRight w:val="0"/>
          <w:marTop w:val="0"/>
          <w:marBottom w:val="0"/>
          <w:divBdr>
            <w:top w:val="none" w:sz="0" w:space="0" w:color="auto"/>
            <w:left w:val="none" w:sz="0" w:space="0" w:color="auto"/>
            <w:bottom w:val="none" w:sz="0" w:space="0" w:color="auto"/>
            <w:right w:val="none" w:sz="0" w:space="0" w:color="auto"/>
          </w:divBdr>
        </w:div>
        <w:div w:id="2011256408">
          <w:marLeft w:val="0"/>
          <w:marRight w:val="0"/>
          <w:marTop w:val="0"/>
          <w:marBottom w:val="0"/>
          <w:divBdr>
            <w:top w:val="none" w:sz="0" w:space="0" w:color="auto"/>
            <w:left w:val="none" w:sz="0" w:space="0" w:color="auto"/>
            <w:bottom w:val="none" w:sz="0" w:space="0" w:color="auto"/>
            <w:right w:val="none" w:sz="0" w:space="0" w:color="auto"/>
          </w:divBdr>
        </w:div>
        <w:div w:id="2028408832">
          <w:marLeft w:val="0"/>
          <w:marRight w:val="0"/>
          <w:marTop w:val="0"/>
          <w:marBottom w:val="0"/>
          <w:divBdr>
            <w:top w:val="none" w:sz="0" w:space="0" w:color="auto"/>
            <w:left w:val="none" w:sz="0" w:space="0" w:color="auto"/>
            <w:bottom w:val="none" w:sz="0" w:space="0" w:color="auto"/>
            <w:right w:val="none" w:sz="0" w:space="0" w:color="auto"/>
          </w:divBdr>
        </w:div>
        <w:div w:id="2035882341">
          <w:marLeft w:val="0"/>
          <w:marRight w:val="0"/>
          <w:marTop w:val="0"/>
          <w:marBottom w:val="0"/>
          <w:divBdr>
            <w:top w:val="none" w:sz="0" w:space="0" w:color="auto"/>
            <w:left w:val="none" w:sz="0" w:space="0" w:color="auto"/>
            <w:bottom w:val="none" w:sz="0" w:space="0" w:color="auto"/>
            <w:right w:val="none" w:sz="0" w:space="0" w:color="auto"/>
          </w:divBdr>
        </w:div>
        <w:div w:id="2059932895">
          <w:marLeft w:val="0"/>
          <w:marRight w:val="0"/>
          <w:marTop w:val="0"/>
          <w:marBottom w:val="0"/>
          <w:divBdr>
            <w:top w:val="none" w:sz="0" w:space="0" w:color="auto"/>
            <w:left w:val="none" w:sz="0" w:space="0" w:color="auto"/>
            <w:bottom w:val="none" w:sz="0" w:space="0" w:color="auto"/>
            <w:right w:val="none" w:sz="0" w:space="0" w:color="auto"/>
          </w:divBdr>
        </w:div>
        <w:div w:id="2101873296">
          <w:marLeft w:val="0"/>
          <w:marRight w:val="0"/>
          <w:marTop w:val="0"/>
          <w:marBottom w:val="0"/>
          <w:divBdr>
            <w:top w:val="none" w:sz="0" w:space="0" w:color="auto"/>
            <w:left w:val="none" w:sz="0" w:space="0" w:color="auto"/>
            <w:bottom w:val="none" w:sz="0" w:space="0" w:color="auto"/>
            <w:right w:val="none" w:sz="0" w:space="0" w:color="auto"/>
          </w:divBdr>
        </w:div>
        <w:div w:id="2106067945">
          <w:marLeft w:val="0"/>
          <w:marRight w:val="0"/>
          <w:marTop w:val="0"/>
          <w:marBottom w:val="0"/>
          <w:divBdr>
            <w:top w:val="none" w:sz="0" w:space="0" w:color="auto"/>
            <w:left w:val="none" w:sz="0" w:space="0" w:color="auto"/>
            <w:bottom w:val="none" w:sz="0" w:space="0" w:color="auto"/>
            <w:right w:val="none" w:sz="0" w:space="0" w:color="auto"/>
          </w:divBdr>
        </w:div>
        <w:div w:id="2129665695">
          <w:marLeft w:val="0"/>
          <w:marRight w:val="0"/>
          <w:marTop w:val="0"/>
          <w:marBottom w:val="0"/>
          <w:divBdr>
            <w:top w:val="none" w:sz="0" w:space="0" w:color="auto"/>
            <w:left w:val="none" w:sz="0" w:space="0" w:color="auto"/>
            <w:bottom w:val="none" w:sz="0" w:space="0" w:color="auto"/>
            <w:right w:val="none" w:sz="0" w:space="0" w:color="auto"/>
          </w:divBdr>
        </w:div>
        <w:div w:id="2142307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CB8F1AA387D0468A09FC09E7F11E4B" ma:contentTypeVersion="13" ma:contentTypeDescription="Create a new document." ma:contentTypeScope="" ma:versionID="4508c169b58a2fcb4b3853774370eb7d">
  <xsd:schema xmlns:xsd="http://www.w3.org/2001/XMLSchema" xmlns:xs="http://www.w3.org/2001/XMLSchema" xmlns:p="http://schemas.microsoft.com/office/2006/metadata/properties" xmlns:ns3="35d8d718-e3b7-499c-8a86-9646cbe68fb2" xmlns:ns4="0f240024-bfed-49ce-8a98-7196ec33ab9a" targetNamespace="http://schemas.microsoft.com/office/2006/metadata/properties" ma:root="true" ma:fieldsID="1415ce996f62dd47d14ad8dd98979e71" ns3:_="" ns4:_="">
    <xsd:import namespace="35d8d718-e3b7-499c-8a86-9646cbe68fb2"/>
    <xsd:import namespace="0f240024-bfed-49ce-8a98-7196ec33a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8d718-e3b7-499c-8a86-9646cbe6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240024-bfed-49ce-8a98-7196ec33ab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57108F-AF46-466C-B413-AB7047565A12}">
  <ds:schemaRefs>
    <ds:schemaRef ds:uri="http://schemas.microsoft.com/sharepoint/v3/contenttype/forms"/>
  </ds:schemaRefs>
</ds:datastoreItem>
</file>

<file path=customXml/itemProps3.xml><?xml version="1.0" encoding="utf-8"?>
<ds:datastoreItem xmlns:ds="http://schemas.openxmlformats.org/officeDocument/2006/customXml" ds:itemID="{B336FE7D-14DE-4E03-A969-FC77AFDA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8d718-e3b7-499c-8a86-9646cbe68fb2"/>
    <ds:schemaRef ds:uri="0f240024-bfed-49ce-8a98-7196ec33a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3CC667-EFD1-4383-A5C7-7D9F002456B4}">
  <ds:schemaRefs>
    <ds:schemaRef ds:uri="http://schemas.openxmlformats.org/officeDocument/2006/bibliography"/>
  </ds:schemaRefs>
</ds:datastoreItem>
</file>

<file path=customXml/itemProps5.xml><?xml version="1.0" encoding="utf-8"?>
<ds:datastoreItem xmlns:ds="http://schemas.openxmlformats.org/officeDocument/2006/customXml" ds:itemID="{39659480-180A-4EFC-82BD-8B07CEB5B4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42</Pages>
  <Words>5231</Words>
  <Characters>28042</Characters>
  <Application>Microsoft Office Word</Application>
  <DocSecurity>0</DocSecurity>
  <Lines>1649</Lines>
  <Paragraphs>693</Paragraphs>
  <ScaleCrop>false</ScaleCrop>
  <HeadingPairs>
    <vt:vector size="2" baseType="variant">
      <vt:variant>
        <vt:lpstr>Title</vt:lpstr>
      </vt:variant>
      <vt:variant>
        <vt:i4>1</vt:i4>
      </vt:variant>
    </vt:vector>
  </HeadingPairs>
  <TitlesOfParts>
    <vt:vector size="1" baseType="lpstr">
      <vt:lpstr>EMPLOYEE INDUCTION</vt:lpstr>
    </vt:vector>
  </TitlesOfParts>
  <Company>BTG (BUSINESS TAXES GROUP)</Company>
  <LinksUpToDate>false</LinksUpToDate>
  <CharactersWithSpaces>32580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INDUCTION</dc:title>
  <dc:subject>Unlocking Value to Transform</dc:subject>
  <dc:creator>Nabil Chammas</dc:creator>
  <cp:keywords/>
  <dc:description/>
  <cp:lastModifiedBy>Jhunriel Gaspar</cp:lastModifiedBy>
  <cp:revision>218</cp:revision>
  <cp:lastPrinted>2022-08-14T10:36:00Z</cp:lastPrinted>
  <dcterms:created xsi:type="dcterms:W3CDTF">2023-05-06T11:26:00Z</dcterms:created>
  <dcterms:modified xsi:type="dcterms:W3CDTF">2023-10-11T08:48:00Z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0x010100C9CB8F1AA387D0468A09FC09E7F11E4B</vt:lpwstr>
  </property>
  <property fmtid="{D5CDD505-2E9C-101B-9397-08002B2CF9AE}" pid="3" name="GrammarlyDocumentId">
    <vt:lpwstr>2ecc61a7bf739a051f001aca265f07d0fa85a57535303b05b0b17a54eef55ec6</vt:lpwstr>
  </property>
</Properties>
</file>