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1221bb1347e4a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62" w:rsidRPr="00782562" w:rsidRDefault="00782562" w:rsidP="00782562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782562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深入理解gtest C/C++单元测试经验谈</w:t>
      </w:r>
    </w:p>
    <w:p w:rsidR="00782562" w:rsidRPr="00782562" w:rsidRDefault="00782562" w:rsidP="00782562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 w:rsidRPr="0078256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2011-08-22 13:57 杨玚 51CTO 字号：</w:t>
      </w:r>
      <w:hyperlink r:id="rId7" w:tgtFrame="_self" w:history="1">
        <w:r w:rsidRPr="00782562">
          <w:rPr>
            <w:rFonts w:ascii="Arial" w:eastAsia="宋体" w:hAnsi="Arial" w:cs="Arial"/>
            <w:b/>
            <w:bCs/>
            <w:color w:val="004276"/>
            <w:kern w:val="0"/>
            <w:szCs w:val="21"/>
            <w:u w:val="single"/>
          </w:rPr>
          <w:t>T</w:t>
        </w:r>
      </w:hyperlink>
      <w:r w:rsidRPr="0078256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 | </w:t>
      </w:r>
      <w:hyperlink r:id="rId8" w:tgtFrame="_self" w:history="1">
        <w:r w:rsidRPr="00782562">
          <w:rPr>
            <w:rFonts w:ascii="Arial" w:eastAsia="宋体" w:hAnsi="Arial" w:cs="Arial"/>
            <w:b/>
            <w:bCs/>
            <w:color w:val="004276"/>
            <w:kern w:val="0"/>
            <w:sz w:val="24"/>
            <w:szCs w:val="24"/>
            <w:u w:val="single"/>
          </w:rPr>
          <w:t>T</w:t>
        </w:r>
      </w:hyperlink>
    </w:p>
    <w:p w:rsidR="00782562" w:rsidRPr="00782562" w:rsidRDefault="00782562" w:rsidP="00782562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 w:rsidRPr="00782562"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466725" cy="171450"/>
            <wp:effectExtent l="0" t="0" r="9525" b="0"/>
            <wp:docPr id="5" name="图片 5" descr="一键收藏，随时查看，分享好友！">
              <a:hlinkClick xmlns:a="http://schemas.openxmlformats.org/drawingml/2006/main" r:id="rId9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9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62" w:rsidRPr="00782562" w:rsidRDefault="00782562" w:rsidP="0078256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006600"/>
          <w:kern w:val="0"/>
          <w:szCs w:val="21"/>
        </w:rPr>
        <w:t>本文基于笔者的实际开发经验，言简意赅地讲解了C/C++单元测试框架gtest的主要使用方法和注意事项，并设计了若干可编译的精简示例，给出了运行效果图。既可以用作gtest的入门教程，也适合作为工作中的快速参考。</w:t>
      </w:r>
    </w:p>
    <w:p w:rsidR="00782562" w:rsidRPr="00782562" w:rsidRDefault="00782562" w:rsidP="00782562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825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  <w:hyperlink r:id="rId11" w:tgtFrame="_blank" w:history="1">
        <w:r w:rsidRPr="00782562">
          <w:rPr>
            <w:rFonts w:ascii="宋体" w:eastAsia="宋体" w:hAnsi="宋体" w:cs="宋体" w:hint="eastAsia"/>
            <w:color w:val="FF0000"/>
            <w:kern w:val="0"/>
            <w:sz w:val="18"/>
            <w:szCs w:val="18"/>
            <w:u w:val="single"/>
          </w:rPr>
          <w:t>51CTO 网+ 第十二期沙龙：大话数据之美_如何用数据驱动用户体验</w:t>
        </w:r>
      </w:hyperlink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Google C++ Testing Framework（简称gtest，</w:t>
      </w:r>
      <w:r w:rsidRPr="00782562">
        <w:rPr>
          <w:rFonts w:ascii="宋体" w:eastAsia="宋体" w:hAnsi="宋体" w:cs="宋体" w:hint="eastAsia"/>
          <w:color w:val="0000FF"/>
          <w:kern w:val="0"/>
          <w:szCs w:val="21"/>
        </w:rPr>
        <w:t>http://code.google.com/p/googletest/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）是Google公司发布的一个开源C/C++单元测试框架，已被应用于多个开源项目及Google内部项目中，知名的例子包括Chrome Web浏览器、LLVM编译器架构、Protocol Buffers数据交换格式及工具等。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优秀的C/C++单元测试框架并不算少，相比之下gtest仍具有明显优势。与CppUnit比，gtest需要使用的头文件和函数宏更集中，并支持测试用例的自动注册。与CxxUnit比，gtest不要求Python等外部工具的存在。与Boost.Test比，gtest更简洁容易上手，实用性也并不逊色。Wikipedia给出了各种编程语言的单元测试框架列表（</w:t>
      </w:r>
      <w:r w:rsidRPr="00782562">
        <w:rPr>
          <w:rFonts w:ascii="宋体" w:eastAsia="宋体" w:hAnsi="宋体" w:cs="宋体" w:hint="eastAsia"/>
          <w:color w:val="0000FF"/>
          <w:kern w:val="0"/>
          <w:szCs w:val="21"/>
        </w:rPr>
        <w:t>http://en.wikipedia.org/wiki/List_of_unit_testing_frameworks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）。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一、基本用法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gtest当前的版本是1.5.0，如果使用Visual C++编译，要求编译器版本不低于7.1（Visual C++ 2003）。如下图所示，它的msvc文件夹包含Visual C++工程和项目文件，samples文件夹包含10个使用范例。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1533525" cy="3676650"/>
            <wp:effectExtent l="0" t="0" r="9525" b="0"/>
            <wp:docPr id="4" name="图片 4" descr="http://images.51cto.com/files/uploadimg/20110822/140242979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10822/140242979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一般情况下，我们的单元测试代码只需要包含头文件</w:t>
      </w:r>
      <w:r w:rsidRPr="00782562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gtest.h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。gtest中常用的所有结构体、类、函数、常量等，都通过命名空间testing访问，不过gtest已经把最简单常用的单元测试功能包装成了一些带参数宏，因此在简单的测试中常常可以忽略命名空间的存在。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按照gtest的叫法，宏TEST为特定的测试用例（Test Case）定义了一个可执行的测试（Test）。它接受用户指定的测试用例名（一般取被测对象名）和测试名作为参数，并划出了一个作用域供填充测试宏语句和普通的C++代码。一系列TEST的集合就构成一个简单的测试程序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常用的测试宏如下表所示。以ASSERT_开头和以EXPECT_开头的宏的区别是，前者在测试失败时会给出报告并立即终止测试程序，后者在报告后继续执行测试程序。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3806"/>
      </w:tblGrid>
      <w:tr w:rsidR="00782562" w:rsidRPr="00782562" w:rsidTr="00782562">
        <w:trPr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jc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ASSERT宏</w:t>
            </w:r>
          </w:p>
        </w:tc>
        <w:tc>
          <w:tcPr>
            <w:tcW w:w="0" w:type="auto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EXPECT宏</w:t>
            </w:r>
          </w:p>
        </w:tc>
        <w:tc>
          <w:tcPr>
            <w:tcW w:w="0" w:type="auto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功能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判真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判假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相等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不等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ASSERT_GT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EXPECT_GT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大于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小于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大于或等于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小于或等于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ASSERT_FLOAT_EQ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EXPECT_FLOAT_EQ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单精度浮点值相等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lastRenderedPageBreak/>
              <w:t>ASSERT_DOUBLE_EQ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EXPECT_DOUBLE_EQ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双精度浮点值相等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浮点值接近（第3个参数为误差阈值）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ASSERT_STREQ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EXPECT_STREQ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C字符串相等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ASSERT_STRNE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EXPECT_STRNE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C字符串不等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ASSERT_STRCASEEQ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EXPECT_STRCASEEQ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C字符串相等（忽略大小写）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ASSERT_STRCASENE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EXPECT_STRCASENE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C字符串不等（忽略大小写）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ASSERT_PRED1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EXPECT_PRED1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自定义谓词函数，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(pred, arg1)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（还有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_PRED2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 ...,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_PRED5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）</w:t>
            </w:r>
          </w:p>
        </w:tc>
      </w:tr>
    </w:tbl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写个简单的测试试一下。假设我们实现了一个加法函数：</w:t>
      </w:r>
    </w:p>
    <w:p w:rsidR="00782562" w:rsidRPr="00782562" w:rsidRDefault="00782562" w:rsidP="007825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add.h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#pragma once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j) {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i+j; 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对应的单元测试程序可以这样写：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add_unittest.cpp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"add.h"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&lt;gtest/gtest.h&gt;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TEST(Add, 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负数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EXPECT_EQ(Add(-1,-2), -3);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EXPECT_GT(Add(-4,-5), -6);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故意的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TEST(Add, 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正数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EXPECT_EQ(Add(1,2), 3);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EXPECT_GT(Add(4,5), 6);  </w:t>
      </w:r>
    </w:p>
    <w:p w:rsidR="00782562" w:rsidRPr="00782562" w:rsidRDefault="00782562" w:rsidP="0078256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代码中，测试用例Add包含两个测试，正数和负数（这里利用了Visual C++ 2005以上允许标识符包含Unicode字符的特性）。编译运行效果如下：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在控制台界面中，通过的测试用绿色表示，失败的测试用红色表示。双横线分隔了不同的测试用例，其中包含的每个测试的启动与结果用单横线和RUN ... OK或RUN ... FAILED标出。失败的测试会打印出代码行和原因，测试程序最后为所有用例和测试显示统计结果。建议读者试一下换成ASSERT_宏的不同之处。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每个测试宏还可以使用&lt;&lt;运算符在测试失败时输出自定义信息，如：</w:t>
      </w:r>
    </w:p>
    <w:p w:rsidR="00782562" w:rsidRPr="00782562" w:rsidRDefault="00782562" w:rsidP="0078256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ASSERT_EQ(M[i], N[j]) &lt;&lt; </w:t>
      </w:r>
      <w:r w:rsidRPr="00782562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"i = "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782562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", j = "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&lt;&lt; j;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编译命令行中，gtest_mt.lib和gtest_main_mt.lib就是前面使用VC项目文件生成的静态库。有意思的是，测试代码不需要注册测试用例，也不需要定义main函数，这是gtest通过后一个静态库自动完成的，它的实现代码如下：</w:t>
      </w:r>
    </w:p>
    <w:p w:rsidR="00782562" w:rsidRPr="00782562" w:rsidRDefault="00782562" w:rsidP="007825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gtest-main.cc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**argv) {  </w:t>
      </w:r>
    </w:p>
    <w:p w:rsidR="00782562" w:rsidRPr="00782562" w:rsidRDefault="00782562" w:rsidP="007825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std::cout &lt;&lt; </w:t>
      </w:r>
      <w:r w:rsidRPr="00782562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"Running main() from gtest_main.cc\n"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782562" w:rsidRPr="00782562" w:rsidRDefault="00782562" w:rsidP="007825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testing::InitGoogleTest(&amp;argc, argv);  </w:t>
      </w:r>
    </w:p>
    <w:p w:rsidR="00782562" w:rsidRPr="00782562" w:rsidRDefault="00782562" w:rsidP="007825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RUN_ALL_TESTS();  </w:t>
      </w:r>
    </w:p>
    <w:p w:rsidR="00782562" w:rsidRPr="00782562" w:rsidRDefault="00782562" w:rsidP="007825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其中，函数InitGoogleTest负责注册需要运行的所有测试用例，宏RUN_ALL_TEST负责执行所有测试，如果全部成功则返回0，否则返回1。当然，我们也可以仅链接gtest_mt.lib，自己提供main函数。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二、测试固件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很多时候，我们想在不同的测试执行前创建相同的配置环境，在测试执行结束后执行相应的清理工作，测试固件（Test Fixture）为这种需求提供了方便。“Fixture”是一个汉语中不易直接对应的词，《美国传统词典》对它的解释是“（作为附属物的）固定装置；被固定的状态”。在单元测试中，Fixture的作用是为测试创建辅助性的上下文环境，实现测试的初始化和终结与测试过程本身的分离，便于不同测试使用相同代码来搭建固定的配置环境。用体操比赛的说法，测试过程体现了特定测试的自选动作，测试固件则体现了对一系列测试（在开始和结束时）的规定动作。有些讲单元测试的书籍直接把测试固件称为Scaffolding（脚手架）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使用测试固件比单纯调用TEST宏稍微麻烦一些：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从gtest的testing::Test类派生一个类，用public或protected定义以下所有成员。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（可选）建立环境：使用默认构造函数，或定义一个虚成员函数virtual void SetUp()。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3.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（可选）销毁环境：使用析构函数，或定义一个虚成员函数virtual void TearDown()。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4.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用TEST_F定义测试，写法与TEST相同，但测试用例名必须为上面定义的类名。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每个带固件的测试的执行顺序是：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调用默认构造函数创建一个新的带固件对象。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立即调用SetUp函数。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3.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运行TEST_F体。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4.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立即调用TearDown函数。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5.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调用析构函数销毁类对象。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/>
          <w:noProof/>
          <w:color w:val="004276"/>
          <w:kern w:val="0"/>
          <w:szCs w:val="21"/>
        </w:rPr>
        <w:drawing>
          <wp:inline distT="0" distB="0" distL="0" distR="0">
            <wp:extent cx="4391025" cy="4476750"/>
            <wp:effectExtent l="0" t="0" r="9525" b="0"/>
            <wp:docPr id="3" name="图片 3" descr="http://images.51cto.com/files/uploadimg/20110822/140906927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10822/140906927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从gtest的实现代码可以看到，TEST_F又从用户定义的类自动派生了一个类，因此要求public或protected的访问权限；大括号里的内容被扩展成一个名为TestBody的虚成员函数的函数体，因此可以在其中直接访问成员变量和成员函数。其实TEST也采用了相同的实现机制，只是它直接从gtest的testing::Test自动派生类，所以可以指定任意用例名。testing::Test类的SetUp和TearDown都是空函数，所以它只执行测试步骤，没有环境的创建和销毁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借用上面Add函数写个固件测试的例子：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add_unittest2.cpp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"add.h"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&lt;stdio.h&gt;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&lt;gtest/gtest.h&gt;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AddTest: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testing::Test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SetUp()    { puts(</w:t>
      </w:r>
      <w:r w:rsidRPr="00782562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"SetUp()"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}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TearDown() { puts(</w:t>
      </w:r>
      <w:r w:rsidRPr="00782562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"TearDown()"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}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};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TEST_F(AddTest, 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正数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ASSERT_GT(Add(1,2), 3);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故意的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ASSERT_EQ(Add(4,5), 6);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也是故意的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编译运行效果如下：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必须强调，每个TEST_F开始都创建了一个新的带固件对象，因此每个测试都使用独立的完全相同的初始环境，各测试可以按任意顺序执行（参见--gtest_shuffle命令行选项）。但在某些情况下，我们可能需要在各个测试间共享一个相同的环境来保存和传递状态，或者环境的状态是只读的，可以只初始化一次，再或者创建环境的过程开销很高，要求只初始化一次。共享某个固件环境的所有测试合称为一个“测试套件”（Test Suite），gtest中利用静态成员变量和静态成员函数实现这个概念：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（可选）在testing::Test的派生类中，定义若干静态成员变量来维护套件的状态。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（可选）建立共享环境：定义一个静态成员函数static void SetUpTestCase()。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3.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（可选）销毁共享环境：定义一个静态成员函数static void TearDownCase()。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另外，还可以使用gtest的Environment类来建立和销毁所有测试共用的全局环境（对应于上图显示的“Global test environment set-up”和“Global test environment tear-down”）：</w:t>
      </w:r>
    </w:p>
    <w:p w:rsidR="00782562" w:rsidRPr="00782562" w:rsidRDefault="00782562" w:rsidP="007825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Environment {  </w:t>
      </w:r>
    </w:p>
    <w:p w:rsidR="00782562" w:rsidRPr="00782562" w:rsidRDefault="00782562" w:rsidP="007825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  </w:t>
      </w:r>
    </w:p>
    <w:p w:rsidR="00782562" w:rsidRPr="00782562" w:rsidRDefault="00782562" w:rsidP="007825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~Environment() {}  </w:t>
      </w:r>
    </w:p>
    <w:p w:rsidR="00782562" w:rsidRPr="00782562" w:rsidRDefault="00782562" w:rsidP="007825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SetUp() {}  </w:t>
      </w:r>
    </w:p>
    <w:p w:rsidR="00782562" w:rsidRPr="00782562" w:rsidRDefault="00782562" w:rsidP="007825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TearDown() {}  </w:t>
      </w:r>
    </w:p>
    <w:p w:rsidR="00782562" w:rsidRPr="00782562" w:rsidRDefault="00782562" w:rsidP="0078256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gtest文档建议测试程序自己定义main函数并在其中创建和注册全局环境对象：</w:t>
      </w:r>
    </w:p>
    <w:p w:rsidR="00782562" w:rsidRPr="00782562" w:rsidRDefault="00782562" w:rsidP="00782562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Environment* AddGlobalTestEnvironment(Environment* env);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三、异常测试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C程序中要返回出错信息，可以利用特定的函数返回值、函数的输出（outbound）参数、或者设置全局变量（如C标准库定义的errno，Windows API中的“上次错误”（last error）代码，Winsock中与每个socket相关联的错误代码）。C++程序常用异常（exception）来返回出错信息，gtest为异常测试提供了专用的测试宏：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3806"/>
      </w:tblGrid>
      <w:tr w:rsidR="00782562" w:rsidRPr="00782562" w:rsidTr="00782562">
        <w:trPr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2"/>
              <w:jc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ASSERT宏</w:t>
            </w:r>
          </w:p>
        </w:tc>
        <w:tc>
          <w:tcPr>
            <w:tcW w:w="0" w:type="auto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2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EXPECT宏</w:t>
            </w:r>
          </w:p>
        </w:tc>
        <w:tc>
          <w:tcPr>
            <w:tcW w:w="0" w:type="auto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2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功能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ASSERT_NO_THROW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EXPECT_NO_THROW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不抛出异常，参数为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(statement)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ASSERT_ANY_THROW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EXPECT_ANY_THROW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抛出异常，参数为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(statement)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ASSERT_THROW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EXPECT_THROW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抛出特定类型的异常，参数为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(statement, type)</w:t>
            </w:r>
          </w:p>
        </w:tc>
      </w:tr>
    </w:tbl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需要注意，这些测试宏都接受C/C++语句作为参数，所以既可以像前面那样传递表达式，也可以传递用大括号包起来的代码块。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借助下面的被测函数：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divide.h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#pragma once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&lt;stdexcept&gt;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divide(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dividend, 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divisor) { 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(!divisor) { 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std::length_error(</w:t>
      </w:r>
      <w:r w:rsidRPr="00782562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"can't be divided by 0"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故意的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 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dividend / divisor;  </w:t>
      </w:r>
    </w:p>
    <w:p w:rsidR="00782562" w:rsidRPr="00782562" w:rsidRDefault="00782562" w:rsidP="00782562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测试程序如下：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divide-unittest.cpp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&lt;gtest/gtest.h&gt;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"./divide.h"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TEST(Divide, ByZero) {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EXPECT_NO_THROW(divide(-1, 2));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EXPECT_ANY_THROW({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562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 = 0;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divide(k, k);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});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EXPECT_THROW(divide(100000, 0), std::invalid_argument);  </w:t>
      </w:r>
    </w:p>
    <w:p w:rsidR="00782562" w:rsidRPr="00782562" w:rsidRDefault="00782562" w:rsidP="00782562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编译运行效果如下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543425" cy="4324350"/>
            <wp:effectExtent l="0" t="0" r="9525" b="0"/>
            <wp:docPr id="2" name="图片 2" descr="http://images.51cto.com/files/uploadimg/20110822/141053243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10822/141053243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容易想到，gtest的这些异常测试宏是用C++的try ... catch语句来实现的：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statement;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(type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&amp;) {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throw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(...) {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any throw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782562" w:rsidRPr="00782562" w:rsidRDefault="00782562" w:rsidP="00782562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 no throw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如果把上图中Visual C++的编译选项/EHsc换成/EHa，try ... catch就可以同时支持C++风格的异常和Windows系统的结构化异常（SEH）。这样，即使删掉divide函数里的if判断，测试代码的EXPECT_ANY_THROW宏也会成功捕获异常。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遗憾的是，目前仅使用这些测试宏无法得到获得被抛出异常的详细信息（如divide函数中的报错文本），这和gtest自身不愿意使用C++异常有关。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四、值参数化测试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有些时候，我们需要对代码实现的功能使用不同的参数进行测试，比如使用大量随机值来检验算法实现的正确性，或者比较同一个接口的不同实现之间的差别。gtest把“集中输入测试参数”的需求抽象出来提供支持，称为值参数化测试（Value Parameterized Test）。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值参数化测试包括4个步骤：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从gtest的TestWithParam模板类派生一个类（记为C），模板参数为需要输入的测试参数的类型。由于TestWithParam本身是从Test派生的，所以C就成了一个测试固件类。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在C中，可以实现诸如SetUp、TearDown等方法。特别地，测试参数由TestWithParam实现的GetParam()方法依次返回。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3.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使用TEST_P（而不是TEST_F）定义测试。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hanging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4.</w:t>
      </w:r>
      <w:r w:rsidRPr="00782562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使用INSTANTIATE_TEST_CASE_P宏集中输入测试参数，它接受3个参数：任意的文本前缀，测试类名（这里即为C），以及测试参数值序列。gtest框架依次使用这些参数值生成测试固件类实例，并执行用户定义的测试。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gtest提供了专门的模板函数来生成参数值序列，如下表所示：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3815"/>
      </w:tblGrid>
      <w:tr w:rsidR="00782562" w:rsidRPr="00782562" w:rsidTr="00782562">
        <w:trPr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2"/>
              <w:jc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参数值序列生成函数</w:t>
            </w:r>
          </w:p>
        </w:tc>
        <w:tc>
          <w:tcPr>
            <w:tcW w:w="0" w:type="auto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2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含义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Bool()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生成序列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{false, true}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Range(begin, end[, step])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生成序列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{begin, begin+step, begin+2*step,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...}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(不含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end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)，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step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默认为1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Values(v1, v2,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...,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vN)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生成序列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{v1, v2,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...,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vN}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ValuesIn(container)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ValuesIn(iter1, iter2)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枚举STL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container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，或枚举迭代器范围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[iter1, iter2)</w:t>
            </w:r>
          </w:p>
        </w:tc>
      </w:tr>
      <w:tr w:rsidR="00782562" w:rsidRPr="00782562" w:rsidTr="00782562">
        <w:tc>
          <w:tcPr>
            <w:tcW w:w="0" w:type="auto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0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Combine(g1, g2,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...,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782562" w:rsidRPr="00782562" w:rsidRDefault="00782562" w:rsidP="00782562">
            <w:pPr>
              <w:widowControl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生成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g1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g2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 ...,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gN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的笛卡尔积，其中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g1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g2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 ..., </w:t>
            </w:r>
            <w:r w:rsidRPr="00782562">
              <w:rPr>
                <w:rFonts w:ascii="宋体" w:eastAsia="宋体" w:hAnsi="宋体" w:cs="宋体"/>
                <w:color w:val="800000"/>
                <w:kern w:val="0"/>
                <w:sz w:val="20"/>
                <w:szCs w:val="20"/>
              </w:rPr>
              <w:t>gN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均为参数值序列生成函数（要求C++0x的</w:t>
            </w:r>
            <w:r w:rsidRPr="00782562">
              <w:rPr>
                <w:rFonts w:ascii="宋体" w:eastAsia="宋体" w:hAnsi="宋体" w:cs="宋体"/>
                <w:i/>
                <w:iCs/>
                <w:color w:val="333333"/>
                <w:kern w:val="0"/>
                <w:sz w:val="24"/>
                <w:szCs w:val="24"/>
              </w:rPr>
              <w:t>&lt;tr1/tuple&gt;</w:t>
            </w:r>
            <w:r w:rsidRPr="007825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）</w:t>
            </w:r>
          </w:p>
        </w:tc>
      </w:tr>
    </w:tbl>
    <w:p w:rsidR="00782562" w:rsidRPr="00782562" w:rsidRDefault="00782562" w:rsidP="00782562">
      <w:pPr>
        <w:widowControl/>
        <w:shd w:val="clear" w:color="auto" w:fill="F8F8F8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写个小程序试一下。假设我们实现了一种快速累加算法，希望使用另一种直观算法进行正确性校验。算法实现和测试代码如下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addupto.h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#pragma once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unsigned NaiveAddUpTo(unsigned n) {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unsigned sum = 0;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(unsigned i = 1; i &lt;= n; ++i) sum += i;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sum;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}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unsigned FastAddUpTo(unsigned n) {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n*(n+1)/2;  </w:t>
      </w:r>
    </w:p>
    <w:p w:rsidR="00782562" w:rsidRPr="00782562" w:rsidRDefault="00782562" w:rsidP="00782562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测试程序如下：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addupto_test.cpp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&lt;gtest/gtest.h&gt;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 xml:space="preserve">#include "addupto.h"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AddUpToTest : </w:t>
      </w: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testing::TestWithParam&lt;unsigned&gt;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AddUpToTest() { n_ = GetParam(); }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unsigned n_;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};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TEST_P(AddUpToTest, Calibration) {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EXPECT_EQ(NaiveAddUpTo(n_), FastAddUpTo(n_));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INSTANTIATE_TEST_CASE_P( 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NaiveAndFast,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prefix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AddUpToTest,  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test case name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testing::Range(1u, 1000u) </w:t>
      </w:r>
      <w:r w:rsidRPr="00782562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// parameters </w:t>
      </w: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82562" w:rsidRPr="00782562" w:rsidRDefault="00782562" w:rsidP="00782562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78256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注意TestWithParam的模板参数设置为unsigned类型，而在代码倒数第2行，两个常量值都加了u后缀来指定为unsigned类型。熟悉C++的读者应该知道，模板函数在进行类型推断（deduction）时匹配相当严格，不像普通函数那样允许类型提升（promotion）。如果上面省略u后缀，就会造成编译错误。当然还可以显式指定模板参数：testing::Range&lt;unsigned&gt;(1, 1000)。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运行效果如下，这里省略了开头的大部分输出（命令行窗口设置的缓冲区高度为3000行）。</w:t>
      </w:r>
    </w:p>
    <w:p w:rsidR="00782562" w:rsidRPr="00782562" w:rsidRDefault="00782562" w:rsidP="00782562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/>
          <w:noProof/>
          <w:color w:val="004276"/>
          <w:kern w:val="0"/>
          <w:szCs w:val="21"/>
        </w:rPr>
        <w:lastRenderedPageBreak/>
        <w:drawing>
          <wp:inline distT="0" distB="0" distL="0" distR="0">
            <wp:extent cx="4743450" cy="4171950"/>
            <wp:effectExtent l="0" t="0" r="0" b="0"/>
            <wp:docPr id="1" name="图片 1" descr="http://images.51cto.com/files/uploadimg/20110822/141233681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10822/141233681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作者简介</w:t>
      </w:r>
    </w:p>
    <w:p w:rsidR="00782562" w:rsidRPr="00782562" w:rsidRDefault="00782562" w:rsidP="00782562">
      <w:pPr>
        <w:widowControl/>
        <w:shd w:val="clear" w:color="auto" w:fill="F8F8F8"/>
        <w:spacing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82562">
        <w:rPr>
          <w:rFonts w:ascii="宋体" w:eastAsia="宋体" w:hAnsi="宋体" w:cs="宋体" w:hint="eastAsia"/>
          <w:color w:val="333333"/>
          <w:kern w:val="0"/>
          <w:szCs w:val="21"/>
        </w:rPr>
        <w:t>杨玚，1980年生，2009年毕业于中国科学技术大学，获博士学位。2009年8月加入中国软件评测中心重大专项测试部，任开发测试工程师，负责“软件测试能力优化升级” 项目工具研发。关注领域为网络信息安全。</w:t>
      </w:r>
    </w:p>
    <w:p w:rsidR="00DF7A33" w:rsidRDefault="00DF7A33">
      <w:bookmarkStart w:id="0" w:name="_GoBack"/>
      <w:bookmarkEnd w:id="0"/>
    </w:p>
    <w:sectPr w:rsidR="00DF7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00" w:rsidRDefault="00D80500" w:rsidP="00782562">
      <w:r>
        <w:separator/>
      </w:r>
    </w:p>
  </w:endnote>
  <w:endnote w:type="continuationSeparator" w:id="0">
    <w:p w:rsidR="00D80500" w:rsidRDefault="00D80500" w:rsidP="0078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00" w:rsidRDefault="00D80500" w:rsidP="00782562">
      <w:r>
        <w:separator/>
      </w:r>
    </w:p>
  </w:footnote>
  <w:footnote w:type="continuationSeparator" w:id="0">
    <w:p w:rsidR="00D80500" w:rsidRDefault="00D80500" w:rsidP="00782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D92"/>
    <w:multiLevelType w:val="multilevel"/>
    <w:tmpl w:val="3A04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22446"/>
    <w:multiLevelType w:val="multilevel"/>
    <w:tmpl w:val="B146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370E9"/>
    <w:multiLevelType w:val="multilevel"/>
    <w:tmpl w:val="E604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952D5"/>
    <w:multiLevelType w:val="multilevel"/>
    <w:tmpl w:val="DE4C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14B3C"/>
    <w:multiLevelType w:val="multilevel"/>
    <w:tmpl w:val="1B0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026A58"/>
    <w:multiLevelType w:val="multilevel"/>
    <w:tmpl w:val="1EDC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D4E46"/>
    <w:multiLevelType w:val="multilevel"/>
    <w:tmpl w:val="13A8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244CB6"/>
    <w:multiLevelType w:val="multilevel"/>
    <w:tmpl w:val="355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693265"/>
    <w:multiLevelType w:val="multilevel"/>
    <w:tmpl w:val="3120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D286D"/>
    <w:multiLevelType w:val="multilevel"/>
    <w:tmpl w:val="529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535BA2"/>
    <w:multiLevelType w:val="multilevel"/>
    <w:tmpl w:val="3F0E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333501"/>
    <w:multiLevelType w:val="multilevel"/>
    <w:tmpl w:val="3298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2"/>
    <w:rsid w:val="00782562"/>
    <w:rsid w:val="009275D2"/>
    <w:rsid w:val="00D80500"/>
    <w:rsid w:val="00D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28C97-8824-45C7-9093-FECD828D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25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5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25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82562"/>
  </w:style>
  <w:style w:type="character" w:styleId="a5">
    <w:name w:val="Hyperlink"/>
    <w:basedOn w:val="a0"/>
    <w:uiPriority w:val="99"/>
    <w:semiHidden/>
    <w:unhideWhenUsed/>
    <w:rsid w:val="00782562"/>
    <w:rPr>
      <w:color w:val="0000FF"/>
      <w:u w:val="single"/>
    </w:rPr>
  </w:style>
  <w:style w:type="character" w:customStyle="1" w:styleId="f14-b">
    <w:name w:val="f14-b"/>
    <w:basedOn w:val="a0"/>
    <w:rsid w:val="00782562"/>
  </w:style>
  <w:style w:type="character" w:customStyle="1" w:styleId="f16-b">
    <w:name w:val="f16-b"/>
    <w:basedOn w:val="a0"/>
    <w:rsid w:val="00782562"/>
  </w:style>
  <w:style w:type="paragraph" w:customStyle="1" w:styleId="f14">
    <w:name w:val="f14"/>
    <w:basedOn w:val="a"/>
    <w:rsid w:val="00782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2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82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8256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7825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82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2562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82562"/>
  </w:style>
  <w:style w:type="character" w:customStyle="1" w:styleId="preprocessor">
    <w:name w:val="preprocessor"/>
    <w:basedOn w:val="a0"/>
    <w:rsid w:val="00782562"/>
  </w:style>
  <w:style w:type="character" w:customStyle="1" w:styleId="keyword">
    <w:name w:val="keyword"/>
    <w:basedOn w:val="a0"/>
    <w:rsid w:val="00782562"/>
  </w:style>
  <w:style w:type="character" w:customStyle="1" w:styleId="datatypes">
    <w:name w:val="datatypes"/>
    <w:basedOn w:val="a0"/>
    <w:rsid w:val="00782562"/>
  </w:style>
  <w:style w:type="character" w:customStyle="1" w:styleId="string">
    <w:name w:val="string"/>
    <w:basedOn w:val="a0"/>
    <w:rsid w:val="00782562"/>
  </w:style>
  <w:style w:type="character" w:styleId="a8">
    <w:name w:val="Emphasis"/>
    <w:basedOn w:val="a0"/>
    <w:uiPriority w:val="20"/>
    <w:qFormat/>
    <w:rsid w:val="00782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975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50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61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73347017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  <w:divsChild>
            <w:div w:id="249580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5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8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9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6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6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002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12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6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35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92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27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3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01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70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84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21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85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39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79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78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50">
              <w:marLeft w:val="84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50">
              <w:marLeft w:val="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02">
              <w:marLeft w:val="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3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etfont(16)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images.51cto.com/files/uploadimg/20110822/141233681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setfont(12);" TargetMode="External"/><Relationship Id="rId12" Type="http://schemas.openxmlformats.org/officeDocument/2006/relationships/hyperlink" Target="http://images.51cto.com/files/uploadimg/20110822/140242979.jpg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images.51cto.com/files/uploadimg/20110822/141053243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bile.51cto.com/mobile/mdsa1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image" Target="media/image1.gif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javascript:favorBox('open');" TargetMode="External"/><Relationship Id="rId14" Type="http://schemas.openxmlformats.org/officeDocument/2006/relationships/hyperlink" Target="http://images.51cto.com/files/uploadimg/20110822/140906927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2017-02-07T03:09:00Z</dcterms:created>
  <dcterms:modified xsi:type="dcterms:W3CDTF">2017-02-07T03:09:00Z</dcterms:modified>
</cp:coreProperties>
</file>