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bb5e92f215343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首先，我感觉不必像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@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李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Shawn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同学一样认为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完全不能相提并论。从广义上来说，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（或是更美的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）确实可以认为包含了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这些具体的变种形式。在实际应用中，所谓的深度神经网络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，往往融合了多种已知的结构，包括卷积层或是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单元。但是就题主的意思来看，这里的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应该特指全连接的神经元结构，并不包含卷积单元或是时间上的关联。因此，题主一定要将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等进行对比，也未尝不可。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其实，如果我们顺着神经网络技术发展的脉络，就很容易弄清这几种网络结构发明的初衷，和他们之间本质的区别，希望对题主有所帮助。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===========================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割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线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就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是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我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 xml:space="preserve"> ================================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神经网络技术起源于上世纪五、六十年代，当时叫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感知机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perceptron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），拥有输入层、输出层和一个隐含层。输入的特征向量通过隐含层变换达到输出层，在输出层得到分类结果。早期感知机的推动者是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Rosenblatt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（扯一个不相关的：由于计算技术的落后，当时感知器传输函数是用线拉动变阻器改变电阻的方法机械实现的，脑补一下科学家们扯着密密麻麻的导线的样子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…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）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但是，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Rosenblatt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的单层感知机有一个严重得不能再严重的问题，即它对稍复杂一些的函数都无能为力（比如最为典型的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异或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操作）。连异或都不能拟合，你还能指望这货有什么实际用途么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o(</w:t>
      </w:r>
      <w:r w:rsidRPr="00BA3529">
        <w:rPr>
          <w:rFonts w:ascii="宋体" w:eastAsia="宋体" w:hAnsi="宋体" w:cs="宋体"/>
          <w:color w:val="262626"/>
          <w:kern w:val="0"/>
          <w:sz w:val="23"/>
          <w:szCs w:val="23"/>
        </w:rPr>
        <w:t>╯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□</w:t>
      </w:r>
      <w:r w:rsidRPr="00BA3529">
        <w:rPr>
          <w:rFonts w:ascii="宋体" w:eastAsia="宋体" w:hAnsi="宋体" w:cs="宋体"/>
          <w:color w:val="262626"/>
          <w:kern w:val="0"/>
          <w:sz w:val="23"/>
          <w:szCs w:val="23"/>
        </w:rPr>
        <w:t>╰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)o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随着数学的发展，这个缺点直到上世纪八十年代才被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Rumelhart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Williams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Hinton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LeCun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等人（反正就是一票大牛）发明的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多层感知机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multilayer perceptron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）克服。多层感知机，顾名思义，就是有多个隐含层的感知机（废话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……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）。好好，我们看一下多层感知机的结构：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"https://pic4.zhimg.com/e186f18d73fdafa8d4a5e75ed55ed4a3_b.png"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9.5pt;height:186pt">
            <v:imagedata r:id="rId4" r:href="rId5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1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上下层神经元全部相连的神经网络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多层感知机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多层感知机可以摆脱早期离散传输函数的束缚，使用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sigmoid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或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tanh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等连续函数模拟神经元对激励的响应，在训练算法上则使用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Werbos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发明的反向传播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BP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算法。对，这货就是我们现在所说的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神经网络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神经网络听起来不知道比感知机高端到哪里去了！这再次告诉我们起一个好听的名字对于研（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zhuang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）究（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bi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）很重要！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多层感知机解决了之前无法模拟异或逻辑的缺陷，同时更多的层数也让网络更能够刻画现实世界中的复杂情形。相信年轻如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Hinton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当时一定是春风得意。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多层感知机给我们带来的启示是，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神经网络的层数直接决定了它对现实的刻画能力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利用每层更少的神经元拟合更加复杂的函数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[1]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Bengio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如是说：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functions that can be compactly represented by a depth k architecture might require an exponential number of computational elements to be represente</w:t>
      </w:r>
      <w:bookmarkStart w:id="0" w:name="_GoBack"/>
      <w:bookmarkEnd w:id="0"/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 by a depth k − 1 architecture.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即便大牛们早就预料到神经网络需要变得更深，但是有一个梦魇总是萦绕左右。随着神经网络层数的加深，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优化函数越来越容易陷入局部最优解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，并且这个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陷阱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越来越偏离真正的全局最优。利用有限数据训练的深层网络，性能还不如较浅层网络。同时，另一个不可忽略的问题是随着网络层数增加，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梯度消失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现象更加严重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。具体来说，我们常常使用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sigmoid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作为神经元的输入输出函数。对于幅度为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的信号，在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BP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反向传播梯度时，每传递一层，梯度衰减为原来的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0.25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。层数一多，梯度指数衰减后低层基本上接受不到有效的训练信号。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2006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年，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Hinton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利用预训练方法缓解了局部最优解问题，将隐含层推动到了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7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层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[2]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，神经网络真正意义上有了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深度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，由此揭开了深度学习的热潮。这里的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深度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并没有固定的定义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在语音识别中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4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层网络就能够被认为是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较深的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，而在图像识别中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20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层以上的网络屡见不鲜。为了克服梯度消失，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ReLU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maxout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等传输函数代替了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sigmoid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，形成了如今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的基本形式。单从结构上来说，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全连接的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和图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1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的多层感知机是没有任何区别的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值得一提的是，今年出现的高速公路网络（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highway network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）和深度残差学习（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deep residual learning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）进一步避免了梯度消失，网络层数达到了前所未有的一百多层（深度残差学习：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152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层）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[3,4]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！具体结构题主可自行搜索了解。如果你之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前在怀疑是不是有很多方法打上了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深度学习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的噱头，这个结果真是深得让人心服口服。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"https://pic3.zhimg.com/7b3ee9e4f4a2e61acf35820a2768cc12_b.png"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649.5pt;height:919.5pt">
            <v:imagedata r:id="rId6" r:href="rId7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2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缩减版的深度残差学习网络，仅有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34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层，终极版有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152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层，自行感受一下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如图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所示，我们看到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全连接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的结构里下层神经元和所有上层神经元都能够形成连接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，带来的潜在问题是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参数数量的膨胀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。假设输入的是一幅像素为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1K*1K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的图像，隐含层有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1M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个节点，光这一层就有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10^12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个权重需要训练，这不仅容易过拟合，而且极容易陷入局部最优。另外，图像中有固有的局部模式（比如轮廓、边界，人的眼睛、鼻子、嘴等）可以利用，显然应该将图像处理中的概念和神经网络技术相结合。此时我们可以祭出题主所说的卷积神经网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。对于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来说，并不是所有上下层神经元都能直接相连，而是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通过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卷积核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作为中介。同一个卷积核在所有图像内是共享的，图像通过卷积操作后仍然保留原先的位置关系。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两层之间的卷积传输的示意图如下：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"https://pic2.zhimg.com/440765dbaab356739fb855834f901e7d_b.png"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649.5pt;height:342pt">
            <v:imagedata r:id="rId8" r:href="rId9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3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卷积神经网络隐含层（摘自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Theano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教程）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通过一个例子简单说明卷积神经网络的结构。假设图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3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中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m-1=1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是输入层，我们需要识别一幅彩色图像，这幅图像具有四个通道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ARGB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（透明度和红绿蓝，对应了四幅相同大小的图像），假设卷积核大小为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100*100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，共使用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100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个卷积核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w1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到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w100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（从直觉来看，每个卷积核应该学习到不同的结构特征）。用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w1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ARGB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图像上进行卷积操作，可以得到隐含层的第一幅图像；这幅隐含层图像左上角第一个像素是四幅输入图像左上角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100*100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区域内像素的加权求和，以此类推。同理，算上其他卷积核，隐含层对应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100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幅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图像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。每幅图像对是对原始图像中不同特征的响应。按照这样的结构继续传递下去。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中还有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max-pooling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等操作进一步提高鲁棒性。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"https://pic3.zhimg.com/c71cd39abe8b0dd29e229f37058404da_b.png"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649.5pt;height:151.5pt">
            <v:imagedata r:id="rId10" r:href="rId11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4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一个典型的卷积神经网络结构，注意到最后一层实际上是一个全连接层（摘自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Theano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教程）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在这个例子里，我们注意到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输入层到隐含层的参数瞬间降低到了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100*100*100=10^6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个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！这使得我们能够用已有的训练数据得到良好的模型。题主所说的适用于图像识别，正是由于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模型限制参数了个数并挖掘了局部结构的这个特点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。顺着同样的思路，利用语音语谱结构中的局部信息，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照样能应用在语音识别中。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全连接的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DNN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还存在着另一个问题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无法对时间序列上的变化进行建模。然而，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样本出现的时间顺序对于自然语言处理、语音识别、手写体识别等应用非常重要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。对了适应这种需求，就出现了题主所说的另一种神经网络结构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——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循环神经网络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在普通的全连接网络或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中，每层神经元的信号只能向上一层传播，样本的处理在各个时刻独立，因此又被成为前向神经网络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(Feed-forward Neural Networks)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。而在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中，神经元的输出可以在下一个时间戳直接作用到自身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，即第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i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层神经元在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时刻的输入，除了（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i-1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）层神经元在该时刻的输出外，还包括其自身在（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m-1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）时刻的输出！表示成图就是这样的：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"https://pic2.zhimg.com/bef6a6073d311e79cad53eb47757af9d_b.png"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649.5pt;height:330pt">
            <v:imagedata r:id="rId12" r:href="rId13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5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 xml:space="preserve"> RNN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网络结构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我们可以看到在隐含层节点之间增加了互连。为了分析方便，我们常将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在时间上进行展开，得到如图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6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所示的结构：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"https://pic3.zhimg.com/c2eb9099048761fd25f0e90aa66d363a_b.png"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649.5pt;height:260.25pt">
            <v:imagedata r:id="rId14" r:href="rId15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6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 xml:space="preserve"> RNN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在时间上进行展开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Cool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（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t+1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）时刻网络的最终结果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O(t+1)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是该时刻输入和所有历史共同作用的结果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！这就达到了对时间序列建模的目的。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不知题主是否发现，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可以看成一个在时间上传递的神经网络，它的深度是时间的长度！正如我们上面所说，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梯度消失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现象又要出现了，只不过这次发生在时间轴上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。对于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t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时刻来说，它产生的梯度在时间轴上向历史传播几层之后就消失了，根本就无法影响太遥远的过去。因此，之前说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“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所有历史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”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共同作用只是理想的情况，在实际中，这种影响也就只能维持若干个时间戳。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为了解决时间上的梯度消失，机器学习领域发展出了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长短时记忆单元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，通过门的开关实现时间上记忆功能，并防止梯度消失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，一个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单元长这个样子：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"https://pic4.zhimg.com/a8f4582707b70d41f250fdf0a43812fb_b.png"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649.5pt;height:415.5pt">
            <v:imagedata r:id="rId16" r:href="rId17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 xml:space="preserve">7 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的模样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除了题主疑惑的三种网络，和我之前提到的深度残差学习、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外，深度学习还有许多其他的结构。举个例子，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既然能继承历史信息，是不是也能吸收点未来的信息呢？因为在序列信号分析中，如果我能预知未来，对识别一定也是有所帮助的。因此就有了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双向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、双向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LSTM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，同时利用历史和未来的信息。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br/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A3529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"https://pic1.zhimg.com/a3ab3ac82679db4f51ecdafda617db0c_b.png" \* MERGEFORMATINET </w:instrTex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A3529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649.5pt;height:272.25pt">
            <v:imagedata r:id="rId18" r:href="rId19"/>
          </v:shape>
        </w:pict>
      </w:r>
      <w:r w:rsidRPr="00BA352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图</w:t>
      </w:r>
      <w:r w:rsidRPr="00BA3529">
        <w:rPr>
          <w:rFonts w:ascii="Helvetica" w:eastAsia="宋体" w:hAnsi="Helvetica" w:cs="Helvetica"/>
          <w:b/>
          <w:bCs/>
          <w:i/>
          <w:iCs/>
          <w:color w:val="262626"/>
          <w:kern w:val="0"/>
          <w:sz w:val="23"/>
          <w:szCs w:val="23"/>
        </w:rPr>
        <w:t>8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双向</w:t>
      </w:r>
      <w:r w:rsidRPr="00BA3529">
        <w:rPr>
          <w:rFonts w:ascii="Helvetica" w:eastAsia="宋体" w:hAnsi="Helvetica" w:cs="Helvetica"/>
          <w:i/>
          <w:iCs/>
          <w:color w:val="262626"/>
          <w:kern w:val="0"/>
          <w:sz w:val="23"/>
          <w:szCs w:val="23"/>
        </w:rPr>
        <w:t>RNN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事实上，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不论是那种网络，他们在实际应用中常常都混合着使用，比如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CNN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和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RNN</w:t>
      </w: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在上层输出之前往往会接上全连接层，很难说某个网络到底属于哪个类别。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不难想象随着深度学习热度的延续，更灵活的组合方式、更多的网络结构将被发展出来。尽管看起来千变万化，但研究者们的出发点肯定都是为了解决特定的问题。题主如果想进行这方面的研究，不妨仔细分析一下这些结构各自的特点以及它们达成目标的手段。入门的话可以参考：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Ng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写的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Ufldl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：</w:t>
      </w:r>
      <w:hyperlink r:id="rId20" w:tgtFrame="_blank" w:history="1">
        <w:r w:rsidRPr="00BA3529">
          <w:rPr>
            <w:rFonts w:ascii="Helvetica" w:eastAsia="宋体" w:hAnsi="Helvetica" w:cs="Helvetica"/>
            <w:color w:val="0000FF"/>
            <w:kern w:val="0"/>
            <w:sz w:val="23"/>
            <w:szCs w:val="23"/>
          </w:rPr>
          <w:t>UFLDL</w:t>
        </w:r>
        <w:r w:rsidRPr="00BA3529">
          <w:rPr>
            <w:rFonts w:ascii="Helvetica" w:eastAsia="宋体" w:hAnsi="Helvetica" w:cs="Helvetica"/>
            <w:color w:val="0000FF"/>
            <w:kern w:val="0"/>
            <w:sz w:val="23"/>
            <w:szCs w:val="23"/>
          </w:rPr>
          <w:t>教程</w:t>
        </w:r>
        <w:r w:rsidRPr="00BA3529">
          <w:rPr>
            <w:rFonts w:ascii="Helvetica" w:eastAsia="宋体" w:hAnsi="Helvetica" w:cs="Helvetica"/>
            <w:color w:val="0000FF"/>
            <w:kern w:val="0"/>
            <w:sz w:val="23"/>
            <w:szCs w:val="23"/>
          </w:rPr>
          <w:t xml:space="preserve"> - Ufldl</w:t>
        </w:r>
      </w:hyperlink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也可以看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Theano</w:t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内自带的教程，例子非常具体：</w:t>
      </w:r>
      <w:hyperlink r:id="rId21" w:tgtFrame="_blank" w:history="1">
        <w:r w:rsidRPr="00BA3529">
          <w:rPr>
            <w:rFonts w:ascii="Helvetica" w:eastAsia="宋体" w:hAnsi="Helvetica" w:cs="Helvetica"/>
            <w:color w:val="0000FF"/>
            <w:kern w:val="0"/>
            <w:sz w:val="23"/>
            <w:szCs w:val="23"/>
          </w:rPr>
          <w:t>Deep Learning Tutorials</w:t>
        </w:r>
      </w:hyperlink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欢迎大家继续推荐补充。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当然啦，如果题主只是想凑个热闹时髦一把，或者大概了解一下方便以后把妹使，这样看看也就罢了吧。</w:t>
      </w:r>
    </w:p>
    <w:p w:rsidR="00BA3529" w:rsidRPr="00BA3529" w:rsidRDefault="00BA3529" w:rsidP="00BA3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br/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b/>
          <w:bCs/>
          <w:color w:val="262626"/>
          <w:kern w:val="0"/>
          <w:sz w:val="23"/>
          <w:szCs w:val="23"/>
        </w:rPr>
        <w:t>参考文献：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[1] Bengio Y. Learning Deep Architectures for AI[J]. Foundations &amp; Trends® in Machine Learning, 2009, 2(1):1-127.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lastRenderedPageBreak/>
        <w:t>[2] Hinton G E, Salakhutdinov R R. Reducing the Dimensionality of Data with Neural Networks[J]. Science, 2006, 313(5786):504-507.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[3] He K, Zhang X, Ren S, Sun J. Deep Residual Learning for Image Recognition. arXiv:1512.03385, 2015.</w:t>
      </w:r>
    </w:p>
    <w:p w:rsidR="00BA3529" w:rsidRPr="00BA3529" w:rsidRDefault="00BA3529" w:rsidP="00BA3529">
      <w:pPr>
        <w:widowControl/>
        <w:shd w:val="clear" w:color="auto" w:fill="FFFFFF"/>
        <w:spacing w:after="192"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</w:rPr>
      </w:pPr>
      <w:r w:rsidRPr="00BA3529">
        <w:rPr>
          <w:rFonts w:ascii="Helvetica" w:eastAsia="宋体" w:hAnsi="Helvetica" w:cs="Helvetica"/>
          <w:color w:val="262626"/>
          <w:kern w:val="0"/>
          <w:sz w:val="23"/>
          <w:szCs w:val="23"/>
        </w:rPr>
        <w:t>[4] Srivastava R K, Greff K, Schmidhuber J. Highway networks. arXiv:1505.00387, 2015.</w:t>
      </w:r>
    </w:p>
    <w:p w:rsidR="00011A77" w:rsidRDefault="00011A77"/>
    <w:sectPr w:rsidR="0001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5F"/>
    <w:rsid w:val="00011A77"/>
    <w:rsid w:val="0043225F"/>
    <w:rsid w:val="00BA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D2777-9FA1-4D5A-9A5C-9FF60862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3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pic2.zhimg.com/bef6a6073d311e79cad53eb47757af9d_b.pn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%3A//www.deeplearning.net/tutorial/" TargetMode="External"/><Relationship Id="rId7" Type="http://schemas.openxmlformats.org/officeDocument/2006/relationships/image" Target="https://pic3.zhimg.com/7b3ee9e4f4a2e61acf35820a2768cc12_b.png" TargetMode="External"/><Relationship Id="rId12" Type="http://schemas.openxmlformats.org/officeDocument/2006/relationships/image" Target="media/image5.png"/><Relationship Id="rId17" Type="http://schemas.openxmlformats.org/officeDocument/2006/relationships/image" Target="https://pic4.zhimg.com/a8f4582707b70d41f250fdf0a43812fb_b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link.zhihu.com/?target=http%3A//ufldl.stanford.edu/wiki/index.php/UFLDL%25E6%2595%2599%25E7%25A8%258B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pic3.zhimg.com/c71cd39abe8b0dd29e229f37058404da_b.png" TargetMode="External"/><Relationship Id="rId5" Type="http://schemas.openxmlformats.org/officeDocument/2006/relationships/image" Target="https://pic4.zhimg.com/e186f18d73fdafa8d4a5e75ed55ed4a3_b.png" TargetMode="External"/><Relationship Id="rId15" Type="http://schemas.openxmlformats.org/officeDocument/2006/relationships/image" Target="https://pic3.zhimg.com/c2eb9099048761fd25f0e90aa66d363a_b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https://pic1.zhimg.com/a3ab3ac82679db4f51ecdafda617db0c_b.png" TargetMode="External"/><Relationship Id="rId4" Type="http://schemas.openxmlformats.org/officeDocument/2006/relationships/image" Target="media/image1.png"/><Relationship Id="rId9" Type="http://schemas.openxmlformats.org/officeDocument/2006/relationships/image" Target="https://pic2.zhimg.com/440765dbaab356739fb855834f901e7d_b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2017-03-23T10:44:00Z</dcterms:created>
  <dcterms:modified xsi:type="dcterms:W3CDTF">2017-03-23T10:44:00Z</dcterms:modified>
</cp:coreProperties>
</file>