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Glossario di dominio</w:t>
      </w:r>
    </w:p>
    <w:p w:rsidR="00000000" w:rsidDel="00000000" w:rsidP="00000000" w:rsidRDefault="00000000" w:rsidRPr="00000000">
      <w:pPr>
        <w:contextualSpacing w:val="0"/>
      </w:pPr>
      <w:r w:rsidDel="00000000" w:rsidR="00000000" w:rsidRPr="00000000">
        <w:rPr>
          <w:rtl w:val="0"/>
        </w:rPr>
        <w:t xml:space="preserve">Distinguiamo per colore tra termini </w:t>
      </w:r>
      <w:r w:rsidDel="00000000" w:rsidR="00000000" w:rsidRPr="00000000">
        <w:rPr>
          <w:highlight w:val="yellow"/>
          <w:rtl w:val="0"/>
        </w:rPr>
        <w:t xml:space="preserve">architetturali</w:t>
      </w:r>
      <w:r w:rsidDel="00000000" w:rsidR="00000000" w:rsidRPr="00000000">
        <w:rPr>
          <w:rtl w:val="0"/>
        </w:rPr>
        <w:t xml:space="preserve">, termini relativi alla </w:t>
      </w:r>
      <w:r w:rsidDel="00000000" w:rsidR="00000000" w:rsidRPr="00000000">
        <w:rPr>
          <w:highlight w:val="cyan"/>
          <w:rtl w:val="0"/>
        </w:rPr>
        <w:t xml:space="preserve">infrastruttura di gioco</w:t>
      </w:r>
      <w:r w:rsidDel="00000000" w:rsidR="00000000" w:rsidRPr="00000000">
        <w:rPr>
          <w:rtl w:val="0"/>
        </w:rPr>
        <w:t xml:space="preserve">, e termini relativi al </w:t>
      </w:r>
      <w:r w:rsidDel="00000000" w:rsidR="00000000" w:rsidRPr="00000000">
        <w:rPr>
          <w:highlight w:val="magenta"/>
          <w:rtl w:val="0"/>
        </w:rPr>
        <w:t xml:space="preserve">gioco</w:t>
      </w:r>
      <w:r w:rsidDel="00000000" w:rsidR="00000000" w:rsidRPr="00000000">
        <w:rPr>
          <w:rtl w:val="0"/>
        </w:rPr>
        <w:t xml:space="preserve"> vero e proprio.</w:t>
      </w:r>
    </w:p>
    <w:tbl>
      <w:tblPr>
        <w:tblStyle w:val="Table1"/>
        <w:bidi w:val="0"/>
        <w:tblW w:w="976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9"/>
        <w:gridCol w:w="4800"/>
        <w:gridCol w:w="1710"/>
        <w:tblGridChange w:id="0">
          <w:tblGrid>
            <w:gridCol w:w="3259"/>
            <w:gridCol w:w="4800"/>
            <w:gridCol w:w="1710"/>
          </w:tblGrid>
        </w:tblGridChange>
      </w:tblGrid>
      <w:tr>
        <w:tc>
          <w:tcPr/>
          <w:p w:rsidR="00000000" w:rsidDel="00000000" w:rsidP="00000000" w:rsidRDefault="00000000" w:rsidRPr="00000000">
            <w:pPr>
              <w:contextualSpacing w:val="0"/>
              <w:jc w:val="center"/>
            </w:pPr>
            <w:r w:rsidDel="00000000" w:rsidR="00000000" w:rsidRPr="00000000">
              <w:rPr>
                <w:b w:val="1"/>
                <w:sz w:val="28"/>
                <w:szCs w:val="28"/>
                <w:rtl w:val="0"/>
              </w:rPr>
              <w:t xml:space="preserve">Termine</w:t>
            </w:r>
          </w:p>
        </w:tc>
        <w:tc>
          <w:tcPr/>
          <w:p w:rsidR="00000000" w:rsidDel="00000000" w:rsidP="00000000" w:rsidRDefault="00000000" w:rsidRPr="00000000">
            <w:pPr>
              <w:contextualSpacing w:val="0"/>
              <w:jc w:val="center"/>
            </w:pPr>
            <w:r w:rsidDel="00000000" w:rsidR="00000000" w:rsidRPr="00000000">
              <w:rPr>
                <w:b w:val="1"/>
                <w:sz w:val="28"/>
                <w:szCs w:val="28"/>
                <w:rtl w:val="0"/>
              </w:rPr>
              <w:t xml:space="preserve">Descrizione</w:t>
            </w:r>
          </w:p>
        </w:tc>
        <w:tc>
          <w:tcPr/>
          <w:p w:rsidR="00000000" w:rsidDel="00000000" w:rsidP="00000000" w:rsidRDefault="00000000" w:rsidRPr="00000000">
            <w:pPr>
              <w:contextualSpacing w:val="0"/>
              <w:jc w:val="center"/>
            </w:pPr>
            <w:r w:rsidDel="00000000" w:rsidR="00000000" w:rsidRPr="00000000">
              <w:rPr>
                <w:b w:val="1"/>
                <w:sz w:val="28"/>
                <w:szCs w:val="28"/>
                <w:rtl w:val="0"/>
              </w:rPr>
              <w:t xml:space="preserve">Sinonimi</w:t>
            </w:r>
          </w:p>
        </w:tc>
      </w:tr>
      <w:tr>
        <w:tc>
          <w:tcPr/>
          <w:p w:rsidR="00000000" w:rsidDel="00000000" w:rsidP="00000000" w:rsidRDefault="00000000" w:rsidRPr="00000000">
            <w:pPr>
              <w:contextualSpacing w:val="0"/>
            </w:pPr>
            <w:r w:rsidDel="00000000" w:rsidR="00000000" w:rsidRPr="00000000">
              <w:rPr>
                <w:rtl w:val="0"/>
              </w:rPr>
              <w:t xml:space="preserve">Bluff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Situazione in cui un giocatore </w:t>
            </w:r>
            <w:r w:rsidDel="00000000" w:rsidR="00000000" w:rsidRPr="00000000">
              <w:rPr>
                <w:i w:val="1"/>
                <w:rtl w:val="0"/>
              </w:rPr>
              <w:t xml:space="preserve">A</w:t>
            </w:r>
            <w:r w:rsidDel="00000000" w:rsidR="00000000" w:rsidRPr="00000000">
              <w:rPr>
                <w:rtl w:val="0"/>
              </w:rPr>
              <w:t xml:space="preserve"> gioca la carta Jolly Pesca Quattro pur avendo in mano delle carte del colore attualmente in gioco. Si noti che il giocatore successivo </w:t>
            </w:r>
            <w:r w:rsidDel="00000000" w:rsidR="00000000" w:rsidRPr="00000000">
              <w:rPr>
                <w:i w:val="1"/>
                <w:rtl w:val="0"/>
              </w:rPr>
              <w:t xml:space="preserve">B</w:t>
            </w:r>
            <w:r w:rsidDel="00000000" w:rsidR="00000000" w:rsidRPr="00000000">
              <w:rPr>
                <w:rtl w:val="0"/>
              </w:rPr>
              <w:t xml:space="preserve"> può dubitare il bluff, e chiedere ad </w:t>
            </w:r>
            <w:r w:rsidDel="00000000" w:rsidR="00000000" w:rsidRPr="00000000">
              <w:rPr>
                <w:i w:val="1"/>
                <w:rtl w:val="0"/>
              </w:rPr>
              <w:t xml:space="preserve">A</w:t>
            </w:r>
            <w:r w:rsidDel="00000000" w:rsidR="00000000" w:rsidRPr="00000000">
              <w:rPr>
                <w:rtl w:val="0"/>
              </w:rPr>
              <w:t xml:space="preserve"> di mostrargli le carte: in caso di bluff,  </w:t>
            </w:r>
            <w:r w:rsidDel="00000000" w:rsidR="00000000" w:rsidRPr="00000000">
              <w:rPr>
                <w:i w:val="1"/>
                <w:rtl w:val="0"/>
              </w:rPr>
              <w:t xml:space="preserve">A</w:t>
            </w:r>
            <w:r w:rsidDel="00000000" w:rsidR="00000000" w:rsidRPr="00000000">
              <w:rPr>
                <w:rtl w:val="0"/>
              </w:rPr>
              <w:t xml:space="preserve"> deve pescare le 4 carte al posto di </w:t>
            </w:r>
            <w:r w:rsidDel="00000000" w:rsidR="00000000" w:rsidRPr="00000000">
              <w:rPr>
                <w:i w:val="1"/>
                <w:rtl w:val="0"/>
              </w:rPr>
              <w:t xml:space="preserve">B</w:t>
            </w:r>
            <w:r w:rsidDel="00000000" w:rsidR="00000000" w:rsidRPr="00000000">
              <w:rPr>
                <w:rtl w:val="0"/>
              </w:rPr>
              <w:t xml:space="preserve">; altrimenti </w:t>
            </w:r>
            <w:r w:rsidDel="00000000" w:rsidR="00000000" w:rsidRPr="00000000">
              <w:rPr>
                <w:i w:val="1"/>
                <w:rtl w:val="0"/>
              </w:rPr>
              <w:t xml:space="preserve">B</w:t>
            </w:r>
            <w:r w:rsidDel="00000000" w:rsidR="00000000" w:rsidRPr="00000000">
              <w:rPr>
                <w:rtl w:val="0"/>
              </w:rPr>
              <w:t xml:space="preserve"> deve pescare 6 carte.</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Cambio Giro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Una delle Carte Azione, il cui effetto è di invertire il senso di gioco da orario ad antiorario o viceversa.</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Carta Azione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Carta che, quando è giocata, esercita una particolare funzione (effetto) sul gioco.  Il mazzo ne contiene 24, di cui:</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8 carte Pesca Due (due per colore)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8 carte Cambio Giro (due per colore)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8 carte Salta Turno (due per colore)</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Carta Base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Carta caratterizzata da un colore e un valore (compreso tra 0 e 9). Il mazzo ne contiene 76, di cui: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 carte di colore Rosso (due serie dall'1 al 9 più uno 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 carte di colore Blu (due serie dall'1 al 9 più uno 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 carte di colore Giallo (due serie dall'1 al 9 più uno 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 carte di colore Verde (due serie dall'1 al 9 più uno 0)</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Carta Jolly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Carta che può essere usata in diversi modi a scelta del giocatore. Il mazzo ne contiene 8, di cui: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4 carte Jolly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4 carte Jolly Pesca Quattro</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Classifica </w:t>
            </w:r>
            <w:r w:rsidDel="00000000" w:rsidR="00000000" w:rsidRPr="00000000">
              <w:rPr>
                <w:color w:val="00ffff"/>
                <w:rtl w:val="0"/>
              </w:rPr>
              <w:t xml:space="preserve">⧫</w:t>
            </w:r>
          </w:p>
        </w:tc>
        <w:tc>
          <w:tcPr/>
          <w:p w:rsidR="00000000" w:rsidDel="00000000" w:rsidP="00000000" w:rsidRDefault="00000000" w:rsidRPr="00000000">
            <w:pPr>
              <w:contextualSpacing w:val="0"/>
            </w:pPr>
            <w:r w:rsidDel="00000000" w:rsidR="00000000" w:rsidRPr="00000000">
              <w:rPr>
                <w:rtl w:val="0"/>
              </w:rPr>
              <w:t xml:space="preserve">Rapporto del totale di premi (Corone e Monete d’Oro) ottenuti in un periodo di tempo da un giocatore singolo o da una squadra. Per quanto riguarda il periodo di tempo, il sistema deve permettere l’accesso alla classifica globale (calcolata dall’inizio dell’uso del sistema), mensile, settimanale e giornaliera.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Corona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Premio assegnato a un giocatore il cui numero dipende dal numero di avversari sconfitti dal giocatore giocando una partita.</w:t>
            </w:r>
          </w:p>
        </w:tc>
        <w:tc>
          <w:tcPr/>
          <w:p w:rsidR="00000000" w:rsidDel="00000000" w:rsidP="00000000" w:rsidRDefault="00000000" w:rsidRPr="00000000">
            <w:pPr>
              <w:contextualSpacing w:val="0"/>
            </w:pP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Giocatore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Utente del sistema UnoPerTutti che si autentica al sistema e lo usa per giocare partite di Uno on-line.</w:t>
            </w:r>
          </w:p>
        </w:tc>
        <w:tc>
          <w:tcPr/>
          <w:p w:rsidR="00000000" w:rsidDel="00000000" w:rsidP="00000000" w:rsidRDefault="00000000" w:rsidRPr="00000000">
            <w:pPr>
              <w:contextualSpacing w:val="0"/>
            </w:pPr>
            <w:r w:rsidDel="00000000" w:rsidR="00000000" w:rsidRPr="00000000">
              <w:rPr>
                <w:rtl w:val="0"/>
              </w:rPr>
            </w:r>
          </w:p>
        </w:tc>
      </w:tr>
      <w:tr>
        <w:trPr>
          <w:trHeight w:val="320" w:hRule="atLeast"/>
        </w:trPr>
        <w:tc>
          <w:tcPr/>
          <w:p w:rsidR="00000000" w:rsidDel="00000000" w:rsidP="00000000" w:rsidRDefault="00000000" w:rsidRPr="00000000">
            <w:pPr>
              <w:contextualSpacing w:val="0"/>
            </w:pPr>
            <w:r w:rsidDel="00000000" w:rsidR="00000000" w:rsidRPr="00000000">
              <w:rPr>
                <w:rtl w:val="0"/>
              </w:rPr>
              <w:t xml:space="preserve">Gioco a Squadre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Partita in cui ogni partecipante appartiene ad una squadra diversa, e tutti i partecipanti sono d’accordo che valga per il gioco a squadre. In tali partite i premi vinti dai giocatori verranno attribuiti anche alle rispettive squadre.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Giro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L’ordine in cui il turno passa fra i giocatori. Il primo giocatore viene stabilito con la pesca di una carta (carta più alta vince); successivamente si prosegue in senso orario, ma la carta “Cambia Giro” fa sì che il senso si inverta (da orario ad antiorario e viceversa).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Interruzione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Situazione in cui un qualunque giocatore, anche non di turno, scarta una carta identica a quella in cima al mazzo scarti. Deve però farlo prima che il giocatore di turno giochi la propria carta. Se più giocatori cercano di interrompere (possibile solo in caso di carta Jolly) vale l’interruzione di quello che ha giocato per primo. Ad interrompere può anche essere il giocatore che ha appena terminato il turno, che in questo caso giocherà due carte di fila. Successivamente all’interruzione, il giro riprende dal giocatore successivo a quello che ha interrotto, nella direzione in cui procedeva prima dell’interruzione. Se l’interruzione avviene su una carta Azione, gli effetti delle due carte si annullano.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Jolly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Permette al giocatore di scegliere uno tra i quattro colori disponibili (Rosso, Verde, Blu, Giallo) e farlo diventare il nuovo colore di gioco.</w:t>
            </w:r>
          </w:p>
        </w:tc>
        <w:tc>
          <w:tcPr/>
          <w:p w:rsidR="00000000" w:rsidDel="00000000" w:rsidP="00000000" w:rsidRDefault="00000000" w:rsidRPr="00000000">
            <w:pPr>
              <w:contextualSpacing w:val="0"/>
            </w:pP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Jolly Pesca Quattro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Ha gli stessi effetti del Jolly ma in più costringe il giocatore successivo a pescare quattro carte senza poter scartare. Può essere giocata solo se non si possiedono carte dell’attuale colore di gioco (ma è possibile tentare un Bluff).</w:t>
            </w:r>
          </w:p>
        </w:tc>
        <w:tc>
          <w:tcPr/>
          <w:p w:rsidR="00000000" w:rsidDel="00000000" w:rsidP="00000000" w:rsidRDefault="00000000" w:rsidRPr="00000000">
            <w:pPr>
              <w:contextualSpacing w:val="0"/>
            </w:pPr>
            <w:r w:rsidDel="00000000" w:rsidR="00000000" w:rsidRPr="00000000">
              <w:rPr>
                <w:rtl w:val="0"/>
              </w:rPr>
              <w:t xml:space="preserve">Pesca Quattro</w:t>
            </w:r>
          </w:p>
        </w:tc>
      </w:tr>
      <w:tr>
        <w:tc>
          <w:tcPr/>
          <w:p w:rsidR="00000000" w:rsidDel="00000000" w:rsidP="00000000" w:rsidRDefault="00000000" w:rsidRPr="00000000">
            <w:pPr>
              <w:contextualSpacing w:val="0"/>
            </w:pPr>
            <w:r w:rsidDel="00000000" w:rsidR="00000000" w:rsidRPr="00000000">
              <w:rPr>
                <w:rtl w:val="0"/>
              </w:rPr>
              <w:t xml:space="preserve">Manche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Frazione di una partita, in cui si parte con il mazzo di gioco completo e si effettuano turni di gioco fino a che un giocatore non vince la manche restando senza carte in mano. al termine della manche vengono attribuiti dei premi che andranno a contribuire al calcolo dei premi per la partita.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Mano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Insieme di carte in mano a un giocatore in un dato momento del gioco.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Mazzo di gioco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Mazzo composto da 108 carte, di cui:</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76 Carte “Base”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24 Carte “Azione”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8 Carte “Jolly”</w:t>
            </w:r>
          </w:p>
        </w:tc>
        <w:tc>
          <w:tcPr/>
          <w:p w:rsidR="00000000" w:rsidDel="00000000" w:rsidP="00000000" w:rsidRDefault="00000000" w:rsidRPr="00000000">
            <w:pPr>
              <w:contextualSpacing w:val="0"/>
            </w:pPr>
            <w:r w:rsidDel="00000000" w:rsidR="00000000" w:rsidRPr="00000000">
              <w:rPr>
                <w:rtl w:val="0"/>
              </w:rPr>
              <w:t xml:space="preserve">Mazzo, Mazzo di carte</w:t>
            </w:r>
          </w:p>
        </w:tc>
      </w:tr>
      <w:tr>
        <w:tc>
          <w:tcPr/>
          <w:p w:rsidR="00000000" w:rsidDel="00000000" w:rsidP="00000000" w:rsidRDefault="00000000" w:rsidRPr="00000000">
            <w:pPr>
              <w:contextualSpacing w:val="0"/>
            </w:pPr>
            <w:r w:rsidDel="00000000" w:rsidR="00000000" w:rsidRPr="00000000">
              <w:rPr>
                <w:rtl w:val="0"/>
              </w:rPr>
              <w:t xml:space="preserve">Mazzo pesca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Porzione del mazzo di gioco rimanente dopo aver distribuito le carte ai giocatori (7 a testa) e dopo che essi hanno eventualmente effettuato pescate da esso durante la manche corrente.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Mazzo scarti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Porzione del mazzo di gioco composta dalla carta scartata per dare inizio alla manche e dalle altre carte che i giocatori hanno eventualmente scartato durante la manche corrente.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Modalità di gioco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Variante specifica del modo in cui si svolge la partita, che influenza in particolare come vengono determinati il vincitore e i premi. Le modalità previste sono: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Partita Amichevole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Sfida lampo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Partita a numero di manche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Partita a punteggio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Partita ad eliminazione</w:t>
            </w:r>
          </w:p>
        </w:tc>
        <w:tc>
          <w:tcPr/>
          <w:p w:rsidR="00000000" w:rsidDel="00000000" w:rsidP="00000000" w:rsidRDefault="00000000" w:rsidRPr="00000000">
            <w:pPr>
              <w:contextualSpacing w:val="0"/>
            </w:pPr>
            <w:r w:rsidDel="00000000" w:rsidR="00000000" w:rsidRPr="00000000">
              <w:rPr>
                <w:rtl w:val="0"/>
              </w:rPr>
              <w:t xml:space="preserve">Modalità</w:t>
            </w:r>
          </w:p>
        </w:tc>
      </w:tr>
      <w:tr>
        <w:tc>
          <w:tcPr/>
          <w:p w:rsidR="00000000" w:rsidDel="00000000" w:rsidP="00000000" w:rsidRDefault="00000000" w:rsidRPr="00000000">
            <w:pPr>
              <w:contextualSpacing w:val="0"/>
            </w:pPr>
            <w:r w:rsidDel="00000000" w:rsidR="00000000" w:rsidRPr="00000000">
              <w:rPr>
                <w:rtl w:val="0"/>
              </w:rPr>
              <w:t xml:space="preserve">Moneta d’Oro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Premio assegnato a un giocatore la qui quantità dipende dal punteggio che il giocatore ottiene giocando una partita.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Partita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Seduta di gioco tra un gruppo di giocatori presenti in una stanza (minimo 2, massimo 10) che porta alla proclamazione di un vincitore e alla distribuzione di premi con conseguente aggiornamento delle classifiche.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Partita a numero di manche</w:t>
            </w:r>
            <w:r w:rsidDel="00000000" w:rsidR="00000000" w:rsidRPr="00000000">
              <w:rPr>
                <w:color w:val="ff00ff"/>
                <w:rtl w:val="0"/>
              </w:rPr>
              <w:t xml:space="preserve"> ⧫</w:t>
            </w:r>
          </w:p>
        </w:tc>
        <w:tc>
          <w:tcPr/>
          <w:p w:rsidR="00000000" w:rsidDel="00000000" w:rsidP="00000000" w:rsidRDefault="00000000" w:rsidRPr="00000000">
            <w:pPr>
              <w:contextualSpacing w:val="0"/>
            </w:pPr>
            <w:r w:rsidDel="00000000" w:rsidR="00000000" w:rsidRPr="00000000">
              <w:rPr>
                <w:rtl w:val="0"/>
              </w:rPr>
              <w:t xml:space="preserve">Modalità di gioco che prevede un numero di manche prefissato. Il vincitore di manche guadagna un numero di Monete d’Oro pari al punteggio ottenuto in quella manche. Il vincitore finale guadagna una Corona per ogni avversario sconfitto e 500 Monete d’Oro.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Partita a punteggio</w:t>
            </w:r>
            <w:r w:rsidDel="00000000" w:rsidR="00000000" w:rsidRPr="00000000">
              <w:rPr>
                <w:color w:val="ff00ff"/>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Modalità di gioco che prevede che il primo giocatore che arriva a 500 punti sia il vincitore. Il vincitore di manche guadagna un numero di Monete d’Oro pari al punteggio ottenuto in quella manche. Il vincitore finale guadagna una Corona per ogni avversario sconfitto e 500 Monete d’Oro.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Partita ad eliminazione</w:t>
            </w:r>
            <w:r w:rsidDel="00000000" w:rsidR="00000000" w:rsidRPr="00000000">
              <w:rPr>
                <w:color w:val="ff00ff"/>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Modalità di gioco che prevede che i giocatori vengono eliminati mano a mano che superano 250 punti di penalità.  Il vincitore di manche guadagna un numero di Monete d’Oro pari al punteggio ottenuto in quella manche. Il vincitore finale guadagna una Corona per ogni avversario sconfitto e 500 Monete d’Oro.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Partita amichevole</w:t>
            </w:r>
            <w:r w:rsidDel="00000000" w:rsidR="00000000" w:rsidRPr="00000000">
              <w:rPr>
                <w:color w:val="ff00ff"/>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Modalità di gioco che non assegna Monete d’Oro né Corone. Può essere sia a numero di manche prefissato che a punteggio. </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Partita aperta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Partita creata da qualche giocatore </w:t>
            </w:r>
            <w:r w:rsidDel="00000000" w:rsidR="00000000" w:rsidRPr="00000000">
              <w:rPr>
                <w:i w:val="1"/>
                <w:rtl w:val="0"/>
              </w:rPr>
              <w:t xml:space="preserve">A</w:t>
            </w:r>
            <w:r w:rsidDel="00000000" w:rsidR="00000000" w:rsidRPr="00000000">
              <w:rPr>
                <w:rtl w:val="0"/>
              </w:rPr>
              <w:t xml:space="preserve">, non ancora avviata, e in cui il numero massimo di giocatori non è stato raggiunto. Un altro giocatore </w:t>
            </w:r>
            <w:r w:rsidDel="00000000" w:rsidR="00000000" w:rsidRPr="00000000">
              <w:rPr>
                <w:i w:val="1"/>
                <w:rtl w:val="0"/>
              </w:rPr>
              <w:t xml:space="preserve">B</w:t>
            </w:r>
            <w:r w:rsidDel="00000000" w:rsidR="00000000" w:rsidRPr="00000000">
              <w:rPr>
                <w:rtl w:val="0"/>
              </w:rPr>
              <w:t xml:space="preserve"> può quindi chiedere di unirsi a una partita aperta, e il creatore può decidere se accettare o rifiutare la sua partecipazione.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Penalità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Quantità utilizzata nelle Partite ad Eliminazione. Al termine di ciascuna manche, a ciascun giocatore viene attribuita una penalità pari alle carte che gli sono rimaste in mano. Le carte Base valgono quanto il numero che c’è scritto sopra. Le carte Azione valgono 20 penalità. Le carte Jolly valgono 50 penalità. </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Pesca Due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Una delle Carte Azione, il cui effetto è di far pescare due carte senza poterne scartare al giocatore successivo nell’ordine di gioco.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Premio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Monete d’Oro e Corone conquistate da un giocatore vincendo manche e partite.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Punteggio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Quantità utilizzata nelle Partite esclusa la Partita ad eliminazione. </w:t>
            </w:r>
            <w:r w:rsidDel="00000000" w:rsidR="00000000" w:rsidRPr="00000000">
              <w:rPr>
                <w:highlight w:val="cyan"/>
                <w:rtl w:val="0"/>
              </w:rPr>
              <w:t xml:space="preserve">Al termine di ciascuna manche, al vincitore di manche viene attribuito un punteggio pari alla somma delle carte rimaste in mano agli altri giocatori.</w:t>
            </w:r>
            <w:r w:rsidDel="00000000" w:rsidR="00000000" w:rsidRPr="00000000">
              <w:rPr>
                <w:rtl w:val="0"/>
              </w:rPr>
              <w:t xml:space="preserve"> Le carte Base valgono quanto il numero che c’è scritto sopra. Le carte Azione valgono 20 penalità. Le carte Jolly valgono 50 penalità. </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Salta Turno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Una delle Carte Azione, il cui effetto è di far saltare il turno al giocatore successivo nell’ordine di gioco. </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Sfida lampo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Modalità di gioco che prevede una sola manche. Il vincitore guadagna un numero di Monete d’Oro pari a 500 più il punteggio ottenuto nella manche, e una Corona per ogni avversario sconfitto.</w:t>
            </w:r>
          </w:p>
        </w:tc>
        <w:tc>
          <w:tcPr/>
          <w:p w:rsidR="00000000" w:rsidDel="00000000" w:rsidP="00000000" w:rsidRDefault="00000000" w:rsidRPr="00000000">
            <w:pPr>
              <w:contextualSpacing w:val="0"/>
            </w:pPr>
            <w:r w:rsidDel="00000000" w:rsidR="00000000" w:rsidRPr="00000000">
              <w:rPr>
                <w:rtl w:val="0"/>
              </w:rPr>
            </w:r>
          </w:p>
        </w:tc>
      </w:tr>
      <w:tr>
        <w:trPr>
          <w:trHeight w:val="280" w:hRule="atLeast"/>
        </w:trPr>
        <w:tc>
          <w:tcPr/>
          <w:p w:rsidR="00000000" w:rsidDel="00000000" w:rsidP="00000000" w:rsidRDefault="00000000" w:rsidRPr="00000000">
            <w:pPr>
              <w:contextualSpacing w:val="0"/>
            </w:pPr>
            <w:r w:rsidDel="00000000" w:rsidR="00000000" w:rsidRPr="00000000">
              <w:rPr>
                <w:rtl w:val="0"/>
              </w:rPr>
              <w:t xml:space="preserve">Squadra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Gruppo di giocatori caratterizzato (almeno) da un nome. Il giocatore che ha creato la squadra ne è il proprietario, mentre gli altri sono normali membri che si sono iscritti alla squadra. Un giocatore può iscriversi e disiscriversi da una squadra, ma può essere in una sola squadra alla volta.</w:t>
            </w:r>
          </w:p>
          <w:p w:rsidR="00000000" w:rsidDel="00000000" w:rsidP="00000000" w:rsidRDefault="00000000" w:rsidRPr="00000000">
            <w:pPr>
              <w:contextualSpacing w:val="0"/>
            </w:pPr>
            <w:r w:rsidDel="00000000" w:rsidR="00000000" w:rsidRPr="00000000">
              <w:rPr>
                <w:rtl w:val="0"/>
              </w:rPr>
              <w:t xml:space="preserve">Una squadra può ottenere premi nelle partite a Gioco a Squadra.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Stanza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Luogo virtuale creato da un giocatore, il quale comunica (tramite strumenti esterni al sistema) ai propri amici i dati necessari per entrare nella stanza. Un giocatore può creare più stanze, ma può “trovarsi” soltanto in una, sia essa creata da lui o da qualcun altro. I giocatori presenti nella stanza possono crearvi delle partite e unirsi a partite in corso nella stanza stessa.</w:t>
            </w:r>
          </w:p>
        </w:tc>
        <w:tc>
          <w:tcPr/>
          <w:p w:rsidR="00000000" w:rsidDel="00000000" w:rsidP="00000000" w:rsidRDefault="00000000" w:rsidRPr="00000000">
            <w:pPr>
              <w:contextualSpacing w:val="0"/>
            </w:pPr>
            <w:r w:rsidDel="00000000" w:rsidR="00000000" w:rsidRPr="00000000">
              <w:rPr>
                <w:rtl w:val="0"/>
              </w:rPr>
              <w:t xml:space="preserve">Stanza di gioco</w:t>
            </w:r>
          </w:p>
        </w:tc>
      </w:tr>
      <w:tr>
        <w:tc>
          <w:tcPr/>
          <w:p w:rsidR="00000000" w:rsidDel="00000000" w:rsidP="00000000" w:rsidRDefault="00000000" w:rsidRPr="00000000">
            <w:pPr>
              <w:contextualSpacing w:val="0"/>
            </w:pPr>
            <w:r w:rsidDel="00000000" w:rsidR="00000000" w:rsidRPr="00000000">
              <w:rPr>
                <w:rtl w:val="0"/>
              </w:rPr>
              <w:t xml:space="preserve">Statistica </w:t>
            </w:r>
            <w:r w:rsidDel="00000000" w:rsidR="00000000" w:rsidRPr="00000000">
              <w:rPr>
                <w:color w:val="00ff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Misure relative a dati storici sulle partite giocate da un giocatore.</w:t>
            </w:r>
          </w:p>
        </w:tc>
        <w:tc>
          <w:tcPr/>
          <w:p w:rsidR="00000000" w:rsidDel="00000000" w:rsidP="00000000" w:rsidRDefault="00000000" w:rsidRPr="00000000">
            <w:pPr>
              <w:contextualSpacing w:val="0"/>
            </w:pPr>
            <w:r w:rsidDel="00000000" w:rsidR="00000000" w:rsidRPr="00000000">
              <w:rPr>
                <w:rtl w:val="0"/>
              </w:rPr>
              <w:t xml:space="preserve">Storico del gioco</w:t>
            </w:r>
          </w:p>
        </w:tc>
      </w:tr>
      <w:tr>
        <w:tc>
          <w:tcPr/>
          <w:p w:rsidR="00000000" w:rsidDel="00000000" w:rsidP="00000000" w:rsidRDefault="00000000" w:rsidRPr="00000000">
            <w:pPr>
              <w:contextualSpacing w:val="0"/>
            </w:pPr>
            <w:r w:rsidDel="00000000" w:rsidR="00000000" w:rsidRPr="00000000">
              <w:rPr>
                <w:rtl w:val="0"/>
              </w:rPr>
              <w:t xml:space="preserve">Tavolo </w:t>
            </w:r>
            <w:r w:rsidDel="00000000" w:rsidR="00000000" w:rsidRPr="00000000">
              <w:rPr>
                <w:color w:val="ff00ff"/>
                <w:rtl w:val="0"/>
              </w:rPr>
              <w:t xml:space="preserve">⧫</w:t>
            </w:r>
            <w:r w:rsidDel="00000000" w:rsidR="00000000" w:rsidRPr="00000000">
              <w:rPr>
                <w:rtl w:val="0"/>
              </w:rPr>
              <w:t xml:space="preserve"> </w:t>
            </w:r>
          </w:p>
        </w:tc>
        <w:tc>
          <w:tcPr/>
          <w:p w:rsidR="00000000" w:rsidDel="00000000" w:rsidP="00000000" w:rsidRDefault="00000000" w:rsidRPr="00000000">
            <w:pPr>
              <w:contextualSpacing w:val="0"/>
            </w:pPr>
            <w:r w:rsidDel="00000000" w:rsidR="00000000" w:rsidRPr="00000000">
              <w:rPr>
                <w:rtl w:val="0"/>
              </w:rPr>
              <w:t xml:space="preserve">Insieme di giocatori che partecipano a una partita.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Timeout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Situazione in cui un giocatore non termina il suo turno in un tempo prestabilito, per cui deve pescare due carte prima che il turno passi automaticamente al giocatore successivo. Se durante una manche un giocatore è andato in timeout più di tre volte, esce dalla partita.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Uno (gioco)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Gioco di carte che si può giocare sia con un mazzo apposito sia con un normale mazzo di carte francesi o napoletane; in quest’ultimo caso è noto con il nome di “Dernier”. </w:t>
            </w:r>
          </w:p>
          <w:p w:rsidR="00000000" w:rsidDel="00000000" w:rsidP="00000000" w:rsidRDefault="00000000" w:rsidRPr="00000000">
            <w:pPr>
              <w:contextualSpacing w:val="0"/>
            </w:pPr>
            <w:r w:rsidDel="00000000" w:rsidR="00000000" w:rsidRPr="00000000">
              <w:rPr>
                <w:rtl w:val="0"/>
              </w:rPr>
              <w:t xml:space="preserve">Il sistema UnoPerTutti si propone di implementare una versione on-line di questo gioco.</w:t>
            </w:r>
          </w:p>
        </w:tc>
        <w:tc>
          <w:tcPr/>
          <w:p w:rsidR="00000000" w:rsidDel="00000000" w:rsidP="00000000" w:rsidRDefault="00000000" w:rsidRPr="00000000">
            <w:pPr>
              <w:contextualSpacing w:val="0"/>
            </w:pPr>
            <w:r w:rsidDel="00000000" w:rsidR="00000000" w:rsidRPr="00000000">
              <w:rPr>
                <w:rtl w:val="0"/>
              </w:rPr>
              <w:t xml:space="preserve">Dernier</w:t>
            </w:r>
          </w:p>
        </w:tc>
      </w:tr>
      <w:tr>
        <w:tc>
          <w:tcPr/>
          <w:p w:rsidR="00000000" w:rsidDel="00000000" w:rsidP="00000000" w:rsidRDefault="00000000" w:rsidRPr="00000000">
            <w:pPr>
              <w:contextualSpacing w:val="0"/>
            </w:pPr>
            <w:r w:rsidDel="00000000" w:rsidR="00000000" w:rsidRPr="00000000">
              <w:rPr>
                <w:rtl w:val="0"/>
              </w:rPr>
              <w:t xml:space="preserve">Uno!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Situazione in cui un giocatore, scartando, resta con una sola carta in mano, e deve esclamare "UNO!". Questo deve avvenire prima di aver effettivamente scartato. Se il giocatore se ne dimentica, e uno degli altri giocatori se ne accorge prima che il giocatore successivo abbia scartato o pescato, questi dovrà pescare due carte dal mazzo come penalità.</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Uscita dalla partita </w:t>
            </w:r>
            <w:r w:rsidDel="00000000" w:rsidR="00000000" w:rsidRPr="00000000">
              <w:rPr>
                <w:color w:val="ff00ff"/>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Situazione in cui un giocatore esce dal gioco a partita in corso (a causa di troppi Timeout o volontariamente). In quel caso non ottiene nessun premio (nemmeno quelli relativi alle manche che ha giocato) e ai fini dell’attribuzione dei premi è come se non avesse mai partecipato</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vpa6huic22t" w:id="0"/>
      <w:bookmarkEnd w:id="0"/>
      <w:r w:rsidDel="00000000" w:rsidR="00000000" w:rsidRPr="00000000">
        <w:rPr>
          <w:rtl w:val="0"/>
        </w:rPr>
        <w:t xml:space="preserve">Glossario Tecnico</w:t>
      </w:r>
    </w:p>
    <w:tbl>
      <w:tblPr>
        <w:tblStyle w:val="Table2"/>
        <w:bidi w:val="0"/>
        <w:tblW w:w="9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0"/>
        <w:gridCol w:w="4740"/>
        <w:gridCol w:w="1680"/>
        <w:tblGridChange w:id="0">
          <w:tblGrid>
            <w:gridCol w:w="3220"/>
            <w:gridCol w:w="4740"/>
            <w:gridCol w:w="168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Game Client</w:t>
            </w:r>
            <w:r w:rsidDel="00000000" w:rsidR="00000000" w:rsidRPr="00000000">
              <w:rPr>
                <w:color w:val="ffff00"/>
                <w:rtl w:val="0"/>
              </w:rPr>
              <w:t xml:space="preserve"> ⧫</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Componente del sistema UnoPerTutti che consiste in una applicazione Desktop con UI (Interfaccia Utente) che permette al Giocatore di colloquiare da una parte con il Game Server (in modo P2P) per giocare, e dall’altra con il Web Server per autenticarsi e accedere alle classifiche.</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Game Server</w:t>
            </w:r>
            <w:r w:rsidDel="00000000" w:rsidR="00000000" w:rsidRPr="00000000">
              <w:rPr>
                <w:color w:val="ffff00"/>
                <w:rtl w:val="0"/>
              </w:rPr>
              <w:t xml:space="preserve">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Componente del sistema UnoPerTutti che consiste in una applicazione Desktop che gestisce una Stanza di gioco. Per far questo, colloquia con i Game Client (in modo P2P) per gestire le partite, e con il Web Server per aggiornare le classifiche. Si noti che la logica di gioco e di premiazione è implementata in questo componente.</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Web App</w:t>
            </w:r>
            <w:r w:rsidDel="00000000" w:rsidR="00000000" w:rsidRPr="00000000">
              <w:rPr>
                <w:color w:val="ffff00"/>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Componente del sistema UnoPerTutti che può accedere al Web Server per funzioni social e per la gestione delle squadre.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Web Server</w:t>
            </w:r>
            <w:r w:rsidDel="00000000" w:rsidR="00000000" w:rsidRPr="00000000">
              <w:rPr>
                <w:color w:val="ffff00"/>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Componente del sistema UnoPerTutti accessibile sia alla Web App che al Game Server e al Game Client. Il suo scopo è fornire l’autenticazione e  dare accesso alle classifiche ai Game Client, e supportare funzioni social e di gestione delle squadre per la Web App.</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134" w:top="1417" w:left="1134" w:right="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