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hp_TitlePageLandscape"/>
    <w:bookmarkStart w:id="1" w:name="hp_TitlePage"/>
    <w:p w14:paraId="68B6BC30" w14:textId="77777777" w:rsidR="00A15F1C" w:rsidRDefault="00A15F1C" w:rsidP="00A15F1C">
      <w:r>
        <w:rPr>
          <w:noProof/>
          <w:lang w:val="de-DE" w:eastAsia="de-DE"/>
        </w:rPr>
        <mc:AlternateContent>
          <mc:Choice Requires="wps">
            <w:drawing>
              <wp:anchor distT="0" distB="0" distL="114300" distR="114300" simplePos="0" relativeHeight="251658240" behindDoc="0" locked="0" layoutInCell="1" allowOverlap="1" wp14:anchorId="63F0A0DC" wp14:editId="2157F19D">
                <wp:simplePos x="0" y="0"/>
                <wp:positionH relativeFrom="margin">
                  <wp:posOffset>0</wp:posOffset>
                </wp:positionH>
                <wp:positionV relativeFrom="paragraph">
                  <wp:posOffset>0</wp:posOffset>
                </wp:positionV>
                <wp:extent cx="6583680" cy="83820"/>
                <wp:effectExtent l="0" t="0" r="26670" b="11430"/>
                <wp:wrapNone/>
                <wp:docPr id="13"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3680" cy="83820"/>
                        </a:xfrm>
                        <a:prstGeom prst="rect">
                          <a:avLst/>
                        </a:prstGeom>
                        <a:solidFill>
                          <a:srgbClr val="0078EF"/>
                        </a:solidFill>
                        <a:ln>
                          <a:solidFill>
                            <a:srgbClr val="0078EF"/>
                          </a:solid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456DA2FE">
              <v:rect id="Rectangle 61" style="position:absolute;margin-left:0;margin-top:0;width:518.4pt;height:6.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spid="_x0000_s1026" fillcolor="#0078ef" strokecolor="#0078ef" w14:anchorId="7ACB6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">
                <w10:wrap anchorx="margin"/>
              </v:rect>
            </w:pict>
          </mc:Fallback>
        </mc:AlternateContent>
      </w:r>
    </w:p>
    <w:p w14:paraId="455E6C08" w14:textId="148F759B" w:rsidR="00A15F1C" w:rsidRPr="00125A71" w:rsidRDefault="00A15F1C" w:rsidP="00A15F1C">
      <w:pPr>
        <w:pStyle w:val="TitlePageHeaderOOV"/>
        <w:ind w:left="0"/>
        <w:rPr>
          <w:rFonts w:cs="Arial"/>
          <w:color w:val="0078EF"/>
          <w:sz w:val="72"/>
          <w:szCs w:val="72"/>
        </w:rPr>
      </w:pPr>
      <w:r w:rsidRPr="00125A71">
        <w:rPr>
          <w:rFonts w:cs="Arial"/>
          <w:color w:val="0078EF"/>
          <w:sz w:val="72"/>
          <w:szCs w:val="72"/>
        </w:rPr>
        <w:fldChar w:fldCharType="begin"/>
      </w:r>
      <w:r w:rsidRPr="00125A71">
        <w:rPr>
          <w:rFonts w:cs="Arial"/>
          <w:color w:val="0078EF"/>
          <w:sz w:val="72"/>
          <w:szCs w:val="72"/>
        </w:rPr>
        <w:instrText xml:space="preserve"> DOCPROPERTY "Tool_Name"  \* MERGEFORMAT </w:instrText>
      </w:r>
      <w:r w:rsidRPr="00125A71">
        <w:rPr>
          <w:rFonts w:cs="Arial"/>
          <w:color w:val="0078EF"/>
          <w:sz w:val="72"/>
          <w:szCs w:val="72"/>
        </w:rPr>
        <w:fldChar w:fldCharType="separate"/>
      </w:r>
      <w:r w:rsidR="00300EDD" w:rsidRPr="00300EDD">
        <w:rPr>
          <w:rFonts w:cs="Arial"/>
          <w:bCs/>
          <w:color w:val="0078EF"/>
          <w:sz w:val="72"/>
          <w:szCs w:val="72"/>
        </w:rPr>
        <w:t>Statement of</w:t>
      </w:r>
      <w:r w:rsidR="00300EDD">
        <w:rPr>
          <w:rFonts w:cs="Arial"/>
          <w:color w:val="0078EF"/>
          <w:sz w:val="72"/>
          <w:szCs w:val="72"/>
        </w:rPr>
        <w:t xml:space="preserve"> Work</w:t>
      </w:r>
      <w:r w:rsidRPr="00125A71">
        <w:rPr>
          <w:rFonts w:cs="Arial"/>
          <w:bCs/>
          <w:color w:val="0078EF"/>
          <w:sz w:val="72"/>
          <w:szCs w:val="72"/>
        </w:rPr>
        <w:fldChar w:fldCharType="end"/>
      </w:r>
      <w:r w:rsidRPr="00125A71">
        <w:rPr>
          <w:rFonts w:cs="Arial"/>
          <w:color w:val="0078EF"/>
          <w:sz w:val="72"/>
          <w:szCs w:val="72"/>
        </w:rPr>
        <w:t xml:space="preserve"> for</w:t>
      </w:r>
    </w:p>
    <w:p w14:paraId="52634CA4" w14:textId="37D1013C" w:rsidR="00A15F1C" w:rsidRPr="001D0828" w:rsidRDefault="00A0533F" w:rsidP="00A15F1C">
      <w:pPr>
        <w:pStyle w:val="TitlePageHeaderOOV"/>
        <w:ind w:left="0"/>
        <w:rPr>
          <w:rFonts w:cs="Arial"/>
          <w:bCs/>
          <w:color w:val="0078EF"/>
          <w:sz w:val="72"/>
          <w:szCs w:val="72"/>
        </w:rPr>
      </w:pPr>
      <w:r>
        <w:rPr>
          <w:rFonts w:cs="Arial"/>
          <w:bCs/>
          <w:color w:val="0078EF"/>
          <w:sz w:val="72"/>
          <w:szCs w:val="72"/>
        </w:rPr>
        <w:t>Asset Management solution</w:t>
      </w:r>
    </w:p>
    <w:p w14:paraId="46801255" w14:textId="2CB9B4A7" w:rsidR="00A15F1C" w:rsidRDefault="001D0828" w:rsidP="00A15F1C">
      <w:pPr>
        <w:pStyle w:val="TitlePageHeaderOOV"/>
        <w:ind w:left="0"/>
        <w:rPr>
          <w:rFonts w:cs="Arial"/>
          <w:b/>
          <w:bCs/>
          <w:color w:val="0078EF"/>
          <w:sz w:val="56"/>
          <w:szCs w:val="72"/>
        </w:rPr>
      </w:pPr>
      <w:r>
        <w:rPr>
          <w:rFonts w:cs="Arial"/>
          <w:b/>
          <w:color w:val="0078EF"/>
          <w:sz w:val="56"/>
          <w:szCs w:val="72"/>
        </w:rPr>
        <w:t>Unisys</w:t>
      </w:r>
    </w:p>
    <w:p w14:paraId="3A4C3027" w14:textId="77777777" w:rsidR="00A15F1C" w:rsidRPr="00125A71" w:rsidRDefault="00A15F1C" w:rsidP="00A15F1C">
      <w:pPr>
        <w:pStyle w:val="TitlePageHeaderOOV"/>
        <w:ind w:left="0"/>
        <w:rPr>
          <w:rFonts w:cs="Arial"/>
          <w:color w:val="0078EF"/>
          <w:sz w:val="56"/>
          <w:szCs w:val="72"/>
        </w:rPr>
      </w:pPr>
    </w:p>
    <w:p w14:paraId="5164F1C8" w14:textId="77777777" w:rsidR="00C44F47" w:rsidRDefault="00C44F47" w:rsidP="00A15F1C">
      <w:pPr>
        <w:pStyle w:val="TitlePageDetail"/>
        <w:spacing w:line="276" w:lineRule="auto"/>
        <w:ind w:left="0"/>
        <w:rPr>
          <w:rFonts w:cs="Arial"/>
          <w:b w:val="0"/>
          <w:color w:val="0078EF"/>
          <w:sz w:val="36"/>
          <w:szCs w:val="36"/>
        </w:rPr>
      </w:pPr>
      <w:r>
        <w:rPr>
          <w:rFonts w:cs="Arial"/>
          <w:b w:val="0"/>
          <w:color w:val="0078EF"/>
          <w:sz w:val="36"/>
          <w:szCs w:val="36"/>
        </w:rPr>
        <w:t>Prepared by:</w:t>
      </w:r>
    </w:p>
    <w:p w14:paraId="0DB34AD3" w14:textId="334ADD43" w:rsidR="00A15F1C" w:rsidRPr="00265371" w:rsidRDefault="00A0533F" w:rsidP="00C44F47">
      <w:pPr>
        <w:pStyle w:val="TitlePageDetail"/>
        <w:spacing w:after="0" w:line="276" w:lineRule="auto"/>
        <w:ind w:left="720"/>
        <w:rPr>
          <w:rFonts w:cs="Arial"/>
          <w:b w:val="0"/>
          <w:color w:val="0078EF"/>
          <w:sz w:val="36"/>
          <w:szCs w:val="36"/>
        </w:rPr>
      </w:pPr>
      <w:r w:rsidRPr="00265371">
        <w:rPr>
          <w:rFonts w:cs="Arial"/>
          <w:b w:val="0"/>
          <w:color w:val="0078EF"/>
          <w:sz w:val="36"/>
          <w:szCs w:val="36"/>
        </w:rPr>
        <w:t>André van der Linden</w:t>
      </w:r>
      <w:r w:rsidR="00C44F47" w:rsidRPr="00265371">
        <w:rPr>
          <w:rFonts w:cs="Arial"/>
          <w:b w:val="0"/>
          <w:color w:val="0078EF"/>
          <w:sz w:val="36"/>
          <w:szCs w:val="36"/>
        </w:rPr>
        <w:t xml:space="preserve">, </w:t>
      </w:r>
      <w:r w:rsidRPr="00265371">
        <w:rPr>
          <w:rFonts w:cs="Arial"/>
          <w:b w:val="0"/>
          <w:color w:val="0078EF"/>
          <w:sz w:val="36"/>
          <w:szCs w:val="36"/>
        </w:rPr>
        <w:t>Solution Architect</w:t>
      </w:r>
    </w:p>
    <w:p w14:paraId="324A28F7" w14:textId="6F335E4A" w:rsidR="00A15F1C" w:rsidRPr="00952AC7" w:rsidRDefault="00952AC7" w:rsidP="00C44F47">
      <w:pPr>
        <w:pStyle w:val="TitlePageDetail"/>
        <w:spacing w:after="0" w:line="276" w:lineRule="auto"/>
        <w:ind w:left="720"/>
        <w:rPr>
          <w:rStyle w:val="CharacterUserEntry"/>
          <w:rFonts w:cs="Arial"/>
          <w:b w:val="0"/>
          <w:color w:val="0078EF"/>
          <w:sz w:val="36"/>
          <w:szCs w:val="36"/>
          <w:lang w:val="de-DE"/>
        </w:rPr>
      </w:pPr>
      <w:r w:rsidRPr="00952AC7">
        <w:rPr>
          <w:rStyle w:val="CharacterUserEntry"/>
          <w:rFonts w:cs="Arial"/>
          <w:b w:val="0"/>
          <w:color w:val="0078EF"/>
          <w:sz w:val="36"/>
          <w:szCs w:val="36"/>
          <w:lang w:val="de-DE"/>
        </w:rPr>
        <w:t>Entco Deutschland GmbH</w:t>
      </w:r>
    </w:p>
    <w:p w14:paraId="44398F18" w14:textId="7944F4AB" w:rsidR="00952AC7" w:rsidRPr="00952AC7" w:rsidRDefault="00952AC7" w:rsidP="00C44F47">
      <w:pPr>
        <w:pStyle w:val="TitlePageDetail"/>
        <w:spacing w:after="0" w:line="276" w:lineRule="auto"/>
        <w:ind w:left="720"/>
        <w:rPr>
          <w:rStyle w:val="CharacterUserEntry"/>
          <w:rFonts w:cs="Arial"/>
          <w:b w:val="0"/>
          <w:color w:val="0078EF"/>
          <w:sz w:val="36"/>
          <w:szCs w:val="36"/>
          <w:lang w:val="de-DE"/>
        </w:rPr>
      </w:pPr>
      <w:r w:rsidRPr="00952AC7">
        <w:rPr>
          <w:rStyle w:val="CharacterUserEntry"/>
          <w:rFonts w:cs="Arial"/>
          <w:b w:val="0"/>
          <w:color w:val="0078EF"/>
          <w:sz w:val="36"/>
          <w:szCs w:val="36"/>
          <w:lang w:val="de-DE"/>
        </w:rPr>
        <w:t>Herrenberger Str. 140</w:t>
      </w:r>
    </w:p>
    <w:p w14:paraId="63DB908A" w14:textId="093B2BE6" w:rsidR="00952AC7" w:rsidRPr="00265371" w:rsidRDefault="00952AC7" w:rsidP="00C44F47">
      <w:pPr>
        <w:pStyle w:val="TitlePageDetail"/>
        <w:spacing w:after="0" w:line="276" w:lineRule="auto"/>
        <w:ind w:left="720"/>
        <w:rPr>
          <w:rStyle w:val="CharacterUserEntry"/>
          <w:rFonts w:cs="Arial"/>
          <w:b w:val="0"/>
          <w:color w:val="0078EF"/>
          <w:sz w:val="36"/>
          <w:szCs w:val="36"/>
          <w:lang w:val="de-DE"/>
        </w:rPr>
      </w:pPr>
      <w:r w:rsidRPr="00265371">
        <w:rPr>
          <w:rStyle w:val="CharacterUserEntry"/>
          <w:rFonts w:cs="Arial"/>
          <w:b w:val="0"/>
          <w:color w:val="0078EF"/>
          <w:sz w:val="36"/>
          <w:szCs w:val="36"/>
          <w:lang w:val="de-DE"/>
        </w:rPr>
        <w:t>71034 Böblingen</w:t>
      </w:r>
    </w:p>
    <w:p w14:paraId="62125AEE" w14:textId="45BFB5C3" w:rsidR="00A15F1C" w:rsidRPr="00265371" w:rsidRDefault="00A0533F" w:rsidP="00C44F47">
      <w:pPr>
        <w:pStyle w:val="TitlePageDetail"/>
        <w:spacing w:after="0" w:line="276" w:lineRule="auto"/>
        <w:ind w:left="720"/>
        <w:rPr>
          <w:rStyle w:val="CharacterUserEntry"/>
          <w:rFonts w:cs="Arial"/>
          <w:b w:val="0"/>
          <w:color w:val="0078EF"/>
          <w:sz w:val="36"/>
          <w:szCs w:val="36"/>
          <w:lang w:val="de-DE"/>
        </w:rPr>
      </w:pPr>
      <w:r w:rsidRPr="00265371">
        <w:rPr>
          <w:rStyle w:val="CharacterUserEntry"/>
          <w:rFonts w:cs="Arial"/>
          <w:b w:val="0"/>
          <w:color w:val="0078EF"/>
          <w:sz w:val="36"/>
          <w:szCs w:val="36"/>
          <w:lang w:val="de-DE"/>
        </w:rPr>
        <w:t>Andre.van-der-linden</w:t>
      </w:r>
      <w:r w:rsidR="00952AC7" w:rsidRPr="00265371">
        <w:rPr>
          <w:rStyle w:val="CharacterUserEntry"/>
          <w:rFonts w:cs="Arial"/>
          <w:b w:val="0"/>
          <w:color w:val="0078EF"/>
          <w:sz w:val="36"/>
          <w:szCs w:val="36"/>
          <w:lang w:val="de-DE"/>
        </w:rPr>
        <w:t>@microfocus.com</w:t>
      </w:r>
    </w:p>
    <w:p w14:paraId="75373612" w14:textId="01084AA5" w:rsidR="00A15F1C" w:rsidRPr="00A0533F" w:rsidRDefault="00A15F1C" w:rsidP="00A15F1C">
      <w:pPr>
        <w:pStyle w:val="TitlePageDetail"/>
        <w:spacing w:line="276" w:lineRule="auto"/>
        <w:ind w:left="0"/>
        <w:rPr>
          <w:rFonts w:cs="Arial"/>
          <w:b w:val="0"/>
          <w:color w:val="0078EF"/>
          <w:sz w:val="36"/>
          <w:szCs w:val="36"/>
        </w:rPr>
      </w:pPr>
      <w:r w:rsidRPr="00A0533F">
        <w:rPr>
          <w:rFonts w:cs="Arial"/>
          <w:b w:val="0"/>
          <w:color w:val="0078EF"/>
          <w:sz w:val="36"/>
          <w:szCs w:val="36"/>
        </w:rPr>
        <w:t xml:space="preserve">Project Document Id:  </w:t>
      </w:r>
      <w:r w:rsidR="008202B7" w:rsidRPr="008202B7">
        <w:rPr>
          <w:rFonts w:cs="Arial"/>
          <w:b w:val="0"/>
          <w:color w:val="0078EF"/>
          <w:sz w:val="36"/>
          <w:szCs w:val="36"/>
        </w:rPr>
        <w:t>00316679.0</w:t>
      </w:r>
      <w:r w:rsidR="008202B7" w:rsidRPr="008202B7">
        <w:rPr>
          <w:rFonts w:cs="Arial"/>
          <w:b w:val="0"/>
          <w:color w:val="0078EF"/>
          <w:sz w:val="36"/>
          <w:szCs w:val="36"/>
          <w:highlight w:val="yellow"/>
        </w:rPr>
        <w:t xml:space="preserve"> </w:t>
      </w:r>
    </w:p>
    <w:p w14:paraId="62225A08" w14:textId="473E2038" w:rsidR="00A15F1C" w:rsidRDefault="00A15F1C" w:rsidP="00A15F1C">
      <w:pPr>
        <w:pStyle w:val="TitlePageDetail"/>
        <w:spacing w:line="276" w:lineRule="auto"/>
        <w:ind w:left="0"/>
        <w:rPr>
          <w:rStyle w:val="CharacterUserEntry"/>
          <w:rFonts w:cs="Arial"/>
          <w:b w:val="0"/>
          <w:color w:val="0078EF"/>
          <w:sz w:val="36"/>
          <w:szCs w:val="36"/>
        </w:rPr>
      </w:pPr>
      <w:r w:rsidRPr="00125A71">
        <w:rPr>
          <w:rFonts w:cs="Arial"/>
          <w:b w:val="0"/>
          <w:color w:val="0078EF"/>
          <w:sz w:val="36"/>
          <w:szCs w:val="36"/>
        </w:rPr>
        <w:t>Date Prepared:</w:t>
      </w:r>
      <w:r w:rsidRPr="00125A71">
        <w:rPr>
          <w:rFonts w:cs="Arial"/>
          <w:color w:val="0078EF"/>
          <w:sz w:val="24"/>
          <w:szCs w:val="24"/>
        </w:rPr>
        <w:t xml:space="preserve"> </w:t>
      </w:r>
      <w:r w:rsidRPr="00125A71">
        <w:rPr>
          <w:rFonts w:cs="Arial"/>
          <w:b w:val="0"/>
          <w:color w:val="0078EF"/>
          <w:sz w:val="24"/>
          <w:szCs w:val="24"/>
        </w:rPr>
        <w:t xml:space="preserve"> </w:t>
      </w:r>
      <w:bookmarkEnd w:id="0"/>
      <w:r w:rsidR="00F03F0D">
        <w:rPr>
          <w:rStyle w:val="CharacterUserEntry"/>
          <w:rFonts w:cs="Arial"/>
          <w:b w:val="0"/>
          <w:color w:val="0078EF"/>
          <w:sz w:val="36"/>
          <w:szCs w:val="36"/>
        </w:rPr>
        <w:t>0</w:t>
      </w:r>
      <w:r w:rsidR="00260911">
        <w:rPr>
          <w:rStyle w:val="CharacterUserEntry"/>
          <w:rFonts w:cs="Arial"/>
          <w:b w:val="0"/>
          <w:color w:val="0078EF"/>
          <w:sz w:val="36"/>
          <w:szCs w:val="36"/>
        </w:rPr>
        <w:t>6</w:t>
      </w:r>
      <w:r w:rsidR="001D0828">
        <w:rPr>
          <w:rStyle w:val="CharacterUserEntry"/>
          <w:rFonts w:cs="Arial"/>
          <w:b w:val="0"/>
          <w:color w:val="0078EF"/>
          <w:sz w:val="36"/>
          <w:szCs w:val="36"/>
        </w:rPr>
        <w:t>.</w:t>
      </w:r>
      <w:r w:rsidR="00260911">
        <w:rPr>
          <w:rStyle w:val="CharacterUserEntry"/>
          <w:rFonts w:cs="Arial"/>
          <w:b w:val="0"/>
          <w:color w:val="0078EF"/>
          <w:sz w:val="36"/>
          <w:szCs w:val="36"/>
        </w:rPr>
        <w:t>06</w:t>
      </w:r>
      <w:r w:rsidR="00A0533F">
        <w:rPr>
          <w:rStyle w:val="CharacterUserEntry"/>
          <w:rFonts w:cs="Arial"/>
          <w:b w:val="0"/>
          <w:color w:val="0078EF"/>
          <w:sz w:val="36"/>
          <w:szCs w:val="36"/>
        </w:rPr>
        <w:t>.2019</w:t>
      </w:r>
    </w:p>
    <w:p w14:paraId="23565F9C" w14:textId="47D67231" w:rsidR="001D0828" w:rsidRPr="001D0828" w:rsidRDefault="001D0828" w:rsidP="00A15F1C">
      <w:pPr>
        <w:pStyle w:val="TitlePageDetail"/>
        <w:spacing w:line="276" w:lineRule="auto"/>
        <w:ind w:left="0"/>
        <w:rPr>
          <w:b w:val="0"/>
          <w:color w:val="0078EF"/>
          <w:sz w:val="36"/>
          <w:szCs w:val="36"/>
        </w:rPr>
      </w:pPr>
      <w:r w:rsidRPr="001D0828">
        <w:rPr>
          <w:b w:val="0"/>
          <w:color w:val="0078EF"/>
          <w:sz w:val="36"/>
          <w:szCs w:val="36"/>
        </w:rPr>
        <w:t>Version: 1.</w:t>
      </w:r>
      <w:r w:rsidR="00260911">
        <w:rPr>
          <w:b w:val="0"/>
          <w:color w:val="0078EF"/>
          <w:sz w:val="36"/>
          <w:szCs w:val="36"/>
        </w:rPr>
        <w:t>4</w:t>
      </w:r>
    </w:p>
    <w:p w14:paraId="6D6CDB1A" w14:textId="77777777" w:rsidR="001D0828" w:rsidRPr="00B76332" w:rsidRDefault="001D0828" w:rsidP="00A15F1C">
      <w:pPr>
        <w:pStyle w:val="TitlePageDetail"/>
        <w:spacing w:line="276" w:lineRule="auto"/>
        <w:ind w:left="0"/>
        <w:rPr>
          <w:rFonts w:cs="Arial"/>
          <w:color w:val="0070C0"/>
          <w:sz w:val="36"/>
          <w:szCs w:val="36"/>
        </w:rPr>
      </w:pPr>
    </w:p>
    <w:p w14:paraId="1642625F" w14:textId="77777777" w:rsidR="00A15F1C" w:rsidRPr="00B76332" w:rsidRDefault="00A15F1C" w:rsidP="00A15F1C">
      <w:pPr>
        <w:pStyle w:val="TitlePageDetail"/>
        <w:spacing w:line="276" w:lineRule="auto"/>
        <w:ind w:left="0"/>
        <w:rPr>
          <w:rFonts w:cs="Arial"/>
          <w:color w:val="0070C0"/>
          <w:sz w:val="36"/>
          <w:szCs w:val="36"/>
        </w:rPr>
      </w:pPr>
      <w:r w:rsidRPr="00B76332">
        <w:rPr>
          <w:rFonts w:ascii="Times" w:eastAsia="Times" w:hAnsi="Times" w:cs="Times New Roman"/>
          <w:b w:val="0"/>
          <w:noProof/>
          <w:color w:val="0070C0"/>
          <w:sz w:val="24"/>
          <w:szCs w:val="20"/>
          <w:lang w:val="de-DE" w:eastAsia="de-DE"/>
        </w:rPr>
        <w:drawing>
          <wp:inline distT="0" distB="0" distL="0" distR="0" wp14:anchorId="45DCD7C5" wp14:editId="444E8233">
            <wp:extent cx="1090295" cy="263525"/>
            <wp:effectExtent l="0" t="0" r="190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0295" cy="263525"/>
                    </a:xfrm>
                    <a:prstGeom prst="rect">
                      <a:avLst/>
                    </a:prstGeom>
                    <a:noFill/>
                    <a:ln>
                      <a:noFill/>
                    </a:ln>
                  </pic:spPr>
                </pic:pic>
              </a:graphicData>
            </a:graphic>
          </wp:inline>
        </w:drawing>
      </w:r>
    </w:p>
    <w:p w14:paraId="0BC48259" w14:textId="77777777" w:rsidR="00A15F1C" w:rsidRPr="00B76332" w:rsidRDefault="00A15F1C" w:rsidP="00A15F1C">
      <w:pPr>
        <w:pStyle w:val="TitlePageDetail"/>
        <w:spacing w:line="276" w:lineRule="auto"/>
        <w:ind w:left="0"/>
        <w:rPr>
          <w:rFonts w:cs="Arial"/>
          <w:color w:val="0070C0"/>
          <w:sz w:val="36"/>
          <w:szCs w:val="36"/>
        </w:rPr>
      </w:pPr>
    </w:p>
    <w:p w14:paraId="0CC94DC7" w14:textId="77777777" w:rsidR="00A15F1C" w:rsidRPr="001317DA" w:rsidRDefault="00A15F1C" w:rsidP="00A15F1C">
      <w:pPr>
        <w:pStyle w:val="TitlePageDetail"/>
        <w:spacing w:line="276" w:lineRule="auto"/>
        <w:ind w:left="0"/>
        <w:rPr>
          <w:rFonts w:cs="Arial"/>
          <w:color w:val="FF0000"/>
          <w:sz w:val="36"/>
          <w:szCs w:val="36"/>
        </w:rPr>
        <w:sectPr w:rsidR="00A15F1C" w:rsidRPr="001317DA" w:rsidSect="00A15F1C">
          <w:footerReference w:type="default" r:id="rId12"/>
          <w:pgSz w:w="11907" w:h="16839" w:code="9"/>
          <w:pgMar w:top="360" w:right="720" w:bottom="360" w:left="720" w:header="864" w:footer="864" w:gutter="0"/>
          <w:cols w:space="720"/>
          <w:titlePg/>
          <w:docGrid w:linePitch="299"/>
        </w:sectPr>
      </w:pPr>
    </w:p>
    <w:p w14:paraId="68D0996A" w14:textId="77777777" w:rsidR="002C39DF" w:rsidRPr="00CA32A9" w:rsidRDefault="002C39DF" w:rsidP="002C39DF">
      <w:pPr>
        <w:pStyle w:val="TOCHeading"/>
        <w:tabs>
          <w:tab w:val="center" w:pos="5233"/>
        </w:tabs>
        <w:rPr>
          <w:rFonts w:cs="Arial"/>
          <w:color w:val="0078EF"/>
          <w:sz w:val="28"/>
          <w:szCs w:val="28"/>
        </w:rPr>
      </w:pPr>
      <w:r w:rsidRPr="00CA32A9">
        <w:rPr>
          <w:rFonts w:cs="Arial"/>
          <w:color w:val="0078EF"/>
          <w:sz w:val="28"/>
          <w:szCs w:val="28"/>
        </w:rPr>
        <w:lastRenderedPageBreak/>
        <w:t xml:space="preserve">Table of Contents </w:t>
      </w:r>
      <w:r>
        <w:rPr>
          <w:rFonts w:cs="Arial"/>
          <w:color w:val="0078EF"/>
          <w:sz w:val="28"/>
          <w:szCs w:val="28"/>
        </w:rPr>
        <w:tab/>
      </w:r>
    </w:p>
    <w:p w14:paraId="234C844D" w14:textId="77777777" w:rsidR="00B76332" w:rsidRDefault="002C39DF">
      <w:pPr>
        <w:pStyle w:val="TOC1"/>
        <w:rPr>
          <w:rFonts w:asciiTheme="minorHAnsi" w:hAnsiTheme="minorHAnsi"/>
          <w:b w:val="0"/>
        </w:rPr>
      </w:pPr>
      <w:r w:rsidRPr="00E22A48">
        <w:rPr>
          <w:rFonts w:cs="Arial"/>
          <w:b w:val="0"/>
          <w:color w:val="0078EF"/>
        </w:rPr>
        <w:fldChar w:fldCharType="begin"/>
      </w:r>
      <w:r w:rsidRPr="00E22A48">
        <w:rPr>
          <w:rFonts w:cs="Arial"/>
          <w:color w:val="0078EF"/>
        </w:rPr>
        <w:instrText xml:space="preserve"> TOC  \* MERGEFORMAT </w:instrText>
      </w:r>
      <w:r w:rsidRPr="00E22A48">
        <w:rPr>
          <w:rFonts w:cs="Arial"/>
          <w:b w:val="0"/>
          <w:color w:val="0078EF"/>
        </w:rPr>
        <w:fldChar w:fldCharType="separate"/>
      </w:r>
      <w:r w:rsidR="00B76332">
        <w:t>Proprietary Notice</w:t>
      </w:r>
      <w:r w:rsidR="00B76332">
        <w:tab/>
      </w:r>
      <w:r w:rsidR="00B76332">
        <w:fldChar w:fldCharType="begin"/>
      </w:r>
      <w:r w:rsidR="00B76332">
        <w:instrText xml:space="preserve"> PAGEREF _Toc8382699 \h </w:instrText>
      </w:r>
      <w:r w:rsidR="00B76332">
        <w:fldChar w:fldCharType="separate"/>
      </w:r>
      <w:r w:rsidR="00260911">
        <w:t>4</w:t>
      </w:r>
      <w:r w:rsidR="00B76332">
        <w:fldChar w:fldCharType="end"/>
      </w:r>
    </w:p>
    <w:p w14:paraId="497C3319" w14:textId="77777777" w:rsidR="00B76332" w:rsidRDefault="00B76332">
      <w:pPr>
        <w:pStyle w:val="TOC1"/>
        <w:rPr>
          <w:rFonts w:asciiTheme="minorHAnsi" w:hAnsiTheme="minorHAnsi"/>
          <w:b w:val="0"/>
        </w:rPr>
      </w:pPr>
      <w:r>
        <w:t>Non-Disclosure</w:t>
      </w:r>
      <w:r>
        <w:tab/>
      </w:r>
      <w:r>
        <w:fldChar w:fldCharType="begin"/>
      </w:r>
      <w:r>
        <w:instrText xml:space="preserve"> PAGEREF _Toc8382700 \h </w:instrText>
      </w:r>
      <w:r>
        <w:fldChar w:fldCharType="separate"/>
      </w:r>
      <w:r w:rsidR="00260911">
        <w:t>4</w:t>
      </w:r>
      <w:r>
        <w:fldChar w:fldCharType="end"/>
      </w:r>
    </w:p>
    <w:p w14:paraId="3CC1179B" w14:textId="77777777" w:rsidR="00B76332" w:rsidRDefault="00B76332">
      <w:pPr>
        <w:pStyle w:val="TOC1"/>
        <w:rPr>
          <w:rFonts w:asciiTheme="minorHAnsi" w:hAnsiTheme="minorHAnsi"/>
          <w:b w:val="0"/>
        </w:rPr>
      </w:pPr>
      <w:r>
        <w:t>1</w:t>
      </w:r>
      <w:r>
        <w:rPr>
          <w:rFonts w:asciiTheme="minorHAnsi" w:hAnsiTheme="minorHAnsi"/>
          <w:b w:val="0"/>
        </w:rPr>
        <w:tab/>
      </w:r>
      <w:r>
        <w:t>Executive Summary</w:t>
      </w:r>
      <w:r>
        <w:tab/>
      </w:r>
      <w:r>
        <w:fldChar w:fldCharType="begin"/>
      </w:r>
      <w:r>
        <w:instrText xml:space="preserve"> PAGEREF _Toc8382701 \h </w:instrText>
      </w:r>
      <w:r>
        <w:fldChar w:fldCharType="separate"/>
      </w:r>
      <w:r w:rsidR="00260911">
        <w:t>5</w:t>
      </w:r>
      <w:r>
        <w:fldChar w:fldCharType="end"/>
      </w:r>
    </w:p>
    <w:p w14:paraId="56B360C3" w14:textId="77777777" w:rsidR="00B76332" w:rsidRDefault="00B76332">
      <w:pPr>
        <w:pStyle w:val="TOC2"/>
        <w:rPr>
          <w:rFonts w:asciiTheme="minorHAnsi" w:hAnsiTheme="minorHAnsi"/>
        </w:rPr>
      </w:pPr>
      <w:r>
        <w:t>1.1</w:t>
      </w:r>
      <w:r>
        <w:rPr>
          <w:rFonts w:asciiTheme="minorHAnsi" w:hAnsiTheme="minorHAnsi"/>
        </w:rPr>
        <w:tab/>
      </w:r>
      <w:r>
        <w:t>Background</w:t>
      </w:r>
      <w:r>
        <w:tab/>
      </w:r>
      <w:r>
        <w:fldChar w:fldCharType="begin"/>
      </w:r>
      <w:r>
        <w:instrText xml:space="preserve"> PAGEREF _Toc8382702 \h </w:instrText>
      </w:r>
      <w:r>
        <w:fldChar w:fldCharType="separate"/>
      </w:r>
      <w:r w:rsidR="00260911">
        <w:t>5</w:t>
      </w:r>
      <w:r>
        <w:fldChar w:fldCharType="end"/>
      </w:r>
    </w:p>
    <w:p w14:paraId="3A93EF4F" w14:textId="77777777" w:rsidR="00B76332" w:rsidRDefault="00B76332">
      <w:pPr>
        <w:pStyle w:val="TOC2"/>
        <w:rPr>
          <w:rFonts w:asciiTheme="minorHAnsi" w:hAnsiTheme="minorHAnsi"/>
        </w:rPr>
      </w:pPr>
      <w:r>
        <w:t>1.2</w:t>
      </w:r>
      <w:r>
        <w:rPr>
          <w:rFonts w:asciiTheme="minorHAnsi" w:hAnsiTheme="minorHAnsi"/>
        </w:rPr>
        <w:tab/>
      </w:r>
      <w:r>
        <w:t>Agreement</w:t>
      </w:r>
      <w:r>
        <w:tab/>
      </w:r>
      <w:r>
        <w:fldChar w:fldCharType="begin"/>
      </w:r>
      <w:r>
        <w:instrText xml:space="preserve"> PAGEREF _Toc8382703 \h </w:instrText>
      </w:r>
      <w:r>
        <w:fldChar w:fldCharType="separate"/>
      </w:r>
      <w:r w:rsidR="00260911">
        <w:t>5</w:t>
      </w:r>
      <w:r>
        <w:fldChar w:fldCharType="end"/>
      </w:r>
    </w:p>
    <w:p w14:paraId="585074B4" w14:textId="77777777" w:rsidR="00B76332" w:rsidRDefault="00B76332">
      <w:pPr>
        <w:pStyle w:val="TOC2"/>
        <w:rPr>
          <w:rFonts w:asciiTheme="minorHAnsi" w:hAnsiTheme="minorHAnsi"/>
        </w:rPr>
      </w:pPr>
      <w:r>
        <w:t>1.3</w:t>
      </w:r>
      <w:r>
        <w:rPr>
          <w:rFonts w:asciiTheme="minorHAnsi" w:hAnsiTheme="minorHAnsi"/>
        </w:rPr>
        <w:tab/>
      </w:r>
      <w:r>
        <w:t>Term</w:t>
      </w:r>
      <w:r>
        <w:tab/>
      </w:r>
      <w:r>
        <w:fldChar w:fldCharType="begin"/>
      </w:r>
      <w:r>
        <w:instrText xml:space="preserve"> PAGEREF _Toc8382704 \h </w:instrText>
      </w:r>
      <w:r>
        <w:fldChar w:fldCharType="separate"/>
      </w:r>
      <w:r w:rsidR="00260911">
        <w:t>5</w:t>
      </w:r>
      <w:r>
        <w:fldChar w:fldCharType="end"/>
      </w:r>
    </w:p>
    <w:p w14:paraId="2199F06A" w14:textId="77777777" w:rsidR="00B76332" w:rsidRDefault="00B76332">
      <w:pPr>
        <w:pStyle w:val="TOC1"/>
        <w:rPr>
          <w:rFonts w:asciiTheme="minorHAnsi" w:hAnsiTheme="minorHAnsi"/>
          <w:b w:val="0"/>
        </w:rPr>
      </w:pPr>
      <w:r w:rsidRPr="00532EB8">
        <w:rPr>
          <w:rFonts w:cs="Arial"/>
        </w:rPr>
        <w:t>2</w:t>
      </w:r>
      <w:r>
        <w:rPr>
          <w:rFonts w:asciiTheme="minorHAnsi" w:hAnsiTheme="minorHAnsi"/>
          <w:b w:val="0"/>
        </w:rPr>
        <w:tab/>
      </w:r>
      <w:r w:rsidRPr="00532EB8">
        <w:rPr>
          <w:rFonts w:cs="Arial"/>
        </w:rPr>
        <w:t>Solution Description</w:t>
      </w:r>
      <w:r>
        <w:tab/>
      </w:r>
      <w:r>
        <w:fldChar w:fldCharType="begin"/>
      </w:r>
      <w:r>
        <w:instrText xml:space="preserve"> PAGEREF _Toc8382705 \h </w:instrText>
      </w:r>
      <w:r>
        <w:fldChar w:fldCharType="separate"/>
      </w:r>
      <w:r w:rsidR="00260911">
        <w:t>6</w:t>
      </w:r>
      <w:r>
        <w:fldChar w:fldCharType="end"/>
      </w:r>
    </w:p>
    <w:p w14:paraId="29A8CFE0" w14:textId="77777777" w:rsidR="00B76332" w:rsidRDefault="00B76332">
      <w:pPr>
        <w:pStyle w:val="TOC2"/>
        <w:rPr>
          <w:rFonts w:asciiTheme="minorHAnsi" w:hAnsiTheme="minorHAnsi"/>
        </w:rPr>
      </w:pPr>
      <w:r>
        <w:t>2.1</w:t>
      </w:r>
      <w:r>
        <w:rPr>
          <w:rFonts w:asciiTheme="minorHAnsi" w:hAnsiTheme="minorHAnsi"/>
        </w:rPr>
        <w:tab/>
      </w:r>
      <w:r>
        <w:t>Key Objectives</w:t>
      </w:r>
      <w:r>
        <w:tab/>
      </w:r>
      <w:r>
        <w:fldChar w:fldCharType="begin"/>
      </w:r>
      <w:r>
        <w:instrText xml:space="preserve"> PAGEREF _Toc8382706 \h </w:instrText>
      </w:r>
      <w:r>
        <w:fldChar w:fldCharType="separate"/>
      </w:r>
      <w:r w:rsidR="00260911">
        <w:t>6</w:t>
      </w:r>
      <w:r>
        <w:fldChar w:fldCharType="end"/>
      </w:r>
    </w:p>
    <w:p w14:paraId="4C3B9526" w14:textId="77777777" w:rsidR="00B76332" w:rsidRDefault="00B76332">
      <w:pPr>
        <w:pStyle w:val="TOC2"/>
        <w:rPr>
          <w:rFonts w:asciiTheme="minorHAnsi" w:hAnsiTheme="minorHAnsi"/>
        </w:rPr>
      </w:pPr>
      <w:r>
        <w:t>2.2</w:t>
      </w:r>
      <w:r>
        <w:rPr>
          <w:rFonts w:asciiTheme="minorHAnsi" w:hAnsiTheme="minorHAnsi"/>
        </w:rPr>
        <w:tab/>
      </w:r>
      <w:r>
        <w:t>Solution Overview</w:t>
      </w:r>
      <w:r>
        <w:tab/>
      </w:r>
      <w:r>
        <w:fldChar w:fldCharType="begin"/>
      </w:r>
      <w:r>
        <w:instrText xml:space="preserve"> PAGEREF _Toc8382707 \h </w:instrText>
      </w:r>
      <w:r>
        <w:fldChar w:fldCharType="separate"/>
      </w:r>
      <w:r w:rsidR="00260911">
        <w:t>7</w:t>
      </w:r>
      <w:r>
        <w:fldChar w:fldCharType="end"/>
      </w:r>
    </w:p>
    <w:p w14:paraId="24D5A54D" w14:textId="77777777" w:rsidR="00B76332" w:rsidRDefault="00B76332">
      <w:pPr>
        <w:pStyle w:val="TOC1"/>
        <w:rPr>
          <w:rFonts w:asciiTheme="minorHAnsi" w:hAnsiTheme="minorHAnsi"/>
          <w:b w:val="0"/>
        </w:rPr>
      </w:pPr>
      <w:r w:rsidRPr="00532EB8">
        <w:rPr>
          <w:rFonts w:cs="Arial"/>
        </w:rPr>
        <w:t>3</w:t>
      </w:r>
      <w:r>
        <w:rPr>
          <w:rFonts w:asciiTheme="minorHAnsi" w:hAnsiTheme="minorHAnsi"/>
          <w:b w:val="0"/>
        </w:rPr>
        <w:tab/>
      </w:r>
      <w:r w:rsidRPr="00532EB8">
        <w:rPr>
          <w:rFonts w:cs="Arial"/>
        </w:rPr>
        <w:t>Services and Deliverables</w:t>
      </w:r>
      <w:r>
        <w:tab/>
      </w:r>
      <w:r>
        <w:fldChar w:fldCharType="begin"/>
      </w:r>
      <w:r>
        <w:instrText xml:space="preserve"> PAGEREF _Toc8382708 \h </w:instrText>
      </w:r>
      <w:r>
        <w:fldChar w:fldCharType="separate"/>
      </w:r>
      <w:r w:rsidR="00260911">
        <w:t>8</w:t>
      </w:r>
      <w:r>
        <w:fldChar w:fldCharType="end"/>
      </w:r>
    </w:p>
    <w:p w14:paraId="3333544A" w14:textId="77777777" w:rsidR="00B76332" w:rsidRDefault="00B76332">
      <w:pPr>
        <w:pStyle w:val="TOC2"/>
        <w:rPr>
          <w:rFonts w:asciiTheme="minorHAnsi" w:hAnsiTheme="minorHAnsi"/>
        </w:rPr>
      </w:pPr>
      <w:r>
        <w:t>3.1</w:t>
      </w:r>
      <w:r>
        <w:rPr>
          <w:rFonts w:asciiTheme="minorHAnsi" w:hAnsiTheme="minorHAnsi"/>
        </w:rPr>
        <w:tab/>
      </w:r>
      <w:r>
        <w:t>Work Breakdown Structure</w:t>
      </w:r>
      <w:r>
        <w:tab/>
      </w:r>
      <w:r>
        <w:fldChar w:fldCharType="begin"/>
      </w:r>
      <w:r>
        <w:instrText xml:space="preserve"> PAGEREF _Toc8382709 \h </w:instrText>
      </w:r>
      <w:r>
        <w:fldChar w:fldCharType="separate"/>
      </w:r>
      <w:r w:rsidR="00260911">
        <w:t>8</w:t>
      </w:r>
      <w:r>
        <w:fldChar w:fldCharType="end"/>
      </w:r>
    </w:p>
    <w:p w14:paraId="53356224" w14:textId="77777777" w:rsidR="00B76332" w:rsidRDefault="00B76332">
      <w:pPr>
        <w:pStyle w:val="TOC2"/>
        <w:rPr>
          <w:rFonts w:asciiTheme="minorHAnsi" w:hAnsiTheme="minorHAnsi"/>
        </w:rPr>
      </w:pPr>
      <w:r>
        <w:t>3.2</w:t>
      </w:r>
      <w:r>
        <w:rPr>
          <w:rFonts w:asciiTheme="minorHAnsi" w:hAnsiTheme="minorHAnsi"/>
        </w:rPr>
        <w:tab/>
      </w:r>
      <w:r>
        <w:t>Work Packages and Deliverables</w:t>
      </w:r>
      <w:r>
        <w:tab/>
      </w:r>
      <w:r>
        <w:fldChar w:fldCharType="begin"/>
      </w:r>
      <w:r>
        <w:instrText xml:space="preserve"> PAGEREF _Toc8382710 \h </w:instrText>
      </w:r>
      <w:r>
        <w:fldChar w:fldCharType="separate"/>
      </w:r>
      <w:r w:rsidR="00260911">
        <w:t>9</w:t>
      </w:r>
      <w:r>
        <w:fldChar w:fldCharType="end"/>
      </w:r>
    </w:p>
    <w:p w14:paraId="4202CEF4" w14:textId="77777777" w:rsidR="00B76332" w:rsidRDefault="00B76332">
      <w:pPr>
        <w:pStyle w:val="TOC3"/>
        <w:rPr>
          <w:rFonts w:asciiTheme="minorHAnsi" w:hAnsiTheme="minorHAnsi"/>
          <w:i w:val="0"/>
        </w:rPr>
      </w:pPr>
      <w:r w:rsidRPr="00532EB8">
        <w:rPr>
          <w:i w:val="0"/>
        </w:rPr>
        <w:t>3.2.1</w:t>
      </w:r>
      <w:r>
        <w:rPr>
          <w:rFonts w:asciiTheme="minorHAnsi" w:hAnsiTheme="minorHAnsi"/>
          <w:i w:val="0"/>
        </w:rPr>
        <w:tab/>
      </w:r>
      <w:r w:rsidRPr="00532EB8">
        <w:rPr>
          <w:i w:val="0"/>
        </w:rPr>
        <w:t>Project Initiation</w:t>
      </w:r>
      <w:r>
        <w:tab/>
      </w:r>
      <w:r>
        <w:fldChar w:fldCharType="begin"/>
      </w:r>
      <w:r>
        <w:instrText xml:space="preserve"> PAGEREF _Toc8382711 \h </w:instrText>
      </w:r>
      <w:r>
        <w:fldChar w:fldCharType="separate"/>
      </w:r>
      <w:r w:rsidR="00260911">
        <w:t>9</w:t>
      </w:r>
      <w:r>
        <w:fldChar w:fldCharType="end"/>
      </w:r>
    </w:p>
    <w:p w14:paraId="00CA323F" w14:textId="77777777" w:rsidR="00B76332" w:rsidRDefault="00B76332">
      <w:pPr>
        <w:pStyle w:val="TOC3"/>
        <w:rPr>
          <w:rFonts w:asciiTheme="minorHAnsi" w:hAnsiTheme="minorHAnsi"/>
          <w:i w:val="0"/>
        </w:rPr>
      </w:pPr>
      <w:r w:rsidRPr="00532EB8">
        <w:rPr>
          <w:i w:val="0"/>
        </w:rPr>
        <w:t>3.2.2</w:t>
      </w:r>
      <w:r>
        <w:rPr>
          <w:rFonts w:asciiTheme="minorHAnsi" w:hAnsiTheme="minorHAnsi"/>
          <w:i w:val="0"/>
        </w:rPr>
        <w:tab/>
      </w:r>
      <w:r w:rsidRPr="00532EB8">
        <w:rPr>
          <w:i w:val="0"/>
        </w:rPr>
        <w:t>Process, Policy, Platform</w:t>
      </w:r>
      <w:r>
        <w:tab/>
      </w:r>
      <w:r>
        <w:fldChar w:fldCharType="begin"/>
      </w:r>
      <w:r>
        <w:instrText xml:space="preserve"> PAGEREF _Toc8382712 \h </w:instrText>
      </w:r>
      <w:r>
        <w:fldChar w:fldCharType="separate"/>
      </w:r>
      <w:r w:rsidR="00260911">
        <w:t>10</w:t>
      </w:r>
      <w:r>
        <w:fldChar w:fldCharType="end"/>
      </w:r>
    </w:p>
    <w:p w14:paraId="67F658ED" w14:textId="77777777" w:rsidR="00B76332" w:rsidRDefault="00B76332">
      <w:pPr>
        <w:pStyle w:val="TOC3"/>
        <w:rPr>
          <w:rFonts w:asciiTheme="minorHAnsi" w:hAnsiTheme="minorHAnsi"/>
          <w:i w:val="0"/>
        </w:rPr>
      </w:pPr>
      <w:r w:rsidRPr="00532EB8">
        <w:rPr>
          <w:i w:val="0"/>
        </w:rPr>
        <w:t>3.2.3</w:t>
      </w:r>
      <w:r>
        <w:rPr>
          <w:rFonts w:asciiTheme="minorHAnsi" w:hAnsiTheme="minorHAnsi"/>
          <w:i w:val="0"/>
        </w:rPr>
        <w:tab/>
      </w:r>
      <w:r w:rsidRPr="00532EB8">
        <w:rPr>
          <w:i w:val="0"/>
        </w:rPr>
        <w:t>Integrations &amp; HAM Configuration</w:t>
      </w:r>
      <w:r>
        <w:tab/>
      </w:r>
      <w:r>
        <w:fldChar w:fldCharType="begin"/>
      </w:r>
      <w:r>
        <w:instrText xml:space="preserve"> PAGEREF _Toc8382713 \h </w:instrText>
      </w:r>
      <w:r>
        <w:fldChar w:fldCharType="separate"/>
      </w:r>
      <w:r w:rsidR="00260911">
        <w:t>15</w:t>
      </w:r>
      <w:r>
        <w:fldChar w:fldCharType="end"/>
      </w:r>
    </w:p>
    <w:p w14:paraId="70BE6538" w14:textId="77777777" w:rsidR="00B76332" w:rsidRDefault="00B76332">
      <w:pPr>
        <w:pStyle w:val="TOC3"/>
        <w:rPr>
          <w:rFonts w:asciiTheme="minorHAnsi" w:hAnsiTheme="minorHAnsi"/>
          <w:i w:val="0"/>
        </w:rPr>
      </w:pPr>
      <w:r w:rsidRPr="00532EB8">
        <w:rPr>
          <w:i w:val="0"/>
        </w:rPr>
        <w:t>3.2.4</w:t>
      </w:r>
      <w:r>
        <w:rPr>
          <w:rFonts w:asciiTheme="minorHAnsi" w:hAnsiTheme="minorHAnsi"/>
          <w:i w:val="0"/>
        </w:rPr>
        <w:tab/>
      </w:r>
      <w:r w:rsidRPr="00532EB8">
        <w:rPr>
          <w:i w:val="0"/>
        </w:rPr>
        <w:t>UAT &amp; Go-Live</w:t>
      </w:r>
      <w:r>
        <w:tab/>
      </w:r>
      <w:r>
        <w:fldChar w:fldCharType="begin"/>
      </w:r>
      <w:r>
        <w:instrText xml:space="preserve"> PAGEREF _Toc8382714 \h </w:instrText>
      </w:r>
      <w:r>
        <w:fldChar w:fldCharType="separate"/>
      </w:r>
      <w:r w:rsidR="00260911">
        <w:t>20</w:t>
      </w:r>
      <w:r>
        <w:fldChar w:fldCharType="end"/>
      </w:r>
    </w:p>
    <w:p w14:paraId="533E1AF1" w14:textId="77777777" w:rsidR="00B76332" w:rsidRDefault="00B76332">
      <w:pPr>
        <w:pStyle w:val="TOC3"/>
        <w:rPr>
          <w:rFonts w:asciiTheme="minorHAnsi" w:hAnsiTheme="minorHAnsi"/>
          <w:i w:val="0"/>
        </w:rPr>
      </w:pPr>
      <w:r w:rsidRPr="00532EB8">
        <w:rPr>
          <w:i w:val="0"/>
        </w:rPr>
        <w:t>3.2.5</w:t>
      </w:r>
      <w:r>
        <w:rPr>
          <w:rFonts w:asciiTheme="minorHAnsi" w:hAnsiTheme="minorHAnsi"/>
          <w:i w:val="0"/>
        </w:rPr>
        <w:tab/>
      </w:r>
      <w:r w:rsidRPr="00532EB8">
        <w:rPr>
          <w:i w:val="0"/>
        </w:rPr>
        <w:t>Software Asset Management foundation</w:t>
      </w:r>
      <w:r>
        <w:tab/>
      </w:r>
      <w:r>
        <w:fldChar w:fldCharType="begin"/>
      </w:r>
      <w:r>
        <w:instrText xml:space="preserve"> PAGEREF _Toc8382715 \h </w:instrText>
      </w:r>
      <w:r>
        <w:fldChar w:fldCharType="separate"/>
      </w:r>
      <w:r w:rsidR="00260911">
        <w:t>21</w:t>
      </w:r>
      <w:r>
        <w:fldChar w:fldCharType="end"/>
      </w:r>
    </w:p>
    <w:p w14:paraId="109C644C" w14:textId="77777777" w:rsidR="00B76332" w:rsidRDefault="00B76332">
      <w:pPr>
        <w:pStyle w:val="TOC2"/>
        <w:rPr>
          <w:rFonts w:asciiTheme="minorHAnsi" w:hAnsiTheme="minorHAnsi"/>
        </w:rPr>
      </w:pPr>
      <w:r>
        <w:t>3.3</w:t>
      </w:r>
      <w:r>
        <w:rPr>
          <w:rFonts w:asciiTheme="minorHAnsi" w:hAnsiTheme="minorHAnsi"/>
        </w:rPr>
        <w:tab/>
      </w:r>
      <w:r>
        <w:t>Delivery Milestones</w:t>
      </w:r>
      <w:r>
        <w:tab/>
      </w:r>
      <w:r>
        <w:fldChar w:fldCharType="begin"/>
      </w:r>
      <w:r>
        <w:instrText xml:space="preserve"> PAGEREF _Toc8382716 \h </w:instrText>
      </w:r>
      <w:r>
        <w:fldChar w:fldCharType="separate"/>
      </w:r>
      <w:r w:rsidR="00260911">
        <w:t>23</w:t>
      </w:r>
      <w:r>
        <w:fldChar w:fldCharType="end"/>
      </w:r>
    </w:p>
    <w:p w14:paraId="5AC07BCB" w14:textId="77777777" w:rsidR="00B76332" w:rsidRDefault="00B76332">
      <w:pPr>
        <w:pStyle w:val="TOC2"/>
        <w:rPr>
          <w:rFonts w:asciiTheme="minorHAnsi" w:hAnsiTheme="minorHAnsi"/>
        </w:rPr>
      </w:pPr>
      <w:r>
        <w:t>3.4</w:t>
      </w:r>
      <w:r>
        <w:rPr>
          <w:rFonts w:asciiTheme="minorHAnsi" w:hAnsiTheme="minorHAnsi"/>
        </w:rPr>
        <w:tab/>
      </w:r>
      <w:r>
        <w:t>Delivery Team</w:t>
      </w:r>
      <w:r>
        <w:tab/>
      </w:r>
      <w:r>
        <w:fldChar w:fldCharType="begin"/>
      </w:r>
      <w:r>
        <w:instrText xml:space="preserve"> PAGEREF _Toc8382717 \h </w:instrText>
      </w:r>
      <w:r>
        <w:fldChar w:fldCharType="separate"/>
      </w:r>
      <w:r w:rsidR="00260911">
        <w:t>23</w:t>
      </w:r>
      <w:r>
        <w:fldChar w:fldCharType="end"/>
      </w:r>
    </w:p>
    <w:p w14:paraId="2559FFD4" w14:textId="77777777" w:rsidR="00B76332" w:rsidRDefault="00B76332">
      <w:pPr>
        <w:pStyle w:val="TOC1"/>
        <w:rPr>
          <w:rFonts w:asciiTheme="minorHAnsi" w:hAnsiTheme="minorHAnsi"/>
          <w:b w:val="0"/>
        </w:rPr>
      </w:pPr>
      <w:r>
        <w:t>4</w:t>
      </w:r>
      <w:r>
        <w:rPr>
          <w:rFonts w:asciiTheme="minorHAnsi" w:hAnsiTheme="minorHAnsi"/>
          <w:b w:val="0"/>
        </w:rPr>
        <w:tab/>
      </w:r>
      <w:r>
        <w:t>Commercial Terms</w:t>
      </w:r>
      <w:r>
        <w:tab/>
      </w:r>
      <w:r>
        <w:fldChar w:fldCharType="begin"/>
      </w:r>
      <w:r>
        <w:instrText xml:space="preserve"> PAGEREF _Toc8382718 \h </w:instrText>
      </w:r>
      <w:r>
        <w:fldChar w:fldCharType="separate"/>
      </w:r>
      <w:r w:rsidR="00260911">
        <w:t>24</w:t>
      </w:r>
      <w:r>
        <w:fldChar w:fldCharType="end"/>
      </w:r>
    </w:p>
    <w:p w14:paraId="08B81CC5" w14:textId="77777777" w:rsidR="00B76332" w:rsidRDefault="00B76332">
      <w:pPr>
        <w:pStyle w:val="TOC2"/>
        <w:rPr>
          <w:rFonts w:asciiTheme="minorHAnsi" w:hAnsiTheme="minorHAnsi"/>
        </w:rPr>
      </w:pPr>
      <w:r>
        <w:t>4.1</w:t>
      </w:r>
      <w:r>
        <w:rPr>
          <w:rFonts w:asciiTheme="minorHAnsi" w:hAnsiTheme="minorHAnsi"/>
        </w:rPr>
        <w:tab/>
      </w:r>
      <w:r>
        <w:t>Pricing and Payment – Invoicing Milestones</w:t>
      </w:r>
      <w:r>
        <w:tab/>
      </w:r>
      <w:r>
        <w:fldChar w:fldCharType="begin"/>
      </w:r>
      <w:r>
        <w:instrText xml:space="preserve"> PAGEREF _Toc8382719 \h </w:instrText>
      </w:r>
      <w:r>
        <w:fldChar w:fldCharType="separate"/>
      </w:r>
      <w:r w:rsidR="00260911">
        <w:t>24</w:t>
      </w:r>
      <w:r>
        <w:fldChar w:fldCharType="end"/>
      </w:r>
    </w:p>
    <w:p w14:paraId="1A346040" w14:textId="77777777" w:rsidR="00B76332" w:rsidRDefault="00B76332">
      <w:pPr>
        <w:pStyle w:val="TOC2"/>
        <w:rPr>
          <w:rFonts w:asciiTheme="minorHAnsi" w:hAnsiTheme="minorHAnsi"/>
        </w:rPr>
      </w:pPr>
      <w:r>
        <w:t>4.2</w:t>
      </w:r>
      <w:r>
        <w:rPr>
          <w:rFonts w:asciiTheme="minorHAnsi" w:hAnsiTheme="minorHAnsi"/>
        </w:rPr>
        <w:tab/>
      </w:r>
      <w:r>
        <w:t>Order and Payment Information</w:t>
      </w:r>
      <w:r>
        <w:tab/>
      </w:r>
      <w:r>
        <w:fldChar w:fldCharType="begin"/>
      </w:r>
      <w:r>
        <w:instrText xml:space="preserve"> PAGEREF _Toc8382720 \h </w:instrText>
      </w:r>
      <w:r>
        <w:fldChar w:fldCharType="separate"/>
      </w:r>
      <w:r w:rsidR="00260911">
        <w:t>24</w:t>
      </w:r>
      <w:r>
        <w:fldChar w:fldCharType="end"/>
      </w:r>
    </w:p>
    <w:p w14:paraId="665D30F1" w14:textId="77777777" w:rsidR="00B76332" w:rsidRDefault="00B76332">
      <w:pPr>
        <w:pStyle w:val="TOC1"/>
        <w:rPr>
          <w:rFonts w:asciiTheme="minorHAnsi" w:hAnsiTheme="minorHAnsi"/>
          <w:b w:val="0"/>
        </w:rPr>
      </w:pPr>
      <w:r>
        <w:t>5</w:t>
      </w:r>
      <w:r>
        <w:rPr>
          <w:rFonts w:asciiTheme="minorHAnsi" w:hAnsiTheme="minorHAnsi"/>
          <w:b w:val="0"/>
        </w:rPr>
        <w:tab/>
      </w:r>
      <w:r>
        <w:t>Agreement and Authorization</w:t>
      </w:r>
      <w:r>
        <w:tab/>
      </w:r>
      <w:r>
        <w:fldChar w:fldCharType="begin"/>
      </w:r>
      <w:r>
        <w:instrText xml:space="preserve"> PAGEREF _Toc8382721 \h </w:instrText>
      </w:r>
      <w:r>
        <w:fldChar w:fldCharType="separate"/>
      </w:r>
      <w:r w:rsidR="00260911">
        <w:t>25</w:t>
      </w:r>
      <w:r>
        <w:fldChar w:fldCharType="end"/>
      </w:r>
    </w:p>
    <w:p w14:paraId="202B8883" w14:textId="77777777" w:rsidR="00B76332" w:rsidRDefault="00B76332">
      <w:pPr>
        <w:pStyle w:val="TOC1"/>
        <w:rPr>
          <w:rFonts w:asciiTheme="minorHAnsi" w:hAnsiTheme="minorHAnsi"/>
          <w:b w:val="0"/>
        </w:rPr>
      </w:pPr>
      <w:r>
        <w:t>6</w:t>
      </w:r>
      <w:r>
        <w:rPr>
          <w:rFonts w:asciiTheme="minorHAnsi" w:hAnsiTheme="minorHAnsi"/>
          <w:b w:val="0"/>
        </w:rPr>
        <w:tab/>
      </w:r>
      <w:r>
        <w:t>Appendix</w:t>
      </w:r>
      <w:r>
        <w:tab/>
      </w:r>
      <w:r>
        <w:fldChar w:fldCharType="begin"/>
      </w:r>
      <w:r>
        <w:instrText xml:space="preserve"> PAGEREF _Toc8382722 \h </w:instrText>
      </w:r>
      <w:r>
        <w:fldChar w:fldCharType="separate"/>
      </w:r>
      <w:r w:rsidR="00260911">
        <w:t>26</w:t>
      </w:r>
      <w:r>
        <w:fldChar w:fldCharType="end"/>
      </w:r>
    </w:p>
    <w:p w14:paraId="4120BFD7" w14:textId="77777777" w:rsidR="00B76332" w:rsidRDefault="00B76332">
      <w:pPr>
        <w:pStyle w:val="TOC2"/>
        <w:rPr>
          <w:rFonts w:asciiTheme="minorHAnsi" w:hAnsiTheme="minorHAnsi"/>
        </w:rPr>
      </w:pPr>
      <w:r>
        <w:t>6.1</w:t>
      </w:r>
      <w:r>
        <w:rPr>
          <w:rFonts w:asciiTheme="minorHAnsi" w:hAnsiTheme="minorHAnsi"/>
        </w:rPr>
        <w:tab/>
      </w:r>
      <w:r>
        <w:t>Glossary</w:t>
      </w:r>
      <w:r>
        <w:tab/>
      </w:r>
      <w:r>
        <w:fldChar w:fldCharType="begin"/>
      </w:r>
      <w:r>
        <w:instrText xml:space="preserve"> PAGEREF _Toc8382723 \h </w:instrText>
      </w:r>
      <w:r>
        <w:fldChar w:fldCharType="separate"/>
      </w:r>
      <w:r w:rsidR="00260911">
        <w:t>26</w:t>
      </w:r>
      <w:r>
        <w:fldChar w:fldCharType="end"/>
      </w:r>
    </w:p>
    <w:p w14:paraId="33DDA2FC" w14:textId="77777777" w:rsidR="002C39DF" w:rsidRPr="00EF5750" w:rsidRDefault="002C39DF" w:rsidP="002C39DF">
      <w:pPr>
        <w:rPr>
          <w:rFonts w:ascii="Arial" w:hAnsi="Arial" w:cs="Arial"/>
          <w:color w:val="0078EF"/>
        </w:rPr>
      </w:pPr>
      <w:r w:rsidRPr="00E22A48">
        <w:rPr>
          <w:rFonts w:cs="Arial"/>
          <w:b/>
          <w:color w:val="0078EF"/>
        </w:rPr>
        <w:fldChar w:fldCharType="end"/>
      </w:r>
    </w:p>
    <w:p w14:paraId="58C27AE8" w14:textId="77777777" w:rsidR="002C39DF" w:rsidRPr="00B46853" w:rsidRDefault="002C39DF" w:rsidP="002C39DF"/>
    <w:p w14:paraId="21B97CAC" w14:textId="77777777" w:rsidR="00A15F1C" w:rsidRPr="00214954" w:rsidRDefault="00A15F1C" w:rsidP="00A15F1C"/>
    <w:bookmarkEnd w:id="1"/>
    <w:p w14:paraId="6D6D8273" w14:textId="77777777" w:rsidR="00E03937" w:rsidRDefault="00E03937">
      <w:pPr>
        <w:rPr>
          <w:rFonts w:cs="Arial"/>
          <w:b/>
          <w:color w:val="0078EF"/>
          <w:sz w:val="28"/>
          <w:szCs w:val="28"/>
        </w:rPr>
      </w:pPr>
      <w:r>
        <w:rPr>
          <w:rFonts w:cs="Arial"/>
          <w:b/>
          <w:color w:val="0078EF"/>
          <w:sz w:val="28"/>
          <w:szCs w:val="28"/>
        </w:rPr>
        <w:br w:type="page"/>
      </w:r>
    </w:p>
    <w:p w14:paraId="0FF21102" w14:textId="44F10584" w:rsidR="00B57B01" w:rsidRPr="00A15F1C" w:rsidRDefault="00B57B01" w:rsidP="00B57B01">
      <w:pPr>
        <w:rPr>
          <w:rFonts w:cs="Arial"/>
          <w:b/>
          <w:color w:val="0078EF"/>
          <w:sz w:val="28"/>
          <w:szCs w:val="28"/>
        </w:rPr>
      </w:pPr>
      <w:r w:rsidRPr="00A15F1C">
        <w:rPr>
          <w:rFonts w:cs="Arial"/>
          <w:b/>
          <w:color w:val="0078EF"/>
          <w:sz w:val="28"/>
          <w:szCs w:val="28"/>
        </w:rPr>
        <w:lastRenderedPageBreak/>
        <w:t>Version History</w:t>
      </w:r>
    </w:p>
    <w:tbl>
      <w:tblPr>
        <w:tblW w:w="5165" w:type="pct"/>
        <w:tblBorders>
          <w:top w:val="single" w:sz="2" w:space="0" w:color="0078EF"/>
          <w:left w:val="single" w:sz="2" w:space="0" w:color="0078EF"/>
          <w:bottom w:val="single" w:sz="2" w:space="0" w:color="0078EF"/>
          <w:right w:val="single" w:sz="2" w:space="0" w:color="0078EF"/>
          <w:insideH w:val="single" w:sz="6" w:space="0" w:color="0078EF"/>
          <w:insideV w:val="single" w:sz="6" w:space="0" w:color="0078EF"/>
        </w:tblBorders>
        <w:tblCellMar>
          <w:left w:w="70" w:type="dxa"/>
          <w:right w:w="70" w:type="dxa"/>
        </w:tblCellMar>
        <w:tblLook w:val="0000" w:firstRow="0" w:lastRow="0" w:firstColumn="0" w:lastColumn="0" w:noHBand="0" w:noVBand="0"/>
      </w:tblPr>
      <w:tblGrid>
        <w:gridCol w:w="553"/>
        <w:gridCol w:w="1095"/>
        <w:gridCol w:w="1781"/>
        <w:gridCol w:w="6633"/>
      </w:tblGrid>
      <w:tr w:rsidR="0062423D" w:rsidRPr="00251E28" w14:paraId="636EAE9D" w14:textId="77777777" w:rsidTr="002E542A">
        <w:trPr>
          <w:trHeight w:val="446"/>
          <w:tblHeader/>
        </w:trPr>
        <w:tc>
          <w:tcPr>
            <w:tcW w:w="275" w:type="pct"/>
            <w:shd w:val="clear" w:color="auto" w:fill="0078EF"/>
            <w:vAlign w:val="center"/>
          </w:tcPr>
          <w:p w14:paraId="54832B67" w14:textId="77777777" w:rsidR="0062423D" w:rsidRPr="00A15F1C" w:rsidRDefault="0062423D" w:rsidP="005F3A65">
            <w:pPr>
              <w:pStyle w:val="TableSmHeading"/>
              <w:rPr>
                <w:rFonts w:cs="Arial"/>
                <w:color w:val="FFFFFF" w:themeColor="background1"/>
                <w:sz w:val="24"/>
                <w:szCs w:val="24"/>
              </w:rPr>
            </w:pPr>
            <w:r w:rsidRPr="00A15F1C">
              <w:rPr>
                <w:rFonts w:cs="Arial"/>
                <w:color w:val="FFFFFF" w:themeColor="background1"/>
                <w:sz w:val="24"/>
                <w:szCs w:val="24"/>
              </w:rPr>
              <w:t>Ver. No.</w:t>
            </w:r>
          </w:p>
        </w:tc>
        <w:tc>
          <w:tcPr>
            <w:tcW w:w="544" w:type="pct"/>
            <w:shd w:val="clear" w:color="auto" w:fill="0078EF"/>
            <w:vAlign w:val="center"/>
          </w:tcPr>
          <w:p w14:paraId="4724F8AB" w14:textId="77777777" w:rsidR="0062423D" w:rsidRPr="00A15F1C" w:rsidRDefault="0062423D" w:rsidP="005F3A65">
            <w:pPr>
              <w:pStyle w:val="TableSmHeading"/>
              <w:rPr>
                <w:rFonts w:cs="Arial"/>
                <w:color w:val="FFFFFF" w:themeColor="background1"/>
                <w:sz w:val="24"/>
                <w:szCs w:val="24"/>
              </w:rPr>
            </w:pPr>
            <w:r w:rsidRPr="00A15F1C">
              <w:rPr>
                <w:rFonts w:cs="Arial"/>
                <w:color w:val="FFFFFF" w:themeColor="background1"/>
                <w:sz w:val="24"/>
                <w:szCs w:val="24"/>
              </w:rPr>
              <w:t>Ver. Date</w:t>
            </w:r>
          </w:p>
        </w:tc>
        <w:tc>
          <w:tcPr>
            <w:tcW w:w="885" w:type="pct"/>
            <w:shd w:val="clear" w:color="auto" w:fill="0078EF"/>
            <w:vAlign w:val="center"/>
          </w:tcPr>
          <w:p w14:paraId="70648153" w14:textId="77777777" w:rsidR="0062423D" w:rsidRPr="00A15F1C" w:rsidRDefault="0062423D" w:rsidP="005F3A65">
            <w:pPr>
              <w:pStyle w:val="TableSmHeading"/>
              <w:rPr>
                <w:rFonts w:cs="Arial"/>
                <w:color w:val="FFFFFF" w:themeColor="background1"/>
                <w:sz w:val="24"/>
                <w:szCs w:val="24"/>
              </w:rPr>
            </w:pPr>
            <w:r w:rsidRPr="00A15F1C">
              <w:rPr>
                <w:rFonts w:cs="Arial"/>
                <w:color w:val="FFFFFF" w:themeColor="background1"/>
                <w:sz w:val="24"/>
                <w:szCs w:val="24"/>
              </w:rPr>
              <w:t>Revised By</w:t>
            </w:r>
          </w:p>
        </w:tc>
        <w:tc>
          <w:tcPr>
            <w:tcW w:w="3296" w:type="pct"/>
            <w:shd w:val="clear" w:color="auto" w:fill="0078EF"/>
            <w:vAlign w:val="center"/>
          </w:tcPr>
          <w:p w14:paraId="5AC238C0" w14:textId="77777777" w:rsidR="0062423D" w:rsidRPr="00A15F1C" w:rsidRDefault="0062423D" w:rsidP="005F3A65">
            <w:pPr>
              <w:pStyle w:val="TableSmHeading"/>
              <w:rPr>
                <w:rFonts w:cs="Arial"/>
                <w:color w:val="FFFFFF" w:themeColor="background1"/>
                <w:sz w:val="24"/>
                <w:szCs w:val="24"/>
              </w:rPr>
            </w:pPr>
            <w:r w:rsidRPr="00A15F1C">
              <w:rPr>
                <w:rFonts w:cs="Arial"/>
                <w:color w:val="FFFFFF" w:themeColor="background1"/>
                <w:sz w:val="24"/>
                <w:szCs w:val="24"/>
              </w:rPr>
              <w:t>Description</w:t>
            </w:r>
          </w:p>
        </w:tc>
      </w:tr>
      <w:tr w:rsidR="0062423D" w:rsidRPr="00251E28" w14:paraId="6B3A69E0" w14:textId="77777777" w:rsidTr="002E542A">
        <w:trPr>
          <w:trHeight w:val="446"/>
        </w:trPr>
        <w:tc>
          <w:tcPr>
            <w:tcW w:w="275" w:type="pct"/>
            <w:vAlign w:val="center"/>
          </w:tcPr>
          <w:p w14:paraId="282DB885" w14:textId="77777777" w:rsidR="0062423D" w:rsidRPr="00251E28" w:rsidRDefault="0062423D" w:rsidP="005F3A65">
            <w:pPr>
              <w:pStyle w:val="TableMedium"/>
              <w:rPr>
                <w:rFonts w:ascii="Arial" w:hAnsi="Arial" w:cs="Arial"/>
                <w:color w:val="000000" w:themeColor="text1"/>
                <w:sz w:val="16"/>
                <w:szCs w:val="16"/>
              </w:rPr>
            </w:pPr>
            <w:r>
              <w:rPr>
                <w:rFonts w:ascii="Arial" w:hAnsi="Arial" w:cs="Arial"/>
                <w:color w:val="000000" w:themeColor="text1"/>
                <w:sz w:val="16"/>
                <w:szCs w:val="16"/>
              </w:rPr>
              <w:t>1.0</w:t>
            </w:r>
          </w:p>
        </w:tc>
        <w:tc>
          <w:tcPr>
            <w:tcW w:w="544" w:type="pct"/>
            <w:vAlign w:val="center"/>
          </w:tcPr>
          <w:p w14:paraId="7D0C86FA" w14:textId="4AD2495C" w:rsidR="0062423D" w:rsidRPr="00251E28" w:rsidRDefault="00300EDD" w:rsidP="005F3A65">
            <w:pPr>
              <w:pStyle w:val="TableMedium"/>
              <w:rPr>
                <w:rFonts w:ascii="Arial" w:hAnsi="Arial" w:cs="Arial"/>
                <w:color w:val="000000" w:themeColor="text1"/>
                <w:sz w:val="16"/>
                <w:szCs w:val="16"/>
              </w:rPr>
            </w:pPr>
            <w:r>
              <w:rPr>
                <w:rFonts w:ascii="Arial" w:hAnsi="Arial" w:cs="Arial"/>
                <w:color w:val="000000" w:themeColor="text1"/>
                <w:sz w:val="16"/>
                <w:szCs w:val="16"/>
              </w:rPr>
              <w:t>05.05.2019</w:t>
            </w:r>
          </w:p>
        </w:tc>
        <w:tc>
          <w:tcPr>
            <w:tcW w:w="885" w:type="pct"/>
            <w:vAlign w:val="center"/>
          </w:tcPr>
          <w:p w14:paraId="64A31BA8" w14:textId="5C0F3314" w:rsidR="0062423D" w:rsidRPr="00251E28" w:rsidRDefault="00300EDD" w:rsidP="005F3A65">
            <w:pPr>
              <w:pStyle w:val="TableMedium"/>
              <w:rPr>
                <w:rFonts w:ascii="Arial" w:hAnsi="Arial" w:cs="Arial"/>
                <w:color w:val="000000" w:themeColor="text1"/>
                <w:sz w:val="16"/>
                <w:szCs w:val="16"/>
              </w:rPr>
            </w:pPr>
            <w:r>
              <w:rPr>
                <w:rFonts w:ascii="Arial" w:hAnsi="Arial" w:cs="Arial"/>
                <w:color w:val="000000" w:themeColor="text1"/>
                <w:sz w:val="16"/>
                <w:szCs w:val="16"/>
              </w:rPr>
              <w:t>André van der Linden</w:t>
            </w:r>
          </w:p>
        </w:tc>
        <w:tc>
          <w:tcPr>
            <w:tcW w:w="3296" w:type="pct"/>
            <w:vAlign w:val="center"/>
          </w:tcPr>
          <w:p w14:paraId="6068D92A" w14:textId="77777777" w:rsidR="0062423D" w:rsidRPr="00251E28" w:rsidRDefault="0062423D" w:rsidP="005F3A65">
            <w:pPr>
              <w:pStyle w:val="TableMedium"/>
              <w:rPr>
                <w:rFonts w:ascii="Arial" w:hAnsi="Arial" w:cs="Arial"/>
                <w:color w:val="000000" w:themeColor="text1"/>
                <w:sz w:val="16"/>
                <w:szCs w:val="16"/>
              </w:rPr>
            </w:pPr>
            <w:r>
              <w:rPr>
                <w:rFonts w:ascii="Arial" w:hAnsi="Arial" w:cs="Arial"/>
                <w:color w:val="000000" w:themeColor="text1"/>
                <w:sz w:val="16"/>
                <w:szCs w:val="16"/>
              </w:rPr>
              <w:t>Initial Version</w:t>
            </w:r>
          </w:p>
        </w:tc>
      </w:tr>
      <w:tr w:rsidR="0062423D" w:rsidRPr="00251E28" w14:paraId="07FE5A18" w14:textId="77777777" w:rsidTr="002E542A">
        <w:trPr>
          <w:trHeight w:val="446"/>
        </w:trPr>
        <w:tc>
          <w:tcPr>
            <w:tcW w:w="275" w:type="pct"/>
            <w:vAlign w:val="center"/>
          </w:tcPr>
          <w:p w14:paraId="4C531D85" w14:textId="32D0E5B9" w:rsidR="0062423D" w:rsidRDefault="00E03937" w:rsidP="005F3A65">
            <w:pPr>
              <w:pStyle w:val="TableMedium"/>
              <w:rPr>
                <w:rFonts w:ascii="Arial" w:hAnsi="Arial" w:cs="Arial"/>
                <w:color w:val="000000" w:themeColor="text1"/>
                <w:sz w:val="16"/>
                <w:szCs w:val="16"/>
              </w:rPr>
            </w:pPr>
            <w:r>
              <w:rPr>
                <w:rFonts w:ascii="Arial" w:hAnsi="Arial" w:cs="Arial"/>
                <w:color w:val="000000" w:themeColor="text1"/>
                <w:sz w:val="16"/>
                <w:szCs w:val="16"/>
              </w:rPr>
              <w:t>1.1</w:t>
            </w:r>
          </w:p>
        </w:tc>
        <w:tc>
          <w:tcPr>
            <w:tcW w:w="544" w:type="pct"/>
            <w:vAlign w:val="center"/>
          </w:tcPr>
          <w:p w14:paraId="2BA04D1C" w14:textId="014EA12F" w:rsidR="0062423D" w:rsidRDefault="00E03937" w:rsidP="005F3A65">
            <w:pPr>
              <w:pStyle w:val="TableMedium"/>
              <w:rPr>
                <w:rFonts w:ascii="Arial" w:hAnsi="Arial" w:cs="Arial"/>
                <w:color w:val="000000" w:themeColor="text1"/>
                <w:sz w:val="16"/>
                <w:szCs w:val="16"/>
              </w:rPr>
            </w:pPr>
            <w:r>
              <w:rPr>
                <w:rFonts w:ascii="Arial" w:hAnsi="Arial" w:cs="Arial"/>
                <w:color w:val="000000" w:themeColor="text1"/>
                <w:sz w:val="16"/>
                <w:szCs w:val="16"/>
              </w:rPr>
              <w:t>08.05.2019</w:t>
            </w:r>
          </w:p>
        </w:tc>
        <w:tc>
          <w:tcPr>
            <w:tcW w:w="885" w:type="pct"/>
            <w:vAlign w:val="center"/>
          </w:tcPr>
          <w:p w14:paraId="3FBB0430" w14:textId="40B919B7" w:rsidR="0062423D" w:rsidRDefault="00E03937" w:rsidP="00C44F47">
            <w:pPr>
              <w:pStyle w:val="TableMedium"/>
              <w:rPr>
                <w:rFonts w:ascii="Arial" w:hAnsi="Arial" w:cs="Arial"/>
                <w:color w:val="000000" w:themeColor="text1"/>
                <w:sz w:val="16"/>
                <w:szCs w:val="16"/>
              </w:rPr>
            </w:pPr>
            <w:r>
              <w:rPr>
                <w:rFonts w:ascii="Arial" w:hAnsi="Arial" w:cs="Arial"/>
                <w:color w:val="000000" w:themeColor="text1"/>
                <w:sz w:val="16"/>
                <w:szCs w:val="16"/>
              </w:rPr>
              <w:t>André van der Linden</w:t>
            </w:r>
          </w:p>
        </w:tc>
        <w:tc>
          <w:tcPr>
            <w:tcW w:w="3296" w:type="pct"/>
            <w:vAlign w:val="center"/>
          </w:tcPr>
          <w:p w14:paraId="049C7730" w14:textId="654821EF" w:rsidR="0062423D" w:rsidRDefault="00E03937" w:rsidP="005F3A65">
            <w:pPr>
              <w:pStyle w:val="TableMedium"/>
              <w:rPr>
                <w:rFonts w:ascii="Arial" w:hAnsi="Arial" w:cs="Arial"/>
                <w:color w:val="000000" w:themeColor="text1"/>
                <w:sz w:val="16"/>
                <w:szCs w:val="16"/>
              </w:rPr>
            </w:pPr>
            <w:r>
              <w:rPr>
                <w:rFonts w:ascii="Arial" w:hAnsi="Arial" w:cs="Arial"/>
                <w:color w:val="000000" w:themeColor="text1"/>
                <w:sz w:val="16"/>
                <w:szCs w:val="16"/>
              </w:rPr>
              <w:t>Final version for review</w:t>
            </w:r>
          </w:p>
        </w:tc>
      </w:tr>
      <w:tr w:rsidR="008202B7" w:rsidRPr="00251E28" w14:paraId="094E6B99" w14:textId="77777777" w:rsidTr="002E542A">
        <w:trPr>
          <w:trHeight w:val="446"/>
        </w:trPr>
        <w:tc>
          <w:tcPr>
            <w:tcW w:w="275" w:type="pct"/>
            <w:vAlign w:val="center"/>
          </w:tcPr>
          <w:p w14:paraId="01297DBA" w14:textId="302301B9" w:rsidR="008202B7" w:rsidRDefault="008202B7" w:rsidP="005F3A65">
            <w:pPr>
              <w:pStyle w:val="TableMedium"/>
              <w:rPr>
                <w:rFonts w:ascii="Arial" w:hAnsi="Arial" w:cs="Arial"/>
                <w:color w:val="000000" w:themeColor="text1"/>
                <w:sz w:val="16"/>
                <w:szCs w:val="16"/>
              </w:rPr>
            </w:pPr>
            <w:r>
              <w:rPr>
                <w:rFonts w:ascii="Arial" w:hAnsi="Arial" w:cs="Arial"/>
                <w:color w:val="000000" w:themeColor="text1"/>
                <w:sz w:val="16"/>
                <w:szCs w:val="16"/>
              </w:rPr>
              <w:t>1.2</w:t>
            </w:r>
          </w:p>
        </w:tc>
        <w:tc>
          <w:tcPr>
            <w:tcW w:w="544" w:type="pct"/>
            <w:vAlign w:val="center"/>
          </w:tcPr>
          <w:p w14:paraId="2FC8ED23" w14:textId="4A05D526" w:rsidR="008202B7" w:rsidRDefault="008202B7" w:rsidP="005F3A65">
            <w:pPr>
              <w:pStyle w:val="TableMedium"/>
              <w:rPr>
                <w:rFonts w:ascii="Arial" w:hAnsi="Arial" w:cs="Arial"/>
                <w:color w:val="000000" w:themeColor="text1"/>
                <w:sz w:val="16"/>
                <w:szCs w:val="16"/>
              </w:rPr>
            </w:pPr>
            <w:r>
              <w:rPr>
                <w:rFonts w:ascii="Arial" w:hAnsi="Arial" w:cs="Arial"/>
                <w:color w:val="000000" w:themeColor="text1"/>
                <w:sz w:val="16"/>
                <w:szCs w:val="16"/>
              </w:rPr>
              <w:t>09.05.2019</w:t>
            </w:r>
          </w:p>
        </w:tc>
        <w:tc>
          <w:tcPr>
            <w:tcW w:w="885" w:type="pct"/>
            <w:vAlign w:val="center"/>
          </w:tcPr>
          <w:p w14:paraId="4A3E23C5" w14:textId="5CCEDC75" w:rsidR="008202B7" w:rsidRDefault="008202B7" w:rsidP="00C44F47">
            <w:pPr>
              <w:pStyle w:val="TableMedium"/>
              <w:rPr>
                <w:rFonts w:ascii="Arial" w:hAnsi="Arial" w:cs="Arial"/>
                <w:color w:val="000000" w:themeColor="text1"/>
                <w:sz w:val="16"/>
                <w:szCs w:val="16"/>
              </w:rPr>
            </w:pPr>
            <w:r>
              <w:rPr>
                <w:rFonts w:ascii="Arial" w:hAnsi="Arial" w:cs="Arial"/>
                <w:color w:val="000000" w:themeColor="text1"/>
                <w:sz w:val="16"/>
                <w:szCs w:val="16"/>
              </w:rPr>
              <w:t>Greg Tierno</w:t>
            </w:r>
          </w:p>
        </w:tc>
        <w:tc>
          <w:tcPr>
            <w:tcW w:w="3296" w:type="pct"/>
            <w:vAlign w:val="center"/>
          </w:tcPr>
          <w:p w14:paraId="4CEF098E" w14:textId="47FE03A4" w:rsidR="008202B7" w:rsidRDefault="008202B7" w:rsidP="008202B7">
            <w:pPr>
              <w:pStyle w:val="TableMedium"/>
              <w:rPr>
                <w:rFonts w:ascii="Arial" w:hAnsi="Arial" w:cs="Arial"/>
                <w:color w:val="000000" w:themeColor="text1"/>
                <w:sz w:val="16"/>
                <w:szCs w:val="16"/>
              </w:rPr>
            </w:pPr>
            <w:r>
              <w:rPr>
                <w:rFonts w:ascii="Arial" w:hAnsi="Arial" w:cs="Arial"/>
                <w:color w:val="000000" w:themeColor="text1"/>
                <w:sz w:val="16"/>
                <w:szCs w:val="16"/>
              </w:rPr>
              <w:t>Minor updates on milestones</w:t>
            </w:r>
            <w:r w:rsidR="003E67CE">
              <w:rPr>
                <w:rFonts w:ascii="Arial" w:hAnsi="Arial" w:cs="Arial"/>
                <w:color w:val="000000" w:themeColor="text1"/>
                <w:sz w:val="16"/>
                <w:szCs w:val="16"/>
              </w:rPr>
              <w:t>. Project id set.</w:t>
            </w:r>
          </w:p>
        </w:tc>
      </w:tr>
      <w:tr w:rsidR="00CF32EF" w:rsidRPr="00251E28" w14:paraId="59B0299D" w14:textId="77777777" w:rsidTr="002E542A">
        <w:trPr>
          <w:trHeight w:val="446"/>
        </w:trPr>
        <w:tc>
          <w:tcPr>
            <w:tcW w:w="275" w:type="pct"/>
            <w:vAlign w:val="center"/>
          </w:tcPr>
          <w:p w14:paraId="7480D944" w14:textId="302EBAA3" w:rsidR="00CF32EF" w:rsidRDefault="00CF32EF" w:rsidP="005F3A65">
            <w:pPr>
              <w:pStyle w:val="TableMedium"/>
              <w:rPr>
                <w:rFonts w:ascii="Arial" w:hAnsi="Arial" w:cs="Arial"/>
                <w:color w:val="000000" w:themeColor="text1"/>
                <w:sz w:val="16"/>
                <w:szCs w:val="16"/>
              </w:rPr>
            </w:pPr>
            <w:r>
              <w:rPr>
                <w:rFonts w:ascii="Arial" w:hAnsi="Arial" w:cs="Arial"/>
                <w:color w:val="000000" w:themeColor="text1"/>
                <w:sz w:val="16"/>
                <w:szCs w:val="16"/>
              </w:rPr>
              <w:t>1.3</w:t>
            </w:r>
          </w:p>
        </w:tc>
        <w:tc>
          <w:tcPr>
            <w:tcW w:w="544" w:type="pct"/>
            <w:vAlign w:val="center"/>
          </w:tcPr>
          <w:p w14:paraId="0E1BF2F4" w14:textId="0BBADC5B" w:rsidR="00CF32EF" w:rsidRDefault="00CF32EF" w:rsidP="005F3A65">
            <w:pPr>
              <w:pStyle w:val="TableMedium"/>
              <w:rPr>
                <w:rFonts w:ascii="Arial" w:hAnsi="Arial" w:cs="Arial"/>
                <w:color w:val="000000" w:themeColor="text1"/>
                <w:sz w:val="16"/>
                <w:szCs w:val="16"/>
              </w:rPr>
            </w:pPr>
            <w:r>
              <w:rPr>
                <w:rFonts w:ascii="Arial" w:hAnsi="Arial" w:cs="Arial"/>
                <w:color w:val="000000" w:themeColor="text1"/>
                <w:sz w:val="16"/>
                <w:szCs w:val="16"/>
              </w:rPr>
              <w:t>09.05.2019</w:t>
            </w:r>
          </w:p>
        </w:tc>
        <w:tc>
          <w:tcPr>
            <w:tcW w:w="885" w:type="pct"/>
            <w:vAlign w:val="center"/>
          </w:tcPr>
          <w:p w14:paraId="614427D2" w14:textId="1AA43A12" w:rsidR="00CF32EF" w:rsidRDefault="00CF32EF" w:rsidP="00C44F47">
            <w:pPr>
              <w:pStyle w:val="TableMedium"/>
              <w:rPr>
                <w:rFonts w:ascii="Arial" w:hAnsi="Arial" w:cs="Arial"/>
                <w:color w:val="000000" w:themeColor="text1"/>
                <w:sz w:val="16"/>
                <w:szCs w:val="16"/>
              </w:rPr>
            </w:pPr>
            <w:r>
              <w:rPr>
                <w:rFonts w:ascii="Arial" w:hAnsi="Arial" w:cs="Arial"/>
                <w:color w:val="000000" w:themeColor="text1"/>
                <w:sz w:val="16"/>
                <w:szCs w:val="16"/>
              </w:rPr>
              <w:t>Greg Tierno</w:t>
            </w:r>
          </w:p>
        </w:tc>
        <w:tc>
          <w:tcPr>
            <w:tcW w:w="3296" w:type="pct"/>
            <w:vAlign w:val="center"/>
          </w:tcPr>
          <w:p w14:paraId="0EB89170" w14:textId="2954820F" w:rsidR="00CF32EF" w:rsidRDefault="00CF32EF" w:rsidP="008202B7">
            <w:pPr>
              <w:pStyle w:val="TableMedium"/>
              <w:rPr>
                <w:rFonts w:ascii="Arial" w:hAnsi="Arial" w:cs="Arial"/>
                <w:color w:val="000000" w:themeColor="text1"/>
                <w:sz w:val="16"/>
                <w:szCs w:val="16"/>
              </w:rPr>
            </w:pPr>
            <w:r>
              <w:rPr>
                <w:rFonts w:ascii="Arial" w:hAnsi="Arial" w:cs="Arial"/>
                <w:color w:val="000000" w:themeColor="text1"/>
                <w:sz w:val="16"/>
                <w:szCs w:val="16"/>
              </w:rPr>
              <w:t>Final reviewed version</w:t>
            </w:r>
          </w:p>
        </w:tc>
      </w:tr>
      <w:tr w:rsidR="00260911" w:rsidRPr="00251E28" w14:paraId="46FB4C89" w14:textId="77777777" w:rsidTr="002E542A">
        <w:trPr>
          <w:trHeight w:val="446"/>
        </w:trPr>
        <w:tc>
          <w:tcPr>
            <w:tcW w:w="275" w:type="pct"/>
            <w:vAlign w:val="center"/>
          </w:tcPr>
          <w:p w14:paraId="272AAE07" w14:textId="31B41117" w:rsidR="00260911" w:rsidRDefault="00260911" w:rsidP="005F3A65">
            <w:pPr>
              <w:pStyle w:val="TableMedium"/>
              <w:rPr>
                <w:rFonts w:ascii="Arial" w:hAnsi="Arial" w:cs="Arial"/>
                <w:color w:val="000000" w:themeColor="text1"/>
                <w:sz w:val="16"/>
                <w:szCs w:val="16"/>
              </w:rPr>
            </w:pPr>
            <w:r>
              <w:rPr>
                <w:rFonts w:ascii="Arial" w:hAnsi="Arial" w:cs="Arial"/>
                <w:color w:val="000000" w:themeColor="text1"/>
                <w:sz w:val="16"/>
                <w:szCs w:val="16"/>
              </w:rPr>
              <w:t>1.4</w:t>
            </w:r>
          </w:p>
        </w:tc>
        <w:tc>
          <w:tcPr>
            <w:tcW w:w="544" w:type="pct"/>
            <w:vAlign w:val="center"/>
          </w:tcPr>
          <w:p w14:paraId="2B631797" w14:textId="640079B8" w:rsidR="00260911" w:rsidRDefault="00260911" w:rsidP="005F3A65">
            <w:pPr>
              <w:pStyle w:val="TableMedium"/>
              <w:rPr>
                <w:rFonts w:ascii="Arial" w:hAnsi="Arial" w:cs="Arial"/>
                <w:color w:val="000000" w:themeColor="text1"/>
                <w:sz w:val="16"/>
                <w:szCs w:val="16"/>
              </w:rPr>
            </w:pPr>
            <w:r>
              <w:rPr>
                <w:rFonts w:ascii="Arial" w:hAnsi="Arial" w:cs="Arial"/>
                <w:color w:val="000000" w:themeColor="text1"/>
                <w:sz w:val="16"/>
                <w:szCs w:val="16"/>
              </w:rPr>
              <w:t>06.06.2019</w:t>
            </w:r>
          </w:p>
        </w:tc>
        <w:tc>
          <w:tcPr>
            <w:tcW w:w="885" w:type="pct"/>
            <w:vAlign w:val="center"/>
          </w:tcPr>
          <w:p w14:paraId="138CB58E" w14:textId="014A63EF" w:rsidR="00260911" w:rsidRDefault="00260911" w:rsidP="00C44F47">
            <w:pPr>
              <w:pStyle w:val="TableMedium"/>
              <w:rPr>
                <w:rFonts w:ascii="Arial" w:hAnsi="Arial" w:cs="Arial"/>
                <w:color w:val="000000" w:themeColor="text1"/>
                <w:sz w:val="16"/>
                <w:szCs w:val="16"/>
              </w:rPr>
            </w:pPr>
            <w:r>
              <w:rPr>
                <w:rFonts w:ascii="Arial" w:hAnsi="Arial" w:cs="Arial"/>
                <w:color w:val="000000" w:themeColor="text1"/>
                <w:sz w:val="16"/>
                <w:szCs w:val="16"/>
              </w:rPr>
              <w:t>Manfred Heinrichs</w:t>
            </w:r>
          </w:p>
        </w:tc>
        <w:tc>
          <w:tcPr>
            <w:tcW w:w="3296" w:type="pct"/>
            <w:vAlign w:val="center"/>
          </w:tcPr>
          <w:p w14:paraId="181DB6D2" w14:textId="1DE8845E" w:rsidR="00260911" w:rsidRDefault="00260911" w:rsidP="008202B7">
            <w:pPr>
              <w:pStyle w:val="TableMedium"/>
              <w:rPr>
                <w:rFonts w:ascii="Arial" w:hAnsi="Arial" w:cs="Arial"/>
                <w:color w:val="000000" w:themeColor="text1"/>
                <w:sz w:val="16"/>
                <w:szCs w:val="16"/>
              </w:rPr>
            </w:pPr>
            <w:r>
              <w:rPr>
                <w:rFonts w:ascii="Arial" w:hAnsi="Arial" w:cs="Arial"/>
                <w:color w:val="000000" w:themeColor="text1"/>
                <w:sz w:val="16"/>
                <w:szCs w:val="16"/>
              </w:rPr>
              <w:t>15% Discount</w:t>
            </w:r>
          </w:p>
        </w:tc>
      </w:tr>
    </w:tbl>
    <w:p w14:paraId="3AFCA6FE" w14:textId="77777777" w:rsidR="00B57B01" w:rsidRDefault="00B57B01" w:rsidP="00B57B01">
      <w:pPr>
        <w:rPr>
          <w:rFonts w:ascii="Arial" w:hAnsi="Arial" w:cs="Arial"/>
        </w:rPr>
      </w:pPr>
    </w:p>
    <w:p w14:paraId="099F386A" w14:textId="77777777" w:rsidR="00B57B01" w:rsidRPr="00251E28" w:rsidRDefault="00B57B01" w:rsidP="00B57B01">
      <w:pPr>
        <w:rPr>
          <w:rFonts w:ascii="Arial" w:hAnsi="Arial" w:cs="Arial"/>
        </w:rPr>
      </w:pPr>
    </w:p>
    <w:tbl>
      <w:tblPr>
        <w:tblStyle w:val="TableGrid"/>
        <w:tblW w:w="10060" w:type="dxa"/>
        <w:tblBorders>
          <w:top w:val="single" w:sz="4" w:space="0" w:color="0078EF"/>
          <w:left w:val="single" w:sz="4" w:space="0" w:color="0078EF"/>
          <w:bottom w:val="single" w:sz="4" w:space="0" w:color="0078EF"/>
          <w:right w:val="single" w:sz="4" w:space="0" w:color="0078EF"/>
          <w:insideH w:val="single" w:sz="6" w:space="0" w:color="0078EF"/>
          <w:insideV w:val="single" w:sz="6" w:space="0" w:color="0078EF"/>
        </w:tblBorders>
        <w:tblLook w:val="04A0" w:firstRow="1" w:lastRow="0" w:firstColumn="1" w:lastColumn="0" w:noHBand="0" w:noVBand="1"/>
      </w:tblPr>
      <w:tblGrid>
        <w:gridCol w:w="4990"/>
        <w:gridCol w:w="5070"/>
      </w:tblGrid>
      <w:tr w:rsidR="002C39DF" w:rsidRPr="00251E28" w14:paraId="2C4A072C" w14:textId="77777777" w:rsidTr="002E542A">
        <w:tc>
          <w:tcPr>
            <w:tcW w:w="4990" w:type="dxa"/>
            <w:shd w:val="clear" w:color="auto" w:fill="0078EF"/>
          </w:tcPr>
          <w:p w14:paraId="59EEF359" w14:textId="77777777" w:rsidR="002C39DF" w:rsidRPr="00A15F1C" w:rsidRDefault="002C39DF" w:rsidP="005F3A65">
            <w:pPr>
              <w:rPr>
                <w:rFonts w:cs="Arial"/>
                <w:b/>
                <w:sz w:val="24"/>
                <w:szCs w:val="24"/>
              </w:rPr>
            </w:pPr>
            <w:r w:rsidRPr="00A15F1C">
              <w:rPr>
                <w:rFonts w:cs="Arial"/>
                <w:b/>
                <w:color w:val="FFFFFF" w:themeColor="background1"/>
                <w:sz w:val="24"/>
                <w:szCs w:val="24"/>
              </w:rPr>
              <w:t>Contact Details</w:t>
            </w:r>
          </w:p>
        </w:tc>
        <w:tc>
          <w:tcPr>
            <w:tcW w:w="5070" w:type="dxa"/>
            <w:shd w:val="clear" w:color="auto" w:fill="0078EF"/>
          </w:tcPr>
          <w:p w14:paraId="3EFA8841" w14:textId="77777777" w:rsidR="002C39DF" w:rsidRPr="00A15F1C" w:rsidRDefault="002C39DF" w:rsidP="005F3A65">
            <w:pPr>
              <w:rPr>
                <w:rFonts w:cs="Arial"/>
                <w:b/>
                <w:sz w:val="24"/>
                <w:szCs w:val="24"/>
              </w:rPr>
            </w:pPr>
          </w:p>
        </w:tc>
      </w:tr>
      <w:tr w:rsidR="002C39DF" w:rsidRPr="008722A0" w14:paraId="4704E215" w14:textId="77777777" w:rsidTr="002E542A">
        <w:trPr>
          <w:trHeight w:val="460"/>
        </w:trPr>
        <w:tc>
          <w:tcPr>
            <w:tcW w:w="4990" w:type="dxa"/>
          </w:tcPr>
          <w:p w14:paraId="2F01E97E" w14:textId="77777777" w:rsidR="002C39DF" w:rsidRPr="00B42B16" w:rsidRDefault="002C39DF" w:rsidP="005F3A65">
            <w:pPr>
              <w:rPr>
                <w:rFonts w:cs="Arial"/>
                <w:b/>
              </w:rPr>
            </w:pPr>
            <w:r w:rsidRPr="00B42B16">
              <w:rPr>
                <w:rFonts w:cs="Arial"/>
                <w:b/>
              </w:rPr>
              <w:t>Andreas Blokisch</w:t>
            </w:r>
          </w:p>
          <w:p w14:paraId="77675DB0" w14:textId="77777777" w:rsidR="002C39DF" w:rsidRPr="00B42B16" w:rsidRDefault="002C39DF" w:rsidP="005F3A65">
            <w:pPr>
              <w:rPr>
                <w:rFonts w:cs="Arial"/>
                <w:b/>
              </w:rPr>
            </w:pPr>
            <w:r w:rsidRPr="00B42B16">
              <w:rPr>
                <w:rFonts w:cs="Arial"/>
                <w:b/>
              </w:rPr>
              <w:t>Client Principal</w:t>
            </w:r>
          </w:p>
          <w:p w14:paraId="53821DC0" w14:textId="77777777" w:rsidR="002C39DF" w:rsidRPr="00B42B16" w:rsidRDefault="002C39DF" w:rsidP="005F3A65">
            <w:pPr>
              <w:rPr>
                <w:rFonts w:cs="Arial"/>
                <w:b/>
              </w:rPr>
            </w:pPr>
            <w:r w:rsidRPr="00B42B16">
              <w:rPr>
                <w:rFonts w:cs="Arial"/>
                <w:b/>
              </w:rPr>
              <w:t>Phone</w:t>
            </w:r>
            <w:r w:rsidRPr="00B42B16">
              <w:rPr>
                <w:rFonts w:cs="Arial"/>
                <w:b/>
              </w:rPr>
              <w:tab/>
              <w:t>+49 15114752168</w:t>
            </w:r>
          </w:p>
          <w:p w14:paraId="41BC2F7C" w14:textId="77777777" w:rsidR="002C39DF" w:rsidRPr="00B42B16" w:rsidRDefault="002C39DF" w:rsidP="005F3A65">
            <w:pPr>
              <w:rPr>
                <w:rFonts w:cs="Arial"/>
              </w:rPr>
            </w:pPr>
            <w:r w:rsidRPr="00B42B16">
              <w:rPr>
                <w:rFonts w:cs="Arial"/>
                <w:b/>
              </w:rPr>
              <w:t>E-Mail</w:t>
            </w:r>
            <w:r w:rsidRPr="00B42B16">
              <w:rPr>
                <w:rFonts w:cs="Arial"/>
                <w:b/>
              </w:rPr>
              <w:tab/>
              <w:t>andreas.blokisch@microfocus.com</w:t>
            </w:r>
          </w:p>
        </w:tc>
        <w:tc>
          <w:tcPr>
            <w:tcW w:w="5070" w:type="dxa"/>
          </w:tcPr>
          <w:p w14:paraId="6B766EA1" w14:textId="77777777" w:rsidR="002C39DF" w:rsidRPr="00B42B16" w:rsidRDefault="002C39DF" w:rsidP="005F3A65">
            <w:pPr>
              <w:rPr>
                <w:rFonts w:cs="Calibri"/>
                <w:sz w:val="24"/>
                <w:szCs w:val="24"/>
                <w:lang w:val="de-DE"/>
              </w:rPr>
            </w:pPr>
            <w:r w:rsidRPr="00B42B16">
              <w:rPr>
                <w:rFonts w:cs="Calibri"/>
                <w:sz w:val="24"/>
                <w:szCs w:val="24"/>
                <w:lang w:val="de-DE"/>
              </w:rPr>
              <w:t>Entco Deutschland GmbH</w:t>
            </w:r>
          </w:p>
          <w:p w14:paraId="397EF460" w14:textId="77777777" w:rsidR="002C39DF" w:rsidRPr="00B42B16" w:rsidRDefault="002C39DF" w:rsidP="005F3A65">
            <w:pPr>
              <w:rPr>
                <w:rFonts w:cs="Arial"/>
                <w:b/>
                <w:lang w:val="de-DE"/>
              </w:rPr>
            </w:pPr>
            <w:r w:rsidRPr="00B42B16">
              <w:rPr>
                <w:rFonts w:cs="Calibri"/>
                <w:sz w:val="24"/>
                <w:szCs w:val="24"/>
                <w:lang w:val="de-DE"/>
              </w:rPr>
              <w:t>Herrenberger Str. 140</w:t>
            </w:r>
          </w:p>
          <w:p w14:paraId="5671D147" w14:textId="77777777" w:rsidR="002C39DF" w:rsidRPr="00B42B16" w:rsidRDefault="002C39DF" w:rsidP="005F3A65">
            <w:pPr>
              <w:rPr>
                <w:rFonts w:cs="Calibri"/>
                <w:sz w:val="24"/>
                <w:szCs w:val="24"/>
                <w:lang w:val="de-DE"/>
              </w:rPr>
            </w:pPr>
            <w:r w:rsidRPr="00B42B16">
              <w:rPr>
                <w:rFonts w:cs="Calibri"/>
                <w:sz w:val="24"/>
                <w:szCs w:val="24"/>
                <w:lang w:val="de-DE"/>
              </w:rPr>
              <w:t>71034 Böblingen</w:t>
            </w:r>
          </w:p>
          <w:p w14:paraId="677678CB" w14:textId="77777777" w:rsidR="002C39DF" w:rsidRPr="00B42B16" w:rsidRDefault="002C39DF" w:rsidP="005F3A65">
            <w:pPr>
              <w:rPr>
                <w:rFonts w:cs="Arial"/>
                <w:lang w:val="de-DE"/>
              </w:rPr>
            </w:pPr>
            <w:r w:rsidRPr="00B42B16">
              <w:rPr>
                <w:rFonts w:cs="Calibri"/>
                <w:sz w:val="24"/>
                <w:szCs w:val="24"/>
                <w:lang w:val="de-DE"/>
              </w:rPr>
              <w:t>DE</w:t>
            </w:r>
          </w:p>
        </w:tc>
      </w:tr>
      <w:tr w:rsidR="00B42B16" w:rsidRPr="008722A0" w14:paraId="5F76AEA2" w14:textId="77777777" w:rsidTr="002E542A">
        <w:trPr>
          <w:trHeight w:val="460"/>
        </w:trPr>
        <w:tc>
          <w:tcPr>
            <w:tcW w:w="4990" w:type="dxa"/>
          </w:tcPr>
          <w:p w14:paraId="1076AF76" w14:textId="77777777" w:rsidR="00B42B16" w:rsidRDefault="00B42B16" w:rsidP="00B42B16">
            <w:pPr>
              <w:ind w:left="1"/>
            </w:pPr>
            <w:r>
              <w:rPr>
                <w:b/>
              </w:rPr>
              <w:t xml:space="preserve">Helen Nunn </w:t>
            </w:r>
          </w:p>
          <w:p w14:paraId="34360707" w14:textId="77777777" w:rsidR="00B42B16" w:rsidRDefault="00B42B16" w:rsidP="00B42B16">
            <w:pPr>
              <w:ind w:left="1"/>
            </w:pPr>
            <w:r>
              <w:rPr>
                <w:b/>
              </w:rPr>
              <w:t xml:space="preserve">Senior Consulting Manager </w:t>
            </w:r>
          </w:p>
          <w:p w14:paraId="17B8641F" w14:textId="77777777" w:rsidR="00B42B16" w:rsidRDefault="00B42B16" w:rsidP="00B42B16">
            <w:pPr>
              <w:ind w:left="1"/>
            </w:pPr>
            <w:r>
              <w:rPr>
                <w:b/>
              </w:rPr>
              <w:t xml:space="preserve">Phone +44 7827 324973 </w:t>
            </w:r>
          </w:p>
          <w:p w14:paraId="2BE70A4D" w14:textId="17E5C52B" w:rsidR="00B42B16" w:rsidRPr="008D28E5" w:rsidRDefault="00B42B16" w:rsidP="00B42B16">
            <w:pPr>
              <w:rPr>
                <w:rFonts w:cs="Arial"/>
                <w:b/>
                <w:highlight w:val="yellow"/>
                <w:lang w:val="de-DE"/>
              </w:rPr>
            </w:pPr>
            <w:r w:rsidRPr="00FC409C">
              <w:rPr>
                <w:b/>
                <w:lang w:val="de-DE"/>
              </w:rPr>
              <w:t xml:space="preserve">E-Mail helen.nunn@Unisys.com </w:t>
            </w:r>
          </w:p>
        </w:tc>
        <w:tc>
          <w:tcPr>
            <w:tcW w:w="5070" w:type="dxa"/>
          </w:tcPr>
          <w:p w14:paraId="295E8EA0" w14:textId="77777777" w:rsidR="00B42B16" w:rsidRPr="00F03F0D" w:rsidRDefault="00B42B16" w:rsidP="00B42B16">
            <w:pPr>
              <w:rPr>
                <w:sz w:val="24"/>
                <w:lang w:val="nl-NL"/>
              </w:rPr>
            </w:pPr>
            <w:r w:rsidRPr="00F03F0D">
              <w:rPr>
                <w:sz w:val="24"/>
                <w:lang w:val="nl-NL"/>
              </w:rPr>
              <w:t>Unisys Belgium NV/SA</w:t>
            </w:r>
          </w:p>
          <w:p w14:paraId="2B926565" w14:textId="77777777" w:rsidR="00B42B16" w:rsidRPr="00F03F0D" w:rsidRDefault="00B42B16" w:rsidP="00B42B16">
            <w:pPr>
              <w:rPr>
                <w:sz w:val="24"/>
                <w:lang w:val="nl-NL"/>
              </w:rPr>
            </w:pPr>
            <w:r w:rsidRPr="00F03F0D">
              <w:rPr>
                <w:sz w:val="24"/>
                <w:lang w:val="nl-NL"/>
              </w:rPr>
              <w:t>Telecomlaan 9</w:t>
            </w:r>
          </w:p>
          <w:p w14:paraId="2A48A24B" w14:textId="77777777" w:rsidR="00B42B16" w:rsidRPr="00F03F0D" w:rsidRDefault="00B42B16" w:rsidP="00B42B16">
            <w:pPr>
              <w:rPr>
                <w:sz w:val="24"/>
                <w:lang w:val="nl-NL"/>
              </w:rPr>
            </w:pPr>
            <w:r w:rsidRPr="00F03F0D">
              <w:rPr>
                <w:sz w:val="24"/>
                <w:lang w:val="nl-NL"/>
              </w:rPr>
              <w:t>1831 Diegem</w:t>
            </w:r>
          </w:p>
          <w:p w14:paraId="49265AD0" w14:textId="3F86DF7A" w:rsidR="00B42B16" w:rsidRPr="00300EDD" w:rsidRDefault="00B42B16" w:rsidP="00B42B16">
            <w:pPr>
              <w:rPr>
                <w:rFonts w:cs="Arial"/>
                <w:highlight w:val="yellow"/>
                <w:lang w:val="de-DE"/>
              </w:rPr>
            </w:pPr>
            <w:r w:rsidRPr="00A2017C">
              <w:rPr>
                <w:sz w:val="24"/>
              </w:rPr>
              <w:t>Belgium</w:t>
            </w:r>
            <w:r>
              <w:t xml:space="preserve"> </w:t>
            </w:r>
          </w:p>
        </w:tc>
      </w:tr>
    </w:tbl>
    <w:p w14:paraId="2FE6D1DB" w14:textId="77777777" w:rsidR="00AE52D8" w:rsidRPr="00251E28" w:rsidRDefault="00AE52D8" w:rsidP="001273F1">
      <w:pPr>
        <w:rPr>
          <w:rFonts w:ascii="Arial" w:hAnsi="Arial" w:cs="Arial"/>
        </w:rPr>
      </w:pPr>
    </w:p>
    <w:p w14:paraId="32FEECEF" w14:textId="77777777" w:rsidR="002C39DF" w:rsidRDefault="002C39DF">
      <w:pPr>
        <w:rPr>
          <w:rFonts w:ascii="Arial" w:hAnsi="Arial" w:cs="Arial"/>
        </w:rPr>
      </w:pPr>
      <w:r>
        <w:rPr>
          <w:rFonts w:ascii="Arial" w:hAnsi="Arial" w:cs="Arial"/>
        </w:rPr>
        <w:br w:type="page"/>
      </w:r>
    </w:p>
    <w:p w14:paraId="3357A26E" w14:textId="77777777" w:rsidR="004B4DDB" w:rsidRDefault="004B4DDB" w:rsidP="004B4DDB">
      <w:pPr>
        <w:pStyle w:val="Heading1"/>
        <w:numPr>
          <w:ilvl w:val="0"/>
          <w:numId w:val="0"/>
        </w:numPr>
        <w:spacing w:after="0"/>
        <w:ind w:left="-4"/>
      </w:pPr>
      <w:bookmarkStart w:id="2" w:name="_Toc7105633"/>
      <w:bookmarkStart w:id="3" w:name="_Toc8382699"/>
      <w:bookmarkStart w:id="4" w:name="_Toc347128390"/>
      <w:bookmarkStart w:id="5" w:name="_Toc361812642"/>
      <w:bookmarkStart w:id="6" w:name="_Toc432069886"/>
      <w:bookmarkStart w:id="7" w:name="_Toc434214085"/>
      <w:bookmarkStart w:id="8" w:name="_Toc452558649"/>
      <w:bookmarkStart w:id="9" w:name="_Toc467501713"/>
      <w:bookmarkStart w:id="10" w:name="_Toc467502951"/>
      <w:bookmarkStart w:id="11" w:name="_Toc484533314"/>
      <w:bookmarkStart w:id="12" w:name="_Toc7425385"/>
      <w:bookmarkStart w:id="13" w:name="_Toc16591049"/>
      <w:bookmarkStart w:id="14" w:name="_Toc37572323"/>
      <w:bookmarkStart w:id="15" w:name="_Toc43692032"/>
      <w:bookmarkStart w:id="16" w:name="_Toc50886889"/>
      <w:bookmarkStart w:id="17" w:name="_Toc84142111"/>
      <w:r>
        <w:lastRenderedPageBreak/>
        <w:t>Proprietary Notice</w:t>
      </w:r>
      <w:bookmarkEnd w:id="2"/>
      <w:bookmarkEnd w:id="3"/>
      <w:r>
        <w:t xml:space="preserve"> </w:t>
      </w:r>
    </w:p>
    <w:p w14:paraId="43FF1FEA" w14:textId="77777777" w:rsidR="004B4DDB" w:rsidRDefault="004B4DDB" w:rsidP="004B4DDB">
      <w:pPr>
        <w:spacing w:after="169"/>
        <w:ind w:left="-4" w:right="11"/>
      </w:pPr>
      <w:r>
        <w:t xml:space="preserve">© Copyright 2019 Entco Deutschland GmbH  </w:t>
      </w:r>
    </w:p>
    <w:p w14:paraId="2D783890" w14:textId="77777777" w:rsidR="004B4DDB" w:rsidRDefault="004B4DDB" w:rsidP="004B4DDB">
      <w:pPr>
        <w:spacing w:after="161"/>
        <w:ind w:left="-4"/>
      </w:pPr>
      <w:r>
        <w:rPr>
          <w:b/>
        </w:rPr>
        <w:t xml:space="preserve">This documentation is the property of, and contains confidential information of Entco Deutschland GmbH or its affiliates (Entco) and contains Entco Confidential Information.  </w:t>
      </w:r>
    </w:p>
    <w:p w14:paraId="781EBD02" w14:textId="77777777" w:rsidR="004B4DDB" w:rsidRDefault="004B4DDB" w:rsidP="004B4DDB">
      <w:pPr>
        <w:spacing w:after="164"/>
        <w:ind w:left="-4" w:right="11"/>
      </w:pPr>
      <w:r>
        <w:t xml:space="preserve">All information contained in this document, or acquired in connection with the Statement of Work, is confidential to Entco and reproduction, adaptation or translation without prior written permission is prohibited, except as allowed under the copyright laws. It may not be disclosed in whole or in part without the express written authorization of Entco. No portion of this Statement of Work may be duplicated or used for any purpose other than to receive Services or Deliverables from Entco described herein. It may be disclosed within Unisys Belgium NV/SA only to those of its employees who are directly involved in the Engagement to which this Statement of Work relates for the purpose of evaluating this Statement of Work. Unisys Belgium NV/SA will be solely and wholly responsible for ensuring all such employees are aware of and abide by this condition. </w:t>
      </w:r>
    </w:p>
    <w:p w14:paraId="4E45E79E" w14:textId="77777777" w:rsidR="004B4DDB" w:rsidRDefault="004B4DDB" w:rsidP="004B4DDB">
      <w:pPr>
        <w:rPr>
          <w:rFonts w:eastAsia="Times New Roman" w:cs="Times New Roman"/>
          <w:color w:val="25282A"/>
        </w:rPr>
      </w:pPr>
      <w:r>
        <w:t xml:space="preserve">This document contains proprietary and confidential information of Unisys and ECB. It shall only be used by Entco solely to enable Entco to propose and provide the Services in accordance with the Subcontract Agreement, and may only be disclosed to third parties personnel directly involved in this document. No other purpose or disclosure is permitted without Unisys written permission. </w:t>
      </w:r>
    </w:p>
    <w:p w14:paraId="6AD375D5" w14:textId="77777777" w:rsidR="004B4DDB" w:rsidRDefault="004B4DDB" w:rsidP="004B4DDB">
      <w:pPr>
        <w:spacing w:after="303"/>
        <w:ind w:left="1"/>
      </w:pPr>
    </w:p>
    <w:p w14:paraId="4D5C59A0" w14:textId="77777777" w:rsidR="004B4DDB" w:rsidRDefault="004B4DDB" w:rsidP="004B4DDB">
      <w:pPr>
        <w:pStyle w:val="Heading1"/>
        <w:numPr>
          <w:ilvl w:val="0"/>
          <w:numId w:val="0"/>
        </w:numPr>
        <w:spacing w:after="0"/>
        <w:ind w:left="-4"/>
      </w:pPr>
      <w:bookmarkStart w:id="18" w:name="_Toc7105634"/>
      <w:bookmarkStart w:id="19" w:name="_Toc8382700"/>
      <w:r>
        <w:t>Non-Disclosure</w:t>
      </w:r>
      <w:bookmarkEnd w:id="18"/>
      <w:bookmarkEnd w:id="19"/>
      <w:r>
        <w:t xml:space="preserve"> </w:t>
      </w:r>
    </w:p>
    <w:p w14:paraId="6AE722AB" w14:textId="77777777" w:rsidR="004B4DDB" w:rsidRDefault="004B4DDB" w:rsidP="004B4DDB">
      <w:pPr>
        <w:spacing w:after="168"/>
        <w:ind w:left="-4" w:right="11"/>
      </w:pPr>
      <w:r>
        <w:t xml:space="preserve">Any information (data) provided in this document that by its nature is confidential, or that is otherwise indicated as such, constitutes trade secrets and/or information that are commercial or financial and confidential or privileged.  </w:t>
      </w:r>
    </w:p>
    <w:p w14:paraId="4029E844" w14:textId="77777777" w:rsidR="004B4DDB" w:rsidRDefault="004B4DDB" w:rsidP="004B4DDB">
      <w:pPr>
        <w:spacing w:after="245"/>
        <w:ind w:left="-4" w:right="11"/>
      </w:pPr>
      <w:r>
        <w:t xml:space="preserve">It is furnished in confidence with the understanding that it will not, without permission of the offer or, be used or disclosed for purposes other than those provided herein, unless otherwise required by law. </w:t>
      </w:r>
    </w:p>
    <w:p w14:paraId="22C05325" w14:textId="77777777" w:rsidR="004B4DDB" w:rsidRDefault="004B4DDB" w:rsidP="004B4DDB">
      <w:pPr>
        <w:spacing w:after="0"/>
        <w:ind w:left="1"/>
      </w:pPr>
      <w:r>
        <w:t xml:space="preserve"> </w:t>
      </w:r>
      <w:r>
        <w:tab/>
      </w:r>
      <w:r>
        <w:rPr>
          <w:b/>
          <w:color w:val="0078EE"/>
          <w:sz w:val="28"/>
        </w:rPr>
        <w:t xml:space="preserve"> </w:t>
      </w:r>
    </w:p>
    <w:p w14:paraId="47426F22" w14:textId="77777777" w:rsidR="004B4DDB" w:rsidRDefault="004B4DDB" w:rsidP="004B4DDB">
      <w:pPr>
        <w:rPr>
          <w:b/>
          <w:color w:val="0078EE"/>
          <w:sz w:val="28"/>
        </w:rPr>
      </w:pPr>
      <w:r>
        <w:br w:type="page"/>
      </w:r>
    </w:p>
    <w:p w14:paraId="5AAE4A22" w14:textId="77777777" w:rsidR="004B4DDB" w:rsidRDefault="004B4DDB" w:rsidP="004B4DDB">
      <w:pPr>
        <w:pStyle w:val="Heading1"/>
        <w:keepLines/>
        <w:spacing w:before="0" w:after="275" w:line="259" w:lineRule="auto"/>
        <w:ind w:left="418"/>
      </w:pPr>
      <w:bookmarkStart w:id="20" w:name="_Toc7105635"/>
      <w:bookmarkStart w:id="21" w:name="_Toc8382701"/>
      <w:r>
        <w:lastRenderedPageBreak/>
        <w:t>Executive Summary</w:t>
      </w:r>
      <w:bookmarkEnd w:id="20"/>
      <w:bookmarkEnd w:id="21"/>
      <w:r>
        <w:t xml:space="preserve"> </w:t>
      </w:r>
    </w:p>
    <w:p w14:paraId="6B5EF1EF" w14:textId="77777777" w:rsidR="004B4DDB" w:rsidRDefault="004B4DDB" w:rsidP="004B4DDB">
      <w:pPr>
        <w:pStyle w:val="Heading2"/>
        <w:keepLines/>
        <w:spacing w:before="0" w:after="43" w:line="259" w:lineRule="auto"/>
        <w:ind w:left="562"/>
      </w:pPr>
      <w:bookmarkStart w:id="22" w:name="_Toc7105636"/>
      <w:bookmarkStart w:id="23" w:name="_Toc8382702"/>
      <w:r>
        <w:t>Background</w:t>
      </w:r>
      <w:bookmarkEnd w:id="22"/>
      <w:bookmarkEnd w:id="23"/>
      <w:r>
        <w:t xml:space="preserve"> </w:t>
      </w:r>
    </w:p>
    <w:p w14:paraId="528BE8ED" w14:textId="51B640CC" w:rsidR="004B4DDB" w:rsidRDefault="004B4DDB" w:rsidP="004B4DDB">
      <w:pPr>
        <w:pStyle w:val="BYBodyText"/>
        <w:rPr>
          <w:lang w:val="en-GB"/>
        </w:rPr>
      </w:pPr>
      <w:r w:rsidRPr="00B06271">
        <w:rPr>
          <w:lang w:val="en-GB"/>
        </w:rPr>
        <w:t xml:space="preserve">ECB has asked Unisys to </w:t>
      </w:r>
      <w:r w:rsidR="004210E5">
        <w:rPr>
          <w:lang w:val="en-GB"/>
        </w:rPr>
        <w:t>manage the IT-Asset</w:t>
      </w:r>
      <w:r w:rsidR="00F03F0D">
        <w:rPr>
          <w:lang w:val="en-GB"/>
        </w:rPr>
        <w:t>s</w:t>
      </w:r>
      <w:r w:rsidR="004210E5">
        <w:rPr>
          <w:lang w:val="en-GB"/>
        </w:rPr>
        <w:t xml:space="preserve"> from an Asset Management lifecycle perspective.</w:t>
      </w:r>
      <w:r w:rsidRPr="00B06271">
        <w:rPr>
          <w:lang w:val="en-GB"/>
        </w:rPr>
        <w:t xml:space="preserve"> Unisys will subcontract to Micro Focus a substantial part of the services Unisys proposes to ECB. This </w:t>
      </w:r>
      <w:r w:rsidRPr="00B06271">
        <w:rPr>
          <w:szCs w:val="22"/>
        </w:rPr>
        <w:t>Statement of Work (“</w:t>
      </w:r>
      <w:r w:rsidRPr="00B06271">
        <w:rPr>
          <w:b/>
          <w:szCs w:val="22"/>
        </w:rPr>
        <w:t>SOW</w:t>
      </w:r>
      <w:r w:rsidRPr="00B06271">
        <w:rPr>
          <w:szCs w:val="22"/>
        </w:rPr>
        <w:t xml:space="preserve">”) describes the </w:t>
      </w:r>
      <w:r>
        <w:rPr>
          <w:szCs w:val="22"/>
        </w:rPr>
        <w:t>S</w:t>
      </w:r>
      <w:r w:rsidRPr="00B06271">
        <w:rPr>
          <w:szCs w:val="22"/>
        </w:rPr>
        <w:t>ervices being subcontracted by Unisys to Micro</w:t>
      </w:r>
      <w:r>
        <w:rPr>
          <w:szCs w:val="22"/>
        </w:rPr>
        <w:t xml:space="preserve"> F</w:t>
      </w:r>
      <w:r w:rsidRPr="00B06271">
        <w:rPr>
          <w:szCs w:val="22"/>
        </w:rPr>
        <w:t>ocus.</w:t>
      </w:r>
    </w:p>
    <w:p w14:paraId="0B3A844D" w14:textId="55E34718" w:rsidR="004210E5" w:rsidRPr="00300EDD" w:rsidRDefault="004210E5" w:rsidP="00F03F0D">
      <w:pPr>
        <w:spacing w:after="0"/>
      </w:pPr>
      <w:r w:rsidRPr="00300EDD">
        <w:t xml:space="preserve">The </w:t>
      </w:r>
      <w:r>
        <w:t xml:space="preserve">Asset Management </w:t>
      </w:r>
      <w:r w:rsidRPr="00300EDD">
        <w:t>solution</w:t>
      </w:r>
      <w:r>
        <w:t xml:space="preserve"> that is</w:t>
      </w:r>
      <w:r w:rsidRPr="00300EDD">
        <w:t xml:space="preserve"> currently in place</w:t>
      </w:r>
      <w:r>
        <w:t xml:space="preserve"> at ECB</w:t>
      </w:r>
      <w:r w:rsidRPr="00300EDD">
        <w:t>:</w:t>
      </w:r>
    </w:p>
    <w:p w14:paraId="5EF221B6" w14:textId="77777777" w:rsidR="004210E5" w:rsidRPr="00300EDD" w:rsidRDefault="004210E5" w:rsidP="00F03F0D">
      <w:pPr>
        <w:numPr>
          <w:ilvl w:val="0"/>
          <w:numId w:val="25"/>
        </w:numPr>
        <w:spacing w:after="0"/>
      </w:pPr>
      <w:r w:rsidRPr="00300EDD">
        <w:t>Lacks proper data modeling, which complicates (or blocks) system integration</w:t>
      </w:r>
    </w:p>
    <w:p w14:paraId="0A04359C" w14:textId="77777777" w:rsidR="004210E5" w:rsidRPr="00300EDD" w:rsidRDefault="004210E5" w:rsidP="00F03F0D">
      <w:pPr>
        <w:numPr>
          <w:ilvl w:val="0"/>
          <w:numId w:val="25"/>
        </w:numPr>
        <w:spacing w:after="0"/>
      </w:pPr>
      <w:r w:rsidRPr="00300EDD">
        <w:t>Requires too much manual (spreadsheet) processing</w:t>
      </w:r>
    </w:p>
    <w:p w14:paraId="5E896A20" w14:textId="77777777" w:rsidR="004210E5" w:rsidRDefault="004210E5" w:rsidP="00F03F0D">
      <w:pPr>
        <w:numPr>
          <w:ilvl w:val="0"/>
          <w:numId w:val="25"/>
        </w:numPr>
        <w:spacing w:after="0"/>
      </w:pPr>
      <w:r w:rsidRPr="00300EDD">
        <w:t>Lacks necessary process governance</w:t>
      </w:r>
    </w:p>
    <w:p w14:paraId="5FF2F380" w14:textId="77777777" w:rsidR="00F03F0D" w:rsidRPr="00300EDD" w:rsidRDefault="00F03F0D" w:rsidP="00F03F0D">
      <w:pPr>
        <w:spacing w:after="0"/>
        <w:ind w:left="360"/>
      </w:pPr>
    </w:p>
    <w:p w14:paraId="5C73A93B" w14:textId="0B2B4E1F" w:rsidR="004B4DDB" w:rsidRDefault="004210E5" w:rsidP="004210E5">
      <w:pPr>
        <w:spacing w:after="169"/>
        <w:ind w:left="-4" w:right="11"/>
      </w:pPr>
      <w:r>
        <w:t>The key objective of the services is to provide an Asset Management solution, based on Micro Focus Asset Manager, to track and manage hardware assets during their lifecycle and to report on software license compliance.</w:t>
      </w:r>
    </w:p>
    <w:p w14:paraId="473243A1" w14:textId="0315B3A2" w:rsidR="004B4DDB" w:rsidRDefault="004B4DDB" w:rsidP="004B4DDB">
      <w:pPr>
        <w:pStyle w:val="Heading2"/>
        <w:keepLines/>
        <w:spacing w:before="0" w:after="43" w:line="259" w:lineRule="auto"/>
        <w:ind w:left="562"/>
      </w:pPr>
      <w:bookmarkStart w:id="24" w:name="_Toc7105637"/>
      <w:bookmarkStart w:id="25" w:name="_Toc8382703"/>
      <w:r>
        <w:t>Agreement</w:t>
      </w:r>
      <w:bookmarkEnd w:id="24"/>
      <w:bookmarkEnd w:id="25"/>
      <w:r>
        <w:t xml:space="preserve"> </w:t>
      </w:r>
    </w:p>
    <w:p w14:paraId="6E595273" w14:textId="5E40A0DD" w:rsidR="004B4DDB" w:rsidRPr="00B30814" w:rsidRDefault="004B4DDB" w:rsidP="004B4DDB">
      <w:pPr>
        <w:pStyle w:val="BodyText"/>
        <w:jc w:val="both"/>
        <w:rPr>
          <w:szCs w:val="22"/>
        </w:rPr>
      </w:pPr>
      <w:r w:rsidRPr="00C903AF">
        <w:rPr>
          <w:szCs w:val="22"/>
        </w:rPr>
        <w:t>This proposal represents a legally binding offer</w:t>
      </w:r>
      <w:r>
        <w:rPr>
          <w:szCs w:val="22"/>
        </w:rPr>
        <w:t xml:space="preserve"> valid until </w:t>
      </w:r>
      <w:r w:rsidR="00B42B16">
        <w:rPr>
          <w:szCs w:val="22"/>
        </w:rPr>
        <w:t>30</w:t>
      </w:r>
      <w:r w:rsidR="00B42B16" w:rsidRPr="00B42B16">
        <w:rPr>
          <w:szCs w:val="22"/>
          <w:vertAlign w:val="superscript"/>
        </w:rPr>
        <w:t>th</w:t>
      </w:r>
      <w:r w:rsidR="00B42B16">
        <w:rPr>
          <w:szCs w:val="22"/>
        </w:rPr>
        <w:t xml:space="preserve"> June 2019</w:t>
      </w:r>
      <w:r w:rsidRPr="00C903AF">
        <w:rPr>
          <w:szCs w:val="22"/>
        </w:rPr>
        <w:t xml:space="preserve">, which may be accepted by Unisys </w:t>
      </w:r>
      <w:r>
        <w:rPr>
          <w:szCs w:val="22"/>
        </w:rPr>
        <w:t xml:space="preserve">subject to and </w:t>
      </w:r>
      <w:r w:rsidRPr="00C903AF">
        <w:rPr>
          <w:szCs w:val="22"/>
        </w:rPr>
        <w:t>upon execution of the Subcontract Agreement (“</w:t>
      </w:r>
      <w:r w:rsidRPr="00C903AF">
        <w:rPr>
          <w:b/>
          <w:color w:val="auto"/>
        </w:rPr>
        <w:t>Agreement</w:t>
      </w:r>
      <w:r w:rsidRPr="00C903AF">
        <w:rPr>
          <w:szCs w:val="22"/>
        </w:rPr>
        <w:t>”) as described below.</w:t>
      </w:r>
      <w:r>
        <w:rPr>
          <w:szCs w:val="22"/>
        </w:rPr>
        <w:t xml:space="preserve"> The validity of this proposal may be extended by Subcontractor. </w:t>
      </w:r>
    </w:p>
    <w:p w14:paraId="73BCF33F" w14:textId="77777777" w:rsidR="004B4DDB" w:rsidRDefault="004B4DDB" w:rsidP="004B4DDB">
      <w:pPr>
        <w:pStyle w:val="BodyText"/>
        <w:jc w:val="both"/>
        <w:rPr>
          <w:szCs w:val="22"/>
        </w:rPr>
      </w:pPr>
      <w:r>
        <w:rPr>
          <w:szCs w:val="22"/>
        </w:rPr>
        <w:t>Subject to the foregoing, this proposal</w:t>
      </w:r>
      <w:r w:rsidRPr="00A45C55">
        <w:rPr>
          <w:szCs w:val="22"/>
        </w:rPr>
        <w:t xml:space="preserve"> </w:t>
      </w:r>
      <w:r>
        <w:rPr>
          <w:szCs w:val="22"/>
        </w:rPr>
        <w:t xml:space="preserve">shall be effective upon execution of the </w:t>
      </w:r>
      <w:r w:rsidRPr="008F31CB">
        <w:rPr>
          <w:szCs w:val="22"/>
        </w:rPr>
        <w:t>Agreement by and between Entco Deutschland GmbH (</w:t>
      </w:r>
      <w:r>
        <w:rPr>
          <w:szCs w:val="22"/>
        </w:rPr>
        <w:t xml:space="preserve">referred herein as </w:t>
      </w:r>
      <w:r w:rsidRPr="008F31CB">
        <w:rPr>
          <w:szCs w:val="22"/>
        </w:rPr>
        <w:t>“</w:t>
      </w:r>
      <w:r w:rsidRPr="008F31CB">
        <w:rPr>
          <w:b/>
          <w:szCs w:val="22"/>
        </w:rPr>
        <w:t>Subcontractor</w:t>
      </w:r>
      <w:r w:rsidRPr="008F31CB">
        <w:rPr>
          <w:szCs w:val="22"/>
        </w:rPr>
        <w:t>”</w:t>
      </w:r>
      <w:r>
        <w:rPr>
          <w:szCs w:val="22"/>
        </w:rPr>
        <w:t xml:space="preserve"> or “</w:t>
      </w:r>
      <w:r w:rsidRPr="00FC409C">
        <w:rPr>
          <w:b/>
          <w:szCs w:val="22"/>
        </w:rPr>
        <w:t>Entco</w:t>
      </w:r>
      <w:r>
        <w:rPr>
          <w:szCs w:val="22"/>
        </w:rPr>
        <w:t>” or “</w:t>
      </w:r>
      <w:r w:rsidRPr="00FC409C">
        <w:rPr>
          <w:b/>
          <w:szCs w:val="22"/>
        </w:rPr>
        <w:t>Micro Focus</w:t>
      </w:r>
      <w:r>
        <w:rPr>
          <w:szCs w:val="22"/>
        </w:rPr>
        <w:t>”</w:t>
      </w:r>
      <w:r w:rsidRPr="008F31CB">
        <w:rPr>
          <w:szCs w:val="22"/>
        </w:rPr>
        <w:t>) and Unisys</w:t>
      </w:r>
      <w:r w:rsidRPr="00A45C55">
        <w:rPr>
          <w:szCs w:val="22"/>
        </w:rPr>
        <w:t xml:space="preserve"> </w:t>
      </w:r>
      <w:r w:rsidRPr="00576F21">
        <w:rPr>
          <w:szCs w:val="22"/>
        </w:rPr>
        <w:t xml:space="preserve">Belgium NV/SA </w:t>
      </w:r>
      <w:r w:rsidRPr="00A45C55">
        <w:rPr>
          <w:szCs w:val="22"/>
        </w:rPr>
        <w:t>(</w:t>
      </w:r>
      <w:r>
        <w:rPr>
          <w:szCs w:val="22"/>
        </w:rPr>
        <w:t xml:space="preserve">referred herein as </w:t>
      </w:r>
      <w:r w:rsidRPr="00A45C55">
        <w:rPr>
          <w:szCs w:val="22"/>
        </w:rPr>
        <w:t>“</w:t>
      </w:r>
      <w:r>
        <w:rPr>
          <w:b/>
          <w:bCs/>
          <w:iCs/>
          <w:szCs w:val="22"/>
        </w:rPr>
        <w:t>Unisys” or “Customer</w:t>
      </w:r>
      <w:r w:rsidRPr="00A45C55">
        <w:rPr>
          <w:szCs w:val="22"/>
        </w:rPr>
        <w:t>”)</w:t>
      </w:r>
      <w:r>
        <w:rPr>
          <w:szCs w:val="22"/>
        </w:rPr>
        <w:t>.</w:t>
      </w:r>
      <w:r w:rsidRPr="00A45C55">
        <w:rPr>
          <w:szCs w:val="22"/>
        </w:rPr>
        <w:t xml:space="preserve"> </w:t>
      </w:r>
    </w:p>
    <w:p w14:paraId="32CCA043" w14:textId="77777777" w:rsidR="004B4DDB" w:rsidRDefault="004B4DDB" w:rsidP="004B4DDB">
      <w:pPr>
        <w:pStyle w:val="BodyText"/>
        <w:jc w:val="both"/>
        <w:rPr>
          <w:szCs w:val="22"/>
        </w:rPr>
      </w:pPr>
      <w:r w:rsidRPr="00B30814">
        <w:rPr>
          <w:szCs w:val="22"/>
        </w:rPr>
        <w:t xml:space="preserve">The </w:t>
      </w:r>
      <w:r>
        <w:rPr>
          <w:szCs w:val="22"/>
        </w:rPr>
        <w:t xml:space="preserve">Agreement </w:t>
      </w:r>
      <w:r w:rsidRPr="00B30814">
        <w:rPr>
          <w:szCs w:val="22"/>
        </w:rPr>
        <w:t xml:space="preserve">shall govern the supply of </w:t>
      </w:r>
      <w:r>
        <w:rPr>
          <w:szCs w:val="22"/>
        </w:rPr>
        <w:t>the Services described in t</w:t>
      </w:r>
      <w:r w:rsidRPr="00A45C55">
        <w:rPr>
          <w:szCs w:val="22"/>
        </w:rPr>
        <w:t xml:space="preserve">his </w:t>
      </w:r>
      <w:r>
        <w:rPr>
          <w:szCs w:val="22"/>
        </w:rPr>
        <w:t>proposal, to the exclusion of other provisions and terms not included in the Agreement. This proposal shall be an Annex Document to the Agreement and is referred to therein as the “</w:t>
      </w:r>
      <w:r w:rsidRPr="00C5411A">
        <w:rPr>
          <w:b/>
          <w:szCs w:val="22"/>
        </w:rPr>
        <w:t>Subcontractor’s Offer</w:t>
      </w:r>
      <w:r>
        <w:rPr>
          <w:szCs w:val="22"/>
        </w:rPr>
        <w:t>”.</w:t>
      </w:r>
    </w:p>
    <w:p w14:paraId="6F2D053A" w14:textId="77777777" w:rsidR="004B4DDB" w:rsidRDefault="004B4DDB" w:rsidP="004B4DDB">
      <w:pPr>
        <w:ind w:left="-4" w:right="11"/>
      </w:pPr>
      <w:r>
        <w:t xml:space="preserve">Subcontract Agreement: Subcontract Agreement </w:t>
      </w:r>
    </w:p>
    <w:p w14:paraId="2D2E6893" w14:textId="77777777" w:rsidR="004B4DDB" w:rsidRDefault="004B4DDB" w:rsidP="004B4DDB">
      <w:pPr>
        <w:spacing w:after="336"/>
        <w:ind w:left="-4" w:right="11"/>
      </w:pPr>
      <w:r w:rsidRPr="0052659C">
        <w:t>Subcontract Agreement Unisys_Microfocus_v7_UIS_12_Dec FINAL_modified_2019-04-11_v01 (002)-signed</w:t>
      </w:r>
      <w:r>
        <w:t>.pdf; Signed: 11.04.2019) (“</w:t>
      </w:r>
      <w:r>
        <w:rPr>
          <w:b/>
        </w:rPr>
        <w:t>Master</w:t>
      </w:r>
      <w:r>
        <w:t xml:space="preserve"> </w:t>
      </w:r>
      <w:r>
        <w:rPr>
          <w:b/>
        </w:rPr>
        <w:t>Agreement</w:t>
      </w:r>
      <w:r>
        <w:t xml:space="preserve">”). </w:t>
      </w:r>
    </w:p>
    <w:p w14:paraId="686E9575" w14:textId="77777777" w:rsidR="004B4DDB" w:rsidRDefault="004B4DDB" w:rsidP="004B4DDB">
      <w:pPr>
        <w:pStyle w:val="Heading2"/>
        <w:keepLines/>
        <w:spacing w:before="0" w:after="43" w:line="259" w:lineRule="auto"/>
        <w:ind w:left="562"/>
      </w:pPr>
      <w:bookmarkStart w:id="26" w:name="_Toc7105638"/>
      <w:bookmarkStart w:id="27" w:name="_Toc8382704"/>
      <w:r>
        <w:t>Term</w:t>
      </w:r>
      <w:bookmarkEnd w:id="26"/>
      <w:bookmarkEnd w:id="27"/>
      <w:r>
        <w:t xml:space="preserve"> </w:t>
      </w:r>
    </w:p>
    <w:p w14:paraId="7568A356" w14:textId="6F256030" w:rsidR="004B4DDB" w:rsidRPr="00AE3934" w:rsidRDefault="004B4DDB" w:rsidP="004B4DDB">
      <w:pPr>
        <w:pStyle w:val="Default"/>
        <w:rPr>
          <w:color w:val="auto"/>
          <w:sz w:val="22"/>
          <w:szCs w:val="22"/>
        </w:rPr>
      </w:pPr>
      <w:r w:rsidRPr="00AE3934">
        <w:rPr>
          <w:color w:val="auto"/>
          <w:sz w:val="22"/>
          <w:szCs w:val="22"/>
        </w:rPr>
        <w:t xml:space="preserve">The Contract will be effective when executed by the parties (“Effective Date”). From the Effective Date, Entco will take 20 (twenty) business days to mobilize its resources before </w:t>
      </w:r>
      <w:r w:rsidR="00B42B16">
        <w:rPr>
          <w:color w:val="auto"/>
          <w:sz w:val="22"/>
          <w:szCs w:val="22"/>
        </w:rPr>
        <w:t xml:space="preserve">project delivery </w:t>
      </w:r>
      <w:r w:rsidRPr="00AE3934">
        <w:rPr>
          <w:color w:val="auto"/>
          <w:sz w:val="22"/>
          <w:szCs w:val="22"/>
        </w:rPr>
        <w:t>can commence.</w:t>
      </w:r>
    </w:p>
    <w:p w14:paraId="4A4F016B" w14:textId="77777777" w:rsidR="004B4DDB" w:rsidRPr="00AE3934" w:rsidRDefault="004B4DDB" w:rsidP="004B4DDB">
      <w:pPr>
        <w:pStyle w:val="Default"/>
        <w:rPr>
          <w:color w:val="auto"/>
          <w:sz w:val="22"/>
          <w:szCs w:val="22"/>
        </w:rPr>
      </w:pPr>
      <w:r w:rsidRPr="00AE3934">
        <w:rPr>
          <w:color w:val="auto"/>
          <w:sz w:val="22"/>
          <w:szCs w:val="22"/>
        </w:rPr>
        <w:t> </w:t>
      </w:r>
    </w:p>
    <w:p w14:paraId="5451CD34" w14:textId="1082AAE9" w:rsidR="00AE52D8" w:rsidRPr="00A15F1C" w:rsidRDefault="00AE52D8" w:rsidP="001273F1">
      <w:pPr>
        <w:pStyle w:val="Heading1"/>
        <w:rPr>
          <w:rFonts w:cs="Arial"/>
        </w:rPr>
      </w:pPr>
      <w:bookmarkStart w:id="28" w:name="_Toc8382705"/>
      <w:r w:rsidRPr="00A15F1C">
        <w:rPr>
          <w:rFonts w:cs="Arial"/>
        </w:rPr>
        <w:lastRenderedPageBreak/>
        <w:t>Solution Description</w:t>
      </w:r>
      <w:bookmarkEnd w:id="4"/>
      <w:bookmarkEnd w:id="5"/>
      <w:bookmarkEnd w:id="6"/>
      <w:bookmarkEnd w:id="7"/>
      <w:bookmarkEnd w:id="8"/>
      <w:bookmarkEnd w:id="9"/>
      <w:bookmarkEnd w:id="10"/>
      <w:bookmarkEnd w:id="11"/>
      <w:bookmarkEnd w:id="28"/>
    </w:p>
    <w:p w14:paraId="34E520C6" w14:textId="428537C4" w:rsidR="00300EDD" w:rsidRDefault="00945FB7" w:rsidP="00300EDD">
      <w:pPr>
        <w:pStyle w:val="Heading2"/>
      </w:pPr>
      <w:bookmarkStart w:id="29" w:name="_Toc452558650"/>
      <w:bookmarkStart w:id="30" w:name="_Toc467501714"/>
      <w:bookmarkStart w:id="31" w:name="_Toc467502952"/>
      <w:bookmarkStart w:id="32" w:name="_Toc484533315"/>
      <w:bookmarkStart w:id="33" w:name="Background"/>
      <w:bookmarkStart w:id="34" w:name="_Toc8382706"/>
      <w:r w:rsidRPr="00A15F1C">
        <w:t>Key Objectives</w:t>
      </w:r>
      <w:bookmarkStart w:id="35" w:name="_Toc467501715"/>
      <w:bookmarkStart w:id="36" w:name="_Toc467502953"/>
      <w:bookmarkStart w:id="37" w:name="_Toc484533316"/>
      <w:bookmarkStart w:id="38" w:name="_Toc301203478"/>
      <w:bookmarkStart w:id="39" w:name="_Ref332107501"/>
      <w:bookmarkEnd w:id="12"/>
      <w:bookmarkEnd w:id="13"/>
      <w:bookmarkEnd w:id="14"/>
      <w:bookmarkEnd w:id="15"/>
      <w:bookmarkEnd w:id="16"/>
      <w:bookmarkEnd w:id="17"/>
      <w:bookmarkEnd w:id="29"/>
      <w:bookmarkEnd w:id="30"/>
      <w:bookmarkEnd w:id="31"/>
      <w:bookmarkEnd w:id="32"/>
      <w:bookmarkEnd w:id="33"/>
      <w:bookmarkEnd w:id="34"/>
    </w:p>
    <w:p w14:paraId="651A46EB" w14:textId="1EF859BE" w:rsidR="00300EDD" w:rsidRPr="00300EDD" w:rsidRDefault="00F35951" w:rsidP="00300EDD">
      <w:r>
        <w:t>An Asset Management solution needs to be put in place in order for Unisys</w:t>
      </w:r>
      <w:r w:rsidR="00300EDD">
        <w:t xml:space="preserve"> </w:t>
      </w:r>
      <w:r>
        <w:t>to provide</w:t>
      </w:r>
      <w:r w:rsidR="00300EDD">
        <w:t xml:space="preserve"> the following service</w:t>
      </w:r>
      <w:r>
        <w:t>s</w:t>
      </w:r>
      <w:r w:rsidR="00300EDD">
        <w:t xml:space="preserve"> to the European Central Bank:</w:t>
      </w:r>
    </w:p>
    <w:p w14:paraId="3C1FA473" w14:textId="77777777" w:rsidR="00300EDD" w:rsidRPr="00300EDD" w:rsidRDefault="00300EDD" w:rsidP="00234458">
      <w:pPr>
        <w:numPr>
          <w:ilvl w:val="0"/>
          <w:numId w:val="25"/>
        </w:numPr>
      </w:pPr>
      <w:r w:rsidRPr="00300EDD">
        <w:t>Track &amp; manage hardware assets during their lifecycle</w:t>
      </w:r>
    </w:p>
    <w:p w14:paraId="24F4AC04" w14:textId="77777777" w:rsidR="00300EDD" w:rsidRDefault="00300EDD" w:rsidP="00234458">
      <w:pPr>
        <w:numPr>
          <w:ilvl w:val="0"/>
          <w:numId w:val="25"/>
        </w:numPr>
      </w:pPr>
      <w:r w:rsidRPr="00300EDD">
        <w:t>Report on Software license compliance</w:t>
      </w:r>
    </w:p>
    <w:p w14:paraId="099AF442" w14:textId="01E711B5" w:rsidR="00F35951" w:rsidRDefault="00F35951" w:rsidP="00F35951">
      <w:r>
        <w:t>The key objective of the services is to provide an Asset Management solution, based on Micro Focus Asset Manager, to track and manage hardware assets during their lifecycle and to report on software license compliance.</w:t>
      </w:r>
    </w:p>
    <w:p w14:paraId="158F4D9A" w14:textId="59B87F81" w:rsidR="00F35951" w:rsidRDefault="00B15218" w:rsidP="00F35951">
      <w:r>
        <w:t>The services</w:t>
      </w:r>
      <w:r w:rsidR="00F35951">
        <w:t xml:space="preserve"> cover at least the following scope:</w:t>
      </w:r>
    </w:p>
    <w:p w14:paraId="666D3BEF" w14:textId="77777777" w:rsidR="00F35951" w:rsidRPr="00F35951" w:rsidRDefault="00F35951" w:rsidP="00F35951">
      <w:pPr>
        <w:numPr>
          <w:ilvl w:val="0"/>
          <w:numId w:val="67"/>
        </w:numPr>
      </w:pPr>
      <w:r w:rsidRPr="00F35951">
        <w:rPr>
          <w:lang w:val="en-GB"/>
        </w:rPr>
        <w:t>Designed and implemented data- model &amp; -flow</w:t>
      </w:r>
    </w:p>
    <w:p w14:paraId="07A12AC0" w14:textId="2435E74B" w:rsidR="00F35951" w:rsidRPr="00F35951" w:rsidRDefault="00F35951" w:rsidP="00F35951">
      <w:pPr>
        <w:numPr>
          <w:ilvl w:val="0"/>
          <w:numId w:val="67"/>
        </w:numPr>
      </w:pPr>
      <w:r w:rsidRPr="00F35951">
        <w:rPr>
          <w:lang w:val="en-GB"/>
        </w:rPr>
        <w:t>Micro Focus best pract</w:t>
      </w:r>
      <w:r>
        <w:rPr>
          <w:lang w:val="en-GB"/>
        </w:rPr>
        <w:t>ices applied for alignment of</w:t>
      </w:r>
      <w:r w:rsidRPr="00F35951">
        <w:rPr>
          <w:lang w:val="en-GB"/>
        </w:rPr>
        <w:t xml:space="preserve"> the process workflows related to Asset Management (Incident Mgmt., Change Management, Configur</w:t>
      </w:r>
      <w:r w:rsidR="006A2508">
        <w:rPr>
          <w:lang w:val="en-GB"/>
        </w:rPr>
        <w:t>ation Mgmt., Problem Management</w:t>
      </w:r>
      <w:r w:rsidRPr="00F35951">
        <w:rPr>
          <w:lang w:val="en-GB"/>
        </w:rPr>
        <w:t xml:space="preserve"> </w:t>
      </w:r>
      <w:r w:rsidR="006A2508" w:rsidRPr="00F35951">
        <w:rPr>
          <w:lang w:val="en-GB"/>
        </w:rPr>
        <w:t>and Capacity</w:t>
      </w:r>
      <w:r w:rsidRPr="00F35951">
        <w:rPr>
          <w:lang w:val="en-GB"/>
        </w:rPr>
        <w:t xml:space="preserve"> Mgmt.)</w:t>
      </w:r>
    </w:p>
    <w:p w14:paraId="4CF1C2F1" w14:textId="77777777" w:rsidR="00F35951" w:rsidRPr="00F35951" w:rsidRDefault="00F35951" w:rsidP="00F35951">
      <w:pPr>
        <w:numPr>
          <w:ilvl w:val="0"/>
          <w:numId w:val="67"/>
        </w:numPr>
      </w:pPr>
      <w:r w:rsidRPr="00F35951">
        <w:rPr>
          <w:lang w:val="en-GB"/>
        </w:rPr>
        <w:t>Improved data quality to prepare for the new AMDB (Asset Management Database)</w:t>
      </w:r>
    </w:p>
    <w:p w14:paraId="71D0846B" w14:textId="77777777" w:rsidR="00F35951" w:rsidRPr="00F35951" w:rsidRDefault="00F35951" w:rsidP="00F35951">
      <w:pPr>
        <w:numPr>
          <w:ilvl w:val="0"/>
          <w:numId w:val="67"/>
        </w:numPr>
      </w:pPr>
      <w:r w:rsidRPr="00F35951">
        <w:rPr>
          <w:lang w:val="en-GB"/>
        </w:rPr>
        <w:t>Initial load of the AMDB:</w:t>
      </w:r>
    </w:p>
    <w:p w14:paraId="6774FA26" w14:textId="77777777" w:rsidR="00F35951" w:rsidRPr="00F35951" w:rsidRDefault="00F35951" w:rsidP="00F35951">
      <w:pPr>
        <w:numPr>
          <w:ilvl w:val="1"/>
          <w:numId w:val="67"/>
        </w:numPr>
      </w:pPr>
      <w:r w:rsidRPr="00F35951">
        <w:rPr>
          <w:lang w:val="en-GB"/>
        </w:rPr>
        <w:t>Transferring existing data from the current Asset Databases (P2P ISIS)</w:t>
      </w:r>
    </w:p>
    <w:p w14:paraId="0DAD789F" w14:textId="77777777" w:rsidR="00F35951" w:rsidRPr="00F35951" w:rsidRDefault="00F35951" w:rsidP="00F35951">
      <w:pPr>
        <w:numPr>
          <w:ilvl w:val="1"/>
          <w:numId w:val="67"/>
        </w:numPr>
      </w:pPr>
      <w:r w:rsidRPr="00F35951">
        <w:rPr>
          <w:lang w:val="en-GB"/>
        </w:rPr>
        <w:t>Enabling auto-load by auto discovery tool, via the SCCM connector (and UDiscovery)</w:t>
      </w:r>
    </w:p>
    <w:p w14:paraId="52F9260E" w14:textId="77777777" w:rsidR="00F35951" w:rsidRPr="00F35951" w:rsidRDefault="00F35951" w:rsidP="00F35951">
      <w:pPr>
        <w:numPr>
          <w:ilvl w:val="1"/>
          <w:numId w:val="67"/>
        </w:numPr>
      </w:pPr>
      <w:r w:rsidRPr="00F35951">
        <w:rPr>
          <w:lang w:val="en-GB"/>
        </w:rPr>
        <w:t>Overseeing integration with Unisys provided AssetTrack toolset</w:t>
      </w:r>
    </w:p>
    <w:p w14:paraId="3B35CD10" w14:textId="7DF6481F" w:rsidR="00F35951" w:rsidRPr="00F35951" w:rsidRDefault="00F35951" w:rsidP="00F35951">
      <w:pPr>
        <w:numPr>
          <w:ilvl w:val="0"/>
          <w:numId w:val="67"/>
        </w:numPr>
      </w:pPr>
      <w:r w:rsidRPr="00F35951">
        <w:rPr>
          <w:lang w:val="en-GB"/>
        </w:rPr>
        <w:t>Train the trainer training for senior Ass</w:t>
      </w:r>
      <w:r>
        <w:rPr>
          <w:lang w:val="en-GB"/>
        </w:rPr>
        <w:t>et Management resources (and max. 5</w:t>
      </w:r>
      <w:r w:rsidRPr="00F35951">
        <w:rPr>
          <w:lang w:val="en-GB"/>
        </w:rPr>
        <w:t xml:space="preserve"> ECB power users)</w:t>
      </w:r>
    </w:p>
    <w:p w14:paraId="1A08C0D2" w14:textId="77777777" w:rsidR="00F35951" w:rsidRPr="00F35951" w:rsidRDefault="00F35951" w:rsidP="00F35951">
      <w:pPr>
        <w:numPr>
          <w:ilvl w:val="0"/>
          <w:numId w:val="67"/>
        </w:numPr>
      </w:pPr>
      <w:r w:rsidRPr="00F35951">
        <w:rPr>
          <w:lang w:val="en-GB"/>
        </w:rPr>
        <w:t>standard AM reports, asset load files and transform maps</w:t>
      </w:r>
    </w:p>
    <w:p w14:paraId="5CDA023E" w14:textId="77777777" w:rsidR="00F35951" w:rsidRPr="00F35951" w:rsidRDefault="00F35951" w:rsidP="00F35951">
      <w:pPr>
        <w:numPr>
          <w:ilvl w:val="0"/>
          <w:numId w:val="67"/>
        </w:numPr>
      </w:pPr>
      <w:r w:rsidRPr="00F35951">
        <w:rPr>
          <w:lang w:val="en-GB"/>
        </w:rPr>
        <w:t>User Acceptance Testing / Go-Live support / Hypercare</w:t>
      </w:r>
    </w:p>
    <w:p w14:paraId="0F811BF3" w14:textId="35A0BCAD" w:rsidR="00F35951" w:rsidRPr="00300EDD" w:rsidRDefault="00F35951" w:rsidP="00F35951">
      <w:r>
        <w:t xml:space="preserve"> </w:t>
      </w:r>
    </w:p>
    <w:p w14:paraId="3985F8FD" w14:textId="7B8F1557" w:rsidR="002E4565" w:rsidRDefault="002E4565" w:rsidP="002E4565"/>
    <w:p w14:paraId="1E2AB991" w14:textId="77777777" w:rsidR="002E4565" w:rsidRPr="00300EDD" w:rsidRDefault="002E4565" w:rsidP="002E4565">
      <w:pPr>
        <w:rPr>
          <w:highlight w:val="yellow"/>
        </w:rPr>
      </w:pPr>
    </w:p>
    <w:p w14:paraId="681D9ECE" w14:textId="3748AC86" w:rsidR="002E4565" w:rsidRPr="00300EDD" w:rsidRDefault="002E4565" w:rsidP="002E4565">
      <w:pPr>
        <w:rPr>
          <w:highlight w:val="yellow"/>
        </w:rPr>
      </w:pPr>
    </w:p>
    <w:p w14:paraId="4B2AD6D6" w14:textId="77777777" w:rsidR="00C35FA8" w:rsidRPr="00574B25" w:rsidRDefault="00C35FA8" w:rsidP="002C39DF">
      <w:pPr>
        <w:pStyle w:val="Heading2"/>
      </w:pPr>
      <w:bookmarkStart w:id="40" w:name="_Toc8382707"/>
      <w:r w:rsidRPr="00574B25">
        <w:lastRenderedPageBreak/>
        <w:t xml:space="preserve">Solution </w:t>
      </w:r>
      <w:r w:rsidR="00945FB7" w:rsidRPr="00574B25">
        <w:t>Overview</w:t>
      </w:r>
      <w:bookmarkEnd w:id="35"/>
      <w:bookmarkEnd w:id="36"/>
      <w:bookmarkEnd w:id="37"/>
      <w:bookmarkEnd w:id="40"/>
    </w:p>
    <w:p w14:paraId="36C2E955" w14:textId="77777777" w:rsidR="00475986" w:rsidRDefault="00475986" w:rsidP="002E4565">
      <w:pPr>
        <w:pStyle w:val="BodyText"/>
        <w:rPr>
          <w:rFonts w:cs="Arial"/>
          <w:szCs w:val="22"/>
          <w:highlight w:val="yellow"/>
        </w:rPr>
      </w:pPr>
    </w:p>
    <w:p w14:paraId="386E9018" w14:textId="511BFF17" w:rsidR="00475986" w:rsidRDefault="00475986" w:rsidP="00475986">
      <w:pPr>
        <w:pStyle w:val="BodyText"/>
        <w:rPr>
          <w:rFonts w:cstheme="minorBidi"/>
          <w:color w:val="auto"/>
          <w:szCs w:val="22"/>
        </w:rPr>
      </w:pPr>
      <w:r>
        <w:rPr>
          <w:rFonts w:cstheme="minorBidi"/>
          <w:color w:val="auto"/>
          <w:szCs w:val="22"/>
        </w:rPr>
        <w:t xml:space="preserve">The services will be delivered </w:t>
      </w:r>
      <w:r w:rsidR="006A2508">
        <w:rPr>
          <w:rFonts w:cstheme="minorBidi"/>
          <w:color w:val="auto"/>
          <w:szCs w:val="22"/>
        </w:rPr>
        <w:t>following</w:t>
      </w:r>
      <w:r>
        <w:rPr>
          <w:rFonts w:cstheme="minorBidi"/>
          <w:color w:val="auto"/>
          <w:szCs w:val="22"/>
        </w:rPr>
        <w:t xml:space="preserve"> a phased approach</w:t>
      </w:r>
      <w:r w:rsidR="006A2508">
        <w:rPr>
          <w:rFonts w:cstheme="minorBidi"/>
          <w:color w:val="auto"/>
          <w:szCs w:val="22"/>
        </w:rPr>
        <w:t>, leading to the following delivery milestones:</w:t>
      </w:r>
    </w:p>
    <w:p w14:paraId="37E5BFA7" w14:textId="6C8AE5BC" w:rsidR="009B5484" w:rsidRDefault="006A2508" w:rsidP="009B5484">
      <w:pPr>
        <w:pStyle w:val="BodyText"/>
        <w:numPr>
          <w:ilvl w:val="0"/>
          <w:numId w:val="68"/>
        </w:numPr>
        <w:rPr>
          <w:rFonts w:cstheme="minorBidi"/>
          <w:color w:val="auto"/>
          <w:szCs w:val="22"/>
        </w:rPr>
      </w:pPr>
      <w:r>
        <w:rPr>
          <w:rFonts w:cstheme="minorBidi"/>
          <w:color w:val="auto"/>
          <w:szCs w:val="22"/>
        </w:rPr>
        <w:t>Project initiation</w:t>
      </w:r>
    </w:p>
    <w:p w14:paraId="52C4666C" w14:textId="03F63653" w:rsidR="006A2508" w:rsidRPr="009B5484" w:rsidRDefault="009B5484" w:rsidP="009B5484">
      <w:pPr>
        <w:pStyle w:val="BodyText"/>
        <w:numPr>
          <w:ilvl w:val="1"/>
          <w:numId w:val="68"/>
        </w:numPr>
        <w:rPr>
          <w:rFonts w:cstheme="minorBidi"/>
          <w:color w:val="auto"/>
          <w:szCs w:val="22"/>
        </w:rPr>
      </w:pPr>
      <w:r w:rsidRPr="009B5484">
        <w:rPr>
          <w:rFonts w:cstheme="minorBidi"/>
          <w:color w:val="auto"/>
          <w:szCs w:val="22"/>
        </w:rPr>
        <w:t>Align with all stakeholders on the Asset Management solution and project approach</w:t>
      </w:r>
    </w:p>
    <w:p w14:paraId="16B25160" w14:textId="03A2F614" w:rsidR="009B5484" w:rsidRDefault="006A2508" w:rsidP="009B5484">
      <w:pPr>
        <w:pStyle w:val="BodyText"/>
        <w:numPr>
          <w:ilvl w:val="0"/>
          <w:numId w:val="68"/>
        </w:numPr>
        <w:rPr>
          <w:rFonts w:cstheme="minorBidi"/>
          <w:color w:val="auto"/>
          <w:szCs w:val="22"/>
        </w:rPr>
      </w:pPr>
      <w:r>
        <w:rPr>
          <w:rFonts w:cstheme="minorBidi"/>
          <w:color w:val="auto"/>
          <w:szCs w:val="22"/>
        </w:rPr>
        <w:t>Process, Policy &amp; Platform</w:t>
      </w:r>
    </w:p>
    <w:p w14:paraId="085ED821" w14:textId="51E88047" w:rsidR="009B5484" w:rsidRPr="009B5484" w:rsidRDefault="009B5484" w:rsidP="009B5484">
      <w:pPr>
        <w:pStyle w:val="BodyText"/>
        <w:numPr>
          <w:ilvl w:val="1"/>
          <w:numId w:val="68"/>
        </w:numPr>
        <w:rPr>
          <w:rFonts w:cstheme="minorBidi"/>
          <w:color w:val="auto"/>
          <w:szCs w:val="22"/>
        </w:rPr>
      </w:pPr>
      <w:r w:rsidRPr="009B5484">
        <w:rPr>
          <w:rFonts w:cstheme="minorBidi"/>
          <w:color w:val="auto"/>
          <w:szCs w:val="22"/>
        </w:rPr>
        <w:t>Define the processes that govern the full Asset Lifecycle, create the detailed design for functions and integrations and do the initial setup / deployment of the system</w:t>
      </w:r>
    </w:p>
    <w:p w14:paraId="640907F1" w14:textId="398470E1" w:rsidR="009B5484" w:rsidRDefault="006A2508" w:rsidP="009B5484">
      <w:pPr>
        <w:pStyle w:val="BodyText"/>
        <w:numPr>
          <w:ilvl w:val="0"/>
          <w:numId w:val="68"/>
        </w:numPr>
        <w:rPr>
          <w:rFonts w:cstheme="minorBidi"/>
          <w:color w:val="auto"/>
          <w:szCs w:val="22"/>
        </w:rPr>
      </w:pPr>
      <w:r>
        <w:rPr>
          <w:rFonts w:cstheme="minorBidi"/>
          <w:color w:val="auto"/>
          <w:szCs w:val="22"/>
        </w:rPr>
        <w:t>Integrations &amp; HAM configuration</w:t>
      </w:r>
    </w:p>
    <w:p w14:paraId="552685D3" w14:textId="49828251" w:rsidR="009B5484" w:rsidRPr="009B5484" w:rsidRDefault="009B5484" w:rsidP="009B5484">
      <w:pPr>
        <w:pStyle w:val="BodyText"/>
        <w:numPr>
          <w:ilvl w:val="1"/>
          <w:numId w:val="68"/>
        </w:numPr>
        <w:rPr>
          <w:rFonts w:cstheme="minorBidi"/>
          <w:color w:val="auto"/>
          <w:szCs w:val="22"/>
        </w:rPr>
      </w:pPr>
      <w:r w:rsidRPr="009B5484">
        <w:rPr>
          <w:rFonts w:cstheme="minorBidi"/>
          <w:color w:val="auto"/>
          <w:szCs w:val="22"/>
        </w:rPr>
        <w:t>Implement the integrations to master- &amp; inventory data sources and prepare the system to be used for Hardware Asset Management</w:t>
      </w:r>
    </w:p>
    <w:p w14:paraId="3DD69443" w14:textId="25B08134" w:rsidR="00475986" w:rsidRDefault="006A2508" w:rsidP="00475986">
      <w:pPr>
        <w:pStyle w:val="BodyText"/>
        <w:numPr>
          <w:ilvl w:val="0"/>
          <w:numId w:val="68"/>
        </w:numPr>
        <w:rPr>
          <w:rFonts w:cstheme="minorBidi"/>
          <w:color w:val="auto"/>
          <w:szCs w:val="22"/>
        </w:rPr>
      </w:pPr>
      <w:r>
        <w:rPr>
          <w:rFonts w:cstheme="minorBidi"/>
          <w:color w:val="auto"/>
          <w:szCs w:val="22"/>
        </w:rPr>
        <w:t>UAT &amp; Go-Live</w:t>
      </w:r>
    </w:p>
    <w:p w14:paraId="1B38F06E" w14:textId="14C31329" w:rsidR="009B5484" w:rsidRDefault="009B5484" w:rsidP="009B5484">
      <w:pPr>
        <w:pStyle w:val="BodyText"/>
        <w:numPr>
          <w:ilvl w:val="1"/>
          <w:numId w:val="68"/>
        </w:numPr>
        <w:rPr>
          <w:rFonts w:cstheme="minorBidi"/>
          <w:color w:val="auto"/>
          <w:szCs w:val="22"/>
        </w:rPr>
      </w:pPr>
      <w:r>
        <w:rPr>
          <w:rFonts w:cstheme="minorBidi"/>
          <w:color w:val="auto"/>
          <w:szCs w:val="22"/>
        </w:rPr>
        <w:t>Support Unisys with user acceptance testing and Go-Live</w:t>
      </w:r>
    </w:p>
    <w:p w14:paraId="6C02ACAC" w14:textId="77803D38" w:rsidR="00475986" w:rsidRDefault="006A2508" w:rsidP="00475986">
      <w:pPr>
        <w:pStyle w:val="BodyText"/>
        <w:numPr>
          <w:ilvl w:val="0"/>
          <w:numId w:val="68"/>
        </w:numPr>
        <w:rPr>
          <w:rFonts w:cstheme="minorBidi"/>
          <w:color w:val="auto"/>
          <w:szCs w:val="22"/>
        </w:rPr>
      </w:pPr>
      <w:r>
        <w:rPr>
          <w:rFonts w:cstheme="minorBidi"/>
          <w:color w:val="auto"/>
          <w:szCs w:val="22"/>
        </w:rPr>
        <w:t>Software Asset Management foundation</w:t>
      </w:r>
    </w:p>
    <w:p w14:paraId="2ECE2821" w14:textId="07464D20" w:rsidR="009B5484" w:rsidRPr="00315B7A" w:rsidRDefault="009B5484" w:rsidP="009B5484">
      <w:pPr>
        <w:pStyle w:val="BodyText"/>
        <w:numPr>
          <w:ilvl w:val="1"/>
          <w:numId w:val="68"/>
        </w:numPr>
        <w:rPr>
          <w:rFonts w:cstheme="minorBidi"/>
          <w:color w:val="auto"/>
          <w:szCs w:val="22"/>
        </w:rPr>
      </w:pPr>
      <w:r>
        <w:rPr>
          <w:rFonts w:cstheme="minorBidi"/>
          <w:color w:val="auto"/>
          <w:szCs w:val="22"/>
        </w:rPr>
        <w:t>Import license data and setup of software counters to determine software license compliancy</w:t>
      </w:r>
    </w:p>
    <w:p w14:paraId="41F68086" w14:textId="20D004E0" w:rsidR="00AE52D8" w:rsidRDefault="00AE52D8" w:rsidP="001273F1">
      <w:pPr>
        <w:rPr>
          <w:rFonts w:cs="Arial"/>
          <w:b/>
          <w:kern w:val="28"/>
        </w:rPr>
      </w:pPr>
    </w:p>
    <w:p w14:paraId="1ABC5C37" w14:textId="77777777" w:rsidR="00475986" w:rsidRPr="00A15F1C" w:rsidRDefault="00475986" w:rsidP="001273F1">
      <w:pPr>
        <w:rPr>
          <w:rFonts w:cs="Arial"/>
          <w:b/>
          <w:kern w:val="28"/>
        </w:rPr>
      </w:pPr>
    </w:p>
    <w:p w14:paraId="6DE4F235" w14:textId="77777777" w:rsidR="00227DE8" w:rsidRDefault="00227DE8">
      <w:pPr>
        <w:rPr>
          <w:rFonts w:eastAsia="Times New Roman" w:cs="Arial"/>
          <w:b/>
          <w:color w:val="0078EF"/>
          <w:kern w:val="28"/>
          <w:sz w:val="28"/>
          <w:szCs w:val="20"/>
        </w:rPr>
      </w:pPr>
      <w:bookmarkStart w:id="41" w:name="Deliverables"/>
      <w:bookmarkStart w:id="42" w:name="_Services_and_Deliverables"/>
      <w:bookmarkStart w:id="43" w:name="_Ref347123280"/>
      <w:bookmarkStart w:id="44" w:name="_Toc347128396"/>
      <w:bookmarkStart w:id="45" w:name="_Toc361812648"/>
      <w:bookmarkStart w:id="46" w:name="_Toc432069892"/>
      <w:bookmarkStart w:id="47" w:name="_Toc434214091"/>
      <w:bookmarkStart w:id="48" w:name="_Toc452558651"/>
      <w:bookmarkStart w:id="49" w:name="_Toc467501716"/>
      <w:bookmarkStart w:id="50" w:name="_Toc467502954"/>
      <w:bookmarkStart w:id="51" w:name="_Toc484533317"/>
      <w:bookmarkEnd w:id="38"/>
      <w:bookmarkEnd w:id="39"/>
      <w:bookmarkEnd w:id="41"/>
      <w:bookmarkEnd w:id="42"/>
      <w:r>
        <w:rPr>
          <w:rFonts w:cs="Arial"/>
        </w:rPr>
        <w:br w:type="page"/>
      </w:r>
    </w:p>
    <w:p w14:paraId="28AD7F87" w14:textId="009BA3BB" w:rsidR="00AE52D8" w:rsidRPr="00A15F1C" w:rsidRDefault="00AE52D8" w:rsidP="001273F1">
      <w:pPr>
        <w:pStyle w:val="Heading1"/>
        <w:rPr>
          <w:rFonts w:cs="Arial"/>
        </w:rPr>
      </w:pPr>
      <w:bookmarkStart w:id="52" w:name="_Toc8382708"/>
      <w:r w:rsidRPr="00A15F1C">
        <w:rPr>
          <w:rFonts w:cs="Arial"/>
        </w:rPr>
        <w:lastRenderedPageBreak/>
        <w:t>Services and Deliverables</w:t>
      </w:r>
      <w:bookmarkEnd w:id="43"/>
      <w:bookmarkEnd w:id="44"/>
      <w:bookmarkEnd w:id="45"/>
      <w:bookmarkEnd w:id="46"/>
      <w:bookmarkEnd w:id="47"/>
      <w:bookmarkEnd w:id="48"/>
      <w:bookmarkEnd w:id="49"/>
      <w:bookmarkEnd w:id="50"/>
      <w:bookmarkEnd w:id="51"/>
      <w:bookmarkEnd w:id="52"/>
    </w:p>
    <w:p w14:paraId="230238A2" w14:textId="77777777" w:rsidR="00AE52D8" w:rsidRDefault="00AE52D8" w:rsidP="002C39DF">
      <w:pPr>
        <w:pStyle w:val="Heading2"/>
      </w:pPr>
      <w:bookmarkStart w:id="53" w:name="_Toc347128397"/>
      <w:bookmarkStart w:id="54" w:name="_Toc361812649"/>
      <w:bookmarkStart w:id="55" w:name="_Toc432069893"/>
      <w:bookmarkStart w:id="56" w:name="_Toc434214092"/>
      <w:bookmarkStart w:id="57" w:name="_Toc452558652"/>
      <w:bookmarkStart w:id="58" w:name="_Toc467501717"/>
      <w:bookmarkStart w:id="59" w:name="_Toc467502955"/>
      <w:bookmarkStart w:id="60" w:name="_Toc484533318"/>
      <w:bookmarkStart w:id="61" w:name="_Toc8382709"/>
      <w:r w:rsidRPr="00A15F1C">
        <w:t>Work Breakdown Structure</w:t>
      </w:r>
      <w:bookmarkEnd w:id="53"/>
      <w:bookmarkEnd w:id="54"/>
      <w:bookmarkEnd w:id="55"/>
      <w:bookmarkEnd w:id="56"/>
      <w:bookmarkEnd w:id="57"/>
      <w:bookmarkEnd w:id="58"/>
      <w:bookmarkEnd w:id="59"/>
      <w:bookmarkEnd w:id="60"/>
      <w:bookmarkEnd w:id="61"/>
    </w:p>
    <w:tbl>
      <w:tblPr>
        <w:tblW w:w="5169" w:type="pct"/>
        <w:tblBorders>
          <w:top w:val="single" w:sz="8" w:space="0" w:color="0078EF"/>
          <w:left w:val="single" w:sz="8" w:space="0" w:color="0078EF"/>
          <w:bottom w:val="single" w:sz="8" w:space="0" w:color="0078EF"/>
          <w:right w:val="single" w:sz="8" w:space="0" w:color="0078EF"/>
          <w:insideH w:val="single" w:sz="6" w:space="0" w:color="0078EF"/>
          <w:insideV w:val="single" w:sz="6" w:space="0" w:color="0078EF"/>
        </w:tblBorders>
        <w:tblLayout w:type="fixed"/>
        <w:tblCellMar>
          <w:left w:w="57" w:type="dxa"/>
          <w:right w:w="57" w:type="dxa"/>
        </w:tblCellMar>
        <w:tblLook w:val="04A0" w:firstRow="1" w:lastRow="0" w:firstColumn="1" w:lastColumn="0" w:noHBand="0" w:noVBand="1"/>
      </w:tblPr>
      <w:tblGrid>
        <w:gridCol w:w="1691"/>
        <w:gridCol w:w="2695"/>
        <w:gridCol w:w="5670"/>
      </w:tblGrid>
      <w:tr w:rsidR="005F3A65" w:rsidRPr="00251E28" w14:paraId="4751E2BB" w14:textId="2B8DDEE1" w:rsidTr="00492CC6">
        <w:tc>
          <w:tcPr>
            <w:tcW w:w="841" w:type="pct"/>
            <w:shd w:val="clear" w:color="auto" w:fill="0078EF"/>
            <w:tcMar>
              <w:top w:w="0" w:type="dxa"/>
              <w:left w:w="108" w:type="dxa"/>
              <w:bottom w:w="0" w:type="dxa"/>
              <w:right w:w="108" w:type="dxa"/>
            </w:tcMar>
            <w:hideMark/>
          </w:tcPr>
          <w:p w14:paraId="3F841676" w14:textId="051F0582" w:rsidR="005F3A65" w:rsidRPr="00A15F1C" w:rsidRDefault="005F3A65" w:rsidP="005F3A65">
            <w:pPr>
              <w:pStyle w:val="TableText10Double"/>
              <w:rPr>
                <w:rStyle w:val="Emphasis"/>
                <w:rFonts w:cs="Arial"/>
                <w:b/>
                <w:color w:val="FFFFFF" w:themeColor="background1"/>
                <w:sz w:val="24"/>
                <w:szCs w:val="24"/>
                <w:lang w:val="en-US"/>
              </w:rPr>
            </w:pPr>
            <w:r w:rsidRPr="00A15F1C">
              <w:rPr>
                <w:rStyle w:val="Emphasis"/>
                <w:rFonts w:cs="Arial"/>
                <w:b/>
                <w:color w:val="FFFFFF" w:themeColor="background1"/>
                <w:sz w:val="24"/>
                <w:szCs w:val="24"/>
                <w:lang w:val="en-US"/>
              </w:rPr>
              <w:t>Work Package</w:t>
            </w:r>
          </w:p>
        </w:tc>
        <w:tc>
          <w:tcPr>
            <w:tcW w:w="1340" w:type="pct"/>
            <w:shd w:val="clear" w:color="auto" w:fill="0078EF"/>
            <w:tcMar>
              <w:top w:w="0" w:type="dxa"/>
              <w:left w:w="108" w:type="dxa"/>
              <w:bottom w:w="0" w:type="dxa"/>
              <w:right w:w="108" w:type="dxa"/>
            </w:tcMar>
          </w:tcPr>
          <w:p w14:paraId="495E7240" w14:textId="566F6455" w:rsidR="005F3A65" w:rsidRPr="00251E28" w:rsidRDefault="005F3A65" w:rsidP="005F3A65">
            <w:pPr>
              <w:pStyle w:val="TableText10Double"/>
              <w:rPr>
                <w:rFonts w:ascii="Arial" w:hAnsi="Arial" w:cs="Arial"/>
              </w:rPr>
            </w:pPr>
            <w:r>
              <w:rPr>
                <w:rStyle w:val="Emphasis"/>
                <w:b/>
                <w:color w:val="FFFFFF" w:themeColor="background1"/>
                <w:sz w:val="24"/>
                <w:szCs w:val="24"/>
                <w:lang w:val="en-US"/>
              </w:rPr>
              <w:t>Name</w:t>
            </w:r>
          </w:p>
        </w:tc>
        <w:tc>
          <w:tcPr>
            <w:tcW w:w="2819" w:type="pct"/>
            <w:shd w:val="clear" w:color="auto" w:fill="0078EF"/>
          </w:tcPr>
          <w:p w14:paraId="7CAC2E95" w14:textId="0A6906E5" w:rsidR="005F3A65" w:rsidRDefault="005F3A65" w:rsidP="005F3A65">
            <w:pPr>
              <w:pStyle w:val="TableText10Double"/>
              <w:rPr>
                <w:rStyle w:val="Emphasis"/>
                <w:b/>
                <w:color w:val="FFFFFF" w:themeColor="background1"/>
                <w:sz w:val="24"/>
                <w:szCs w:val="24"/>
                <w:lang w:val="en-US"/>
              </w:rPr>
            </w:pPr>
            <w:r>
              <w:rPr>
                <w:rStyle w:val="Emphasis"/>
                <w:b/>
                <w:color w:val="FFFFFF" w:themeColor="background1"/>
                <w:sz w:val="24"/>
                <w:szCs w:val="24"/>
                <w:lang w:val="en-US"/>
              </w:rPr>
              <w:t>Description</w:t>
            </w:r>
          </w:p>
        </w:tc>
      </w:tr>
      <w:tr w:rsidR="005F3A65" w:rsidRPr="00251E28" w14:paraId="264D6FBC" w14:textId="748409F4" w:rsidTr="00492CC6">
        <w:tc>
          <w:tcPr>
            <w:tcW w:w="841" w:type="pct"/>
            <w:tcMar>
              <w:top w:w="0" w:type="dxa"/>
              <w:left w:w="108" w:type="dxa"/>
              <w:bottom w:w="0" w:type="dxa"/>
              <w:right w:w="108" w:type="dxa"/>
            </w:tcMar>
          </w:tcPr>
          <w:p w14:paraId="2B7405D6" w14:textId="6018F5A8" w:rsidR="005F3A65" w:rsidRPr="005F3A65" w:rsidRDefault="00B36AE8" w:rsidP="005F3A65">
            <w:pPr>
              <w:pStyle w:val="TableText10Double"/>
              <w:rPr>
                <w:rFonts w:cs="Calibri"/>
                <w:iCs/>
                <w:color w:val="auto"/>
              </w:rPr>
            </w:pPr>
            <w:r>
              <w:rPr>
                <w:rFonts w:cs="Calibri"/>
                <w:iCs/>
                <w:color w:val="auto"/>
              </w:rPr>
              <w:t>WP-</w:t>
            </w:r>
            <w:r w:rsidR="005F3A65" w:rsidRPr="005F3A65">
              <w:rPr>
                <w:rFonts w:cs="Calibri"/>
                <w:iCs/>
                <w:color w:val="auto"/>
              </w:rPr>
              <w:t>1</w:t>
            </w:r>
          </w:p>
        </w:tc>
        <w:tc>
          <w:tcPr>
            <w:tcW w:w="1340" w:type="pct"/>
            <w:tcMar>
              <w:top w:w="0" w:type="dxa"/>
              <w:left w:w="108" w:type="dxa"/>
              <w:bottom w:w="0" w:type="dxa"/>
              <w:right w:w="108" w:type="dxa"/>
            </w:tcMar>
          </w:tcPr>
          <w:p w14:paraId="1D10BDC8" w14:textId="5BC1B5E5" w:rsidR="005F3A65" w:rsidRPr="005F3A65" w:rsidRDefault="000E39B5" w:rsidP="005F3A65">
            <w:pPr>
              <w:rPr>
                <w:iCs/>
              </w:rPr>
            </w:pPr>
            <w:r>
              <w:rPr>
                <w:iCs/>
              </w:rPr>
              <w:t>Project Initiation</w:t>
            </w:r>
          </w:p>
        </w:tc>
        <w:tc>
          <w:tcPr>
            <w:tcW w:w="2819" w:type="pct"/>
          </w:tcPr>
          <w:p w14:paraId="087ED15A" w14:textId="16392A56" w:rsidR="005F3A65" w:rsidRPr="000E158B" w:rsidRDefault="000E39B5" w:rsidP="005F3A65">
            <w:pPr>
              <w:rPr>
                <w:rStyle w:val="Emphasis"/>
                <w:rFonts w:cs="Calibri"/>
                <w:color w:val="425563" w:themeColor="accent1"/>
                <w:sz w:val="20"/>
                <w:szCs w:val="20"/>
              </w:rPr>
            </w:pPr>
            <w:r>
              <w:t>Project Kick-Off workshop including all stakeholders</w:t>
            </w:r>
          </w:p>
        </w:tc>
      </w:tr>
      <w:tr w:rsidR="005F3A65" w:rsidRPr="00251E28" w14:paraId="5C05E9CA" w14:textId="043218FB" w:rsidTr="00492CC6">
        <w:tc>
          <w:tcPr>
            <w:tcW w:w="841" w:type="pct"/>
            <w:tcMar>
              <w:top w:w="0" w:type="dxa"/>
              <w:left w:w="108" w:type="dxa"/>
              <w:bottom w:w="0" w:type="dxa"/>
              <w:right w:w="108" w:type="dxa"/>
            </w:tcMar>
          </w:tcPr>
          <w:p w14:paraId="03C43D1E" w14:textId="389507CC" w:rsidR="005F3A65" w:rsidRPr="005F3A65" w:rsidRDefault="00B36AE8" w:rsidP="005F3A65">
            <w:pPr>
              <w:pStyle w:val="TableText10Double"/>
              <w:rPr>
                <w:rStyle w:val="Emphasis"/>
                <w:rFonts w:cs="Arial"/>
                <w:i w:val="0"/>
                <w:color w:val="000000" w:themeColor="text1"/>
                <w:szCs w:val="22"/>
                <w:lang w:val="en-US"/>
              </w:rPr>
            </w:pPr>
            <w:r>
              <w:rPr>
                <w:rStyle w:val="Emphasis"/>
                <w:rFonts w:cs="Arial"/>
                <w:i w:val="0"/>
                <w:color w:val="000000" w:themeColor="text1"/>
                <w:szCs w:val="22"/>
                <w:lang w:val="en-US"/>
              </w:rPr>
              <w:t>WP-</w:t>
            </w:r>
            <w:r w:rsidR="005F3A65" w:rsidRPr="005F3A65">
              <w:rPr>
                <w:rStyle w:val="Emphasis"/>
                <w:rFonts w:cs="Arial"/>
                <w:i w:val="0"/>
                <w:color w:val="000000" w:themeColor="text1"/>
                <w:szCs w:val="22"/>
                <w:lang w:val="en-US"/>
              </w:rPr>
              <w:t>2</w:t>
            </w:r>
          </w:p>
        </w:tc>
        <w:tc>
          <w:tcPr>
            <w:tcW w:w="1340" w:type="pct"/>
            <w:tcMar>
              <w:top w:w="0" w:type="dxa"/>
              <w:left w:w="108" w:type="dxa"/>
              <w:bottom w:w="0" w:type="dxa"/>
              <w:right w:w="108" w:type="dxa"/>
            </w:tcMar>
          </w:tcPr>
          <w:p w14:paraId="1A5C250B" w14:textId="3F8CFAA2" w:rsidR="005F3A65" w:rsidRPr="0043193C" w:rsidRDefault="000E39B5" w:rsidP="005F3A65">
            <w:pPr>
              <w:rPr>
                <w:rStyle w:val="Emphasis"/>
                <w:rFonts w:cs="Arial"/>
                <w:i w:val="0"/>
              </w:rPr>
            </w:pPr>
            <w:r>
              <w:rPr>
                <w:rStyle w:val="Emphasis"/>
                <w:rFonts w:cs="Arial"/>
                <w:i w:val="0"/>
              </w:rPr>
              <w:t>Process Review</w:t>
            </w:r>
          </w:p>
        </w:tc>
        <w:tc>
          <w:tcPr>
            <w:tcW w:w="2819" w:type="pct"/>
          </w:tcPr>
          <w:p w14:paraId="10F4F9E7" w14:textId="68F08C3C" w:rsidR="005F3A65" w:rsidRPr="0043193C" w:rsidRDefault="000E39B5" w:rsidP="005F3A65">
            <w:pPr>
              <w:rPr>
                <w:rStyle w:val="Emphasis"/>
                <w:rFonts w:cs="Arial"/>
                <w:i w:val="0"/>
              </w:rPr>
            </w:pPr>
            <w:r>
              <w:rPr>
                <w:rFonts w:cs="Calibri"/>
              </w:rPr>
              <w:t>In this work package, a process framework, including end to end processes to support the full Asset Lifecycle will be created</w:t>
            </w:r>
          </w:p>
        </w:tc>
      </w:tr>
      <w:tr w:rsidR="005F3A65" w:rsidRPr="00251E28" w14:paraId="1CBBC643" w14:textId="2123C68C" w:rsidTr="00492CC6">
        <w:tc>
          <w:tcPr>
            <w:tcW w:w="841" w:type="pct"/>
            <w:shd w:val="clear" w:color="auto" w:fill="auto"/>
            <w:tcMar>
              <w:top w:w="0" w:type="dxa"/>
              <w:left w:w="108" w:type="dxa"/>
              <w:bottom w:w="0" w:type="dxa"/>
              <w:right w:w="108" w:type="dxa"/>
            </w:tcMar>
          </w:tcPr>
          <w:p w14:paraId="69E6DF92" w14:textId="4858E7D0" w:rsidR="005F3A65" w:rsidRPr="005F3A65" w:rsidRDefault="00B36AE8" w:rsidP="005F3A65">
            <w:pPr>
              <w:pStyle w:val="TableText10Double"/>
              <w:rPr>
                <w:rStyle w:val="Emphasis"/>
                <w:rFonts w:cs="Arial"/>
                <w:i w:val="0"/>
                <w:color w:val="000000" w:themeColor="text1"/>
                <w:szCs w:val="22"/>
                <w:lang w:val="en-US"/>
              </w:rPr>
            </w:pPr>
            <w:r>
              <w:rPr>
                <w:rStyle w:val="Emphasis"/>
                <w:rFonts w:cs="Arial"/>
                <w:i w:val="0"/>
                <w:color w:val="000000" w:themeColor="text1"/>
                <w:szCs w:val="22"/>
                <w:lang w:val="en-US"/>
              </w:rPr>
              <w:t>WP-</w:t>
            </w:r>
            <w:r w:rsidR="005F3A65" w:rsidRPr="005F3A65">
              <w:rPr>
                <w:rStyle w:val="Emphasis"/>
                <w:rFonts w:cs="Arial"/>
                <w:i w:val="0"/>
                <w:color w:val="000000" w:themeColor="text1"/>
                <w:szCs w:val="22"/>
                <w:lang w:val="en-US"/>
              </w:rPr>
              <w:t>3</w:t>
            </w:r>
          </w:p>
        </w:tc>
        <w:tc>
          <w:tcPr>
            <w:tcW w:w="1340" w:type="pct"/>
            <w:shd w:val="clear" w:color="auto" w:fill="auto"/>
            <w:tcMar>
              <w:top w:w="0" w:type="dxa"/>
              <w:left w:w="108" w:type="dxa"/>
              <w:bottom w:w="0" w:type="dxa"/>
              <w:right w:w="108" w:type="dxa"/>
            </w:tcMar>
          </w:tcPr>
          <w:p w14:paraId="0590BD53" w14:textId="2112BC0F" w:rsidR="005F3A65" w:rsidRPr="005F3A65" w:rsidRDefault="000E39B5" w:rsidP="005F3A65">
            <w:pPr>
              <w:rPr>
                <w:rStyle w:val="Emphasis"/>
                <w:rFonts w:cs="Arial"/>
                <w:i w:val="0"/>
              </w:rPr>
            </w:pPr>
            <w:r>
              <w:rPr>
                <w:rStyle w:val="Emphasis"/>
                <w:rFonts w:cs="Arial"/>
                <w:i w:val="0"/>
              </w:rPr>
              <w:t>Detailed Design</w:t>
            </w:r>
          </w:p>
        </w:tc>
        <w:tc>
          <w:tcPr>
            <w:tcW w:w="2819" w:type="pct"/>
          </w:tcPr>
          <w:p w14:paraId="7484A21A" w14:textId="6F51C44F" w:rsidR="005F3A65" w:rsidRPr="005F3A65" w:rsidRDefault="000E39B5" w:rsidP="00265371">
            <w:pPr>
              <w:rPr>
                <w:rStyle w:val="Emphasis"/>
                <w:rFonts w:cs="Arial"/>
                <w:i w:val="0"/>
              </w:rPr>
            </w:pPr>
            <w:r>
              <w:rPr>
                <w:rFonts w:cs="Calibri"/>
              </w:rPr>
              <w:t xml:space="preserve">Detailed designs will be created for Asset </w:t>
            </w:r>
            <w:r w:rsidR="00265371">
              <w:rPr>
                <w:rFonts w:cs="Calibri"/>
              </w:rPr>
              <w:t xml:space="preserve">Manager functions and </w:t>
            </w:r>
            <w:r>
              <w:rPr>
                <w:rFonts w:cs="Calibri"/>
              </w:rPr>
              <w:t>integrations based on the accepted end to end process descriptions</w:t>
            </w:r>
          </w:p>
        </w:tc>
      </w:tr>
      <w:tr w:rsidR="005F3A65" w:rsidRPr="00251E28" w14:paraId="4D933832" w14:textId="1F4BB6F5" w:rsidTr="00492CC6">
        <w:tc>
          <w:tcPr>
            <w:tcW w:w="841" w:type="pct"/>
            <w:tcMar>
              <w:top w:w="0" w:type="dxa"/>
              <w:left w:w="108" w:type="dxa"/>
              <w:bottom w:w="0" w:type="dxa"/>
              <w:right w:w="108" w:type="dxa"/>
            </w:tcMar>
          </w:tcPr>
          <w:p w14:paraId="6AB1B927" w14:textId="15C1F413" w:rsidR="005F3A65" w:rsidRPr="005F3A65" w:rsidRDefault="00B36AE8" w:rsidP="005F3A65">
            <w:pPr>
              <w:pStyle w:val="TableText10Double"/>
              <w:rPr>
                <w:rStyle w:val="Emphasis"/>
                <w:rFonts w:cs="Arial"/>
                <w:i w:val="0"/>
                <w:color w:val="000000" w:themeColor="text1"/>
                <w:szCs w:val="22"/>
                <w:lang w:val="en-US"/>
              </w:rPr>
            </w:pPr>
            <w:r>
              <w:rPr>
                <w:rStyle w:val="Emphasis"/>
                <w:rFonts w:cs="Arial"/>
                <w:i w:val="0"/>
                <w:color w:val="000000" w:themeColor="text1"/>
                <w:szCs w:val="22"/>
                <w:lang w:val="en-US"/>
              </w:rPr>
              <w:t>WP-</w:t>
            </w:r>
            <w:r w:rsidR="005F3A65" w:rsidRPr="005F3A65">
              <w:rPr>
                <w:rStyle w:val="Emphasis"/>
                <w:rFonts w:cs="Arial"/>
                <w:i w:val="0"/>
                <w:color w:val="000000" w:themeColor="text1"/>
                <w:szCs w:val="22"/>
                <w:lang w:val="en-US"/>
              </w:rPr>
              <w:t>4</w:t>
            </w:r>
          </w:p>
        </w:tc>
        <w:tc>
          <w:tcPr>
            <w:tcW w:w="1340" w:type="pct"/>
            <w:tcMar>
              <w:top w:w="0" w:type="dxa"/>
              <w:left w:w="108" w:type="dxa"/>
              <w:bottom w:w="0" w:type="dxa"/>
              <w:right w:w="108" w:type="dxa"/>
            </w:tcMar>
          </w:tcPr>
          <w:p w14:paraId="0B04ADFB" w14:textId="551A046C" w:rsidR="005F3A65" w:rsidRPr="00187D76" w:rsidRDefault="000E39B5" w:rsidP="005F3A65">
            <w:pPr>
              <w:rPr>
                <w:rStyle w:val="Emphasis"/>
                <w:rFonts w:cs="Arial"/>
                <w:i w:val="0"/>
              </w:rPr>
            </w:pPr>
            <w:r>
              <w:rPr>
                <w:rStyle w:val="Emphasis"/>
                <w:rFonts w:cs="Arial"/>
                <w:i w:val="0"/>
              </w:rPr>
              <w:t>Software installation</w:t>
            </w:r>
          </w:p>
        </w:tc>
        <w:tc>
          <w:tcPr>
            <w:tcW w:w="2819" w:type="pct"/>
          </w:tcPr>
          <w:p w14:paraId="36B6A40E" w14:textId="6DE509FB" w:rsidR="005F3A65" w:rsidRPr="00187D76" w:rsidRDefault="000E39B5" w:rsidP="005F3A65">
            <w:pPr>
              <w:rPr>
                <w:rStyle w:val="Emphasis"/>
                <w:rFonts w:cs="Arial"/>
                <w:i w:val="0"/>
              </w:rPr>
            </w:pPr>
            <w:r>
              <w:rPr>
                <w:rFonts w:cs="Calibri"/>
              </w:rPr>
              <w:t>Installation and initial setup of the software in all environments including installation documentation</w:t>
            </w:r>
          </w:p>
        </w:tc>
      </w:tr>
      <w:tr w:rsidR="005F3A65" w:rsidRPr="00251E28" w14:paraId="12BF8642" w14:textId="17C078C4" w:rsidTr="00492CC6">
        <w:tc>
          <w:tcPr>
            <w:tcW w:w="841" w:type="pct"/>
            <w:tcMar>
              <w:top w:w="0" w:type="dxa"/>
              <w:left w:w="108" w:type="dxa"/>
              <w:bottom w:w="0" w:type="dxa"/>
              <w:right w:w="108" w:type="dxa"/>
            </w:tcMar>
          </w:tcPr>
          <w:p w14:paraId="23DFB0FB" w14:textId="4CBD4AC1" w:rsidR="005F3A65" w:rsidRPr="005F3A65" w:rsidRDefault="00B36AE8" w:rsidP="005F3A65">
            <w:pPr>
              <w:pStyle w:val="TableText10Double"/>
              <w:rPr>
                <w:rStyle w:val="Emphasis"/>
                <w:rFonts w:cs="Arial"/>
                <w:i w:val="0"/>
                <w:color w:val="000000" w:themeColor="text1"/>
                <w:szCs w:val="22"/>
                <w:lang w:val="en-US"/>
              </w:rPr>
            </w:pPr>
            <w:r>
              <w:rPr>
                <w:rStyle w:val="Emphasis"/>
                <w:rFonts w:cs="Arial"/>
                <w:i w:val="0"/>
                <w:color w:val="000000" w:themeColor="text1"/>
                <w:szCs w:val="22"/>
                <w:lang w:val="en-US"/>
              </w:rPr>
              <w:t>WP-</w:t>
            </w:r>
            <w:r w:rsidR="005F3A65">
              <w:rPr>
                <w:rStyle w:val="Emphasis"/>
                <w:rFonts w:cs="Arial"/>
                <w:i w:val="0"/>
                <w:color w:val="000000" w:themeColor="text1"/>
                <w:szCs w:val="22"/>
                <w:lang w:val="en-US"/>
              </w:rPr>
              <w:t>5</w:t>
            </w:r>
          </w:p>
        </w:tc>
        <w:tc>
          <w:tcPr>
            <w:tcW w:w="1340" w:type="pct"/>
            <w:tcMar>
              <w:top w:w="0" w:type="dxa"/>
              <w:left w:w="108" w:type="dxa"/>
              <w:bottom w:w="0" w:type="dxa"/>
              <w:right w:w="108" w:type="dxa"/>
            </w:tcMar>
          </w:tcPr>
          <w:p w14:paraId="14B8DB3E" w14:textId="2C5BB1B9" w:rsidR="005F3A65" w:rsidRPr="009A3F30" w:rsidRDefault="000E39B5" w:rsidP="005F3A65">
            <w:pPr>
              <w:pStyle w:val="BodyText"/>
              <w:rPr>
                <w:rStyle w:val="Emphasis"/>
                <w:rFonts w:cs="Arial"/>
                <w:b/>
                <w:i w:val="0"/>
              </w:rPr>
            </w:pPr>
            <w:r>
              <w:rPr>
                <w:rStyle w:val="Emphasis"/>
                <w:rFonts w:cs="Arial"/>
                <w:i w:val="0"/>
              </w:rPr>
              <w:t>Shared Data integrations</w:t>
            </w:r>
          </w:p>
        </w:tc>
        <w:tc>
          <w:tcPr>
            <w:tcW w:w="2819" w:type="pct"/>
          </w:tcPr>
          <w:p w14:paraId="4DE5BC36" w14:textId="6D58E262" w:rsidR="005F3A65" w:rsidRPr="009A3F30" w:rsidRDefault="000E39B5" w:rsidP="005F3A65">
            <w:pPr>
              <w:pStyle w:val="BodyText"/>
              <w:rPr>
                <w:rStyle w:val="Emphasis"/>
                <w:rFonts w:cs="Arial"/>
                <w:b/>
                <w:i w:val="0"/>
              </w:rPr>
            </w:pPr>
            <w:r>
              <w:rPr>
                <w:rFonts w:cs="Calibri"/>
              </w:rPr>
              <w:t>Integrating with data sources for so called “PPT data” (People, Places, Things). E.g Employee data, Location data, Organizational setup.</w:t>
            </w:r>
          </w:p>
        </w:tc>
      </w:tr>
      <w:tr w:rsidR="005F3A65" w:rsidRPr="00251E28" w14:paraId="57EC1DCC" w14:textId="017248A0" w:rsidTr="00492CC6">
        <w:tc>
          <w:tcPr>
            <w:tcW w:w="841" w:type="pct"/>
            <w:tcMar>
              <w:top w:w="0" w:type="dxa"/>
              <w:left w:w="108" w:type="dxa"/>
              <w:bottom w:w="0" w:type="dxa"/>
              <w:right w:w="108" w:type="dxa"/>
            </w:tcMar>
          </w:tcPr>
          <w:p w14:paraId="679207B6" w14:textId="14E99D64" w:rsidR="005F3A65" w:rsidRPr="005F3A65" w:rsidRDefault="00B36AE8" w:rsidP="005F3A65">
            <w:pPr>
              <w:pStyle w:val="TableText10Double"/>
              <w:rPr>
                <w:rStyle w:val="Emphasis"/>
                <w:rFonts w:cs="Arial"/>
                <w:i w:val="0"/>
                <w:color w:val="000000" w:themeColor="text1"/>
                <w:szCs w:val="22"/>
                <w:lang w:val="en-US"/>
              </w:rPr>
            </w:pPr>
            <w:r>
              <w:rPr>
                <w:rStyle w:val="Emphasis"/>
                <w:rFonts w:cs="Arial"/>
                <w:i w:val="0"/>
                <w:color w:val="000000" w:themeColor="text1"/>
                <w:szCs w:val="22"/>
                <w:lang w:val="en-US"/>
              </w:rPr>
              <w:t>WP-</w:t>
            </w:r>
            <w:r w:rsidR="005F3A65">
              <w:rPr>
                <w:rStyle w:val="Emphasis"/>
                <w:rFonts w:cs="Arial"/>
                <w:i w:val="0"/>
                <w:color w:val="000000" w:themeColor="text1"/>
                <w:szCs w:val="22"/>
                <w:lang w:val="en-US"/>
              </w:rPr>
              <w:t>6</w:t>
            </w:r>
          </w:p>
        </w:tc>
        <w:tc>
          <w:tcPr>
            <w:tcW w:w="1340" w:type="pct"/>
            <w:tcMar>
              <w:top w:w="0" w:type="dxa"/>
              <w:left w:w="108" w:type="dxa"/>
              <w:bottom w:w="0" w:type="dxa"/>
              <w:right w:w="108" w:type="dxa"/>
            </w:tcMar>
          </w:tcPr>
          <w:p w14:paraId="4FFDD548" w14:textId="08294638" w:rsidR="005F3A65" w:rsidRPr="005F3A65" w:rsidRDefault="000E39B5" w:rsidP="005F3A65">
            <w:pPr>
              <w:rPr>
                <w:rStyle w:val="Emphasis"/>
                <w:rFonts w:cs="Arial"/>
                <w:i w:val="0"/>
              </w:rPr>
            </w:pPr>
            <w:r>
              <w:rPr>
                <w:rStyle w:val="Emphasis"/>
                <w:rFonts w:cs="Arial"/>
                <w:i w:val="0"/>
              </w:rPr>
              <w:t>Inventory integrations</w:t>
            </w:r>
          </w:p>
        </w:tc>
        <w:tc>
          <w:tcPr>
            <w:tcW w:w="2819" w:type="pct"/>
          </w:tcPr>
          <w:p w14:paraId="1858CFE9" w14:textId="12ADC505" w:rsidR="005F3A65" w:rsidRPr="005F3A65" w:rsidRDefault="000E39B5" w:rsidP="005F3A65">
            <w:pPr>
              <w:rPr>
                <w:rStyle w:val="Emphasis"/>
                <w:rFonts w:cs="Arial"/>
                <w:i w:val="0"/>
              </w:rPr>
            </w:pPr>
            <w:r>
              <w:rPr>
                <w:rFonts w:cs="Calibri"/>
              </w:rPr>
              <w:t>Creation of the data integrations to load inventory data into Asset Manager</w:t>
            </w:r>
          </w:p>
        </w:tc>
      </w:tr>
      <w:tr w:rsidR="000E39B5" w:rsidRPr="00251E28" w14:paraId="231252E4" w14:textId="77777777" w:rsidTr="00492CC6">
        <w:tc>
          <w:tcPr>
            <w:tcW w:w="841" w:type="pct"/>
            <w:tcMar>
              <w:top w:w="0" w:type="dxa"/>
              <w:left w:w="108" w:type="dxa"/>
              <w:bottom w:w="0" w:type="dxa"/>
              <w:right w:w="108" w:type="dxa"/>
            </w:tcMar>
          </w:tcPr>
          <w:p w14:paraId="5043132A" w14:textId="6147BF8C" w:rsidR="000E39B5" w:rsidRDefault="00B36AE8" w:rsidP="005F3A65">
            <w:pPr>
              <w:pStyle w:val="TableText10Double"/>
              <w:rPr>
                <w:rStyle w:val="Emphasis"/>
                <w:rFonts w:cs="Arial"/>
                <w:i w:val="0"/>
                <w:color w:val="000000" w:themeColor="text1"/>
                <w:szCs w:val="22"/>
                <w:lang w:val="en-US"/>
              </w:rPr>
            </w:pPr>
            <w:r>
              <w:rPr>
                <w:rStyle w:val="Emphasis"/>
                <w:rFonts w:cs="Arial"/>
                <w:i w:val="0"/>
                <w:color w:val="000000" w:themeColor="text1"/>
                <w:szCs w:val="22"/>
                <w:lang w:val="en-US"/>
              </w:rPr>
              <w:t>WP-</w:t>
            </w:r>
            <w:r w:rsidR="000E39B5">
              <w:rPr>
                <w:rStyle w:val="Emphasis"/>
                <w:rFonts w:cs="Arial"/>
                <w:i w:val="0"/>
                <w:color w:val="000000" w:themeColor="text1"/>
                <w:szCs w:val="22"/>
                <w:lang w:val="en-US"/>
              </w:rPr>
              <w:t>7</w:t>
            </w:r>
          </w:p>
        </w:tc>
        <w:tc>
          <w:tcPr>
            <w:tcW w:w="1340" w:type="pct"/>
            <w:tcMar>
              <w:top w:w="0" w:type="dxa"/>
              <w:left w:w="108" w:type="dxa"/>
              <w:bottom w:w="0" w:type="dxa"/>
              <w:right w:w="108" w:type="dxa"/>
            </w:tcMar>
          </w:tcPr>
          <w:p w14:paraId="38432114" w14:textId="307AE46E" w:rsidR="000E39B5" w:rsidRDefault="000E39B5" w:rsidP="005F3A65">
            <w:pPr>
              <w:rPr>
                <w:rStyle w:val="Emphasis"/>
                <w:rFonts w:cs="Arial"/>
                <w:i w:val="0"/>
              </w:rPr>
            </w:pPr>
            <w:r>
              <w:rPr>
                <w:rStyle w:val="Emphasis"/>
                <w:rFonts w:cs="Arial"/>
                <w:i w:val="0"/>
              </w:rPr>
              <w:t>HAM Foundation Configuration</w:t>
            </w:r>
          </w:p>
        </w:tc>
        <w:tc>
          <w:tcPr>
            <w:tcW w:w="2819" w:type="pct"/>
          </w:tcPr>
          <w:p w14:paraId="0258C88C" w14:textId="357F9555" w:rsidR="000E39B5" w:rsidRDefault="00CB45D1" w:rsidP="005F3A65">
            <w:pPr>
              <w:rPr>
                <w:rFonts w:cs="Calibri"/>
              </w:rPr>
            </w:pPr>
            <w:r>
              <w:rPr>
                <w:rFonts w:cs="Calibri"/>
              </w:rPr>
              <w:t>Prepares the system for managing the IT Asset Lifecycle</w:t>
            </w:r>
          </w:p>
        </w:tc>
      </w:tr>
      <w:tr w:rsidR="00CB45D1" w:rsidRPr="00251E28" w14:paraId="19C5DAA2" w14:textId="77777777" w:rsidTr="00492CC6">
        <w:tc>
          <w:tcPr>
            <w:tcW w:w="841" w:type="pct"/>
            <w:tcMar>
              <w:top w:w="0" w:type="dxa"/>
              <w:left w:w="108" w:type="dxa"/>
              <w:bottom w:w="0" w:type="dxa"/>
              <w:right w:w="108" w:type="dxa"/>
            </w:tcMar>
          </w:tcPr>
          <w:p w14:paraId="4A2A8A0C" w14:textId="188C3CDF" w:rsidR="00CB45D1" w:rsidRDefault="00B36AE8" w:rsidP="005F3A65">
            <w:pPr>
              <w:pStyle w:val="TableText10Double"/>
              <w:rPr>
                <w:rStyle w:val="Emphasis"/>
                <w:rFonts w:cs="Arial"/>
                <w:i w:val="0"/>
                <w:color w:val="000000" w:themeColor="text1"/>
                <w:szCs w:val="22"/>
                <w:lang w:val="en-US"/>
              </w:rPr>
            </w:pPr>
            <w:r>
              <w:rPr>
                <w:rStyle w:val="Emphasis"/>
                <w:rFonts w:cs="Arial"/>
                <w:i w:val="0"/>
                <w:color w:val="000000" w:themeColor="text1"/>
                <w:szCs w:val="22"/>
                <w:lang w:val="en-US"/>
              </w:rPr>
              <w:t>WP-</w:t>
            </w:r>
            <w:r w:rsidR="00CB45D1">
              <w:rPr>
                <w:rStyle w:val="Emphasis"/>
                <w:rFonts w:cs="Arial"/>
                <w:i w:val="0"/>
                <w:color w:val="000000" w:themeColor="text1"/>
                <w:szCs w:val="22"/>
                <w:lang w:val="en-US"/>
              </w:rPr>
              <w:t>8</w:t>
            </w:r>
          </w:p>
        </w:tc>
        <w:tc>
          <w:tcPr>
            <w:tcW w:w="1340" w:type="pct"/>
            <w:tcMar>
              <w:top w:w="0" w:type="dxa"/>
              <w:left w:w="108" w:type="dxa"/>
              <w:bottom w:w="0" w:type="dxa"/>
              <w:right w:w="108" w:type="dxa"/>
            </w:tcMar>
          </w:tcPr>
          <w:p w14:paraId="5CFEC0DB" w14:textId="6D2FD32C" w:rsidR="00CB45D1" w:rsidRDefault="00CB45D1" w:rsidP="005F3A65">
            <w:pPr>
              <w:rPr>
                <w:rStyle w:val="Emphasis"/>
                <w:rFonts w:cs="Arial"/>
                <w:i w:val="0"/>
              </w:rPr>
            </w:pPr>
            <w:r>
              <w:rPr>
                <w:rStyle w:val="Emphasis"/>
                <w:rFonts w:cs="Arial"/>
                <w:i w:val="0"/>
              </w:rPr>
              <w:t>UAT &amp; Go-Live support</w:t>
            </w:r>
          </w:p>
        </w:tc>
        <w:tc>
          <w:tcPr>
            <w:tcW w:w="2819" w:type="pct"/>
          </w:tcPr>
          <w:p w14:paraId="34396AE0" w14:textId="654ABAA1" w:rsidR="00CB45D1" w:rsidRDefault="00CB45D1" w:rsidP="00CB45D1">
            <w:pPr>
              <w:rPr>
                <w:rFonts w:cs="Calibri"/>
              </w:rPr>
            </w:pPr>
            <w:r>
              <w:rPr>
                <w:rFonts w:cs="Calibri"/>
              </w:rPr>
              <w:t>Acceptance Testing, preparation and hand over of the production environment</w:t>
            </w:r>
          </w:p>
        </w:tc>
      </w:tr>
      <w:tr w:rsidR="00CB45D1" w:rsidRPr="00251E28" w14:paraId="515097E6" w14:textId="77777777" w:rsidTr="00492CC6">
        <w:tc>
          <w:tcPr>
            <w:tcW w:w="841" w:type="pct"/>
            <w:tcMar>
              <w:top w:w="0" w:type="dxa"/>
              <w:left w:w="108" w:type="dxa"/>
              <w:bottom w:w="0" w:type="dxa"/>
              <w:right w:w="108" w:type="dxa"/>
            </w:tcMar>
          </w:tcPr>
          <w:p w14:paraId="7B9AC851" w14:textId="5707F6C6" w:rsidR="00CB45D1" w:rsidRDefault="00B36AE8" w:rsidP="005F3A65">
            <w:pPr>
              <w:pStyle w:val="TableText10Double"/>
              <w:rPr>
                <w:rStyle w:val="Emphasis"/>
                <w:rFonts w:cs="Arial"/>
                <w:i w:val="0"/>
                <w:color w:val="000000" w:themeColor="text1"/>
                <w:szCs w:val="22"/>
                <w:lang w:val="en-US"/>
              </w:rPr>
            </w:pPr>
            <w:r>
              <w:rPr>
                <w:rStyle w:val="Emphasis"/>
                <w:rFonts w:cs="Arial"/>
                <w:i w:val="0"/>
                <w:color w:val="000000" w:themeColor="text1"/>
                <w:szCs w:val="22"/>
                <w:lang w:val="en-US"/>
              </w:rPr>
              <w:t>WP-</w:t>
            </w:r>
            <w:r w:rsidR="00CB45D1">
              <w:rPr>
                <w:rStyle w:val="Emphasis"/>
                <w:rFonts w:cs="Arial"/>
                <w:i w:val="0"/>
                <w:color w:val="000000" w:themeColor="text1"/>
                <w:szCs w:val="22"/>
                <w:lang w:val="en-US"/>
              </w:rPr>
              <w:t>9</w:t>
            </w:r>
          </w:p>
        </w:tc>
        <w:tc>
          <w:tcPr>
            <w:tcW w:w="1340" w:type="pct"/>
            <w:tcMar>
              <w:top w:w="0" w:type="dxa"/>
              <w:left w:w="108" w:type="dxa"/>
              <w:bottom w:w="0" w:type="dxa"/>
              <w:right w:w="108" w:type="dxa"/>
            </w:tcMar>
          </w:tcPr>
          <w:p w14:paraId="7C03CC73" w14:textId="00C39F80" w:rsidR="00CB45D1" w:rsidRDefault="00CB45D1" w:rsidP="005F3A65">
            <w:pPr>
              <w:rPr>
                <w:rStyle w:val="Emphasis"/>
                <w:rFonts w:cs="Arial"/>
                <w:i w:val="0"/>
              </w:rPr>
            </w:pPr>
            <w:r>
              <w:rPr>
                <w:rStyle w:val="Emphasis"/>
                <w:rFonts w:cs="Arial"/>
                <w:i w:val="0"/>
              </w:rPr>
              <w:t>License Data import</w:t>
            </w:r>
          </w:p>
        </w:tc>
        <w:tc>
          <w:tcPr>
            <w:tcW w:w="2819" w:type="pct"/>
          </w:tcPr>
          <w:p w14:paraId="38C74FE3" w14:textId="6BCA93F7" w:rsidR="00CB45D1" w:rsidRDefault="00CB45D1" w:rsidP="00CB45D1">
            <w:pPr>
              <w:rPr>
                <w:rFonts w:cs="Calibri"/>
              </w:rPr>
            </w:pPr>
            <w:r>
              <w:rPr>
                <w:rFonts w:cs="Calibri"/>
              </w:rPr>
              <w:t>Creation of a simplified function for mass uploading of license and related contract data into Asset Manager</w:t>
            </w:r>
          </w:p>
        </w:tc>
      </w:tr>
      <w:tr w:rsidR="00CB45D1" w:rsidRPr="00251E28" w14:paraId="087D08DF" w14:textId="77777777" w:rsidTr="00492CC6">
        <w:tc>
          <w:tcPr>
            <w:tcW w:w="841" w:type="pct"/>
            <w:tcMar>
              <w:top w:w="0" w:type="dxa"/>
              <w:left w:w="108" w:type="dxa"/>
              <w:bottom w:w="0" w:type="dxa"/>
              <w:right w:w="108" w:type="dxa"/>
            </w:tcMar>
          </w:tcPr>
          <w:p w14:paraId="1968B918" w14:textId="6792F9DF" w:rsidR="00CB45D1" w:rsidRDefault="00B36AE8" w:rsidP="005F3A65">
            <w:pPr>
              <w:pStyle w:val="TableText10Double"/>
              <w:rPr>
                <w:rStyle w:val="Emphasis"/>
                <w:rFonts w:cs="Arial"/>
                <w:i w:val="0"/>
                <w:color w:val="000000" w:themeColor="text1"/>
                <w:szCs w:val="22"/>
                <w:lang w:val="en-US"/>
              </w:rPr>
            </w:pPr>
            <w:r>
              <w:rPr>
                <w:rStyle w:val="Emphasis"/>
                <w:rFonts w:cs="Arial"/>
                <w:i w:val="0"/>
                <w:color w:val="000000" w:themeColor="text1"/>
                <w:szCs w:val="22"/>
                <w:lang w:val="en-US"/>
              </w:rPr>
              <w:t>WP-</w:t>
            </w:r>
            <w:r w:rsidR="00CB45D1">
              <w:rPr>
                <w:rStyle w:val="Emphasis"/>
                <w:rFonts w:cs="Arial"/>
                <w:i w:val="0"/>
                <w:color w:val="000000" w:themeColor="text1"/>
                <w:szCs w:val="22"/>
                <w:lang w:val="en-US"/>
              </w:rPr>
              <w:t>10</w:t>
            </w:r>
          </w:p>
        </w:tc>
        <w:tc>
          <w:tcPr>
            <w:tcW w:w="1340" w:type="pct"/>
            <w:tcMar>
              <w:top w:w="0" w:type="dxa"/>
              <w:left w:w="108" w:type="dxa"/>
              <w:bottom w:w="0" w:type="dxa"/>
              <w:right w:w="108" w:type="dxa"/>
            </w:tcMar>
          </w:tcPr>
          <w:p w14:paraId="6191841D" w14:textId="44DAB5E9" w:rsidR="00CB45D1" w:rsidRDefault="00CB45D1" w:rsidP="005F3A65">
            <w:pPr>
              <w:rPr>
                <w:rStyle w:val="Emphasis"/>
                <w:rFonts w:cs="Arial"/>
                <w:i w:val="0"/>
              </w:rPr>
            </w:pPr>
            <w:r>
              <w:rPr>
                <w:rStyle w:val="Emphasis"/>
                <w:rFonts w:cs="Arial"/>
                <w:i w:val="0"/>
              </w:rPr>
              <w:t>Basic Counters setup</w:t>
            </w:r>
          </w:p>
        </w:tc>
        <w:tc>
          <w:tcPr>
            <w:tcW w:w="2819" w:type="pct"/>
          </w:tcPr>
          <w:p w14:paraId="268647CB" w14:textId="158179A6" w:rsidR="00CB45D1" w:rsidRDefault="00CB45D1" w:rsidP="00CB45D1">
            <w:pPr>
              <w:rPr>
                <w:rFonts w:cs="Calibri"/>
              </w:rPr>
            </w:pPr>
            <w:r>
              <w:rPr>
                <w:rFonts w:cs="Calibri"/>
              </w:rPr>
              <w:t>Installation of the SLO Best Practice package and creation of an additional set of predefined simple counters.</w:t>
            </w:r>
          </w:p>
        </w:tc>
      </w:tr>
    </w:tbl>
    <w:p w14:paraId="2743697B" w14:textId="54A6CB34" w:rsidR="00AE52D8" w:rsidRPr="00A15F1C" w:rsidRDefault="00AE52D8" w:rsidP="001273F1">
      <w:pPr>
        <w:pStyle w:val="BodyText"/>
        <w:rPr>
          <w:rFonts w:cs="Arial"/>
          <w:szCs w:val="22"/>
          <w:highlight w:val="lightGray"/>
        </w:rPr>
      </w:pPr>
    </w:p>
    <w:p w14:paraId="0406CE72" w14:textId="77777777" w:rsidR="00227DE8" w:rsidRDefault="00227DE8">
      <w:pPr>
        <w:rPr>
          <w:rFonts w:eastAsia="Times New Roman" w:cs="Times New Roman"/>
          <w:b/>
          <w:color w:val="271782"/>
          <w:sz w:val="24"/>
          <w:szCs w:val="20"/>
        </w:rPr>
      </w:pPr>
      <w:bookmarkStart w:id="62" w:name="_Toc347128398"/>
      <w:bookmarkStart w:id="63" w:name="_Toc361812650"/>
      <w:bookmarkStart w:id="64" w:name="_Toc432069894"/>
      <w:bookmarkStart w:id="65" w:name="_Toc434214093"/>
      <w:bookmarkStart w:id="66" w:name="_Toc452558653"/>
      <w:bookmarkStart w:id="67" w:name="_Toc467501718"/>
      <w:bookmarkStart w:id="68" w:name="_Ref467501822"/>
      <w:bookmarkStart w:id="69" w:name="_Ref467501834"/>
      <w:bookmarkStart w:id="70" w:name="_Toc467502956"/>
      <w:bookmarkStart w:id="71" w:name="_Toc484533319"/>
      <w:r>
        <w:br w:type="page"/>
      </w:r>
    </w:p>
    <w:p w14:paraId="60326A39" w14:textId="3AE5269B" w:rsidR="00AE52D8" w:rsidRPr="00A15F1C" w:rsidRDefault="00AE52D8" w:rsidP="002C39DF">
      <w:pPr>
        <w:pStyle w:val="Heading2"/>
      </w:pPr>
      <w:bookmarkStart w:id="72" w:name="_Toc8382710"/>
      <w:r w:rsidRPr="00A15F1C">
        <w:lastRenderedPageBreak/>
        <w:t>Work Packages and Deliverables</w:t>
      </w:r>
      <w:bookmarkEnd w:id="62"/>
      <w:bookmarkEnd w:id="63"/>
      <w:bookmarkEnd w:id="64"/>
      <w:bookmarkEnd w:id="65"/>
      <w:bookmarkEnd w:id="66"/>
      <w:bookmarkEnd w:id="67"/>
      <w:bookmarkEnd w:id="68"/>
      <w:bookmarkEnd w:id="69"/>
      <w:bookmarkEnd w:id="70"/>
      <w:bookmarkEnd w:id="71"/>
      <w:bookmarkEnd w:id="72"/>
    </w:p>
    <w:p w14:paraId="792845E4" w14:textId="6757C2BD" w:rsidR="00AE52D8" w:rsidRPr="00A15F1C" w:rsidRDefault="00AE52D8" w:rsidP="001273F1">
      <w:pPr>
        <w:rPr>
          <w:rFonts w:cs="Arial"/>
          <w:lang w:eastAsia="zh-CN"/>
        </w:rPr>
      </w:pPr>
      <w:r w:rsidRPr="00A15F1C">
        <w:rPr>
          <w:rFonts w:cs="Arial"/>
          <w:lang w:eastAsia="zh-CN"/>
        </w:rPr>
        <w:t xml:space="preserve">This section defines the </w:t>
      </w:r>
      <w:r w:rsidR="00662030" w:rsidRPr="00A15F1C">
        <w:rPr>
          <w:rFonts w:cs="Arial"/>
          <w:lang w:eastAsia="zh-CN"/>
        </w:rPr>
        <w:t>Work P</w:t>
      </w:r>
      <w:r w:rsidRPr="00A15F1C">
        <w:rPr>
          <w:rFonts w:cs="Arial"/>
          <w:lang w:eastAsia="zh-CN"/>
        </w:rPr>
        <w:t xml:space="preserve">ackages and the </w:t>
      </w:r>
      <w:r w:rsidR="00C35FA8" w:rsidRPr="00A15F1C">
        <w:rPr>
          <w:rFonts w:cs="Arial"/>
          <w:lang w:eastAsia="zh-CN"/>
        </w:rPr>
        <w:t>D</w:t>
      </w:r>
      <w:r w:rsidRPr="00A15F1C">
        <w:rPr>
          <w:rFonts w:cs="Arial"/>
          <w:lang w:eastAsia="zh-CN"/>
        </w:rPr>
        <w:t xml:space="preserve">eliverables to be provided by </w:t>
      </w:r>
      <w:r w:rsidR="000E3CD7">
        <w:rPr>
          <w:rFonts w:cs="Arial"/>
          <w:lang w:eastAsia="zh-CN"/>
        </w:rPr>
        <w:t>Entco</w:t>
      </w:r>
      <w:r w:rsidRPr="00A15F1C">
        <w:rPr>
          <w:rFonts w:cs="Arial"/>
          <w:lang w:eastAsia="zh-CN"/>
        </w:rPr>
        <w:t xml:space="preserve"> during the project.</w:t>
      </w:r>
      <w:r w:rsidR="00AD0811" w:rsidRPr="00A15F1C">
        <w:rPr>
          <w:rFonts w:cs="Arial"/>
          <w:lang w:eastAsia="zh-CN"/>
        </w:rPr>
        <w:t xml:space="preserve"> </w:t>
      </w:r>
    </w:p>
    <w:p w14:paraId="190E464C" w14:textId="7AAC4B3D" w:rsidR="0078315B" w:rsidRPr="00A15F1C" w:rsidRDefault="00F72E8D" w:rsidP="001273F1">
      <w:pPr>
        <w:rPr>
          <w:rFonts w:cs="Arial"/>
          <w:lang w:eastAsia="zh-CN"/>
        </w:rPr>
      </w:pPr>
      <w:r w:rsidRPr="00A15F1C">
        <w:rPr>
          <w:rFonts w:cs="Arial"/>
          <w:lang w:eastAsia="zh-CN"/>
        </w:rPr>
        <w:t xml:space="preserve">Deliverables means the tangible work product resulting from </w:t>
      </w:r>
      <w:r w:rsidR="000E3CD7">
        <w:rPr>
          <w:rFonts w:cs="Arial"/>
          <w:lang w:eastAsia="zh-CN"/>
        </w:rPr>
        <w:t>Entco</w:t>
      </w:r>
      <w:r w:rsidRPr="00A15F1C">
        <w:rPr>
          <w:rFonts w:cs="Arial"/>
          <w:lang w:eastAsia="zh-CN"/>
        </w:rPr>
        <w:t>’s performance of Services, excluding products, custom products, and modifications, enhancements, and derivative works</w:t>
      </w:r>
      <w:r w:rsidR="00922960" w:rsidRPr="00A15F1C">
        <w:rPr>
          <w:rFonts w:cs="Arial"/>
          <w:lang w:eastAsia="zh-CN"/>
        </w:rPr>
        <w:t>.</w:t>
      </w:r>
      <w:r w:rsidR="00677BFE" w:rsidRPr="00A15F1C">
        <w:rPr>
          <w:rFonts w:cs="Arial"/>
          <w:lang w:eastAsia="zh-CN"/>
        </w:rPr>
        <w:t xml:space="preserve"> </w:t>
      </w:r>
    </w:p>
    <w:p w14:paraId="79FA422C" w14:textId="77777777" w:rsidR="006310BE" w:rsidRDefault="006310BE" w:rsidP="001273F1">
      <w:pPr>
        <w:rPr>
          <w:rFonts w:cs="Arial"/>
          <w:lang w:eastAsia="zh-CN"/>
        </w:rPr>
      </w:pPr>
      <w:r w:rsidRPr="00A15F1C">
        <w:rPr>
          <w:rFonts w:cs="Arial"/>
          <w:lang w:eastAsia="zh-CN"/>
        </w:rPr>
        <w:t xml:space="preserve">Work Package (“WP”) means </w:t>
      </w:r>
      <w:r w:rsidR="0078315B" w:rsidRPr="00A15F1C">
        <w:rPr>
          <w:rFonts w:cs="Arial"/>
          <w:lang w:eastAsia="zh-CN"/>
        </w:rPr>
        <w:t>a specific task or set of tasks which details the components of the project, i.e., Services and Deliverables</w:t>
      </w:r>
      <w:r w:rsidR="00922960" w:rsidRPr="00A15F1C">
        <w:rPr>
          <w:rFonts w:cs="Arial"/>
          <w:lang w:eastAsia="zh-CN"/>
        </w:rPr>
        <w:t>.</w:t>
      </w:r>
      <w:r w:rsidR="0078315B" w:rsidRPr="00A15F1C">
        <w:rPr>
          <w:rFonts w:cs="Arial"/>
          <w:lang w:eastAsia="zh-CN"/>
        </w:rPr>
        <w:t xml:space="preserve"> </w:t>
      </w:r>
    </w:p>
    <w:p w14:paraId="0DD42D05" w14:textId="31D5A557" w:rsidR="00CB45D1" w:rsidRPr="00D66D6F" w:rsidRDefault="00CB45D1" w:rsidP="00CB45D1">
      <w:pPr>
        <w:pStyle w:val="Heading3"/>
        <w:rPr>
          <w:i w:val="0"/>
        </w:rPr>
      </w:pPr>
      <w:bookmarkStart w:id="73" w:name="_Toc8382711"/>
      <w:r w:rsidRPr="00D66D6F">
        <w:rPr>
          <w:i w:val="0"/>
        </w:rPr>
        <w:t>Project Initiation</w:t>
      </w:r>
      <w:bookmarkEnd w:id="73"/>
    </w:p>
    <w:tbl>
      <w:tblPr>
        <w:tblW w:w="5169" w:type="pct"/>
        <w:tblBorders>
          <w:top w:val="single" w:sz="8" w:space="0" w:color="0078EF"/>
          <w:left w:val="single" w:sz="8" w:space="0" w:color="0078EF"/>
          <w:bottom w:val="single" w:sz="8" w:space="0" w:color="0078EF"/>
          <w:right w:val="single" w:sz="8" w:space="0" w:color="0078EF"/>
          <w:insideH w:val="single" w:sz="6" w:space="0" w:color="0078EF"/>
          <w:insideV w:val="single" w:sz="6" w:space="0" w:color="0078EF"/>
        </w:tblBorders>
        <w:tblCellMar>
          <w:left w:w="0" w:type="dxa"/>
          <w:right w:w="0" w:type="dxa"/>
        </w:tblCellMar>
        <w:tblLook w:val="04A0" w:firstRow="1" w:lastRow="0" w:firstColumn="1" w:lastColumn="0" w:noHBand="0" w:noVBand="1"/>
      </w:tblPr>
      <w:tblGrid>
        <w:gridCol w:w="2194"/>
        <w:gridCol w:w="7862"/>
      </w:tblGrid>
      <w:tr w:rsidR="00CB45D1" w:rsidRPr="006C4997" w14:paraId="5DB7C4CA" w14:textId="77777777" w:rsidTr="00492CC6">
        <w:trPr>
          <w:cantSplit/>
          <w:tblHeader/>
        </w:trPr>
        <w:tc>
          <w:tcPr>
            <w:tcW w:w="1091" w:type="pct"/>
            <w:shd w:val="clear" w:color="auto" w:fill="0078EF"/>
            <w:tcMar>
              <w:top w:w="0" w:type="dxa"/>
              <w:left w:w="108" w:type="dxa"/>
              <w:bottom w:w="0" w:type="dxa"/>
              <w:right w:w="108" w:type="dxa"/>
            </w:tcMar>
            <w:hideMark/>
          </w:tcPr>
          <w:p w14:paraId="1FCFCDA5" w14:textId="33894F9B" w:rsidR="00CB45D1" w:rsidRPr="006C4997" w:rsidRDefault="00265371" w:rsidP="0086487D">
            <w:pPr>
              <w:pStyle w:val="TableText10Double"/>
              <w:rPr>
                <w:rStyle w:val="Emphasis"/>
                <w:rFonts w:cs="Arial"/>
                <w:b/>
                <w:color w:val="FFFFFF" w:themeColor="background1"/>
                <w:lang w:val="en-US"/>
              </w:rPr>
            </w:pPr>
            <w:r>
              <w:rPr>
                <w:rStyle w:val="Emphasis"/>
                <w:rFonts w:cs="Arial"/>
                <w:b/>
                <w:color w:val="FFFFFF" w:themeColor="background1"/>
                <w:lang w:val="en-US"/>
              </w:rPr>
              <w:t>Work Package 1</w:t>
            </w:r>
          </w:p>
        </w:tc>
        <w:tc>
          <w:tcPr>
            <w:tcW w:w="3909" w:type="pct"/>
            <w:shd w:val="clear" w:color="auto" w:fill="0078EF"/>
            <w:tcMar>
              <w:top w:w="0" w:type="dxa"/>
              <w:left w:w="108" w:type="dxa"/>
              <w:bottom w:w="0" w:type="dxa"/>
              <w:right w:w="108" w:type="dxa"/>
            </w:tcMar>
          </w:tcPr>
          <w:p w14:paraId="0210E898" w14:textId="77777777" w:rsidR="00CB45D1" w:rsidRPr="006C4997" w:rsidRDefault="00CB45D1" w:rsidP="0086487D">
            <w:pPr>
              <w:pStyle w:val="TableText10Double"/>
              <w:rPr>
                <w:rStyle w:val="Emphasis"/>
                <w:b/>
                <w:color w:val="FFFFFF" w:themeColor="background1"/>
                <w:lang w:val="en-US"/>
              </w:rPr>
            </w:pPr>
            <w:r w:rsidRPr="006C4997">
              <w:rPr>
                <w:rStyle w:val="Emphasis"/>
                <w:b/>
                <w:color w:val="FFFFFF" w:themeColor="background1"/>
                <w:lang w:val="en-US"/>
              </w:rPr>
              <w:t>Project Initiation</w:t>
            </w:r>
          </w:p>
        </w:tc>
      </w:tr>
      <w:tr w:rsidR="00CB45D1" w:rsidRPr="006C4997" w14:paraId="6B60570C" w14:textId="77777777" w:rsidTr="00492CC6">
        <w:trPr>
          <w:cantSplit/>
        </w:trPr>
        <w:tc>
          <w:tcPr>
            <w:tcW w:w="1091" w:type="pct"/>
            <w:tcMar>
              <w:top w:w="0" w:type="dxa"/>
              <w:left w:w="108" w:type="dxa"/>
              <w:bottom w:w="0" w:type="dxa"/>
              <w:right w:w="108" w:type="dxa"/>
            </w:tcMar>
            <w:hideMark/>
          </w:tcPr>
          <w:p w14:paraId="6E0574B7" w14:textId="77777777" w:rsidR="00CB45D1" w:rsidRPr="006C4997" w:rsidRDefault="00CB45D1" w:rsidP="0086487D">
            <w:pPr>
              <w:pStyle w:val="TableText10Double"/>
              <w:rPr>
                <w:rStyle w:val="Emphasis"/>
                <w:rFonts w:cs="Arial"/>
                <w:color w:val="000000" w:themeColor="text1"/>
                <w:lang w:val="en-US"/>
              </w:rPr>
            </w:pPr>
            <w:r w:rsidRPr="006C4997">
              <w:rPr>
                <w:rStyle w:val="Emphasis"/>
                <w:rFonts w:cs="Arial"/>
                <w:color w:val="000000" w:themeColor="text1"/>
                <w:lang w:val="en-US"/>
              </w:rPr>
              <w:t>Short Description</w:t>
            </w:r>
          </w:p>
        </w:tc>
        <w:tc>
          <w:tcPr>
            <w:tcW w:w="3909" w:type="pct"/>
            <w:tcMar>
              <w:top w:w="0" w:type="dxa"/>
              <w:left w:w="108" w:type="dxa"/>
              <w:bottom w:w="0" w:type="dxa"/>
              <w:right w:w="108" w:type="dxa"/>
            </w:tcMar>
          </w:tcPr>
          <w:p w14:paraId="625B8092" w14:textId="77777777" w:rsidR="00CB45D1" w:rsidRPr="006C4997" w:rsidRDefault="00CB45D1" w:rsidP="0086487D">
            <w:pPr>
              <w:rPr>
                <w:rStyle w:val="Emphasis"/>
                <w:i w:val="0"/>
                <w:iCs w:val="0"/>
                <w:sz w:val="20"/>
                <w:szCs w:val="20"/>
              </w:rPr>
            </w:pPr>
            <w:r w:rsidRPr="006C4997">
              <w:rPr>
                <w:sz w:val="20"/>
                <w:szCs w:val="20"/>
              </w:rPr>
              <w:t xml:space="preserve">Project Kick-Off workshop including all stakeholders. </w:t>
            </w:r>
          </w:p>
        </w:tc>
      </w:tr>
      <w:tr w:rsidR="00CB45D1" w:rsidRPr="006C4997" w14:paraId="568347BD" w14:textId="77777777" w:rsidTr="00492CC6">
        <w:trPr>
          <w:cantSplit/>
        </w:trPr>
        <w:tc>
          <w:tcPr>
            <w:tcW w:w="1091" w:type="pct"/>
            <w:tcMar>
              <w:top w:w="0" w:type="dxa"/>
              <w:left w:w="108" w:type="dxa"/>
              <w:bottom w:w="0" w:type="dxa"/>
              <w:right w:w="108" w:type="dxa"/>
            </w:tcMar>
            <w:hideMark/>
          </w:tcPr>
          <w:p w14:paraId="69F86AC8" w14:textId="77777777" w:rsidR="00CB45D1" w:rsidRPr="006C4997" w:rsidRDefault="00CB45D1" w:rsidP="0086487D">
            <w:pPr>
              <w:pStyle w:val="TableText10Double"/>
              <w:rPr>
                <w:rStyle w:val="Emphasis"/>
                <w:rFonts w:cs="Arial"/>
                <w:color w:val="000000" w:themeColor="text1"/>
                <w:lang w:val="en-US"/>
              </w:rPr>
            </w:pPr>
            <w:r w:rsidRPr="006C4997">
              <w:rPr>
                <w:rStyle w:val="Emphasis"/>
                <w:rFonts w:cs="Arial"/>
                <w:color w:val="000000" w:themeColor="text1"/>
                <w:lang w:val="en-US"/>
              </w:rPr>
              <w:t>Activities</w:t>
            </w:r>
          </w:p>
        </w:tc>
        <w:tc>
          <w:tcPr>
            <w:tcW w:w="3909" w:type="pct"/>
            <w:tcMar>
              <w:top w:w="0" w:type="dxa"/>
              <w:left w:w="108" w:type="dxa"/>
              <w:bottom w:w="0" w:type="dxa"/>
              <w:right w:w="108" w:type="dxa"/>
            </w:tcMar>
          </w:tcPr>
          <w:p w14:paraId="7A256B92" w14:textId="77777777" w:rsidR="00CB45D1" w:rsidRPr="006C4997" w:rsidRDefault="00CB45D1" w:rsidP="00234458">
            <w:pPr>
              <w:pStyle w:val="ListParagraph"/>
              <w:numPr>
                <w:ilvl w:val="0"/>
                <w:numId w:val="26"/>
              </w:numPr>
              <w:rPr>
                <w:rStyle w:val="Emphasis"/>
                <w:rFonts w:cs="Calibri"/>
                <w:sz w:val="20"/>
                <w:szCs w:val="20"/>
              </w:rPr>
            </w:pPr>
            <w:r w:rsidRPr="006C4997">
              <w:rPr>
                <w:rStyle w:val="Emphasis"/>
                <w:rFonts w:cs="Calibri"/>
                <w:i w:val="0"/>
                <w:sz w:val="20"/>
                <w:szCs w:val="20"/>
              </w:rPr>
              <w:t>Project Kickoff Workshop</w:t>
            </w:r>
          </w:p>
          <w:p w14:paraId="089CB5FB" w14:textId="77777777" w:rsidR="00CB45D1" w:rsidRPr="006C4997" w:rsidRDefault="00CB45D1" w:rsidP="0086487D">
            <w:pPr>
              <w:ind w:left="360"/>
              <w:rPr>
                <w:sz w:val="20"/>
                <w:szCs w:val="20"/>
              </w:rPr>
            </w:pPr>
            <w:r w:rsidRPr="006C4997">
              <w:rPr>
                <w:sz w:val="20"/>
                <w:szCs w:val="20"/>
              </w:rPr>
              <w:t>Micro Focus will lead the kick-off meeting with agreed resources and stakeholders from both the Customer and Micro Focus teams to introduce the work. The Kick-Off meeting will be held in the form of a presentation of the Customer signed SOW, the aim being to ensure that all attendees are aware of:</w:t>
            </w:r>
          </w:p>
          <w:p w14:paraId="7EFE0E0F" w14:textId="77777777" w:rsidR="00CB45D1" w:rsidRPr="006C4997" w:rsidRDefault="00CB45D1" w:rsidP="00234458">
            <w:pPr>
              <w:numPr>
                <w:ilvl w:val="1"/>
                <w:numId w:val="26"/>
              </w:numPr>
              <w:spacing w:after="0" w:line="240" w:lineRule="auto"/>
              <w:rPr>
                <w:rFonts w:eastAsia="Times New Roman" w:cstheme="minorHAnsi"/>
                <w:color w:val="000000"/>
                <w:sz w:val="20"/>
                <w:szCs w:val="20"/>
                <w:lang w:val="en-GB"/>
              </w:rPr>
            </w:pPr>
            <w:r w:rsidRPr="006C4997">
              <w:rPr>
                <w:rFonts w:eastAsia="Times New Roman" w:cstheme="minorHAnsi"/>
                <w:color w:val="000000"/>
                <w:sz w:val="20"/>
                <w:szCs w:val="20"/>
                <w:lang w:val="en-GB"/>
              </w:rPr>
              <w:t>The Project approach</w:t>
            </w:r>
          </w:p>
          <w:p w14:paraId="736E5845" w14:textId="77777777" w:rsidR="00CB45D1" w:rsidRPr="006C4997" w:rsidRDefault="00CB45D1" w:rsidP="00234458">
            <w:pPr>
              <w:numPr>
                <w:ilvl w:val="1"/>
                <w:numId w:val="26"/>
              </w:numPr>
              <w:spacing w:after="0" w:line="240" w:lineRule="auto"/>
              <w:rPr>
                <w:rFonts w:eastAsia="Times New Roman" w:cstheme="minorHAnsi"/>
                <w:color w:val="000000"/>
                <w:sz w:val="20"/>
                <w:szCs w:val="20"/>
                <w:lang w:val="en-GB"/>
              </w:rPr>
            </w:pPr>
            <w:r w:rsidRPr="006C4997">
              <w:rPr>
                <w:rFonts w:eastAsia="Times New Roman" w:cstheme="minorHAnsi"/>
                <w:color w:val="000000"/>
                <w:sz w:val="20"/>
                <w:szCs w:val="20"/>
                <w:lang w:val="en-GB"/>
              </w:rPr>
              <w:t>The scope and structure of the immediate initiative</w:t>
            </w:r>
          </w:p>
          <w:p w14:paraId="6B3D54F6" w14:textId="2D6DF398" w:rsidR="00CB45D1" w:rsidRPr="006C4997" w:rsidRDefault="00CB45D1" w:rsidP="00234458">
            <w:pPr>
              <w:numPr>
                <w:ilvl w:val="1"/>
                <w:numId w:val="26"/>
              </w:numPr>
              <w:spacing w:after="0" w:line="240" w:lineRule="auto"/>
              <w:rPr>
                <w:rFonts w:eastAsia="Times New Roman" w:cstheme="minorHAnsi"/>
                <w:color w:val="000000"/>
                <w:sz w:val="20"/>
                <w:szCs w:val="20"/>
                <w:lang w:val="en-GB"/>
              </w:rPr>
            </w:pPr>
            <w:r w:rsidRPr="006C4997">
              <w:rPr>
                <w:rFonts w:eastAsia="Times New Roman" w:cstheme="minorHAnsi"/>
                <w:color w:val="000000"/>
                <w:sz w:val="20"/>
                <w:szCs w:val="20"/>
                <w:lang w:val="en-GB"/>
              </w:rPr>
              <w:t xml:space="preserve">The Services and Deliverables to be provided by </w:t>
            </w:r>
            <w:r w:rsidR="00D66D6F">
              <w:rPr>
                <w:rFonts w:eastAsia="Times New Roman" w:cstheme="minorHAnsi"/>
                <w:color w:val="000000"/>
                <w:sz w:val="20"/>
                <w:szCs w:val="20"/>
                <w:lang w:val="en-GB"/>
              </w:rPr>
              <w:t>Entco</w:t>
            </w:r>
            <w:r w:rsidRPr="006C4997">
              <w:rPr>
                <w:rFonts w:eastAsia="Times New Roman" w:cstheme="minorHAnsi"/>
                <w:color w:val="000000"/>
                <w:sz w:val="20"/>
                <w:szCs w:val="20"/>
                <w:lang w:val="en-GB"/>
              </w:rPr>
              <w:t xml:space="preserve">, and the Acceptance process for those Deliverables </w:t>
            </w:r>
          </w:p>
          <w:p w14:paraId="2AF151FC" w14:textId="77777777" w:rsidR="00CB45D1" w:rsidRPr="006C4997" w:rsidRDefault="00CB45D1" w:rsidP="00234458">
            <w:pPr>
              <w:numPr>
                <w:ilvl w:val="1"/>
                <w:numId w:val="26"/>
              </w:numPr>
              <w:spacing w:after="0" w:line="240" w:lineRule="auto"/>
              <w:rPr>
                <w:rFonts w:eastAsia="Times New Roman" w:cstheme="minorHAnsi"/>
                <w:color w:val="000000"/>
                <w:sz w:val="20"/>
                <w:szCs w:val="20"/>
                <w:lang w:val="en-GB"/>
              </w:rPr>
            </w:pPr>
            <w:r w:rsidRPr="006C4997">
              <w:rPr>
                <w:rFonts w:eastAsia="Times New Roman" w:cstheme="minorHAnsi"/>
                <w:color w:val="000000"/>
                <w:sz w:val="20"/>
                <w:szCs w:val="20"/>
                <w:lang w:val="en-GB"/>
              </w:rPr>
              <w:t>The Pre Requisites required to progress each Work Package</w:t>
            </w:r>
          </w:p>
          <w:p w14:paraId="06E30AB0" w14:textId="77777777" w:rsidR="00CB45D1" w:rsidRPr="006C4997" w:rsidRDefault="00CB45D1" w:rsidP="00234458">
            <w:pPr>
              <w:numPr>
                <w:ilvl w:val="1"/>
                <w:numId w:val="26"/>
              </w:numPr>
              <w:spacing w:after="0" w:line="240" w:lineRule="auto"/>
              <w:rPr>
                <w:rFonts w:eastAsia="Times New Roman" w:cstheme="minorHAnsi"/>
                <w:color w:val="000000"/>
                <w:sz w:val="20"/>
                <w:szCs w:val="20"/>
                <w:lang w:val="en-GB"/>
              </w:rPr>
            </w:pPr>
            <w:r w:rsidRPr="006C4997">
              <w:rPr>
                <w:rFonts w:eastAsia="Times New Roman" w:cstheme="minorHAnsi"/>
                <w:color w:val="000000"/>
                <w:sz w:val="20"/>
                <w:szCs w:val="20"/>
                <w:lang w:val="en-GB"/>
              </w:rPr>
              <w:t>The Work Schedule</w:t>
            </w:r>
          </w:p>
          <w:p w14:paraId="4F1DC91E" w14:textId="77777777" w:rsidR="00CB45D1" w:rsidRPr="006C4997" w:rsidRDefault="00CB45D1" w:rsidP="00234458">
            <w:pPr>
              <w:numPr>
                <w:ilvl w:val="1"/>
                <w:numId w:val="26"/>
              </w:numPr>
              <w:spacing w:after="0" w:line="240" w:lineRule="auto"/>
              <w:rPr>
                <w:rFonts w:eastAsia="Times New Roman" w:cstheme="minorHAnsi"/>
                <w:color w:val="000000"/>
                <w:sz w:val="20"/>
                <w:szCs w:val="20"/>
                <w:lang w:val="en-GB"/>
              </w:rPr>
            </w:pPr>
            <w:r w:rsidRPr="006C4997">
              <w:rPr>
                <w:rFonts w:eastAsia="Times New Roman" w:cstheme="minorHAnsi"/>
                <w:color w:val="000000"/>
                <w:sz w:val="20"/>
                <w:szCs w:val="20"/>
                <w:lang w:val="en-GB"/>
              </w:rPr>
              <w:t>The Resource Plan and Structure</w:t>
            </w:r>
          </w:p>
          <w:p w14:paraId="44B9732B" w14:textId="77777777" w:rsidR="00CB45D1" w:rsidRPr="006C4997" w:rsidRDefault="00CB45D1" w:rsidP="00234458">
            <w:pPr>
              <w:numPr>
                <w:ilvl w:val="1"/>
                <w:numId w:val="26"/>
              </w:numPr>
              <w:spacing w:after="0" w:line="240" w:lineRule="auto"/>
              <w:rPr>
                <w:rFonts w:eastAsia="Times New Roman" w:cstheme="minorHAnsi"/>
                <w:color w:val="000000"/>
                <w:sz w:val="20"/>
                <w:szCs w:val="20"/>
                <w:lang w:val="en-GB"/>
              </w:rPr>
            </w:pPr>
            <w:r w:rsidRPr="006C4997">
              <w:rPr>
                <w:rFonts w:eastAsia="Times New Roman" w:cstheme="minorHAnsi"/>
                <w:color w:val="000000"/>
                <w:sz w:val="20"/>
                <w:szCs w:val="20"/>
                <w:lang w:val="en-GB"/>
              </w:rPr>
              <w:t>The Customer Responsibilities and Dependencies to support the Work Schedule</w:t>
            </w:r>
          </w:p>
          <w:p w14:paraId="19840859" w14:textId="77777777" w:rsidR="00CB45D1" w:rsidRPr="006C4997" w:rsidRDefault="00CB45D1" w:rsidP="00234458">
            <w:pPr>
              <w:numPr>
                <w:ilvl w:val="1"/>
                <w:numId w:val="26"/>
              </w:numPr>
              <w:spacing w:after="0" w:line="240" w:lineRule="auto"/>
              <w:rPr>
                <w:rFonts w:eastAsia="Times New Roman" w:cstheme="minorHAnsi"/>
                <w:color w:val="000000"/>
                <w:sz w:val="20"/>
                <w:szCs w:val="20"/>
                <w:lang w:val="en-GB"/>
              </w:rPr>
            </w:pPr>
            <w:r w:rsidRPr="006C4997">
              <w:rPr>
                <w:rFonts w:eastAsia="Times New Roman" w:cstheme="minorHAnsi"/>
                <w:color w:val="000000"/>
                <w:sz w:val="20"/>
                <w:szCs w:val="20"/>
                <w:lang w:val="en-GB"/>
              </w:rPr>
              <w:t>Communications plan and Governance including:</w:t>
            </w:r>
          </w:p>
          <w:p w14:paraId="7940FBFF" w14:textId="77777777" w:rsidR="00CB45D1" w:rsidRPr="006C4997" w:rsidRDefault="00CB45D1" w:rsidP="00234458">
            <w:pPr>
              <w:numPr>
                <w:ilvl w:val="2"/>
                <w:numId w:val="26"/>
              </w:numPr>
              <w:spacing w:after="0" w:line="240" w:lineRule="auto"/>
              <w:rPr>
                <w:rFonts w:eastAsia="Times New Roman" w:cstheme="minorHAnsi"/>
                <w:color w:val="000000"/>
                <w:sz w:val="20"/>
                <w:szCs w:val="20"/>
                <w:lang w:val="en-GB"/>
              </w:rPr>
            </w:pPr>
            <w:r w:rsidRPr="006C4997">
              <w:rPr>
                <w:rFonts w:eastAsia="Times New Roman" w:cstheme="minorHAnsi"/>
                <w:color w:val="000000"/>
                <w:sz w:val="20"/>
                <w:szCs w:val="20"/>
                <w:lang w:val="en-GB"/>
              </w:rPr>
              <w:t xml:space="preserve">Reporting </w:t>
            </w:r>
          </w:p>
          <w:p w14:paraId="4D105248" w14:textId="77777777" w:rsidR="00CB45D1" w:rsidRPr="006C4997" w:rsidRDefault="00CB45D1" w:rsidP="00234458">
            <w:pPr>
              <w:numPr>
                <w:ilvl w:val="2"/>
                <w:numId w:val="26"/>
              </w:numPr>
              <w:spacing w:after="0" w:line="240" w:lineRule="auto"/>
              <w:rPr>
                <w:rFonts w:eastAsia="Times New Roman" w:cstheme="minorHAnsi"/>
                <w:color w:val="000000"/>
                <w:sz w:val="20"/>
                <w:szCs w:val="20"/>
                <w:lang w:val="en-GB"/>
              </w:rPr>
            </w:pPr>
            <w:r w:rsidRPr="006C4997">
              <w:rPr>
                <w:rFonts w:eastAsia="Times New Roman" w:cstheme="minorHAnsi"/>
                <w:color w:val="000000"/>
                <w:sz w:val="20"/>
                <w:szCs w:val="20"/>
                <w:lang w:val="en-GB"/>
              </w:rPr>
              <w:t>Risk and Issue Management</w:t>
            </w:r>
          </w:p>
          <w:p w14:paraId="06317CAF" w14:textId="77777777" w:rsidR="00CB45D1" w:rsidRPr="006C4997" w:rsidRDefault="00CB45D1" w:rsidP="00234458">
            <w:pPr>
              <w:numPr>
                <w:ilvl w:val="2"/>
                <w:numId w:val="26"/>
              </w:numPr>
              <w:spacing w:after="0" w:line="240" w:lineRule="auto"/>
              <w:rPr>
                <w:rFonts w:eastAsia="Times New Roman" w:cstheme="minorHAnsi"/>
                <w:color w:val="000000"/>
                <w:sz w:val="20"/>
                <w:szCs w:val="20"/>
                <w:lang w:val="en-GB"/>
              </w:rPr>
            </w:pPr>
            <w:r w:rsidRPr="006C4997">
              <w:rPr>
                <w:rFonts w:eastAsia="Times New Roman" w:cstheme="minorHAnsi"/>
                <w:color w:val="000000"/>
                <w:sz w:val="20"/>
                <w:szCs w:val="20"/>
                <w:lang w:val="en-GB"/>
              </w:rPr>
              <w:t>Meeting Structure</w:t>
            </w:r>
          </w:p>
          <w:p w14:paraId="338907F6" w14:textId="77777777" w:rsidR="00CB45D1" w:rsidRPr="006C4997" w:rsidRDefault="00CB45D1" w:rsidP="00234458">
            <w:pPr>
              <w:numPr>
                <w:ilvl w:val="2"/>
                <w:numId w:val="26"/>
              </w:numPr>
              <w:spacing w:after="0" w:line="240" w:lineRule="auto"/>
              <w:rPr>
                <w:rFonts w:eastAsia="Times New Roman" w:cstheme="minorHAnsi"/>
                <w:color w:val="000000"/>
                <w:sz w:val="20"/>
                <w:szCs w:val="20"/>
                <w:lang w:val="en-GB"/>
              </w:rPr>
            </w:pPr>
            <w:r w:rsidRPr="006C4997">
              <w:rPr>
                <w:rFonts w:eastAsia="Times New Roman" w:cstheme="minorHAnsi"/>
                <w:color w:val="000000"/>
                <w:sz w:val="20"/>
                <w:szCs w:val="20"/>
                <w:lang w:val="en-GB"/>
              </w:rPr>
              <w:t>Change Control process</w:t>
            </w:r>
          </w:p>
          <w:p w14:paraId="2B033FA9" w14:textId="77777777" w:rsidR="00CB45D1" w:rsidRPr="006C4997" w:rsidRDefault="00CB45D1" w:rsidP="00234458">
            <w:pPr>
              <w:numPr>
                <w:ilvl w:val="2"/>
                <w:numId w:val="26"/>
              </w:numPr>
              <w:spacing w:after="0" w:line="240" w:lineRule="auto"/>
              <w:rPr>
                <w:rFonts w:eastAsia="Times New Roman" w:cstheme="minorHAnsi"/>
                <w:color w:val="000000"/>
                <w:sz w:val="20"/>
                <w:szCs w:val="20"/>
                <w:lang w:val="en-GB"/>
              </w:rPr>
            </w:pPr>
            <w:r w:rsidRPr="006C4997">
              <w:rPr>
                <w:rFonts w:eastAsia="Times New Roman" w:cstheme="minorHAnsi"/>
                <w:color w:val="000000"/>
                <w:sz w:val="20"/>
                <w:szCs w:val="20"/>
                <w:lang w:val="en-GB"/>
              </w:rPr>
              <w:t>Acceptance Process</w:t>
            </w:r>
          </w:p>
          <w:p w14:paraId="36AE0153" w14:textId="77777777" w:rsidR="00CB45D1" w:rsidRPr="006C4997" w:rsidRDefault="00CB45D1" w:rsidP="00234458">
            <w:pPr>
              <w:numPr>
                <w:ilvl w:val="1"/>
                <w:numId w:val="26"/>
              </w:numPr>
              <w:spacing w:after="0" w:line="240" w:lineRule="auto"/>
              <w:rPr>
                <w:rFonts w:eastAsia="Times New Roman" w:cstheme="minorHAnsi"/>
                <w:color w:val="000000"/>
                <w:sz w:val="20"/>
                <w:szCs w:val="20"/>
                <w:lang w:val="en-GB"/>
              </w:rPr>
            </w:pPr>
            <w:r w:rsidRPr="006C4997">
              <w:rPr>
                <w:rFonts w:eastAsia="Times New Roman" w:cstheme="minorHAnsi"/>
                <w:color w:val="000000"/>
                <w:sz w:val="20"/>
                <w:szCs w:val="20"/>
                <w:lang w:val="en-GB"/>
              </w:rPr>
              <w:t>Document standards</w:t>
            </w:r>
          </w:p>
          <w:p w14:paraId="4C759934" w14:textId="3294086D" w:rsidR="00CB45D1" w:rsidRPr="006C4997" w:rsidRDefault="00265371" w:rsidP="00234458">
            <w:pPr>
              <w:pStyle w:val="ListParagraph"/>
              <w:numPr>
                <w:ilvl w:val="0"/>
                <w:numId w:val="26"/>
              </w:numPr>
              <w:rPr>
                <w:rStyle w:val="Emphasis"/>
                <w:rFonts w:cs="Calibri"/>
                <w:sz w:val="20"/>
                <w:szCs w:val="20"/>
              </w:rPr>
            </w:pPr>
            <w:r>
              <w:rPr>
                <w:rFonts w:eastAsia="Times New Roman" w:cstheme="minorHAnsi"/>
                <w:color w:val="000000"/>
                <w:kern w:val="28"/>
                <w:sz w:val="20"/>
                <w:szCs w:val="20"/>
                <w:lang w:val="en-GB"/>
              </w:rPr>
              <w:t>ENTCO</w:t>
            </w:r>
            <w:r w:rsidR="00CB45D1" w:rsidRPr="006C4997">
              <w:rPr>
                <w:rFonts w:eastAsia="Times New Roman" w:cstheme="minorHAnsi"/>
                <w:color w:val="000000"/>
                <w:kern w:val="28"/>
                <w:sz w:val="20"/>
                <w:szCs w:val="20"/>
                <w:lang w:val="en-GB"/>
              </w:rPr>
              <w:t xml:space="preserve"> will then capture comments on all of the above and confirm actions with owners.</w:t>
            </w:r>
          </w:p>
        </w:tc>
      </w:tr>
      <w:tr w:rsidR="00CB45D1" w:rsidRPr="006C4997" w14:paraId="020DFF72" w14:textId="77777777" w:rsidTr="00492CC6">
        <w:trPr>
          <w:cantSplit/>
        </w:trPr>
        <w:tc>
          <w:tcPr>
            <w:tcW w:w="1091" w:type="pct"/>
            <w:tcMar>
              <w:top w:w="0" w:type="dxa"/>
              <w:left w:w="108" w:type="dxa"/>
              <w:bottom w:w="0" w:type="dxa"/>
              <w:right w:w="108" w:type="dxa"/>
            </w:tcMar>
            <w:hideMark/>
          </w:tcPr>
          <w:p w14:paraId="0564146D" w14:textId="77777777" w:rsidR="00CB45D1" w:rsidRPr="006C4997" w:rsidRDefault="00CB45D1" w:rsidP="0086487D">
            <w:pPr>
              <w:pStyle w:val="TableText10Double"/>
              <w:rPr>
                <w:rStyle w:val="Emphasis"/>
                <w:rFonts w:cs="Arial"/>
                <w:color w:val="000000" w:themeColor="text1"/>
                <w:lang w:val="en-US"/>
              </w:rPr>
            </w:pPr>
            <w:r w:rsidRPr="006C4997">
              <w:rPr>
                <w:rStyle w:val="Emphasis"/>
                <w:rFonts w:cs="Arial"/>
                <w:color w:val="000000" w:themeColor="text1"/>
                <w:lang w:val="en-US"/>
              </w:rPr>
              <w:t>Deliverables (and/or Configurations)</w:t>
            </w:r>
          </w:p>
        </w:tc>
        <w:tc>
          <w:tcPr>
            <w:tcW w:w="3909" w:type="pct"/>
            <w:tcMar>
              <w:top w:w="0" w:type="dxa"/>
              <w:left w:w="108" w:type="dxa"/>
              <w:bottom w:w="0" w:type="dxa"/>
              <w:right w:w="108" w:type="dxa"/>
            </w:tcMar>
          </w:tcPr>
          <w:p w14:paraId="6B704940" w14:textId="35BFB77D" w:rsidR="00CB45D1" w:rsidRPr="006C4997" w:rsidRDefault="00CB45D1" w:rsidP="00234458">
            <w:pPr>
              <w:pStyle w:val="ListParagraph"/>
              <w:numPr>
                <w:ilvl w:val="0"/>
                <w:numId w:val="29"/>
              </w:numPr>
              <w:rPr>
                <w:sz w:val="20"/>
                <w:szCs w:val="20"/>
              </w:rPr>
            </w:pPr>
            <w:r w:rsidRPr="006C4997">
              <w:rPr>
                <w:sz w:val="20"/>
                <w:szCs w:val="20"/>
              </w:rPr>
              <w:t>Kick Off Meeting</w:t>
            </w:r>
          </w:p>
          <w:p w14:paraId="4DB70A2B" w14:textId="16EF0982" w:rsidR="00CB45D1" w:rsidRPr="006C4997" w:rsidRDefault="00CB45D1" w:rsidP="00234458">
            <w:pPr>
              <w:pStyle w:val="ListParagraph"/>
              <w:numPr>
                <w:ilvl w:val="0"/>
                <w:numId w:val="29"/>
              </w:numPr>
              <w:rPr>
                <w:sz w:val="20"/>
                <w:szCs w:val="20"/>
              </w:rPr>
            </w:pPr>
            <w:r w:rsidRPr="006C4997">
              <w:rPr>
                <w:sz w:val="20"/>
                <w:szCs w:val="20"/>
              </w:rPr>
              <w:t>Kick Off Meeting Report – Including the presented slide deck, captured comments and the confirmed actions with owners</w:t>
            </w:r>
          </w:p>
        </w:tc>
      </w:tr>
      <w:tr w:rsidR="00CB45D1" w:rsidRPr="006C4997" w14:paraId="1C3A06E4" w14:textId="77777777" w:rsidTr="00492CC6">
        <w:trPr>
          <w:cantSplit/>
        </w:trPr>
        <w:tc>
          <w:tcPr>
            <w:tcW w:w="1091" w:type="pct"/>
            <w:tcMar>
              <w:top w:w="0" w:type="dxa"/>
              <w:left w:w="108" w:type="dxa"/>
              <w:bottom w:w="0" w:type="dxa"/>
              <w:right w:w="108" w:type="dxa"/>
            </w:tcMar>
            <w:hideMark/>
          </w:tcPr>
          <w:p w14:paraId="6E0D7A80" w14:textId="77777777" w:rsidR="00CB45D1" w:rsidRPr="006C4997" w:rsidRDefault="00CB45D1" w:rsidP="0086487D">
            <w:pPr>
              <w:pStyle w:val="TableText10Double"/>
              <w:rPr>
                <w:rStyle w:val="Emphasis"/>
                <w:rFonts w:cs="Arial"/>
                <w:color w:val="000000" w:themeColor="text1"/>
                <w:lang w:val="en-US"/>
              </w:rPr>
            </w:pPr>
            <w:r w:rsidRPr="006C4997">
              <w:rPr>
                <w:rStyle w:val="Emphasis"/>
                <w:rFonts w:cs="Arial"/>
                <w:color w:val="000000" w:themeColor="text1"/>
                <w:lang w:val="en-US"/>
              </w:rPr>
              <w:t>Acceptance Criteria</w:t>
            </w:r>
          </w:p>
        </w:tc>
        <w:tc>
          <w:tcPr>
            <w:tcW w:w="3909" w:type="pct"/>
            <w:tcMar>
              <w:top w:w="0" w:type="dxa"/>
              <w:left w:w="108" w:type="dxa"/>
              <w:bottom w:w="0" w:type="dxa"/>
              <w:right w:w="108" w:type="dxa"/>
            </w:tcMar>
          </w:tcPr>
          <w:p w14:paraId="16216249" w14:textId="6B4C848F" w:rsidR="00CB45D1" w:rsidRPr="006C4997" w:rsidRDefault="00CB45D1" w:rsidP="00234458">
            <w:pPr>
              <w:pStyle w:val="ListParagraph"/>
              <w:numPr>
                <w:ilvl w:val="0"/>
                <w:numId w:val="29"/>
              </w:numPr>
              <w:rPr>
                <w:sz w:val="20"/>
                <w:szCs w:val="20"/>
              </w:rPr>
            </w:pPr>
            <w:r w:rsidRPr="006C4997">
              <w:rPr>
                <w:sz w:val="20"/>
                <w:szCs w:val="20"/>
              </w:rPr>
              <w:t>Events (such as workshops) are accepted on delivery</w:t>
            </w:r>
          </w:p>
          <w:p w14:paraId="19C45693" w14:textId="60B4C8B5" w:rsidR="00CB45D1" w:rsidRPr="006C4997" w:rsidRDefault="00CB45D1" w:rsidP="00265371">
            <w:pPr>
              <w:pStyle w:val="ListParagraph"/>
              <w:numPr>
                <w:ilvl w:val="0"/>
                <w:numId w:val="29"/>
              </w:numPr>
              <w:rPr>
                <w:sz w:val="20"/>
                <w:szCs w:val="20"/>
              </w:rPr>
            </w:pPr>
            <w:r w:rsidRPr="006C4997">
              <w:rPr>
                <w:sz w:val="20"/>
                <w:szCs w:val="20"/>
              </w:rPr>
              <w:t>Documents are accepted according to the Document acceptan</w:t>
            </w:r>
            <w:r w:rsidR="00265371">
              <w:rPr>
                <w:sz w:val="20"/>
                <w:szCs w:val="20"/>
              </w:rPr>
              <w:t>ce process</w:t>
            </w:r>
          </w:p>
        </w:tc>
      </w:tr>
      <w:tr w:rsidR="00CB45D1" w:rsidRPr="006C4997" w14:paraId="3E7058AE" w14:textId="77777777" w:rsidTr="00492CC6">
        <w:trPr>
          <w:cantSplit/>
        </w:trPr>
        <w:tc>
          <w:tcPr>
            <w:tcW w:w="1091" w:type="pct"/>
            <w:tcMar>
              <w:top w:w="0" w:type="dxa"/>
              <w:left w:w="108" w:type="dxa"/>
              <w:bottom w:w="0" w:type="dxa"/>
              <w:right w:w="108" w:type="dxa"/>
            </w:tcMar>
            <w:hideMark/>
          </w:tcPr>
          <w:p w14:paraId="79272939" w14:textId="77777777" w:rsidR="00CB45D1" w:rsidRPr="006C4997" w:rsidRDefault="00CB45D1" w:rsidP="0086487D">
            <w:pPr>
              <w:pStyle w:val="TableText10Double"/>
              <w:rPr>
                <w:rStyle w:val="Emphasis"/>
                <w:rFonts w:cs="Arial"/>
                <w:color w:val="000000" w:themeColor="text1"/>
                <w:lang w:val="en-US"/>
              </w:rPr>
            </w:pPr>
            <w:r w:rsidRPr="006C4997">
              <w:rPr>
                <w:rStyle w:val="Emphasis"/>
                <w:rFonts w:cs="Arial"/>
                <w:color w:val="000000" w:themeColor="text1"/>
                <w:lang w:val="en-US"/>
              </w:rPr>
              <w:t>Specific Assumptions</w:t>
            </w:r>
          </w:p>
        </w:tc>
        <w:tc>
          <w:tcPr>
            <w:tcW w:w="3909" w:type="pct"/>
            <w:tcMar>
              <w:top w:w="0" w:type="dxa"/>
              <w:left w:w="108" w:type="dxa"/>
              <w:bottom w:w="0" w:type="dxa"/>
              <w:right w:w="108" w:type="dxa"/>
            </w:tcMar>
          </w:tcPr>
          <w:p w14:paraId="6E656C16" w14:textId="77777777" w:rsidR="00CB45D1" w:rsidRPr="006C4997" w:rsidRDefault="00CB45D1" w:rsidP="00234458">
            <w:pPr>
              <w:pStyle w:val="ListParagraph"/>
              <w:numPr>
                <w:ilvl w:val="0"/>
                <w:numId w:val="27"/>
              </w:numPr>
              <w:rPr>
                <w:rStyle w:val="Emphasis"/>
                <w:rFonts w:cs="Arial"/>
                <w:color w:val="000000"/>
                <w:sz w:val="20"/>
                <w:szCs w:val="20"/>
              </w:rPr>
            </w:pPr>
            <w:r w:rsidRPr="006C4997">
              <w:rPr>
                <w:rStyle w:val="Emphasis"/>
                <w:rFonts w:cs="Arial"/>
                <w:i w:val="0"/>
                <w:color w:val="000000"/>
                <w:sz w:val="20"/>
                <w:szCs w:val="20"/>
              </w:rPr>
              <w:t>All Stakeholders and other people that play a role in the project will be available</w:t>
            </w:r>
          </w:p>
          <w:p w14:paraId="7AE85777" w14:textId="6F1047AA" w:rsidR="00CB45D1" w:rsidRPr="00265371" w:rsidRDefault="00CB45D1" w:rsidP="00265371">
            <w:pPr>
              <w:pStyle w:val="ListParagraph"/>
              <w:numPr>
                <w:ilvl w:val="0"/>
                <w:numId w:val="27"/>
              </w:numPr>
              <w:rPr>
                <w:rStyle w:val="Emphasis"/>
                <w:rFonts w:cs="Arial"/>
                <w:color w:val="000000"/>
                <w:sz w:val="20"/>
                <w:szCs w:val="20"/>
              </w:rPr>
            </w:pPr>
            <w:r w:rsidRPr="006C4997">
              <w:rPr>
                <w:rStyle w:val="Emphasis"/>
                <w:rFonts w:cs="Arial"/>
                <w:i w:val="0"/>
                <w:color w:val="000000"/>
                <w:sz w:val="20"/>
                <w:szCs w:val="20"/>
              </w:rPr>
              <w:t xml:space="preserve">Meeting will be held on-site in </w:t>
            </w:r>
            <w:r w:rsidR="004210E5">
              <w:rPr>
                <w:rStyle w:val="Emphasis"/>
                <w:rFonts w:cs="Arial"/>
                <w:i w:val="0"/>
                <w:color w:val="000000"/>
                <w:sz w:val="20"/>
                <w:szCs w:val="20"/>
              </w:rPr>
              <w:t>Unisys</w:t>
            </w:r>
            <w:r w:rsidR="00265371">
              <w:rPr>
                <w:rStyle w:val="Emphasis"/>
                <w:rFonts w:cs="Arial"/>
                <w:i w:val="0"/>
                <w:color w:val="000000"/>
                <w:sz w:val="20"/>
                <w:szCs w:val="20"/>
              </w:rPr>
              <w:t>/ECB offices. Unisys</w:t>
            </w:r>
            <w:r w:rsidRPr="006C4997">
              <w:rPr>
                <w:rStyle w:val="Emphasis"/>
                <w:rFonts w:cs="Arial"/>
                <w:i w:val="0"/>
                <w:color w:val="000000"/>
                <w:sz w:val="20"/>
                <w:szCs w:val="20"/>
              </w:rPr>
              <w:t xml:space="preserve"> is expected to provide conference room with projector and screen to facilitate the workshops</w:t>
            </w:r>
          </w:p>
        </w:tc>
      </w:tr>
      <w:tr w:rsidR="00CB45D1" w:rsidRPr="006C4997" w14:paraId="5630727E" w14:textId="77777777" w:rsidTr="00492CC6">
        <w:trPr>
          <w:cantSplit/>
        </w:trPr>
        <w:tc>
          <w:tcPr>
            <w:tcW w:w="1091" w:type="pct"/>
            <w:tcMar>
              <w:top w:w="0" w:type="dxa"/>
              <w:left w:w="108" w:type="dxa"/>
              <w:bottom w:w="0" w:type="dxa"/>
              <w:right w:w="108" w:type="dxa"/>
            </w:tcMar>
          </w:tcPr>
          <w:p w14:paraId="7706ED24" w14:textId="77777777" w:rsidR="00CB45D1" w:rsidRPr="006C4997" w:rsidRDefault="00CB45D1" w:rsidP="0086487D">
            <w:pPr>
              <w:pStyle w:val="TableText10Double"/>
              <w:rPr>
                <w:rStyle w:val="Emphasis"/>
                <w:rFonts w:cs="Arial"/>
                <w:color w:val="000000" w:themeColor="text1"/>
                <w:lang w:val="en-US"/>
              </w:rPr>
            </w:pPr>
            <w:r w:rsidRPr="006C4997">
              <w:rPr>
                <w:rStyle w:val="Emphasis"/>
                <w:rFonts w:cs="Arial"/>
                <w:color w:val="000000" w:themeColor="text1"/>
                <w:lang w:val="en-US"/>
              </w:rPr>
              <w:lastRenderedPageBreak/>
              <w:t>Pre-requisites</w:t>
            </w:r>
          </w:p>
          <w:p w14:paraId="5FC4676D" w14:textId="77777777" w:rsidR="00CB45D1" w:rsidRPr="006C4997" w:rsidRDefault="00CB45D1" w:rsidP="0086487D">
            <w:pPr>
              <w:pStyle w:val="TableText10Double"/>
              <w:rPr>
                <w:rStyle w:val="Emphasis"/>
                <w:rFonts w:cs="Arial"/>
                <w:color w:val="000000" w:themeColor="text1"/>
                <w:lang w:val="en-US"/>
              </w:rPr>
            </w:pPr>
          </w:p>
        </w:tc>
        <w:tc>
          <w:tcPr>
            <w:tcW w:w="3909" w:type="pct"/>
            <w:tcMar>
              <w:top w:w="0" w:type="dxa"/>
              <w:left w:w="108" w:type="dxa"/>
              <w:bottom w:w="0" w:type="dxa"/>
              <w:right w:w="108" w:type="dxa"/>
            </w:tcMar>
          </w:tcPr>
          <w:p w14:paraId="0CC0A96D" w14:textId="77777777" w:rsidR="00CB45D1" w:rsidRPr="006C4997" w:rsidRDefault="00CB45D1" w:rsidP="0086487D">
            <w:pPr>
              <w:rPr>
                <w:rStyle w:val="Emphasis"/>
                <w:rFonts w:cs="Arial"/>
                <w:i w:val="0"/>
                <w:sz w:val="20"/>
                <w:szCs w:val="20"/>
              </w:rPr>
            </w:pPr>
          </w:p>
        </w:tc>
      </w:tr>
      <w:tr w:rsidR="00CB45D1" w:rsidRPr="006C4997" w14:paraId="151973FC" w14:textId="77777777" w:rsidTr="00492CC6">
        <w:trPr>
          <w:cantSplit/>
        </w:trPr>
        <w:tc>
          <w:tcPr>
            <w:tcW w:w="1091" w:type="pct"/>
            <w:tcMar>
              <w:top w:w="0" w:type="dxa"/>
              <w:left w:w="108" w:type="dxa"/>
              <w:bottom w:w="0" w:type="dxa"/>
              <w:right w:w="108" w:type="dxa"/>
            </w:tcMar>
            <w:hideMark/>
          </w:tcPr>
          <w:p w14:paraId="1BA538F2" w14:textId="2EFE28FC" w:rsidR="00CB45D1" w:rsidRPr="006C4997" w:rsidRDefault="004210E5" w:rsidP="0086487D">
            <w:pPr>
              <w:pStyle w:val="TableText10Double"/>
              <w:rPr>
                <w:rStyle w:val="Emphasis"/>
                <w:rFonts w:cs="Arial"/>
                <w:color w:val="000000" w:themeColor="text1"/>
                <w:lang w:val="en-US"/>
              </w:rPr>
            </w:pPr>
            <w:r>
              <w:rPr>
                <w:rFonts w:cs="Arial"/>
                <w:i/>
                <w:lang w:val="en-US"/>
              </w:rPr>
              <w:t>Unisys</w:t>
            </w:r>
            <w:r w:rsidR="00CB45D1" w:rsidRPr="006C4997">
              <w:rPr>
                <w:rFonts w:cs="Arial"/>
                <w:lang w:val="en-US"/>
              </w:rPr>
              <w:t xml:space="preserve"> </w:t>
            </w:r>
            <w:r w:rsidR="00CB45D1" w:rsidRPr="006C4997">
              <w:rPr>
                <w:rStyle w:val="Emphasis"/>
                <w:rFonts w:cs="Arial"/>
                <w:color w:val="000000" w:themeColor="text1"/>
                <w:lang w:val="en-US"/>
              </w:rPr>
              <w:t xml:space="preserve"> Responsibilities</w:t>
            </w:r>
          </w:p>
        </w:tc>
        <w:tc>
          <w:tcPr>
            <w:tcW w:w="3909" w:type="pct"/>
            <w:tcMar>
              <w:top w:w="0" w:type="dxa"/>
              <w:left w:w="108" w:type="dxa"/>
              <w:bottom w:w="0" w:type="dxa"/>
              <w:right w:w="108" w:type="dxa"/>
            </w:tcMar>
            <w:hideMark/>
          </w:tcPr>
          <w:p w14:paraId="2C866858" w14:textId="77777777" w:rsidR="00CB45D1" w:rsidRPr="006C4997" w:rsidRDefault="00CB45D1" w:rsidP="00234458">
            <w:pPr>
              <w:pStyle w:val="ListParagraph"/>
              <w:numPr>
                <w:ilvl w:val="0"/>
                <w:numId w:val="28"/>
              </w:numPr>
              <w:rPr>
                <w:i/>
                <w:iCs/>
                <w:sz w:val="20"/>
                <w:szCs w:val="20"/>
              </w:rPr>
            </w:pPr>
            <w:r w:rsidRPr="006C4997">
              <w:rPr>
                <w:sz w:val="20"/>
                <w:szCs w:val="20"/>
              </w:rPr>
              <w:t>Facilitate the Kick-Off workshop</w:t>
            </w:r>
          </w:p>
          <w:p w14:paraId="3B5DB5EF" w14:textId="77777777" w:rsidR="00CB45D1" w:rsidRPr="006C4997" w:rsidRDefault="00CB45D1" w:rsidP="00234458">
            <w:pPr>
              <w:pStyle w:val="ListParagraph"/>
              <w:numPr>
                <w:ilvl w:val="0"/>
                <w:numId w:val="28"/>
              </w:numPr>
              <w:rPr>
                <w:rStyle w:val="Emphasis"/>
                <w:sz w:val="20"/>
                <w:szCs w:val="20"/>
              </w:rPr>
            </w:pPr>
            <w:r w:rsidRPr="006C4997">
              <w:rPr>
                <w:sz w:val="20"/>
                <w:szCs w:val="20"/>
              </w:rPr>
              <w:t>Ensure availability of stakeholders</w:t>
            </w:r>
          </w:p>
        </w:tc>
      </w:tr>
      <w:tr w:rsidR="00CB45D1" w:rsidRPr="006C4997" w14:paraId="3EFDEC6E" w14:textId="77777777" w:rsidTr="00492CC6">
        <w:trPr>
          <w:cantSplit/>
          <w:trHeight w:val="385"/>
        </w:trPr>
        <w:tc>
          <w:tcPr>
            <w:tcW w:w="1091" w:type="pct"/>
            <w:tcMar>
              <w:top w:w="0" w:type="dxa"/>
              <w:left w:w="108" w:type="dxa"/>
              <w:bottom w:w="0" w:type="dxa"/>
              <w:right w:w="108" w:type="dxa"/>
            </w:tcMar>
          </w:tcPr>
          <w:p w14:paraId="0C833C14" w14:textId="5FEDC3A1" w:rsidR="00CB45D1" w:rsidRPr="006C4997" w:rsidRDefault="004210E5" w:rsidP="0086487D">
            <w:pPr>
              <w:pStyle w:val="TableText10Double"/>
              <w:rPr>
                <w:rStyle w:val="Emphasis"/>
                <w:rFonts w:cs="Arial"/>
                <w:color w:val="000000" w:themeColor="text1"/>
                <w:lang w:val="en-US"/>
              </w:rPr>
            </w:pPr>
            <w:r>
              <w:rPr>
                <w:rStyle w:val="Emphasis"/>
                <w:rFonts w:cs="Arial"/>
                <w:color w:val="000000" w:themeColor="text1"/>
                <w:lang w:val="en-US"/>
              </w:rPr>
              <w:t>Unisys</w:t>
            </w:r>
            <w:r w:rsidR="00CB45D1">
              <w:rPr>
                <w:rStyle w:val="Emphasis"/>
                <w:rFonts w:cs="Arial"/>
                <w:color w:val="000000" w:themeColor="text1"/>
                <w:lang w:val="en-US"/>
              </w:rPr>
              <w:t xml:space="preserve"> Resources</w:t>
            </w:r>
          </w:p>
        </w:tc>
        <w:tc>
          <w:tcPr>
            <w:tcW w:w="3909" w:type="pct"/>
            <w:tcMar>
              <w:top w:w="0" w:type="dxa"/>
              <w:left w:w="108" w:type="dxa"/>
              <w:bottom w:w="0" w:type="dxa"/>
              <w:right w:w="108" w:type="dxa"/>
            </w:tcMar>
          </w:tcPr>
          <w:p w14:paraId="21A48137" w14:textId="77777777" w:rsidR="00CB45D1" w:rsidRPr="00BF1E1F" w:rsidRDefault="00CB45D1" w:rsidP="00234458">
            <w:pPr>
              <w:pStyle w:val="ListParagraph"/>
              <w:numPr>
                <w:ilvl w:val="0"/>
                <w:numId w:val="28"/>
              </w:numPr>
              <w:rPr>
                <w:sz w:val="20"/>
                <w:szCs w:val="20"/>
              </w:rPr>
            </w:pPr>
            <w:r w:rsidRPr="00BF1E1F">
              <w:rPr>
                <w:sz w:val="20"/>
                <w:szCs w:val="20"/>
              </w:rPr>
              <w:t>All attendees – 1 day (includes meeting/preparation/actions)</w:t>
            </w:r>
          </w:p>
        </w:tc>
      </w:tr>
      <w:tr w:rsidR="00CB45D1" w:rsidRPr="006C4997" w14:paraId="2819FCFE" w14:textId="77777777" w:rsidTr="00492CC6">
        <w:trPr>
          <w:cantSplit/>
          <w:trHeight w:val="561"/>
        </w:trPr>
        <w:tc>
          <w:tcPr>
            <w:tcW w:w="1091" w:type="pct"/>
            <w:tcMar>
              <w:top w:w="0" w:type="dxa"/>
              <w:left w:w="108" w:type="dxa"/>
              <w:bottom w:w="0" w:type="dxa"/>
              <w:right w:w="108" w:type="dxa"/>
            </w:tcMar>
            <w:hideMark/>
          </w:tcPr>
          <w:p w14:paraId="2E63FC72" w14:textId="77777777" w:rsidR="00CB45D1" w:rsidRPr="006C4997" w:rsidRDefault="00CB45D1" w:rsidP="0086487D">
            <w:pPr>
              <w:pStyle w:val="TableText10Double"/>
              <w:rPr>
                <w:rStyle w:val="Emphasis"/>
                <w:rFonts w:cs="Arial"/>
                <w:color w:val="000000" w:themeColor="text1"/>
                <w:lang w:val="en-US"/>
              </w:rPr>
            </w:pPr>
            <w:r w:rsidRPr="006C4997">
              <w:rPr>
                <w:rStyle w:val="Emphasis"/>
                <w:rFonts w:cs="Arial"/>
                <w:color w:val="000000" w:themeColor="text1"/>
                <w:lang w:val="en-US"/>
              </w:rPr>
              <w:t>Out of Scope</w:t>
            </w:r>
          </w:p>
        </w:tc>
        <w:tc>
          <w:tcPr>
            <w:tcW w:w="3909" w:type="pct"/>
            <w:tcMar>
              <w:top w:w="0" w:type="dxa"/>
              <w:left w:w="108" w:type="dxa"/>
              <w:bottom w:w="0" w:type="dxa"/>
              <w:right w:w="108" w:type="dxa"/>
            </w:tcMar>
          </w:tcPr>
          <w:p w14:paraId="4CD87C00" w14:textId="77777777" w:rsidR="00CB45D1" w:rsidRPr="00BF1E1F" w:rsidRDefault="00CB45D1" w:rsidP="0086487D">
            <w:pPr>
              <w:rPr>
                <w:iCs/>
                <w:sz w:val="20"/>
                <w:szCs w:val="20"/>
              </w:rPr>
            </w:pPr>
          </w:p>
        </w:tc>
      </w:tr>
    </w:tbl>
    <w:p w14:paraId="080B72D2" w14:textId="77777777" w:rsidR="00CB45D1" w:rsidRDefault="00CB45D1" w:rsidP="00CB45D1">
      <w:pPr>
        <w:pStyle w:val="BodyText"/>
        <w:rPr>
          <w:rFonts w:cs="Arial"/>
          <w:color w:val="auto"/>
          <w:szCs w:val="22"/>
        </w:rPr>
      </w:pPr>
    </w:p>
    <w:p w14:paraId="3A408DE6" w14:textId="6C34D318" w:rsidR="00CB45D1" w:rsidRPr="00D66D6F" w:rsidRDefault="00CB45D1" w:rsidP="00CB45D1">
      <w:pPr>
        <w:pStyle w:val="Heading3"/>
        <w:rPr>
          <w:i w:val="0"/>
        </w:rPr>
      </w:pPr>
      <w:bookmarkStart w:id="74" w:name="_Toc8382712"/>
      <w:r w:rsidRPr="00D66D6F">
        <w:rPr>
          <w:i w:val="0"/>
        </w:rPr>
        <w:t>Process, Policy, Platform</w:t>
      </w:r>
      <w:bookmarkEnd w:id="74"/>
    </w:p>
    <w:tbl>
      <w:tblPr>
        <w:tblW w:w="5169" w:type="pct"/>
        <w:tblBorders>
          <w:top w:val="single" w:sz="8" w:space="0" w:color="0078EF"/>
          <w:left w:val="single" w:sz="8" w:space="0" w:color="0078EF"/>
          <w:bottom w:val="single" w:sz="8" w:space="0" w:color="0078EF"/>
          <w:right w:val="single" w:sz="8" w:space="0" w:color="0078EF"/>
          <w:insideH w:val="single" w:sz="6" w:space="0" w:color="0078EF"/>
          <w:insideV w:val="single" w:sz="6" w:space="0" w:color="0078EF"/>
        </w:tblBorders>
        <w:tblCellMar>
          <w:left w:w="0" w:type="dxa"/>
          <w:right w:w="0" w:type="dxa"/>
        </w:tblCellMar>
        <w:tblLook w:val="04A0" w:firstRow="1" w:lastRow="0" w:firstColumn="1" w:lastColumn="0" w:noHBand="0" w:noVBand="1"/>
      </w:tblPr>
      <w:tblGrid>
        <w:gridCol w:w="2194"/>
        <w:gridCol w:w="7862"/>
      </w:tblGrid>
      <w:tr w:rsidR="00CB45D1" w:rsidRPr="006C4997" w14:paraId="34B06324" w14:textId="77777777" w:rsidTr="00492CC6">
        <w:trPr>
          <w:cantSplit/>
          <w:tblHeader/>
        </w:trPr>
        <w:tc>
          <w:tcPr>
            <w:tcW w:w="1091" w:type="pct"/>
            <w:shd w:val="clear" w:color="auto" w:fill="0078EF"/>
            <w:tcMar>
              <w:top w:w="0" w:type="dxa"/>
              <w:left w:w="108" w:type="dxa"/>
              <w:bottom w:w="0" w:type="dxa"/>
              <w:right w:w="108" w:type="dxa"/>
            </w:tcMar>
            <w:hideMark/>
          </w:tcPr>
          <w:p w14:paraId="59907F74" w14:textId="02B5F814" w:rsidR="00CB45D1" w:rsidRPr="006C4997" w:rsidRDefault="00265371" w:rsidP="0086487D">
            <w:pPr>
              <w:pStyle w:val="TableText10Double"/>
              <w:rPr>
                <w:rStyle w:val="Emphasis"/>
                <w:rFonts w:cs="Arial"/>
                <w:b/>
                <w:color w:val="FFFFFF" w:themeColor="background1"/>
                <w:lang w:val="en-US"/>
              </w:rPr>
            </w:pPr>
            <w:r>
              <w:rPr>
                <w:rStyle w:val="Emphasis"/>
                <w:rFonts w:cs="Arial"/>
                <w:b/>
                <w:color w:val="FFFFFF" w:themeColor="background1"/>
                <w:lang w:val="en-US"/>
              </w:rPr>
              <w:t>Work Package 2</w:t>
            </w:r>
          </w:p>
        </w:tc>
        <w:tc>
          <w:tcPr>
            <w:tcW w:w="3909" w:type="pct"/>
            <w:shd w:val="clear" w:color="auto" w:fill="0078EF"/>
            <w:tcMar>
              <w:top w:w="0" w:type="dxa"/>
              <w:left w:w="108" w:type="dxa"/>
              <w:bottom w:w="0" w:type="dxa"/>
              <w:right w:w="108" w:type="dxa"/>
            </w:tcMar>
          </w:tcPr>
          <w:p w14:paraId="1776693F" w14:textId="77777777" w:rsidR="00CB45D1" w:rsidRPr="006C4997" w:rsidRDefault="00CB45D1" w:rsidP="0086487D">
            <w:pPr>
              <w:pStyle w:val="TableText10Double"/>
              <w:rPr>
                <w:rFonts w:cs="Arial"/>
              </w:rPr>
            </w:pPr>
            <w:r w:rsidRPr="006C4997">
              <w:rPr>
                <w:rStyle w:val="Emphasis"/>
                <w:b/>
                <w:color w:val="FFFFFF" w:themeColor="background1"/>
                <w:lang w:val="en-US"/>
              </w:rPr>
              <w:t>Process Review</w:t>
            </w:r>
          </w:p>
        </w:tc>
      </w:tr>
      <w:tr w:rsidR="00CB45D1" w:rsidRPr="006C4997" w14:paraId="185F6D46" w14:textId="77777777" w:rsidTr="00492CC6">
        <w:trPr>
          <w:cantSplit/>
        </w:trPr>
        <w:tc>
          <w:tcPr>
            <w:tcW w:w="1091" w:type="pct"/>
            <w:tcMar>
              <w:top w:w="0" w:type="dxa"/>
              <w:left w:w="108" w:type="dxa"/>
              <w:bottom w:w="0" w:type="dxa"/>
              <w:right w:w="108" w:type="dxa"/>
            </w:tcMar>
            <w:hideMark/>
          </w:tcPr>
          <w:p w14:paraId="6DD819F7" w14:textId="77777777" w:rsidR="00CB45D1" w:rsidRPr="006C4997" w:rsidRDefault="00CB45D1" w:rsidP="0086487D">
            <w:pPr>
              <w:pStyle w:val="TableText10Double"/>
              <w:rPr>
                <w:rStyle w:val="Emphasis"/>
                <w:rFonts w:cs="Arial"/>
                <w:color w:val="000000" w:themeColor="text1"/>
                <w:lang w:val="en-US"/>
              </w:rPr>
            </w:pPr>
            <w:r w:rsidRPr="006C4997">
              <w:rPr>
                <w:rStyle w:val="Emphasis"/>
                <w:rFonts w:cs="Arial"/>
                <w:color w:val="000000" w:themeColor="text1"/>
                <w:lang w:val="en-US"/>
              </w:rPr>
              <w:t>Short Description</w:t>
            </w:r>
          </w:p>
        </w:tc>
        <w:tc>
          <w:tcPr>
            <w:tcW w:w="3909" w:type="pct"/>
            <w:tcMar>
              <w:top w:w="0" w:type="dxa"/>
              <w:left w:w="108" w:type="dxa"/>
              <w:bottom w:w="0" w:type="dxa"/>
              <w:right w:w="108" w:type="dxa"/>
            </w:tcMar>
          </w:tcPr>
          <w:p w14:paraId="16691A49" w14:textId="77777777" w:rsidR="00CB45D1" w:rsidRPr="00BF1E1F" w:rsidRDefault="00CB45D1" w:rsidP="0086487D">
            <w:pPr>
              <w:rPr>
                <w:sz w:val="20"/>
                <w:szCs w:val="20"/>
              </w:rPr>
            </w:pPr>
            <w:r w:rsidRPr="00BF1E1F">
              <w:rPr>
                <w:sz w:val="20"/>
                <w:szCs w:val="20"/>
              </w:rPr>
              <w:t>During this phase, a process framework, including end to end processes to support the full Asset Lifecycle will be created.</w:t>
            </w:r>
          </w:p>
          <w:p w14:paraId="5922183E" w14:textId="77777777" w:rsidR="00CB45D1" w:rsidRPr="00BF1E1F" w:rsidRDefault="00CB45D1" w:rsidP="0086487D">
            <w:pPr>
              <w:rPr>
                <w:sz w:val="20"/>
                <w:szCs w:val="20"/>
              </w:rPr>
            </w:pPr>
            <w:r w:rsidRPr="00BF1E1F">
              <w:rPr>
                <w:sz w:val="20"/>
                <w:szCs w:val="20"/>
              </w:rPr>
              <w:t>Micro Focus IT Asset Lifecycle is visualized as follows:</w:t>
            </w:r>
          </w:p>
          <w:p w14:paraId="0C08E56F" w14:textId="77777777" w:rsidR="00CB45D1" w:rsidRPr="00BF1E1F" w:rsidRDefault="00CB45D1" w:rsidP="0086487D">
            <w:pPr>
              <w:rPr>
                <w:sz w:val="20"/>
                <w:szCs w:val="20"/>
              </w:rPr>
            </w:pPr>
            <w:r w:rsidRPr="00BF1E1F">
              <w:rPr>
                <w:noProof/>
                <w:sz w:val="20"/>
                <w:szCs w:val="20"/>
                <w:lang w:val="de-DE" w:eastAsia="de-DE"/>
              </w:rPr>
              <w:drawing>
                <wp:inline distT="0" distB="0" distL="0" distR="0" wp14:anchorId="4058369A" wp14:editId="133385B8">
                  <wp:extent cx="3974140" cy="1618488"/>
                  <wp:effectExtent l="0" t="0" r="762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3"/>
                          <a:stretch>
                            <a:fillRect/>
                          </a:stretch>
                        </pic:blipFill>
                        <pic:spPr>
                          <a:xfrm>
                            <a:off x="0" y="0"/>
                            <a:ext cx="3974140" cy="1618488"/>
                          </a:xfrm>
                          <a:prstGeom prst="rect">
                            <a:avLst/>
                          </a:prstGeom>
                        </pic:spPr>
                      </pic:pic>
                    </a:graphicData>
                  </a:graphic>
                </wp:inline>
              </w:drawing>
            </w:r>
          </w:p>
          <w:p w14:paraId="4C567DCF" w14:textId="77777777" w:rsidR="00CB45D1" w:rsidRDefault="00CB45D1" w:rsidP="0086487D">
            <w:pPr>
              <w:rPr>
                <w:sz w:val="20"/>
                <w:szCs w:val="20"/>
              </w:rPr>
            </w:pPr>
            <w:r w:rsidRPr="00BF1E1F">
              <w:rPr>
                <w:sz w:val="20"/>
                <w:szCs w:val="20"/>
              </w:rPr>
              <w:t>The work described in this work package will be performed by reviewing existing documented processes related to Asset Management combined with workshops with key stakeholders in the following sub area’s (Procurement, Stock Management, Configuration Management and Disposal Management).</w:t>
            </w:r>
          </w:p>
          <w:p w14:paraId="2D2547AA" w14:textId="77777777" w:rsidR="00CB45D1" w:rsidRPr="00BF1E1F" w:rsidRDefault="00CB45D1" w:rsidP="0086487D">
            <w:pPr>
              <w:rPr>
                <w:sz w:val="20"/>
                <w:szCs w:val="20"/>
              </w:rPr>
            </w:pPr>
            <w:r>
              <w:rPr>
                <w:sz w:val="20"/>
                <w:szCs w:val="20"/>
              </w:rPr>
              <w:t>For Configuration Management, ITAM process descriptions as part of this work package are focused on the interaction between ITSM and ITAM processes. There will be no detailed description for ITSM processes themselves.</w:t>
            </w:r>
          </w:p>
          <w:p w14:paraId="0A3B19F4" w14:textId="6E3E8352" w:rsidR="00CB45D1" w:rsidRPr="00BF1E1F" w:rsidRDefault="00CB45D1" w:rsidP="00265371">
            <w:pPr>
              <w:rPr>
                <w:rStyle w:val="Emphasis"/>
                <w:i w:val="0"/>
                <w:iCs w:val="0"/>
                <w:sz w:val="20"/>
                <w:szCs w:val="20"/>
              </w:rPr>
            </w:pPr>
            <w:r w:rsidRPr="00BF1E1F">
              <w:rPr>
                <w:sz w:val="20"/>
                <w:szCs w:val="20"/>
              </w:rPr>
              <w:t xml:space="preserve">As part of the activities, a high level gap analysis between the end to end processes and the out of the box Asset Manager setup will be performed to identify requirements to be added to the backlog </w:t>
            </w:r>
          </w:p>
        </w:tc>
      </w:tr>
      <w:tr w:rsidR="00CB45D1" w:rsidRPr="006C4997" w14:paraId="4E895ADE" w14:textId="77777777" w:rsidTr="00492CC6">
        <w:trPr>
          <w:cantSplit/>
        </w:trPr>
        <w:tc>
          <w:tcPr>
            <w:tcW w:w="1091" w:type="pct"/>
            <w:tcMar>
              <w:top w:w="0" w:type="dxa"/>
              <w:left w:w="108" w:type="dxa"/>
              <w:bottom w:w="0" w:type="dxa"/>
              <w:right w:w="108" w:type="dxa"/>
            </w:tcMar>
            <w:hideMark/>
          </w:tcPr>
          <w:p w14:paraId="1FEFE2C9" w14:textId="77777777" w:rsidR="00CB45D1" w:rsidRPr="006C4997" w:rsidRDefault="00CB45D1" w:rsidP="0086487D">
            <w:pPr>
              <w:pStyle w:val="TableText10Double"/>
              <w:rPr>
                <w:rStyle w:val="Emphasis"/>
                <w:rFonts w:cs="Arial"/>
                <w:color w:val="000000" w:themeColor="text1"/>
                <w:lang w:val="en-US"/>
              </w:rPr>
            </w:pPr>
            <w:r w:rsidRPr="006C4997">
              <w:rPr>
                <w:rStyle w:val="Emphasis"/>
                <w:rFonts w:cs="Arial"/>
                <w:color w:val="000000" w:themeColor="text1"/>
                <w:lang w:val="en-US"/>
              </w:rPr>
              <w:lastRenderedPageBreak/>
              <w:t>Activities</w:t>
            </w:r>
          </w:p>
        </w:tc>
        <w:tc>
          <w:tcPr>
            <w:tcW w:w="3909" w:type="pct"/>
            <w:tcMar>
              <w:top w:w="0" w:type="dxa"/>
              <w:left w:w="108" w:type="dxa"/>
              <w:bottom w:w="0" w:type="dxa"/>
              <w:right w:w="108" w:type="dxa"/>
            </w:tcMar>
          </w:tcPr>
          <w:p w14:paraId="50DBF004" w14:textId="77777777" w:rsidR="00CB45D1" w:rsidRPr="006C4997" w:rsidRDefault="00CB45D1" w:rsidP="00234458">
            <w:pPr>
              <w:pStyle w:val="ListParagraph"/>
              <w:numPr>
                <w:ilvl w:val="0"/>
                <w:numId w:val="37"/>
              </w:numPr>
              <w:rPr>
                <w:sz w:val="20"/>
                <w:szCs w:val="20"/>
              </w:rPr>
            </w:pPr>
            <w:r w:rsidRPr="006C4997">
              <w:rPr>
                <w:sz w:val="20"/>
                <w:szCs w:val="20"/>
              </w:rPr>
              <w:t>Process and Policy Review</w:t>
            </w:r>
          </w:p>
          <w:p w14:paraId="2093AFBC" w14:textId="77777777" w:rsidR="00CB45D1" w:rsidRPr="006C4997" w:rsidRDefault="00CB45D1" w:rsidP="00234458">
            <w:pPr>
              <w:pStyle w:val="ListParagraph"/>
              <w:numPr>
                <w:ilvl w:val="0"/>
                <w:numId w:val="37"/>
              </w:numPr>
              <w:rPr>
                <w:sz w:val="20"/>
                <w:szCs w:val="20"/>
              </w:rPr>
            </w:pPr>
            <w:r w:rsidRPr="006C4997">
              <w:rPr>
                <w:sz w:val="20"/>
                <w:szCs w:val="20"/>
              </w:rPr>
              <w:t>Review of existing documented processes</w:t>
            </w:r>
          </w:p>
          <w:p w14:paraId="5CC97073" w14:textId="77777777" w:rsidR="00CB45D1" w:rsidRPr="006C4997" w:rsidRDefault="00CB45D1" w:rsidP="00234458">
            <w:pPr>
              <w:pStyle w:val="ListParagraph"/>
              <w:numPr>
                <w:ilvl w:val="0"/>
                <w:numId w:val="37"/>
              </w:numPr>
              <w:rPr>
                <w:sz w:val="20"/>
                <w:szCs w:val="20"/>
              </w:rPr>
            </w:pPr>
            <w:r w:rsidRPr="006C4997">
              <w:rPr>
                <w:sz w:val="20"/>
                <w:szCs w:val="20"/>
              </w:rPr>
              <w:t>Workshops with stakeholders in the following process area’s</w:t>
            </w:r>
          </w:p>
          <w:p w14:paraId="36EBCB9D" w14:textId="77777777" w:rsidR="00CB45D1" w:rsidRPr="006C4997" w:rsidRDefault="00CB45D1" w:rsidP="00234458">
            <w:pPr>
              <w:pStyle w:val="ListParagraph"/>
              <w:numPr>
                <w:ilvl w:val="1"/>
                <w:numId w:val="37"/>
              </w:numPr>
              <w:rPr>
                <w:sz w:val="20"/>
                <w:szCs w:val="20"/>
              </w:rPr>
            </w:pPr>
            <w:r w:rsidRPr="006C4997">
              <w:rPr>
                <w:sz w:val="20"/>
                <w:szCs w:val="20"/>
              </w:rPr>
              <w:t>Procurement (Request, Approve, Procure)</w:t>
            </w:r>
          </w:p>
          <w:p w14:paraId="0EEF05BA" w14:textId="77777777" w:rsidR="00CB45D1" w:rsidRPr="006C4997" w:rsidRDefault="00CB45D1" w:rsidP="00234458">
            <w:pPr>
              <w:pStyle w:val="ListParagraph"/>
              <w:numPr>
                <w:ilvl w:val="1"/>
                <w:numId w:val="37"/>
              </w:numPr>
              <w:rPr>
                <w:sz w:val="20"/>
                <w:szCs w:val="20"/>
              </w:rPr>
            </w:pPr>
            <w:r w:rsidRPr="006C4997">
              <w:rPr>
                <w:sz w:val="20"/>
                <w:szCs w:val="20"/>
              </w:rPr>
              <w:t>Stock Management (Receive, Asset Registration)</w:t>
            </w:r>
          </w:p>
          <w:p w14:paraId="02BB7330" w14:textId="77777777" w:rsidR="00CB45D1" w:rsidRPr="006C4997" w:rsidRDefault="00CB45D1" w:rsidP="00234458">
            <w:pPr>
              <w:pStyle w:val="ListParagraph"/>
              <w:numPr>
                <w:ilvl w:val="1"/>
                <w:numId w:val="37"/>
              </w:numPr>
              <w:rPr>
                <w:sz w:val="20"/>
                <w:szCs w:val="20"/>
              </w:rPr>
            </w:pPr>
            <w:r w:rsidRPr="006C4997">
              <w:rPr>
                <w:sz w:val="20"/>
                <w:szCs w:val="20"/>
              </w:rPr>
              <w:t>Configuration Management (Deploy, IMACD)</w:t>
            </w:r>
          </w:p>
          <w:p w14:paraId="6C3E97E8" w14:textId="77777777" w:rsidR="00CB45D1" w:rsidRPr="006C4997" w:rsidRDefault="00CB45D1" w:rsidP="00234458">
            <w:pPr>
              <w:pStyle w:val="ListParagraph"/>
              <w:numPr>
                <w:ilvl w:val="1"/>
                <w:numId w:val="37"/>
              </w:numPr>
              <w:rPr>
                <w:sz w:val="20"/>
                <w:szCs w:val="20"/>
              </w:rPr>
            </w:pPr>
            <w:r w:rsidRPr="006C4997">
              <w:rPr>
                <w:sz w:val="20"/>
                <w:szCs w:val="20"/>
              </w:rPr>
              <w:t>Disposal Management (Retire, Reuse, Dispose)</w:t>
            </w:r>
          </w:p>
          <w:p w14:paraId="38568436" w14:textId="77777777" w:rsidR="00CB45D1" w:rsidRPr="006C4997" w:rsidRDefault="00CB45D1" w:rsidP="00234458">
            <w:pPr>
              <w:pStyle w:val="ListParagraph"/>
              <w:numPr>
                <w:ilvl w:val="0"/>
                <w:numId w:val="37"/>
              </w:numPr>
              <w:rPr>
                <w:sz w:val="20"/>
                <w:szCs w:val="20"/>
              </w:rPr>
            </w:pPr>
            <w:r w:rsidRPr="006C4997">
              <w:rPr>
                <w:sz w:val="20"/>
                <w:szCs w:val="20"/>
              </w:rPr>
              <w:t>Develop Process Framework</w:t>
            </w:r>
          </w:p>
          <w:p w14:paraId="6A1AEFCB" w14:textId="77777777" w:rsidR="00CB45D1" w:rsidRPr="006C4997" w:rsidRDefault="00CB45D1" w:rsidP="00234458">
            <w:pPr>
              <w:pStyle w:val="ListParagraph"/>
              <w:numPr>
                <w:ilvl w:val="0"/>
                <w:numId w:val="37"/>
              </w:numPr>
              <w:rPr>
                <w:sz w:val="20"/>
                <w:szCs w:val="20"/>
              </w:rPr>
            </w:pPr>
            <w:r w:rsidRPr="006C4997">
              <w:rPr>
                <w:sz w:val="20"/>
                <w:szCs w:val="20"/>
              </w:rPr>
              <w:t>Create Draft Processes</w:t>
            </w:r>
          </w:p>
          <w:p w14:paraId="266E3955" w14:textId="77777777" w:rsidR="00CB45D1" w:rsidRPr="00F85C49" w:rsidRDefault="00CB45D1" w:rsidP="00234458">
            <w:pPr>
              <w:pStyle w:val="ListParagraph"/>
              <w:numPr>
                <w:ilvl w:val="0"/>
                <w:numId w:val="37"/>
              </w:numPr>
              <w:rPr>
                <w:rFonts w:cs="Calibri"/>
                <w:i/>
                <w:iCs/>
                <w:sz w:val="20"/>
                <w:szCs w:val="20"/>
              </w:rPr>
            </w:pPr>
            <w:r w:rsidRPr="006C4997">
              <w:rPr>
                <w:sz w:val="20"/>
                <w:szCs w:val="20"/>
              </w:rPr>
              <w:t>Create End to End processes to cover the full Asset Lifecycle</w:t>
            </w:r>
          </w:p>
          <w:p w14:paraId="6D9A2BA5" w14:textId="77777777" w:rsidR="00CB45D1" w:rsidRPr="006C4997" w:rsidRDefault="00CB45D1" w:rsidP="00234458">
            <w:pPr>
              <w:pStyle w:val="ListParagraph"/>
              <w:numPr>
                <w:ilvl w:val="0"/>
                <w:numId w:val="37"/>
              </w:numPr>
              <w:rPr>
                <w:rStyle w:val="Emphasis"/>
                <w:rFonts w:cs="Calibri"/>
                <w:sz w:val="20"/>
                <w:szCs w:val="20"/>
              </w:rPr>
            </w:pPr>
            <w:r>
              <w:rPr>
                <w:sz w:val="20"/>
                <w:szCs w:val="20"/>
              </w:rPr>
              <w:t>Gap Analysis: End to End Processes vs AM out of the box</w:t>
            </w:r>
          </w:p>
        </w:tc>
      </w:tr>
      <w:tr w:rsidR="00CB45D1" w:rsidRPr="006C4997" w14:paraId="74FDCBA1" w14:textId="77777777" w:rsidTr="00492CC6">
        <w:trPr>
          <w:cantSplit/>
        </w:trPr>
        <w:tc>
          <w:tcPr>
            <w:tcW w:w="1091" w:type="pct"/>
            <w:tcMar>
              <w:top w:w="0" w:type="dxa"/>
              <w:left w:w="108" w:type="dxa"/>
              <w:bottom w:w="0" w:type="dxa"/>
              <w:right w:w="108" w:type="dxa"/>
            </w:tcMar>
            <w:hideMark/>
          </w:tcPr>
          <w:p w14:paraId="066FCF4B" w14:textId="77777777" w:rsidR="00CB45D1" w:rsidRPr="006C4997" w:rsidRDefault="00CB45D1" w:rsidP="0086487D">
            <w:pPr>
              <w:pStyle w:val="TableText10Double"/>
              <w:rPr>
                <w:rStyle w:val="Emphasis"/>
                <w:rFonts w:cs="Arial"/>
                <w:color w:val="000000" w:themeColor="text1"/>
                <w:lang w:val="en-US"/>
              </w:rPr>
            </w:pPr>
            <w:r w:rsidRPr="006C4997">
              <w:rPr>
                <w:rStyle w:val="Emphasis"/>
                <w:rFonts w:cs="Arial"/>
                <w:color w:val="000000" w:themeColor="text1"/>
                <w:lang w:val="en-US"/>
              </w:rPr>
              <w:t>Deliverables (and/or Configurations)</w:t>
            </w:r>
          </w:p>
        </w:tc>
        <w:tc>
          <w:tcPr>
            <w:tcW w:w="3909" w:type="pct"/>
            <w:tcMar>
              <w:top w:w="0" w:type="dxa"/>
              <w:left w:w="108" w:type="dxa"/>
              <w:bottom w:w="0" w:type="dxa"/>
              <w:right w:w="108" w:type="dxa"/>
            </w:tcMar>
          </w:tcPr>
          <w:p w14:paraId="0A701F28" w14:textId="5682AE96" w:rsidR="00CB45D1" w:rsidRPr="00265371" w:rsidRDefault="00CB45D1" w:rsidP="00265371">
            <w:pPr>
              <w:pStyle w:val="ListParagraph"/>
              <w:numPr>
                <w:ilvl w:val="0"/>
                <w:numId w:val="37"/>
              </w:numPr>
              <w:rPr>
                <w:sz w:val="20"/>
                <w:szCs w:val="20"/>
              </w:rPr>
            </w:pPr>
            <w:r w:rsidRPr="00265371">
              <w:rPr>
                <w:sz w:val="20"/>
                <w:szCs w:val="20"/>
              </w:rPr>
              <w:t>Workshops described in “Activities”</w:t>
            </w:r>
            <w:r w:rsidR="00265371" w:rsidRPr="00265371">
              <w:rPr>
                <w:sz w:val="20"/>
                <w:szCs w:val="20"/>
              </w:rPr>
              <w:t xml:space="preserve"> (might be combined)</w:t>
            </w:r>
          </w:p>
          <w:p w14:paraId="0A67E9C5" w14:textId="223E9910" w:rsidR="00CB45D1" w:rsidRPr="00265371" w:rsidRDefault="00CB45D1" w:rsidP="00265371">
            <w:pPr>
              <w:pStyle w:val="ListParagraph"/>
              <w:numPr>
                <w:ilvl w:val="0"/>
                <w:numId w:val="37"/>
              </w:numPr>
              <w:rPr>
                <w:sz w:val="20"/>
                <w:szCs w:val="20"/>
              </w:rPr>
            </w:pPr>
            <w:r w:rsidRPr="00265371">
              <w:rPr>
                <w:sz w:val="20"/>
                <w:szCs w:val="20"/>
              </w:rPr>
              <w:t>Workshop Reports for each Workshop held</w:t>
            </w:r>
          </w:p>
          <w:p w14:paraId="4F7FF2CC" w14:textId="77777777" w:rsidR="00CB45D1" w:rsidRPr="00265371" w:rsidRDefault="00CB45D1" w:rsidP="00265371">
            <w:pPr>
              <w:pStyle w:val="ListParagraph"/>
              <w:numPr>
                <w:ilvl w:val="0"/>
                <w:numId w:val="37"/>
              </w:numPr>
              <w:rPr>
                <w:sz w:val="20"/>
                <w:szCs w:val="20"/>
              </w:rPr>
            </w:pPr>
            <w:r w:rsidRPr="00265371">
              <w:rPr>
                <w:sz w:val="20"/>
                <w:szCs w:val="20"/>
              </w:rPr>
              <w:t>The Process Framework</w:t>
            </w:r>
          </w:p>
          <w:p w14:paraId="7A9259D7" w14:textId="77777777" w:rsidR="00CB45D1" w:rsidRPr="00265371" w:rsidRDefault="00CB45D1" w:rsidP="00265371">
            <w:pPr>
              <w:pStyle w:val="ListParagraph"/>
              <w:numPr>
                <w:ilvl w:val="0"/>
                <w:numId w:val="37"/>
              </w:numPr>
              <w:rPr>
                <w:sz w:val="20"/>
                <w:szCs w:val="20"/>
              </w:rPr>
            </w:pPr>
            <w:r w:rsidRPr="00265371">
              <w:rPr>
                <w:sz w:val="20"/>
                <w:szCs w:val="20"/>
              </w:rPr>
              <w:t>Draft processes</w:t>
            </w:r>
          </w:p>
          <w:p w14:paraId="5B8D9639" w14:textId="77777777" w:rsidR="00CB45D1" w:rsidRPr="00265371" w:rsidRDefault="00CB45D1" w:rsidP="00265371">
            <w:pPr>
              <w:pStyle w:val="ListParagraph"/>
              <w:numPr>
                <w:ilvl w:val="0"/>
                <w:numId w:val="37"/>
              </w:numPr>
              <w:rPr>
                <w:sz w:val="20"/>
                <w:szCs w:val="20"/>
              </w:rPr>
            </w:pPr>
            <w:r w:rsidRPr="00265371">
              <w:rPr>
                <w:sz w:val="20"/>
                <w:szCs w:val="20"/>
              </w:rPr>
              <w:t>End to end process descriptions for Asset Lifecycle management</w:t>
            </w:r>
          </w:p>
          <w:p w14:paraId="61C8F221" w14:textId="6E709E09" w:rsidR="00CB45D1" w:rsidRPr="006C4997" w:rsidRDefault="00CB45D1" w:rsidP="00265371">
            <w:pPr>
              <w:pStyle w:val="ListParagraph"/>
              <w:numPr>
                <w:ilvl w:val="0"/>
                <w:numId w:val="37"/>
              </w:numPr>
              <w:rPr>
                <w:rStyle w:val="Emphasis"/>
                <w:rFonts w:cs="Arial"/>
                <w:i w:val="0"/>
                <w:iCs w:val="0"/>
              </w:rPr>
            </w:pPr>
            <w:r w:rsidRPr="00265371">
              <w:rPr>
                <w:sz w:val="20"/>
                <w:szCs w:val="20"/>
              </w:rPr>
              <w:t xml:space="preserve">Initial </w:t>
            </w:r>
            <w:r w:rsidR="00265371" w:rsidRPr="00265371">
              <w:rPr>
                <w:sz w:val="20"/>
                <w:szCs w:val="20"/>
              </w:rPr>
              <w:t xml:space="preserve">project </w:t>
            </w:r>
            <w:r w:rsidRPr="00265371">
              <w:rPr>
                <w:sz w:val="20"/>
                <w:szCs w:val="20"/>
              </w:rPr>
              <w:t>Backlog</w:t>
            </w:r>
          </w:p>
        </w:tc>
      </w:tr>
      <w:tr w:rsidR="00CB45D1" w:rsidRPr="006C4997" w14:paraId="2266F614" w14:textId="77777777" w:rsidTr="00492CC6">
        <w:trPr>
          <w:cantSplit/>
        </w:trPr>
        <w:tc>
          <w:tcPr>
            <w:tcW w:w="1091" w:type="pct"/>
            <w:tcMar>
              <w:top w:w="0" w:type="dxa"/>
              <w:left w:w="108" w:type="dxa"/>
              <w:bottom w:w="0" w:type="dxa"/>
              <w:right w:w="108" w:type="dxa"/>
            </w:tcMar>
            <w:hideMark/>
          </w:tcPr>
          <w:p w14:paraId="4779D20E" w14:textId="77777777" w:rsidR="00CB45D1" w:rsidRPr="006C4997" w:rsidRDefault="00CB45D1" w:rsidP="0086487D">
            <w:pPr>
              <w:pStyle w:val="TableText10Double"/>
              <w:rPr>
                <w:rStyle w:val="Emphasis"/>
                <w:rFonts w:cs="Arial"/>
                <w:color w:val="000000" w:themeColor="text1"/>
                <w:lang w:val="en-US"/>
              </w:rPr>
            </w:pPr>
            <w:r w:rsidRPr="006C4997">
              <w:rPr>
                <w:rStyle w:val="Emphasis"/>
                <w:rFonts w:cs="Arial"/>
                <w:color w:val="000000" w:themeColor="text1"/>
                <w:lang w:val="en-US"/>
              </w:rPr>
              <w:t>Acceptance Criteria</w:t>
            </w:r>
          </w:p>
        </w:tc>
        <w:tc>
          <w:tcPr>
            <w:tcW w:w="3909" w:type="pct"/>
            <w:tcMar>
              <w:top w:w="0" w:type="dxa"/>
              <w:left w:w="108" w:type="dxa"/>
              <w:bottom w:w="0" w:type="dxa"/>
              <w:right w:w="108" w:type="dxa"/>
            </w:tcMar>
          </w:tcPr>
          <w:p w14:paraId="277C3296" w14:textId="4DEA9C88" w:rsidR="00CB45D1" w:rsidRPr="006C4997" w:rsidRDefault="00CB45D1" w:rsidP="00234458">
            <w:pPr>
              <w:pStyle w:val="ListParagraph"/>
              <w:numPr>
                <w:ilvl w:val="0"/>
                <w:numId w:val="38"/>
              </w:numPr>
              <w:rPr>
                <w:rFonts w:cs="Arial"/>
                <w:i/>
                <w:iCs/>
                <w:sz w:val="20"/>
                <w:szCs w:val="20"/>
              </w:rPr>
            </w:pPr>
            <w:r w:rsidRPr="006C4997">
              <w:rPr>
                <w:sz w:val="20"/>
                <w:szCs w:val="20"/>
              </w:rPr>
              <w:t>Events (such as workshops) are accepted on delivery</w:t>
            </w:r>
          </w:p>
          <w:p w14:paraId="37145754" w14:textId="5E5CCAF2" w:rsidR="00CB45D1" w:rsidRPr="00265371" w:rsidRDefault="00CB45D1" w:rsidP="00265371">
            <w:pPr>
              <w:pStyle w:val="ListParagraph"/>
              <w:numPr>
                <w:ilvl w:val="0"/>
                <w:numId w:val="38"/>
              </w:numPr>
              <w:rPr>
                <w:rFonts w:cs="Arial"/>
                <w:i/>
                <w:iCs/>
                <w:sz w:val="20"/>
                <w:szCs w:val="20"/>
              </w:rPr>
            </w:pPr>
            <w:r w:rsidRPr="006C4997">
              <w:rPr>
                <w:sz w:val="20"/>
                <w:szCs w:val="20"/>
              </w:rPr>
              <w:t>Documents are accepted according to the Document acceptance p</w:t>
            </w:r>
            <w:r w:rsidR="00265371">
              <w:rPr>
                <w:sz w:val="20"/>
                <w:szCs w:val="20"/>
              </w:rPr>
              <w:t>rocess</w:t>
            </w:r>
          </w:p>
        </w:tc>
      </w:tr>
      <w:tr w:rsidR="00CB45D1" w:rsidRPr="006C4997" w14:paraId="648012E5" w14:textId="77777777" w:rsidTr="00492CC6">
        <w:trPr>
          <w:cantSplit/>
        </w:trPr>
        <w:tc>
          <w:tcPr>
            <w:tcW w:w="1091" w:type="pct"/>
            <w:tcMar>
              <w:top w:w="0" w:type="dxa"/>
              <w:left w:w="108" w:type="dxa"/>
              <w:bottom w:w="0" w:type="dxa"/>
              <w:right w:w="108" w:type="dxa"/>
            </w:tcMar>
            <w:hideMark/>
          </w:tcPr>
          <w:p w14:paraId="62FB1875" w14:textId="77777777" w:rsidR="00CB45D1" w:rsidRPr="006C4997" w:rsidRDefault="00CB45D1" w:rsidP="0086487D">
            <w:pPr>
              <w:pStyle w:val="TableText10Double"/>
              <w:rPr>
                <w:rStyle w:val="Emphasis"/>
                <w:rFonts w:cs="Arial"/>
                <w:color w:val="000000" w:themeColor="text1"/>
                <w:lang w:val="en-US"/>
              </w:rPr>
            </w:pPr>
            <w:r w:rsidRPr="006C4997">
              <w:rPr>
                <w:rStyle w:val="Emphasis"/>
                <w:rFonts w:cs="Arial"/>
                <w:color w:val="000000" w:themeColor="text1"/>
                <w:lang w:val="en-US"/>
              </w:rPr>
              <w:t>Specific Assumptions</w:t>
            </w:r>
          </w:p>
        </w:tc>
        <w:tc>
          <w:tcPr>
            <w:tcW w:w="3909" w:type="pct"/>
            <w:tcMar>
              <w:top w:w="0" w:type="dxa"/>
              <w:left w:w="108" w:type="dxa"/>
              <w:bottom w:w="0" w:type="dxa"/>
              <w:right w:w="108" w:type="dxa"/>
            </w:tcMar>
          </w:tcPr>
          <w:p w14:paraId="55E62D60" w14:textId="45F43FFC" w:rsidR="00CB45D1" w:rsidRPr="006C4997" w:rsidRDefault="00CB45D1" w:rsidP="00234458">
            <w:pPr>
              <w:pStyle w:val="ListParagraph"/>
              <w:numPr>
                <w:ilvl w:val="0"/>
                <w:numId w:val="39"/>
              </w:numPr>
              <w:rPr>
                <w:rStyle w:val="Emphasis"/>
                <w:rFonts w:cs="Arial"/>
                <w:i w:val="0"/>
                <w:color w:val="000000"/>
                <w:sz w:val="20"/>
                <w:szCs w:val="20"/>
              </w:rPr>
            </w:pPr>
            <w:r w:rsidRPr="006C4997">
              <w:rPr>
                <w:rStyle w:val="Emphasis"/>
                <w:rFonts w:cs="Arial"/>
                <w:i w:val="0"/>
                <w:color w:val="000000"/>
                <w:sz w:val="20"/>
                <w:szCs w:val="20"/>
              </w:rPr>
              <w:t xml:space="preserve">Workshop will be held on-site in </w:t>
            </w:r>
            <w:r w:rsidR="004210E5">
              <w:rPr>
                <w:rStyle w:val="Emphasis"/>
                <w:rFonts w:cs="Arial"/>
                <w:i w:val="0"/>
                <w:color w:val="000000"/>
                <w:sz w:val="20"/>
                <w:szCs w:val="20"/>
              </w:rPr>
              <w:t>Unisys</w:t>
            </w:r>
            <w:r w:rsidR="00265371">
              <w:rPr>
                <w:rStyle w:val="Emphasis"/>
                <w:rFonts w:cs="Arial"/>
                <w:i w:val="0"/>
                <w:color w:val="000000"/>
                <w:sz w:val="20"/>
                <w:szCs w:val="20"/>
              </w:rPr>
              <w:t>/ECB</w:t>
            </w:r>
            <w:r w:rsidRPr="006C4997">
              <w:rPr>
                <w:rStyle w:val="Emphasis"/>
                <w:rFonts w:cs="Arial"/>
                <w:i w:val="0"/>
                <w:color w:val="000000"/>
                <w:sz w:val="20"/>
                <w:szCs w:val="20"/>
              </w:rPr>
              <w:t xml:space="preserve"> offices. </w:t>
            </w:r>
            <w:r w:rsidR="00265371">
              <w:rPr>
                <w:rStyle w:val="Emphasis"/>
                <w:rFonts w:cs="Arial"/>
                <w:i w:val="0"/>
                <w:color w:val="000000"/>
                <w:sz w:val="20"/>
                <w:szCs w:val="20"/>
              </w:rPr>
              <w:t>Unisys</w:t>
            </w:r>
            <w:r w:rsidRPr="006C4997">
              <w:rPr>
                <w:rStyle w:val="Emphasis"/>
                <w:rFonts w:cs="Arial"/>
                <w:i w:val="0"/>
                <w:color w:val="000000"/>
                <w:sz w:val="20"/>
                <w:szCs w:val="20"/>
              </w:rPr>
              <w:t xml:space="preserve"> is expected to provide conference room with projector and screen to facilitate the workshops</w:t>
            </w:r>
          </w:p>
          <w:p w14:paraId="7A6792CA" w14:textId="77777777" w:rsidR="00CB45D1" w:rsidRDefault="00CB45D1" w:rsidP="00234458">
            <w:pPr>
              <w:pStyle w:val="ListParagraph"/>
              <w:numPr>
                <w:ilvl w:val="0"/>
                <w:numId w:val="39"/>
              </w:numPr>
              <w:rPr>
                <w:rStyle w:val="Emphasis"/>
                <w:rFonts w:cs="Arial"/>
                <w:i w:val="0"/>
                <w:color w:val="000000"/>
                <w:sz w:val="20"/>
                <w:szCs w:val="20"/>
              </w:rPr>
            </w:pPr>
            <w:r w:rsidRPr="006C4997">
              <w:rPr>
                <w:rStyle w:val="Emphasis"/>
                <w:rFonts w:cs="Arial"/>
                <w:i w:val="0"/>
                <w:color w:val="000000"/>
                <w:sz w:val="20"/>
                <w:szCs w:val="20"/>
              </w:rPr>
              <w:t>Each Workshop will take no longer than 8 hours</w:t>
            </w:r>
          </w:p>
          <w:p w14:paraId="72774431" w14:textId="77777777" w:rsidR="00CB45D1" w:rsidRPr="006C4997" w:rsidRDefault="00CB45D1" w:rsidP="00234458">
            <w:pPr>
              <w:pStyle w:val="ListParagraph"/>
              <w:numPr>
                <w:ilvl w:val="0"/>
                <w:numId w:val="39"/>
              </w:numPr>
              <w:rPr>
                <w:rStyle w:val="Emphasis"/>
                <w:rFonts w:cs="Arial"/>
                <w:i w:val="0"/>
                <w:color w:val="000000"/>
                <w:sz w:val="20"/>
                <w:szCs w:val="20"/>
              </w:rPr>
            </w:pPr>
            <w:r>
              <w:rPr>
                <w:rStyle w:val="Emphasis"/>
                <w:rFonts w:cs="Arial"/>
                <w:i w:val="0"/>
                <w:color w:val="000000"/>
                <w:sz w:val="20"/>
                <w:szCs w:val="20"/>
              </w:rPr>
              <w:t>End to End processes for ITAM only. References with ITSM (or other related area’s) processes will be included</w:t>
            </w:r>
          </w:p>
        </w:tc>
      </w:tr>
      <w:tr w:rsidR="00CB45D1" w:rsidRPr="006C4997" w14:paraId="64947C2A" w14:textId="77777777" w:rsidTr="00492CC6">
        <w:trPr>
          <w:cantSplit/>
        </w:trPr>
        <w:tc>
          <w:tcPr>
            <w:tcW w:w="1091" w:type="pct"/>
            <w:tcMar>
              <w:top w:w="0" w:type="dxa"/>
              <w:left w:w="108" w:type="dxa"/>
              <w:bottom w:w="0" w:type="dxa"/>
              <w:right w:w="108" w:type="dxa"/>
            </w:tcMar>
          </w:tcPr>
          <w:p w14:paraId="2061C837" w14:textId="77777777" w:rsidR="00CB45D1" w:rsidRPr="006C4997" w:rsidRDefault="00CB45D1" w:rsidP="0086487D">
            <w:pPr>
              <w:pStyle w:val="TableText10Double"/>
              <w:rPr>
                <w:rStyle w:val="Emphasis"/>
                <w:rFonts w:cs="Arial"/>
                <w:color w:val="000000" w:themeColor="text1"/>
                <w:lang w:val="en-US"/>
              </w:rPr>
            </w:pPr>
            <w:r w:rsidRPr="006C4997">
              <w:rPr>
                <w:rStyle w:val="Emphasis"/>
                <w:rFonts w:cs="Arial"/>
                <w:color w:val="000000" w:themeColor="text1"/>
                <w:lang w:val="en-US"/>
              </w:rPr>
              <w:t>Pre-requisites</w:t>
            </w:r>
          </w:p>
        </w:tc>
        <w:tc>
          <w:tcPr>
            <w:tcW w:w="3909" w:type="pct"/>
            <w:tcMar>
              <w:top w:w="0" w:type="dxa"/>
              <w:left w:w="108" w:type="dxa"/>
              <w:bottom w:w="0" w:type="dxa"/>
              <w:right w:w="108" w:type="dxa"/>
            </w:tcMar>
          </w:tcPr>
          <w:p w14:paraId="624AA478" w14:textId="77777777" w:rsidR="00CB45D1" w:rsidRPr="006C4997" w:rsidRDefault="00CB45D1" w:rsidP="0086487D">
            <w:pPr>
              <w:rPr>
                <w:rStyle w:val="Emphasis"/>
                <w:rFonts w:cs="Arial"/>
                <w:i w:val="0"/>
                <w:sz w:val="20"/>
                <w:szCs w:val="20"/>
              </w:rPr>
            </w:pPr>
          </w:p>
        </w:tc>
      </w:tr>
      <w:tr w:rsidR="00CB45D1" w:rsidRPr="006C4997" w14:paraId="00EA2AB4" w14:textId="77777777" w:rsidTr="00492CC6">
        <w:trPr>
          <w:cantSplit/>
        </w:trPr>
        <w:tc>
          <w:tcPr>
            <w:tcW w:w="1091" w:type="pct"/>
            <w:tcMar>
              <w:top w:w="0" w:type="dxa"/>
              <w:left w:w="108" w:type="dxa"/>
              <w:bottom w:w="0" w:type="dxa"/>
              <w:right w:w="108" w:type="dxa"/>
            </w:tcMar>
            <w:hideMark/>
          </w:tcPr>
          <w:p w14:paraId="2F6C38AA" w14:textId="28740E9C" w:rsidR="00CB45D1" w:rsidRPr="006C4997" w:rsidRDefault="004210E5" w:rsidP="0086487D">
            <w:pPr>
              <w:pStyle w:val="TableText10Double"/>
              <w:rPr>
                <w:rStyle w:val="Emphasis"/>
                <w:rFonts w:cs="Arial"/>
                <w:color w:val="000000" w:themeColor="text1"/>
                <w:lang w:val="en-US"/>
              </w:rPr>
            </w:pPr>
            <w:r>
              <w:rPr>
                <w:rFonts w:cs="Arial"/>
                <w:i/>
                <w:lang w:val="en-US"/>
              </w:rPr>
              <w:t>Unisys</w:t>
            </w:r>
            <w:r w:rsidR="00CB45D1" w:rsidRPr="006C4997">
              <w:rPr>
                <w:rFonts w:cs="Arial"/>
                <w:lang w:val="en-US"/>
              </w:rPr>
              <w:t xml:space="preserve"> </w:t>
            </w:r>
            <w:r w:rsidR="00CB45D1" w:rsidRPr="006C4997">
              <w:rPr>
                <w:rStyle w:val="Emphasis"/>
                <w:rFonts w:cs="Arial"/>
                <w:color w:val="000000" w:themeColor="text1"/>
                <w:lang w:val="en-US"/>
              </w:rPr>
              <w:t xml:space="preserve"> Responsibilities</w:t>
            </w:r>
          </w:p>
        </w:tc>
        <w:tc>
          <w:tcPr>
            <w:tcW w:w="3909" w:type="pct"/>
            <w:tcMar>
              <w:top w:w="0" w:type="dxa"/>
              <w:left w:w="108" w:type="dxa"/>
              <w:bottom w:w="0" w:type="dxa"/>
              <w:right w:w="108" w:type="dxa"/>
            </w:tcMar>
            <w:hideMark/>
          </w:tcPr>
          <w:p w14:paraId="65C6B0B1" w14:textId="77777777" w:rsidR="00CB45D1" w:rsidRPr="006C4997" w:rsidRDefault="00CB45D1" w:rsidP="00234458">
            <w:pPr>
              <w:pStyle w:val="ListParagraph"/>
              <w:numPr>
                <w:ilvl w:val="0"/>
                <w:numId w:val="28"/>
              </w:numPr>
              <w:rPr>
                <w:i/>
                <w:iCs/>
                <w:sz w:val="20"/>
                <w:szCs w:val="20"/>
              </w:rPr>
            </w:pPr>
            <w:r w:rsidRPr="006C4997">
              <w:rPr>
                <w:sz w:val="20"/>
                <w:szCs w:val="20"/>
              </w:rPr>
              <w:t>Facilitate the workshops</w:t>
            </w:r>
          </w:p>
          <w:p w14:paraId="12755576" w14:textId="77777777" w:rsidR="00CB45D1" w:rsidRPr="00BF1E1F" w:rsidRDefault="00CB45D1" w:rsidP="00234458">
            <w:pPr>
              <w:pStyle w:val="ListParagraph"/>
              <w:numPr>
                <w:ilvl w:val="0"/>
                <w:numId w:val="28"/>
              </w:numPr>
              <w:rPr>
                <w:i/>
                <w:iCs/>
                <w:sz w:val="20"/>
                <w:szCs w:val="20"/>
              </w:rPr>
            </w:pPr>
            <w:r w:rsidRPr="006C4997">
              <w:rPr>
                <w:sz w:val="20"/>
                <w:szCs w:val="20"/>
              </w:rPr>
              <w:t>Identify the people involved in each of the workshop topics and ensure their availability for the workshops</w:t>
            </w:r>
          </w:p>
          <w:p w14:paraId="3A5C5D92" w14:textId="77777777" w:rsidR="00CB45D1" w:rsidRPr="00334109" w:rsidRDefault="00CB45D1" w:rsidP="00234458">
            <w:pPr>
              <w:pStyle w:val="ListParagraph"/>
              <w:numPr>
                <w:ilvl w:val="0"/>
                <w:numId w:val="28"/>
              </w:numPr>
              <w:rPr>
                <w:i/>
                <w:iCs/>
                <w:sz w:val="20"/>
                <w:szCs w:val="20"/>
              </w:rPr>
            </w:pPr>
            <w:r>
              <w:rPr>
                <w:sz w:val="20"/>
                <w:szCs w:val="20"/>
              </w:rPr>
              <w:t>Ensure Workshop attendees are well prepared and have knowledge of existing processes, as well as a view on how they expect the future processes to work.</w:t>
            </w:r>
          </w:p>
          <w:p w14:paraId="047E6B61" w14:textId="77777777" w:rsidR="00CB45D1" w:rsidRPr="006C4997" w:rsidRDefault="00CB45D1" w:rsidP="00234458">
            <w:pPr>
              <w:pStyle w:val="ListParagraph"/>
              <w:numPr>
                <w:ilvl w:val="0"/>
                <w:numId w:val="28"/>
              </w:numPr>
              <w:rPr>
                <w:rStyle w:val="Emphasis"/>
                <w:sz w:val="20"/>
                <w:szCs w:val="20"/>
              </w:rPr>
            </w:pPr>
            <w:r>
              <w:rPr>
                <w:sz w:val="20"/>
                <w:szCs w:val="20"/>
              </w:rPr>
              <w:t>Ensure stakeholders will be available for Q&amp;A during the work package and for document review</w:t>
            </w:r>
          </w:p>
        </w:tc>
      </w:tr>
      <w:tr w:rsidR="00CB45D1" w:rsidRPr="006C4997" w14:paraId="3A5D0E03" w14:textId="77777777" w:rsidTr="00492CC6">
        <w:trPr>
          <w:cantSplit/>
          <w:trHeight w:val="385"/>
        </w:trPr>
        <w:tc>
          <w:tcPr>
            <w:tcW w:w="1091" w:type="pct"/>
            <w:tcMar>
              <w:top w:w="0" w:type="dxa"/>
              <w:left w:w="108" w:type="dxa"/>
              <w:bottom w:w="0" w:type="dxa"/>
              <w:right w:w="108" w:type="dxa"/>
            </w:tcMar>
          </w:tcPr>
          <w:p w14:paraId="3274F34A" w14:textId="3B8E40EF" w:rsidR="00CB45D1" w:rsidRPr="006C4997" w:rsidRDefault="004210E5" w:rsidP="0086487D">
            <w:pPr>
              <w:pStyle w:val="TableText10Double"/>
              <w:rPr>
                <w:rStyle w:val="Emphasis"/>
                <w:rFonts w:cs="Arial"/>
                <w:color w:val="000000" w:themeColor="text1"/>
                <w:lang w:val="en-US"/>
              </w:rPr>
            </w:pPr>
            <w:r>
              <w:rPr>
                <w:rStyle w:val="Emphasis"/>
                <w:rFonts w:cs="Arial"/>
                <w:color w:val="000000" w:themeColor="text1"/>
                <w:lang w:val="en-US"/>
              </w:rPr>
              <w:t>Unisys</w:t>
            </w:r>
            <w:r w:rsidR="00CB45D1">
              <w:rPr>
                <w:rStyle w:val="Emphasis"/>
                <w:rFonts w:cs="Arial"/>
                <w:color w:val="000000" w:themeColor="text1"/>
                <w:lang w:val="en-US"/>
              </w:rPr>
              <w:t xml:space="preserve"> Resources</w:t>
            </w:r>
          </w:p>
        </w:tc>
        <w:tc>
          <w:tcPr>
            <w:tcW w:w="3909" w:type="pct"/>
            <w:tcMar>
              <w:top w:w="0" w:type="dxa"/>
              <w:left w:w="108" w:type="dxa"/>
              <w:bottom w:w="0" w:type="dxa"/>
              <w:right w:w="108" w:type="dxa"/>
            </w:tcMar>
          </w:tcPr>
          <w:p w14:paraId="4BA624B1" w14:textId="77777777" w:rsidR="00CB45D1" w:rsidRDefault="00CB45D1" w:rsidP="00234458">
            <w:pPr>
              <w:pStyle w:val="ListParagraph"/>
              <w:numPr>
                <w:ilvl w:val="0"/>
                <w:numId w:val="28"/>
              </w:numPr>
              <w:rPr>
                <w:sz w:val="20"/>
                <w:szCs w:val="20"/>
              </w:rPr>
            </w:pPr>
            <w:r w:rsidRPr="00BF1E1F">
              <w:rPr>
                <w:sz w:val="20"/>
                <w:szCs w:val="20"/>
              </w:rPr>
              <w:t xml:space="preserve">All attendees – </w:t>
            </w:r>
            <w:r>
              <w:rPr>
                <w:sz w:val="20"/>
                <w:szCs w:val="20"/>
              </w:rPr>
              <w:t>2 days per workshop</w:t>
            </w:r>
            <w:r w:rsidRPr="00BF1E1F">
              <w:rPr>
                <w:sz w:val="20"/>
                <w:szCs w:val="20"/>
              </w:rPr>
              <w:t xml:space="preserve"> (includes meeting/preparation/actions)</w:t>
            </w:r>
          </w:p>
          <w:p w14:paraId="3FDA723B" w14:textId="77777777" w:rsidR="00CB45D1" w:rsidRPr="00334109" w:rsidRDefault="00CB45D1" w:rsidP="00234458">
            <w:pPr>
              <w:pStyle w:val="ListParagraph"/>
              <w:numPr>
                <w:ilvl w:val="0"/>
                <w:numId w:val="28"/>
              </w:numPr>
              <w:rPr>
                <w:sz w:val="20"/>
                <w:szCs w:val="20"/>
              </w:rPr>
            </w:pPr>
            <w:r>
              <w:rPr>
                <w:sz w:val="20"/>
                <w:szCs w:val="20"/>
              </w:rPr>
              <w:t>Availability of stakeholders during work package - 1 day/week average</w:t>
            </w:r>
          </w:p>
        </w:tc>
      </w:tr>
      <w:tr w:rsidR="00CB45D1" w:rsidRPr="006C4997" w14:paraId="323C0014" w14:textId="77777777" w:rsidTr="00492CC6">
        <w:trPr>
          <w:cantSplit/>
          <w:trHeight w:val="417"/>
        </w:trPr>
        <w:tc>
          <w:tcPr>
            <w:tcW w:w="1091" w:type="pct"/>
            <w:tcMar>
              <w:top w:w="0" w:type="dxa"/>
              <w:left w:w="108" w:type="dxa"/>
              <w:bottom w:w="0" w:type="dxa"/>
              <w:right w:w="108" w:type="dxa"/>
            </w:tcMar>
            <w:hideMark/>
          </w:tcPr>
          <w:p w14:paraId="1EEF54FF" w14:textId="77777777" w:rsidR="00CB45D1" w:rsidRPr="006C4997" w:rsidRDefault="00CB45D1" w:rsidP="0086487D">
            <w:pPr>
              <w:pStyle w:val="TableText10Double"/>
              <w:rPr>
                <w:rStyle w:val="Emphasis"/>
                <w:rFonts w:cs="Arial"/>
                <w:color w:val="000000" w:themeColor="text1"/>
                <w:lang w:val="en-US"/>
              </w:rPr>
            </w:pPr>
            <w:r w:rsidRPr="006C4997">
              <w:rPr>
                <w:rStyle w:val="Emphasis"/>
                <w:rFonts w:cs="Arial"/>
                <w:color w:val="000000" w:themeColor="text1"/>
                <w:lang w:val="en-US"/>
              </w:rPr>
              <w:t>Out of Scope</w:t>
            </w:r>
          </w:p>
        </w:tc>
        <w:tc>
          <w:tcPr>
            <w:tcW w:w="3909" w:type="pct"/>
            <w:tcMar>
              <w:top w:w="0" w:type="dxa"/>
              <w:left w:w="108" w:type="dxa"/>
              <w:bottom w:w="0" w:type="dxa"/>
              <w:right w:w="108" w:type="dxa"/>
            </w:tcMar>
          </w:tcPr>
          <w:p w14:paraId="5E9C6E30" w14:textId="77777777" w:rsidR="00CB45D1" w:rsidRPr="00BF1E1F" w:rsidRDefault="00CB45D1" w:rsidP="00234458">
            <w:pPr>
              <w:pStyle w:val="ListParagraph"/>
              <w:numPr>
                <w:ilvl w:val="0"/>
                <w:numId w:val="28"/>
              </w:numPr>
              <w:rPr>
                <w:i/>
                <w:iCs/>
                <w:sz w:val="20"/>
                <w:szCs w:val="20"/>
              </w:rPr>
            </w:pPr>
            <w:r>
              <w:rPr>
                <w:iCs/>
                <w:sz w:val="20"/>
                <w:szCs w:val="20"/>
              </w:rPr>
              <w:t>Detailed descriptions of ITSM Processes</w:t>
            </w:r>
          </w:p>
        </w:tc>
      </w:tr>
    </w:tbl>
    <w:p w14:paraId="42DBD489" w14:textId="77777777" w:rsidR="00CB45D1" w:rsidRDefault="00CB45D1" w:rsidP="00CB45D1"/>
    <w:tbl>
      <w:tblPr>
        <w:tblW w:w="5169" w:type="pct"/>
        <w:tblBorders>
          <w:top w:val="single" w:sz="8" w:space="0" w:color="0078EF"/>
          <w:left w:val="single" w:sz="8" w:space="0" w:color="0078EF"/>
          <w:bottom w:val="single" w:sz="8" w:space="0" w:color="0078EF"/>
          <w:right w:val="single" w:sz="8" w:space="0" w:color="0078EF"/>
          <w:insideH w:val="single" w:sz="6" w:space="0" w:color="0078EF"/>
          <w:insideV w:val="single" w:sz="6" w:space="0" w:color="0078EF"/>
        </w:tblBorders>
        <w:tblCellMar>
          <w:left w:w="0" w:type="dxa"/>
          <w:right w:w="0" w:type="dxa"/>
        </w:tblCellMar>
        <w:tblLook w:val="04A0" w:firstRow="1" w:lastRow="0" w:firstColumn="1" w:lastColumn="0" w:noHBand="0" w:noVBand="1"/>
      </w:tblPr>
      <w:tblGrid>
        <w:gridCol w:w="2194"/>
        <w:gridCol w:w="7862"/>
      </w:tblGrid>
      <w:tr w:rsidR="00CB45D1" w:rsidRPr="006C4997" w14:paraId="522774C2" w14:textId="77777777" w:rsidTr="00492CC6">
        <w:trPr>
          <w:cantSplit/>
          <w:tblHeader/>
        </w:trPr>
        <w:tc>
          <w:tcPr>
            <w:tcW w:w="1091" w:type="pct"/>
            <w:shd w:val="clear" w:color="auto" w:fill="0078EF"/>
            <w:tcMar>
              <w:top w:w="0" w:type="dxa"/>
              <w:left w:w="108" w:type="dxa"/>
              <w:bottom w:w="0" w:type="dxa"/>
              <w:right w:w="108" w:type="dxa"/>
            </w:tcMar>
            <w:hideMark/>
          </w:tcPr>
          <w:p w14:paraId="06755A60" w14:textId="2C09506D" w:rsidR="00CB45D1" w:rsidRPr="006C4997" w:rsidRDefault="00CB45D1" w:rsidP="0086487D">
            <w:pPr>
              <w:pStyle w:val="TableText10Double"/>
              <w:rPr>
                <w:rStyle w:val="Emphasis"/>
                <w:rFonts w:cs="Arial"/>
                <w:b/>
                <w:color w:val="FFFFFF" w:themeColor="background1"/>
                <w:lang w:val="en-US"/>
              </w:rPr>
            </w:pPr>
            <w:r w:rsidRPr="006C4997">
              <w:rPr>
                <w:rStyle w:val="Emphasis"/>
                <w:rFonts w:cs="Arial"/>
                <w:b/>
                <w:color w:val="FFFFFF" w:themeColor="background1"/>
                <w:lang w:val="en-US"/>
              </w:rPr>
              <w:lastRenderedPageBreak/>
              <w:t xml:space="preserve">Work Package </w:t>
            </w:r>
            <w:r w:rsidR="00BC307D">
              <w:rPr>
                <w:rStyle w:val="Emphasis"/>
                <w:rFonts w:cs="Arial"/>
                <w:b/>
                <w:color w:val="FFFFFF" w:themeColor="background1"/>
                <w:lang w:val="en-US"/>
              </w:rPr>
              <w:t>3</w:t>
            </w:r>
          </w:p>
        </w:tc>
        <w:tc>
          <w:tcPr>
            <w:tcW w:w="3909" w:type="pct"/>
            <w:shd w:val="clear" w:color="auto" w:fill="0078EF"/>
            <w:tcMar>
              <w:top w:w="0" w:type="dxa"/>
              <w:left w:w="108" w:type="dxa"/>
              <w:bottom w:w="0" w:type="dxa"/>
              <w:right w:w="108" w:type="dxa"/>
            </w:tcMar>
          </w:tcPr>
          <w:p w14:paraId="5F18B6BE" w14:textId="77777777" w:rsidR="00CB45D1" w:rsidRPr="006C4997" w:rsidRDefault="00CB45D1" w:rsidP="0086487D">
            <w:pPr>
              <w:pStyle w:val="TableText10Double"/>
              <w:rPr>
                <w:rStyle w:val="Emphasis"/>
                <w:b/>
                <w:color w:val="FFFFFF" w:themeColor="background1"/>
                <w:lang w:val="en-US"/>
              </w:rPr>
            </w:pPr>
            <w:r w:rsidRPr="006C4997">
              <w:rPr>
                <w:rStyle w:val="Emphasis"/>
                <w:b/>
                <w:color w:val="FFFFFF" w:themeColor="background1"/>
                <w:lang w:val="en-US"/>
              </w:rPr>
              <w:t>Detailed Design</w:t>
            </w:r>
          </w:p>
        </w:tc>
      </w:tr>
      <w:tr w:rsidR="00CB45D1" w:rsidRPr="006C4997" w14:paraId="4EC66276" w14:textId="77777777" w:rsidTr="00492CC6">
        <w:trPr>
          <w:cantSplit/>
        </w:trPr>
        <w:tc>
          <w:tcPr>
            <w:tcW w:w="1091" w:type="pct"/>
            <w:tcMar>
              <w:top w:w="0" w:type="dxa"/>
              <w:left w:w="108" w:type="dxa"/>
              <w:bottom w:w="0" w:type="dxa"/>
              <w:right w:w="108" w:type="dxa"/>
            </w:tcMar>
            <w:hideMark/>
          </w:tcPr>
          <w:p w14:paraId="4EB7193B" w14:textId="77777777" w:rsidR="00CB45D1" w:rsidRPr="006C4997" w:rsidRDefault="00CB45D1" w:rsidP="0086487D">
            <w:pPr>
              <w:pStyle w:val="TableText10Double"/>
              <w:rPr>
                <w:rStyle w:val="Emphasis"/>
                <w:rFonts w:cs="Arial"/>
                <w:color w:val="000000" w:themeColor="text1"/>
                <w:lang w:val="en-US"/>
              </w:rPr>
            </w:pPr>
            <w:r w:rsidRPr="006C4997">
              <w:rPr>
                <w:rStyle w:val="Emphasis"/>
                <w:rFonts w:cs="Arial"/>
                <w:color w:val="000000" w:themeColor="text1"/>
                <w:lang w:val="en-US"/>
              </w:rPr>
              <w:t>Short Description</w:t>
            </w:r>
          </w:p>
        </w:tc>
        <w:tc>
          <w:tcPr>
            <w:tcW w:w="3909" w:type="pct"/>
            <w:tcMar>
              <w:top w:w="0" w:type="dxa"/>
              <w:left w:w="108" w:type="dxa"/>
              <w:bottom w:w="0" w:type="dxa"/>
              <w:right w:w="108" w:type="dxa"/>
            </w:tcMar>
          </w:tcPr>
          <w:p w14:paraId="614FD5B5" w14:textId="1F5F659A" w:rsidR="00CB45D1" w:rsidRPr="006C4997" w:rsidRDefault="00CB45D1" w:rsidP="00265371">
            <w:pPr>
              <w:rPr>
                <w:rStyle w:val="Emphasis"/>
                <w:i w:val="0"/>
                <w:iCs w:val="0"/>
                <w:sz w:val="20"/>
                <w:szCs w:val="20"/>
              </w:rPr>
            </w:pPr>
            <w:r w:rsidRPr="006C4997">
              <w:rPr>
                <w:sz w:val="20"/>
                <w:szCs w:val="20"/>
              </w:rPr>
              <w:t>Detailed designs will be created for Asset Manager functions and integrations based on the accepted end to end process descriptions. As part of the designs, Test Plans will be created where applicable.</w:t>
            </w:r>
          </w:p>
        </w:tc>
      </w:tr>
      <w:tr w:rsidR="00CB45D1" w:rsidRPr="006C4997" w14:paraId="3A2C3ECA" w14:textId="77777777" w:rsidTr="00492CC6">
        <w:trPr>
          <w:cantSplit/>
        </w:trPr>
        <w:tc>
          <w:tcPr>
            <w:tcW w:w="1091" w:type="pct"/>
            <w:tcMar>
              <w:top w:w="0" w:type="dxa"/>
              <w:left w:w="108" w:type="dxa"/>
              <w:bottom w:w="0" w:type="dxa"/>
              <w:right w:w="108" w:type="dxa"/>
            </w:tcMar>
            <w:hideMark/>
          </w:tcPr>
          <w:p w14:paraId="2BBC1D50" w14:textId="77777777" w:rsidR="00CB45D1" w:rsidRPr="006C4997" w:rsidRDefault="00CB45D1" w:rsidP="0086487D">
            <w:pPr>
              <w:pStyle w:val="TableText10Double"/>
              <w:rPr>
                <w:rStyle w:val="Emphasis"/>
                <w:rFonts w:cs="Arial"/>
                <w:color w:val="000000" w:themeColor="text1"/>
                <w:lang w:val="en-US"/>
              </w:rPr>
            </w:pPr>
            <w:r w:rsidRPr="006C4997">
              <w:rPr>
                <w:rStyle w:val="Emphasis"/>
                <w:rFonts w:cs="Arial"/>
                <w:color w:val="000000" w:themeColor="text1"/>
                <w:lang w:val="en-US"/>
              </w:rPr>
              <w:t>Activities</w:t>
            </w:r>
          </w:p>
        </w:tc>
        <w:tc>
          <w:tcPr>
            <w:tcW w:w="3909" w:type="pct"/>
            <w:tcMar>
              <w:top w:w="0" w:type="dxa"/>
              <w:left w:w="108" w:type="dxa"/>
              <w:bottom w:w="0" w:type="dxa"/>
              <w:right w:w="108" w:type="dxa"/>
            </w:tcMar>
          </w:tcPr>
          <w:p w14:paraId="6ABD54BC" w14:textId="77777777" w:rsidR="00CB45D1" w:rsidRPr="006C4997" w:rsidRDefault="00CB45D1" w:rsidP="00234458">
            <w:pPr>
              <w:pStyle w:val="ListParagraph"/>
              <w:numPr>
                <w:ilvl w:val="0"/>
                <w:numId w:val="40"/>
              </w:numPr>
              <w:rPr>
                <w:sz w:val="20"/>
                <w:szCs w:val="20"/>
              </w:rPr>
            </w:pPr>
            <w:r w:rsidRPr="006C4997">
              <w:rPr>
                <w:sz w:val="20"/>
                <w:szCs w:val="20"/>
              </w:rPr>
              <w:t>Create Detailed design for integrations</w:t>
            </w:r>
          </w:p>
          <w:p w14:paraId="7C68A5DB" w14:textId="77777777" w:rsidR="00CB45D1" w:rsidRPr="006C4997" w:rsidRDefault="00CB45D1" w:rsidP="00234458">
            <w:pPr>
              <w:pStyle w:val="ListParagraph"/>
              <w:numPr>
                <w:ilvl w:val="0"/>
                <w:numId w:val="40"/>
              </w:numPr>
              <w:rPr>
                <w:sz w:val="20"/>
                <w:szCs w:val="20"/>
              </w:rPr>
            </w:pPr>
            <w:r w:rsidRPr="006C4997">
              <w:rPr>
                <w:sz w:val="20"/>
                <w:szCs w:val="20"/>
              </w:rPr>
              <w:t xml:space="preserve">Create Test Plan </w:t>
            </w:r>
          </w:p>
          <w:p w14:paraId="55AFC289" w14:textId="77777777" w:rsidR="00CB45D1" w:rsidRPr="006C4997" w:rsidRDefault="00CB45D1" w:rsidP="00234458">
            <w:pPr>
              <w:pStyle w:val="ListParagraph"/>
              <w:numPr>
                <w:ilvl w:val="0"/>
                <w:numId w:val="40"/>
              </w:numPr>
              <w:rPr>
                <w:sz w:val="20"/>
                <w:szCs w:val="20"/>
              </w:rPr>
            </w:pPr>
            <w:r w:rsidRPr="006C4997">
              <w:rPr>
                <w:sz w:val="20"/>
                <w:szCs w:val="20"/>
              </w:rPr>
              <w:t>Create detailed design for AM Functions required for Process Support</w:t>
            </w:r>
          </w:p>
          <w:p w14:paraId="52C6E4E6" w14:textId="77777777" w:rsidR="00CB45D1" w:rsidRPr="006C4997" w:rsidRDefault="00CB45D1" w:rsidP="00265371">
            <w:pPr>
              <w:pStyle w:val="ListParagraph"/>
              <w:numPr>
                <w:ilvl w:val="1"/>
                <w:numId w:val="40"/>
              </w:numPr>
              <w:rPr>
                <w:sz w:val="20"/>
                <w:szCs w:val="20"/>
              </w:rPr>
            </w:pPr>
            <w:r w:rsidRPr="006C4997">
              <w:rPr>
                <w:sz w:val="20"/>
                <w:szCs w:val="20"/>
              </w:rPr>
              <w:t>Asset Receive Function</w:t>
            </w:r>
          </w:p>
          <w:p w14:paraId="3348314F" w14:textId="77777777" w:rsidR="00CB45D1" w:rsidRPr="006C4997" w:rsidRDefault="00CB45D1" w:rsidP="00265371">
            <w:pPr>
              <w:pStyle w:val="ListParagraph"/>
              <w:numPr>
                <w:ilvl w:val="1"/>
                <w:numId w:val="40"/>
              </w:numPr>
              <w:rPr>
                <w:sz w:val="20"/>
                <w:szCs w:val="20"/>
              </w:rPr>
            </w:pPr>
            <w:r w:rsidRPr="006C4997">
              <w:rPr>
                <w:sz w:val="20"/>
                <w:szCs w:val="20"/>
              </w:rPr>
              <w:t>Stock Management Functions</w:t>
            </w:r>
          </w:p>
          <w:p w14:paraId="739870CC" w14:textId="77777777" w:rsidR="00CB45D1" w:rsidRPr="006C4997" w:rsidRDefault="00CB45D1" w:rsidP="00265371">
            <w:pPr>
              <w:pStyle w:val="ListParagraph"/>
              <w:numPr>
                <w:ilvl w:val="1"/>
                <w:numId w:val="40"/>
              </w:numPr>
              <w:rPr>
                <w:rStyle w:val="Emphasis"/>
                <w:rFonts w:cs="Calibri"/>
                <w:sz w:val="20"/>
                <w:szCs w:val="20"/>
              </w:rPr>
            </w:pPr>
            <w:r w:rsidRPr="006C4997">
              <w:rPr>
                <w:sz w:val="20"/>
                <w:szCs w:val="20"/>
              </w:rPr>
              <w:t>Non-inventory Attribute Update functions</w:t>
            </w:r>
          </w:p>
        </w:tc>
      </w:tr>
      <w:tr w:rsidR="00CB45D1" w:rsidRPr="006C4997" w14:paraId="50A4B056" w14:textId="77777777" w:rsidTr="00492CC6">
        <w:trPr>
          <w:cantSplit/>
        </w:trPr>
        <w:tc>
          <w:tcPr>
            <w:tcW w:w="1091" w:type="pct"/>
            <w:tcMar>
              <w:top w:w="0" w:type="dxa"/>
              <w:left w:w="108" w:type="dxa"/>
              <w:bottom w:w="0" w:type="dxa"/>
              <w:right w:w="108" w:type="dxa"/>
            </w:tcMar>
            <w:hideMark/>
          </w:tcPr>
          <w:p w14:paraId="4E71AED0" w14:textId="77777777" w:rsidR="00CB45D1" w:rsidRPr="006C4997" w:rsidRDefault="00CB45D1" w:rsidP="0086487D">
            <w:pPr>
              <w:pStyle w:val="TableText10Double"/>
              <w:rPr>
                <w:rStyle w:val="Emphasis"/>
                <w:rFonts w:cs="Arial"/>
                <w:color w:val="000000" w:themeColor="text1"/>
                <w:lang w:val="en-US"/>
              </w:rPr>
            </w:pPr>
            <w:r w:rsidRPr="006C4997">
              <w:rPr>
                <w:rStyle w:val="Emphasis"/>
                <w:rFonts w:cs="Arial"/>
                <w:color w:val="000000" w:themeColor="text1"/>
                <w:lang w:val="en-US"/>
              </w:rPr>
              <w:t>Deliverables (and/or Configurations)</w:t>
            </w:r>
          </w:p>
        </w:tc>
        <w:tc>
          <w:tcPr>
            <w:tcW w:w="3909" w:type="pct"/>
            <w:tcMar>
              <w:top w:w="0" w:type="dxa"/>
              <w:left w:w="108" w:type="dxa"/>
              <w:bottom w:w="0" w:type="dxa"/>
              <w:right w:w="108" w:type="dxa"/>
            </w:tcMar>
          </w:tcPr>
          <w:p w14:paraId="7A4C3CD2" w14:textId="4BB5E2C1" w:rsidR="00CB45D1" w:rsidRPr="006C4997" w:rsidRDefault="00CB45D1" w:rsidP="00265371">
            <w:pPr>
              <w:pStyle w:val="ListParagraph"/>
              <w:numPr>
                <w:ilvl w:val="0"/>
                <w:numId w:val="40"/>
              </w:numPr>
              <w:rPr>
                <w:sz w:val="20"/>
                <w:szCs w:val="20"/>
              </w:rPr>
            </w:pPr>
            <w:r w:rsidRPr="006C4997">
              <w:rPr>
                <w:sz w:val="20"/>
                <w:szCs w:val="20"/>
              </w:rPr>
              <w:t>Integrations Detailed Design</w:t>
            </w:r>
            <w:r w:rsidR="00227DE8">
              <w:rPr>
                <w:sz w:val="20"/>
                <w:szCs w:val="20"/>
              </w:rPr>
              <w:t xml:space="preserve"> including data mapping</w:t>
            </w:r>
          </w:p>
          <w:p w14:paraId="59C64DA2" w14:textId="7A9EE642" w:rsidR="00CB45D1" w:rsidRPr="006C4997" w:rsidRDefault="00CB45D1" w:rsidP="00265371">
            <w:pPr>
              <w:pStyle w:val="ListParagraph"/>
              <w:numPr>
                <w:ilvl w:val="0"/>
                <w:numId w:val="40"/>
              </w:numPr>
              <w:rPr>
                <w:sz w:val="20"/>
                <w:szCs w:val="20"/>
              </w:rPr>
            </w:pPr>
            <w:r w:rsidRPr="006C4997">
              <w:rPr>
                <w:sz w:val="20"/>
                <w:szCs w:val="20"/>
              </w:rPr>
              <w:t>AM Functions Detailed Design</w:t>
            </w:r>
          </w:p>
          <w:p w14:paraId="279D17BF" w14:textId="57EFCE5C" w:rsidR="00CB45D1" w:rsidRPr="006C4997" w:rsidRDefault="00CB45D1" w:rsidP="00265371">
            <w:pPr>
              <w:pStyle w:val="ListParagraph"/>
              <w:numPr>
                <w:ilvl w:val="0"/>
                <w:numId w:val="40"/>
              </w:numPr>
              <w:rPr>
                <w:rStyle w:val="Emphasis"/>
                <w:rFonts w:cs="Arial"/>
                <w:i w:val="0"/>
                <w:iCs w:val="0"/>
                <w:sz w:val="20"/>
                <w:szCs w:val="20"/>
              </w:rPr>
            </w:pPr>
            <w:r w:rsidRPr="006C4997">
              <w:rPr>
                <w:sz w:val="20"/>
                <w:szCs w:val="20"/>
              </w:rPr>
              <w:t>Test Plan</w:t>
            </w:r>
            <w:r w:rsidR="00227DE8">
              <w:rPr>
                <w:sz w:val="20"/>
                <w:szCs w:val="20"/>
              </w:rPr>
              <w:t xml:space="preserve"> for unit testing</w:t>
            </w:r>
          </w:p>
        </w:tc>
      </w:tr>
      <w:tr w:rsidR="00CB45D1" w:rsidRPr="006C4997" w14:paraId="27369F9C" w14:textId="77777777" w:rsidTr="00492CC6">
        <w:trPr>
          <w:cantSplit/>
        </w:trPr>
        <w:tc>
          <w:tcPr>
            <w:tcW w:w="1091" w:type="pct"/>
            <w:tcMar>
              <w:top w:w="0" w:type="dxa"/>
              <w:left w:w="108" w:type="dxa"/>
              <w:bottom w:w="0" w:type="dxa"/>
              <w:right w:w="108" w:type="dxa"/>
            </w:tcMar>
            <w:hideMark/>
          </w:tcPr>
          <w:p w14:paraId="590DA4B0" w14:textId="77777777" w:rsidR="00CB45D1" w:rsidRPr="006C4997" w:rsidRDefault="00CB45D1" w:rsidP="0086487D">
            <w:pPr>
              <w:pStyle w:val="TableText10Double"/>
              <w:rPr>
                <w:rStyle w:val="Emphasis"/>
                <w:rFonts w:cs="Arial"/>
                <w:color w:val="000000" w:themeColor="text1"/>
                <w:lang w:val="en-US"/>
              </w:rPr>
            </w:pPr>
            <w:r w:rsidRPr="006C4997">
              <w:rPr>
                <w:rStyle w:val="Emphasis"/>
                <w:rFonts w:cs="Arial"/>
                <w:color w:val="000000" w:themeColor="text1"/>
                <w:lang w:val="en-US"/>
              </w:rPr>
              <w:t>Acceptance Criteria</w:t>
            </w:r>
          </w:p>
        </w:tc>
        <w:tc>
          <w:tcPr>
            <w:tcW w:w="3909" w:type="pct"/>
            <w:tcMar>
              <w:top w:w="0" w:type="dxa"/>
              <w:left w:w="108" w:type="dxa"/>
              <w:bottom w:w="0" w:type="dxa"/>
              <w:right w:w="108" w:type="dxa"/>
            </w:tcMar>
          </w:tcPr>
          <w:p w14:paraId="7B73DEC8" w14:textId="77777777" w:rsidR="00CB45D1" w:rsidRPr="006C4997" w:rsidRDefault="00CB45D1" w:rsidP="0086487D">
            <w:pPr>
              <w:pStyle w:val="CommentText"/>
              <w:rPr>
                <w:rStyle w:val="Emphasis"/>
                <w:rFonts w:cs="Arial"/>
                <w:sz w:val="20"/>
                <w:szCs w:val="20"/>
              </w:rPr>
            </w:pPr>
            <w:r w:rsidRPr="006C4997">
              <w:rPr>
                <w:sz w:val="20"/>
                <w:szCs w:val="20"/>
              </w:rPr>
              <w:t>Deliverables in this work package are handled as documentation and will be accepted according to the document acceptation process.</w:t>
            </w:r>
          </w:p>
        </w:tc>
      </w:tr>
      <w:tr w:rsidR="00CB45D1" w:rsidRPr="006C4997" w14:paraId="14EFC1D1" w14:textId="77777777" w:rsidTr="00492CC6">
        <w:trPr>
          <w:cantSplit/>
        </w:trPr>
        <w:tc>
          <w:tcPr>
            <w:tcW w:w="1091" w:type="pct"/>
            <w:tcMar>
              <w:top w:w="0" w:type="dxa"/>
              <w:left w:w="108" w:type="dxa"/>
              <w:bottom w:w="0" w:type="dxa"/>
              <w:right w:w="108" w:type="dxa"/>
            </w:tcMar>
            <w:hideMark/>
          </w:tcPr>
          <w:p w14:paraId="7595EE5F" w14:textId="77777777" w:rsidR="00CB45D1" w:rsidRPr="006C4997" w:rsidRDefault="00CB45D1" w:rsidP="0086487D">
            <w:pPr>
              <w:pStyle w:val="TableText10Double"/>
              <w:rPr>
                <w:rStyle w:val="Emphasis"/>
                <w:rFonts w:cs="Arial"/>
                <w:color w:val="000000" w:themeColor="text1"/>
                <w:lang w:val="en-US"/>
              </w:rPr>
            </w:pPr>
            <w:r w:rsidRPr="006C4997">
              <w:rPr>
                <w:rStyle w:val="Emphasis"/>
                <w:rFonts w:cs="Arial"/>
                <w:color w:val="000000" w:themeColor="text1"/>
                <w:lang w:val="en-US"/>
              </w:rPr>
              <w:t>Specific Assumptions</w:t>
            </w:r>
          </w:p>
        </w:tc>
        <w:tc>
          <w:tcPr>
            <w:tcW w:w="3909" w:type="pct"/>
            <w:tcMar>
              <w:top w:w="0" w:type="dxa"/>
              <w:left w:w="108" w:type="dxa"/>
              <w:bottom w:w="0" w:type="dxa"/>
              <w:right w:w="108" w:type="dxa"/>
            </w:tcMar>
          </w:tcPr>
          <w:p w14:paraId="13E6B663" w14:textId="1792F0CB" w:rsidR="00CB45D1" w:rsidRPr="00227DE8" w:rsidRDefault="00227DE8" w:rsidP="00227DE8">
            <w:pPr>
              <w:pStyle w:val="ListParagraph"/>
              <w:numPr>
                <w:ilvl w:val="0"/>
                <w:numId w:val="40"/>
              </w:numPr>
              <w:rPr>
                <w:rStyle w:val="Emphasis"/>
                <w:i w:val="0"/>
                <w:iCs w:val="0"/>
                <w:sz w:val="20"/>
                <w:szCs w:val="20"/>
              </w:rPr>
            </w:pPr>
            <w:r>
              <w:rPr>
                <w:sz w:val="20"/>
                <w:szCs w:val="20"/>
              </w:rPr>
              <w:t>Micro Focus best practices are leading and provide a directive design approach</w:t>
            </w:r>
          </w:p>
        </w:tc>
      </w:tr>
      <w:tr w:rsidR="00CB45D1" w:rsidRPr="006C4997" w14:paraId="50BD102E" w14:textId="77777777" w:rsidTr="00492CC6">
        <w:trPr>
          <w:cantSplit/>
        </w:trPr>
        <w:tc>
          <w:tcPr>
            <w:tcW w:w="1091" w:type="pct"/>
            <w:tcMar>
              <w:top w:w="0" w:type="dxa"/>
              <w:left w:w="108" w:type="dxa"/>
              <w:bottom w:w="0" w:type="dxa"/>
              <w:right w:w="108" w:type="dxa"/>
            </w:tcMar>
          </w:tcPr>
          <w:p w14:paraId="4CEB3E33" w14:textId="77777777" w:rsidR="00CB45D1" w:rsidRPr="006C4997" w:rsidRDefault="00CB45D1" w:rsidP="0086487D">
            <w:pPr>
              <w:pStyle w:val="TableText10Double"/>
              <w:rPr>
                <w:rStyle w:val="Emphasis"/>
                <w:rFonts w:cs="Arial"/>
                <w:color w:val="000000" w:themeColor="text1"/>
                <w:lang w:val="en-US"/>
              </w:rPr>
            </w:pPr>
            <w:r w:rsidRPr="006C4997">
              <w:rPr>
                <w:rStyle w:val="Emphasis"/>
                <w:rFonts w:cs="Arial"/>
                <w:color w:val="000000" w:themeColor="text1"/>
                <w:lang w:val="en-US"/>
              </w:rPr>
              <w:t>Pre-requisites</w:t>
            </w:r>
          </w:p>
        </w:tc>
        <w:tc>
          <w:tcPr>
            <w:tcW w:w="3909" w:type="pct"/>
            <w:tcMar>
              <w:top w:w="0" w:type="dxa"/>
              <w:left w:w="108" w:type="dxa"/>
              <w:bottom w:w="0" w:type="dxa"/>
              <w:right w:w="108" w:type="dxa"/>
            </w:tcMar>
          </w:tcPr>
          <w:p w14:paraId="77BE0B1B" w14:textId="5963B6C5" w:rsidR="00CB45D1" w:rsidRPr="00227DE8" w:rsidRDefault="00227DE8" w:rsidP="00227DE8">
            <w:pPr>
              <w:pStyle w:val="ListParagraph"/>
              <w:numPr>
                <w:ilvl w:val="0"/>
                <w:numId w:val="40"/>
              </w:numPr>
              <w:rPr>
                <w:rStyle w:val="Emphasis"/>
                <w:i w:val="0"/>
                <w:iCs w:val="0"/>
                <w:sz w:val="20"/>
                <w:szCs w:val="20"/>
              </w:rPr>
            </w:pPr>
            <w:r>
              <w:rPr>
                <w:sz w:val="20"/>
                <w:szCs w:val="20"/>
              </w:rPr>
              <w:t>Work Package 2 deliverables are finished</w:t>
            </w:r>
          </w:p>
        </w:tc>
      </w:tr>
      <w:tr w:rsidR="00CB45D1" w:rsidRPr="006C4997" w14:paraId="358368A7" w14:textId="77777777" w:rsidTr="00492CC6">
        <w:trPr>
          <w:cantSplit/>
        </w:trPr>
        <w:tc>
          <w:tcPr>
            <w:tcW w:w="1091" w:type="pct"/>
            <w:tcMar>
              <w:top w:w="0" w:type="dxa"/>
              <w:left w:w="108" w:type="dxa"/>
              <w:bottom w:w="0" w:type="dxa"/>
              <w:right w:w="108" w:type="dxa"/>
            </w:tcMar>
            <w:hideMark/>
          </w:tcPr>
          <w:p w14:paraId="00229AD8" w14:textId="3D50C9CF" w:rsidR="00CB45D1" w:rsidRPr="006C4997" w:rsidRDefault="004210E5" w:rsidP="0086487D">
            <w:pPr>
              <w:pStyle w:val="TableText10Double"/>
              <w:rPr>
                <w:rStyle w:val="Emphasis"/>
                <w:rFonts w:cs="Arial"/>
                <w:color w:val="000000" w:themeColor="text1"/>
                <w:lang w:val="en-US"/>
              </w:rPr>
            </w:pPr>
            <w:r>
              <w:rPr>
                <w:rFonts w:cs="Arial"/>
                <w:i/>
                <w:lang w:val="en-US"/>
              </w:rPr>
              <w:t>Unisys</w:t>
            </w:r>
            <w:r w:rsidR="00CB45D1" w:rsidRPr="006C4997">
              <w:rPr>
                <w:rFonts w:cs="Arial"/>
                <w:lang w:val="en-US"/>
              </w:rPr>
              <w:t xml:space="preserve"> </w:t>
            </w:r>
            <w:r w:rsidR="00CB45D1" w:rsidRPr="006C4997">
              <w:rPr>
                <w:rStyle w:val="Emphasis"/>
                <w:rFonts w:cs="Arial"/>
                <w:color w:val="000000" w:themeColor="text1"/>
                <w:lang w:val="en-US"/>
              </w:rPr>
              <w:t xml:space="preserve"> Responsibilities</w:t>
            </w:r>
          </w:p>
        </w:tc>
        <w:tc>
          <w:tcPr>
            <w:tcW w:w="3909" w:type="pct"/>
            <w:tcMar>
              <w:top w:w="0" w:type="dxa"/>
              <w:left w:w="108" w:type="dxa"/>
              <w:bottom w:w="0" w:type="dxa"/>
              <w:right w:w="108" w:type="dxa"/>
            </w:tcMar>
            <w:hideMark/>
          </w:tcPr>
          <w:p w14:paraId="4A9AF3AF" w14:textId="02BD22C8" w:rsidR="00CB45D1" w:rsidRPr="00227DE8" w:rsidRDefault="00227DE8" w:rsidP="00227DE8">
            <w:pPr>
              <w:pStyle w:val="ListParagraph"/>
              <w:numPr>
                <w:ilvl w:val="0"/>
                <w:numId w:val="40"/>
              </w:numPr>
              <w:rPr>
                <w:rStyle w:val="Emphasis"/>
                <w:i w:val="0"/>
                <w:iCs w:val="0"/>
                <w:sz w:val="20"/>
                <w:szCs w:val="20"/>
              </w:rPr>
            </w:pPr>
            <w:r>
              <w:rPr>
                <w:sz w:val="20"/>
                <w:szCs w:val="20"/>
              </w:rPr>
              <w:t>Unisys/ECB SME’s are available to answer questions and to provide information</w:t>
            </w:r>
          </w:p>
        </w:tc>
      </w:tr>
      <w:tr w:rsidR="00CB45D1" w:rsidRPr="006C4997" w14:paraId="2531C135" w14:textId="77777777" w:rsidTr="00492CC6">
        <w:trPr>
          <w:cantSplit/>
          <w:trHeight w:val="1087"/>
        </w:trPr>
        <w:tc>
          <w:tcPr>
            <w:tcW w:w="1091" w:type="pct"/>
            <w:tcMar>
              <w:top w:w="0" w:type="dxa"/>
              <w:left w:w="108" w:type="dxa"/>
              <w:bottom w:w="0" w:type="dxa"/>
              <w:right w:w="108" w:type="dxa"/>
            </w:tcMar>
            <w:hideMark/>
          </w:tcPr>
          <w:p w14:paraId="0D529BFF" w14:textId="77777777" w:rsidR="00CB45D1" w:rsidRPr="006C4997" w:rsidRDefault="00CB45D1" w:rsidP="0086487D">
            <w:pPr>
              <w:pStyle w:val="TableText10Double"/>
              <w:rPr>
                <w:rStyle w:val="Emphasis"/>
                <w:rFonts w:cs="Arial"/>
                <w:color w:val="000000" w:themeColor="text1"/>
                <w:lang w:val="en-US"/>
              </w:rPr>
            </w:pPr>
            <w:r w:rsidRPr="006C4997">
              <w:rPr>
                <w:rStyle w:val="Emphasis"/>
                <w:rFonts w:cs="Arial"/>
                <w:color w:val="000000" w:themeColor="text1"/>
                <w:lang w:val="en-US"/>
              </w:rPr>
              <w:t>Out of Scope</w:t>
            </w:r>
          </w:p>
        </w:tc>
        <w:tc>
          <w:tcPr>
            <w:tcW w:w="3909" w:type="pct"/>
            <w:tcMar>
              <w:top w:w="0" w:type="dxa"/>
              <w:left w:w="108" w:type="dxa"/>
              <w:bottom w:w="0" w:type="dxa"/>
              <w:right w:w="108" w:type="dxa"/>
            </w:tcMar>
          </w:tcPr>
          <w:p w14:paraId="35374A7F" w14:textId="085F4806" w:rsidR="00CB45D1" w:rsidRPr="00227DE8" w:rsidRDefault="00227DE8" w:rsidP="0086487D">
            <w:pPr>
              <w:pStyle w:val="BodyText"/>
              <w:rPr>
                <w:rStyle w:val="Emphasis"/>
                <w:rFonts w:cs="Arial"/>
                <w:i w:val="0"/>
              </w:rPr>
            </w:pPr>
            <w:r w:rsidRPr="00227DE8">
              <w:rPr>
                <w:iCs/>
                <w:color w:val="auto"/>
                <w:sz w:val="20"/>
              </w:rPr>
              <w:t>Any functions and/or integrations not related to the agreed end to end processes</w:t>
            </w:r>
          </w:p>
        </w:tc>
      </w:tr>
    </w:tbl>
    <w:p w14:paraId="00CDC448" w14:textId="77777777" w:rsidR="00CB45D1" w:rsidRDefault="00CB45D1" w:rsidP="00CB45D1"/>
    <w:tbl>
      <w:tblPr>
        <w:tblW w:w="5169" w:type="pct"/>
        <w:tblBorders>
          <w:top w:val="single" w:sz="8" w:space="0" w:color="0078EF"/>
          <w:left w:val="single" w:sz="8" w:space="0" w:color="0078EF"/>
          <w:bottom w:val="single" w:sz="8" w:space="0" w:color="0078EF"/>
          <w:right w:val="single" w:sz="8" w:space="0" w:color="0078EF"/>
          <w:insideH w:val="single" w:sz="6" w:space="0" w:color="0078EF"/>
          <w:insideV w:val="single" w:sz="6" w:space="0" w:color="0078EF"/>
        </w:tblBorders>
        <w:tblCellMar>
          <w:left w:w="0" w:type="dxa"/>
          <w:right w:w="0" w:type="dxa"/>
        </w:tblCellMar>
        <w:tblLook w:val="04A0" w:firstRow="1" w:lastRow="0" w:firstColumn="1" w:lastColumn="0" w:noHBand="0" w:noVBand="1"/>
      </w:tblPr>
      <w:tblGrid>
        <w:gridCol w:w="2194"/>
        <w:gridCol w:w="7862"/>
      </w:tblGrid>
      <w:tr w:rsidR="00CB45D1" w:rsidRPr="006C4997" w14:paraId="7ACFCEC2" w14:textId="77777777" w:rsidTr="00650483">
        <w:trPr>
          <w:cantSplit/>
          <w:tblHeader/>
        </w:trPr>
        <w:tc>
          <w:tcPr>
            <w:tcW w:w="1091" w:type="pct"/>
            <w:shd w:val="clear" w:color="auto" w:fill="0078EF"/>
            <w:tcMar>
              <w:top w:w="0" w:type="dxa"/>
              <w:left w:w="108" w:type="dxa"/>
              <w:bottom w:w="0" w:type="dxa"/>
              <w:right w:w="108" w:type="dxa"/>
            </w:tcMar>
            <w:hideMark/>
          </w:tcPr>
          <w:p w14:paraId="70EFB035" w14:textId="7AA1578D" w:rsidR="00CB45D1" w:rsidRPr="006C4997" w:rsidRDefault="00BC307D" w:rsidP="0086487D">
            <w:pPr>
              <w:pStyle w:val="TableText10Double"/>
              <w:rPr>
                <w:rStyle w:val="Emphasis"/>
                <w:rFonts w:cs="Calibri"/>
                <w:b/>
                <w:color w:val="FFFFFF" w:themeColor="background1"/>
                <w:lang w:val="en-US"/>
              </w:rPr>
            </w:pPr>
            <w:r>
              <w:rPr>
                <w:rStyle w:val="Emphasis"/>
                <w:rFonts w:cs="Calibri"/>
                <w:b/>
                <w:color w:val="FFFFFF" w:themeColor="background1"/>
                <w:lang w:val="en-US"/>
              </w:rPr>
              <w:lastRenderedPageBreak/>
              <w:t>Work Package 4</w:t>
            </w:r>
          </w:p>
        </w:tc>
        <w:tc>
          <w:tcPr>
            <w:tcW w:w="3909" w:type="pct"/>
            <w:shd w:val="clear" w:color="auto" w:fill="0078EF"/>
            <w:tcMar>
              <w:top w:w="0" w:type="dxa"/>
              <w:left w:w="108" w:type="dxa"/>
              <w:bottom w:w="0" w:type="dxa"/>
              <w:right w:w="108" w:type="dxa"/>
            </w:tcMar>
          </w:tcPr>
          <w:p w14:paraId="3647C7FC" w14:textId="77777777" w:rsidR="00CB45D1" w:rsidRPr="006C4997" w:rsidRDefault="00CB45D1" w:rsidP="0086487D">
            <w:pPr>
              <w:pStyle w:val="TableText10Double"/>
              <w:rPr>
                <w:rStyle w:val="Emphasis"/>
                <w:rFonts w:cs="Calibri"/>
                <w:b/>
                <w:color w:val="FFFFFF" w:themeColor="background1"/>
                <w:lang w:val="en-US"/>
              </w:rPr>
            </w:pPr>
            <w:r w:rsidRPr="006C4997">
              <w:rPr>
                <w:rStyle w:val="Emphasis"/>
                <w:rFonts w:cs="Calibri"/>
                <w:b/>
                <w:color w:val="FFFFFF" w:themeColor="background1"/>
                <w:lang w:val="en-US"/>
              </w:rPr>
              <w:t>Software Installation (Server) and Setup</w:t>
            </w:r>
          </w:p>
        </w:tc>
      </w:tr>
      <w:tr w:rsidR="00CB45D1" w:rsidRPr="006C4997" w14:paraId="7D8E0D0F" w14:textId="77777777" w:rsidTr="00650483">
        <w:trPr>
          <w:cantSplit/>
        </w:trPr>
        <w:tc>
          <w:tcPr>
            <w:tcW w:w="1091" w:type="pct"/>
            <w:tcMar>
              <w:top w:w="0" w:type="dxa"/>
              <w:left w:w="108" w:type="dxa"/>
              <w:bottom w:w="0" w:type="dxa"/>
              <w:right w:w="108" w:type="dxa"/>
            </w:tcMar>
            <w:hideMark/>
          </w:tcPr>
          <w:p w14:paraId="113BDBDF" w14:textId="77777777" w:rsidR="00CB45D1" w:rsidRPr="006C4997" w:rsidRDefault="00CB45D1" w:rsidP="0086487D">
            <w:pPr>
              <w:pStyle w:val="TableText10Double"/>
              <w:rPr>
                <w:rStyle w:val="Emphasis"/>
                <w:rFonts w:cs="Calibri"/>
                <w:color w:val="000000" w:themeColor="text1"/>
                <w:lang w:val="en-US"/>
              </w:rPr>
            </w:pPr>
            <w:r w:rsidRPr="006C4997">
              <w:rPr>
                <w:rStyle w:val="Emphasis"/>
                <w:rFonts w:cs="Calibri"/>
                <w:color w:val="000000" w:themeColor="text1"/>
                <w:lang w:val="en-US"/>
              </w:rPr>
              <w:t>Short Description</w:t>
            </w:r>
          </w:p>
        </w:tc>
        <w:tc>
          <w:tcPr>
            <w:tcW w:w="3909" w:type="pct"/>
            <w:tcMar>
              <w:top w:w="0" w:type="dxa"/>
              <w:left w:w="108" w:type="dxa"/>
              <w:bottom w:w="0" w:type="dxa"/>
              <w:right w:w="108" w:type="dxa"/>
            </w:tcMar>
          </w:tcPr>
          <w:p w14:paraId="406EA2FF" w14:textId="77777777" w:rsidR="00CB45D1" w:rsidRDefault="00CB45D1" w:rsidP="0086487D">
            <w:pPr>
              <w:rPr>
                <w:rFonts w:cs="Calibri"/>
                <w:sz w:val="20"/>
                <w:szCs w:val="20"/>
              </w:rPr>
            </w:pPr>
            <w:r w:rsidRPr="006C4997">
              <w:rPr>
                <w:rFonts w:cs="Calibri"/>
                <w:sz w:val="20"/>
                <w:szCs w:val="20"/>
              </w:rPr>
              <w:t xml:space="preserve">Micro Focus will perform the installation and initial setup of the software in </w:t>
            </w:r>
            <w:r>
              <w:rPr>
                <w:rFonts w:cs="Calibri"/>
                <w:sz w:val="20"/>
                <w:szCs w:val="20"/>
              </w:rPr>
              <w:t>all</w:t>
            </w:r>
            <w:r w:rsidRPr="006C4997">
              <w:rPr>
                <w:rFonts w:cs="Calibri"/>
                <w:sz w:val="20"/>
                <w:szCs w:val="20"/>
              </w:rPr>
              <w:t xml:space="preserve"> environment</w:t>
            </w:r>
            <w:r>
              <w:rPr>
                <w:rFonts w:cs="Calibri"/>
                <w:sz w:val="20"/>
                <w:szCs w:val="20"/>
              </w:rPr>
              <w:t>s</w:t>
            </w:r>
            <w:r w:rsidRPr="006C4997">
              <w:rPr>
                <w:rFonts w:cs="Calibri"/>
                <w:sz w:val="20"/>
                <w:szCs w:val="20"/>
              </w:rPr>
              <w:t xml:space="preserve"> and create the installation documentation</w:t>
            </w:r>
            <w:r>
              <w:rPr>
                <w:rFonts w:cs="Calibri"/>
                <w:sz w:val="20"/>
                <w:szCs w:val="20"/>
              </w:rPr>
              <w:t>.</w:t>
            </w:r>
            <w:r w:rsidRPr="006C4997">
              <w:rPr>
                <w:rFonts w:cs="Calibri"/>
                <w:sz w:val="20"/>
                <w:szCs w:val="20"/>
              </w:rPr>
              <w:t xml:space="preserve"> </w:t>
            </w:r>
          </w:p>
          <w:p w14:paraId="6F6FF82F" w14:textId="722350BB" w:rsidR="00CB45D1" w:rsidRDefault="00CB45D1" w:rsidP="0086487D">
            <w:pPr>
              <w:rPr>
                <w:rFonts w:cs="Calibri"/>
                <w:sz w:val="20"/>
                <w:szCs w:val="20"/>
              </w:rPr>
            </w:pPr>
            <w:r>
              <w:rPr>
                <w:rFonts w:cs="Calibri"/>
                <w:sz w:val="20"/>
                <w:szCs w:val="20"/>
              </w:rPr>
              <w:t>Asset Manager will also be prepared for first use. As part of this action, a set of profiles will be created, based on generic Asset Management roles that can add immediate value to the system. The following roles will be set up to work with out of the box functions and use external data as soon as it is loaded via the integrat</w:t>
            </w:r>
            <w:r w:rsidR="00F3613C">
              <w:rPr>
                <w:rFonts w:cs="Calibri"/>
                <w:sz w:val="20"/>
                <w:szCs w:val="20"/>
              </w:rPr>
              <w:t>ions</w:t>
            </w:r>
          </w:p>
          <w:p w14:paraId="35912454" w14:textId="77777777" w:rsidR="00CB45D1" w:rsidRDefault="00CB45D1" w:rsidP="00234458">
            <w:pPr>
              <w:pStyle w:val="ListParagraph"/>
              <w:numPr>
                <w:ilvl w:val="0"/>
                <w:numId w:val="30"/>
              </w:numPr>
              <w:rPr>
                <w:rStyle w:val="Emphasis"/>
                <w:rFonts w:cs="Calibri"/>
                <w:i w:val="0"/>
                <w:iCs w:val="0"/>
                <w:sz w:val="20"/>
                <w:szCs w:val="20"/>
              </w:rPr>
            </w:pPr>
            <w:r>
              <w:rPr>
                <w:rStyle w:val="Emphasis"/>
                <w:rFonts w:cs="Calibri"/>
                <w:i w:val="0"/>
                <w:iCs w:val="0"/>
                <w:sz w:val="20"/>
                <w:szCs w:val="20"/>
              </w:rPr>
              <w:t>Read Only user</w:t>
            </w:r>
          </w:p>
          <w:p w14:paraId="1C2B6ABB" w14:textId="77777777" w:rsidR="00CB45D1" w:rsidRDefault="00CB45D1" w:rsidP="0086487D">
            <w:pPr>
              <w:pStyle w:val="ListParagraph"/>
              <w:rPr>
                <w:rStyle w:val="Emphasis"/>
                <w:rFonts w:cs="Calibri"/>
                <w:i w:val="0"/>
                <w:iCs w:val="0"/>
                <w:sz w:val="20"/>
                <w:szCs w:val="20"/>
              </w:rPr>
            </w:pPr>
            <w:r>
              <w:rPr>
                <w:rStyle w:val="Emphasis"/>
                <w:rFonts w:cs="Calibri"/>
                <w:i w:val="0"/>
                <w:iCs w:val="0"/>
                <w:sz w:val="20"/>
                <w:szCs w:val="20"/>
              </w:rPr>
              <w:t xml:space="preserve">This user can access dashboards and reports in AM Browser and AM Web Client. The user has no modification rights, and can see all data system wide. </w:t>
            </w:r>
          </w:p>
          <w:p w14:paraId="48AA54F6" w14:textId="77777777" w:rsidR="00CB45D1" w:rsidRDefault="00CB45D1" w:rsidP="00234458">
            <w:pPr>
              <w:pStyle w:val="ListParagraph"/>
              <w:numPr>
                <w:ilvl w:val="0"/>
                <w:numId w:val="30"/>
              </w:numPr>
              <w:rPr>
                <w:rStyle w:val="Emphasis"/>
                <w:rFonts w:cs="Calibri"/>
                <w:i w:val="0"/>
                <w:iCs w:val="0"/>
                <w:sz w:val="20"/>
                <w:szCs w:val="20"/>
              </w:rPr>
            </w:pPr>
            <w:r>
              <w:rPr>
                <w:rStyle w:val="Emphasis"/>
                <w:rFonts w:cs="Calibri"/>
                <w:i w:val="0"/>
                <w:iCs w:val="0"/>
                <w:sz w:val="20"/>
                <w:szCs w:val="20"/>
              </w:rPr>
              <w:t>Contract Manager</w:t>
            </w:r>
          </w:p>
          <w:p w14:paraId="498A30B7" w14:textId="77777777" w:rsidR="00CB45D1" w:rsidRDefault="00CB45D1" w:rsidP="0086487D">
            <w:pPr>
              <w:pStyle w:val="ListParagraph"/>
              <w:rPr>
                <w:rStyle w:val="Emphasis"/>
                <w:rFonts w:cs="Calibri"/>
                <w:i w:val="0"/>
                <w:iCs w:val="0"/>
                <w:sz w:val="20"/>
                <w:szCs w:val="20"/>
              </w:rPr>
            </w:pPr>
            <w:r>
              <w:rPr>
                <w:rStyle w:val="Emphasis"/>
                <w:rFonts w:cs="Calibri"/>
                <w:i w:val="0"/>
                <w:iCs w:val="0"/>
                <w:sz w:val="20"/>
                <w:szCs w:val="20"/>
              </w:rPr>
              <w:t>Contract manager will have the ability to create and update contracts and link assets to contracts</w:t>
            </w:r>
          </w:p>
          <w:p w14:paraId="557BC408" w14:textId="77777777" w:rsidR="00CB45D1" w:rsidRDefault="00CB45D1" w:rsidP="00234458">
            <w:pPr>
              <w:pStyle w:val="ListParagraph"/>
              <w:numPr>
                <w:ilvl w:val="0"/>
                <w:numId w:val="30"/>
              </w:numPr>
              <w:rPr>
                <w:rStyle w:val="Emphasis"/>
                <w:rFonts w:cs="Calibri"/>
                <w:i w:val="0"/>
                <w:iCs w:val="0"/>
                <w:sz w:val="20"/>
                <w:szCs w:val="20"/>
              </w:rPr>
            </w:pPr>
            <w:r>
              <w:rPr>
                <w:rStyle w:val="Emphasis"/>
                <w:rFonts w:cs="Calibri"/>
                <w:i w:val="0"/>
                <w:iCs w:val="0"/>
                <w:sz w:val="20"/>
                <w:szCs w:val="20"/>
              </w:rPr>
              <w:t>Hardware Asset Manager</w:t>
            </w:r>
          </w:p>
          <w:p w14:paraId="081C41CC" w14:textId="77777777" w:rsidR="00CB45D1" w:rsidRDefault="00CB45D1" w:rsidP="0086487D">
            <w:pPr>
              <w:pStyle w:val="ListParagraph"/>
              <w:rPr>
                <w:rStyle w:val="Emphasis"/>
                <w:rFonts w:cs="Calibri"/>
                <w:i w:val="0"/>
                <w:iCs w:val="0"/>
                <w:sz w:val="20"/>
                <w:szCs w:val="20"/>
              </w:rPr>
            </w:pPr>
            <w:r>
              <w:rPr>
                <w:rStyle w:val="Emphasis"/>
                <w:rFonts w:cs="Calibri"/>
                <w:i w:val="0"/>
                <w:iCs w:val="0"/>
                <w:sz w:val="20"/>
                <w:szCs w:val="20"/>
              </w:rPr>
              <w:t>Hardware Asset Manager will have the ability to create and update Assets.</w:t>
            </w:r>
          </w:p>
          <w:p w14:paraId="3F14EF40" w14:textId="77777777" w:rsidR="00CB45D1" w:rsidRDefault="00CB45D1" w:rsidP="0086487D">
            <w:pPr>
              <w:rPr>
                <w:rStyle w:val="Emphasis"/>
                <w:rFonts w:cs="Calibri"/>
                <w:i w:val="0"/>
                <w:iCs w:val="0"/>
                <w:sz w:val="20"/>
                <w:szCs w:val="20"/>
              </w:rPr>
            </w:pPr>
          </w:p>
          <w:p w14:paraId="212B304F" w14:textId="77777777" w:rsidR="00CB45D1" w:rsidRDefault="00CB45D1" w:rsidP="0086487D">
            <w:pPr>
              <w:rPr>
                <w:rStyle w:val="Emphasis"/>
                <w:rFonts w:cs="Calibri"/>
                <w:i w:val="0"/>
                <w:iCs w:val="0"/>
                <w:sz w:val="20"/>
                <w:szCs w:val="20"/>
              </w:rPr>
            </w:pPr>
            <w:r>
              <w:rPr>
                <w:rStyle w:val="Emphasis"/>
                <w:rFonts w:cs="Calibri"/>
                <w:i w:val="0"/>
                <w:iCs w:val="0"/>
                <w:sz w:val="20"/>
                <w:szCs w:val="20"/>
              </w:rPr>
              <w:t xml:space="preserve">The profiles will be generic system wide profiles. Usability may be limited at start due to limited availability of data. </w:t>
            </w:r>
          </w:p>
          <w:p w14:paraId="10E91A2C" w14:textId="77777777" w:rsidR="00CB45D1" w:rsidRDefault="00CB45D1" w:rsidP="0086487D">
            <w:pPr>
              <w:rPr>
                <w:rStyle w:val="Emphasis"/>
                <w:rFonts w:cs="Calibri"/>
                <w:i w:val="0"/>
                <w:iCs w:val="0"/>
                <w:sz w:val="20"/>
                <w:szCs w:val="20"/>
              </w:rPr>
            </w:pPr>
            <w:r>
              <w:rPr>
                <w:rStyle w:val="Emphasis"/>
                <w:rFonts w:cs="Calibri"/>
                <w:i w:val="0"/>
                <w:iCs w:val="0"/>
                <w:sz w:val="20"/>
                <w:szCs w:val="20"/>
              </w:rPr>
              <w:t>Work instructions will be created for:</w:t>
            </w:r>
          </w:p>
          <w:p w14:paraId="599DCACC" w14:textId="77777777" w:rsidR="00CB45D1" w:rsidRDefault="00CB45D1" w:rsidP="00234458">
            <w:pPr>
              <w:pStyle w:val="ListParagraph"/>
              <w:numPr>
                <w:ilvl w:val="0"/>
                <w:numId w:val="30"/>
              </w:numPr>
              <w:rPr>
                <w:rStyle w:val="Emphasis"/>
                <w:rFonts w:cs="Calibri"/>
                <w:i w:val="0"/>
                <w:iCs w:val="0"/>
                <w:sz w:val="20"/>
                <w:szCs w:val="20"/>
              </w:rPr>
            </w:pPr>
            <w:r>
              <w:rPr>
                <w:rStyle w:val="Emphasis"/>
                <w:rFonts w:cs="Calibri"/>
                <w:i w:val="0"/>
                <w:iCs w:val="0"/>
                <w:sz w:val="20"/>
                <w:szCs w:val="20"/>
              </w:rPr>
              <w:t>Create &amp; Update contracts</w:t>
            </w:r>
          </w:p>
          <w:p w14:paraId="1579D286" w14:textId="77777777" w:rsidR="00CB45D1" w:rsidRPr="00E10262" w:rsidRDefault="00CB45D1" w:rsidP="00234458">
            <w:pPr>
              <w:pStyle w:val="ListParagraph"/>
              <w:numPr>
                <w:ilvl w:val="0"/>
                <w:numId w:val="30"/>
              </w:numPr>
              <w:rPr>
                <w:rStyle w:val="Emphasis"/>
                <w:rFonts w:cs="Calibri"/>
                <w:i w:val="0"/>
                <w:iCs w:val="0"/>
                <w:sz w:val="20"/>
                <w:szCs w:val="20"/>
              </w:rPr>
            </w:pPr>
            <w:r>
              <w:rPr>
                <w:rStyle w:val="Emphasis"/>
                <w:rFonts w:cs="Calibri"/>
                <w:i w:val="0"/>
                <w:iCs w:val="0"/>
                <w:sz w:val="20"/>
                <w:szCs w:val="20"/>
              </w:rPr>
              <w:t>Create &amp; Update assets</w:t>
            </w:r>
          </w:p>
        </w:tc>
      </w:tr>
      <w:tr w:rsidR="00CB45D1" w:rsidRPr="006C4997" w14:paraId="4ECCE974" w14:textId="77777777" w:rsidTr="00650483">
        <w:trPr>
          <w:cantSplit/>
        </w:trPr>
        <w:tc>
          <w:tcPr>
            <w:tcW w:w="1091" w:type="pct"/>
            <w:tcMar>
              <w:top w:w="0" w:type="dxa"/>
              <w:left w:w="108" w:type="dxa"/>
              <w:bottom w:w="0" w:type="dxa"/>
              <w:right w:w="108" w:type="dxa"/>
            </w:tcMar>
            <w:hideMark/>
          </w:tcPr>
          <w:p w14:paraId="4D97E2FF" w14:textId="77777777" w:rsidR="00CB45D1" w:rsidRPr="006C4997" w:rsidRDefault="00CB45D1" w:rsidP="0086487D">
            <w:pPr>
              <w:pStyle w:val="TableText10Double"/>
              <w:rPr>
                <w:rStyle w:val="Emphasis"/>
                <w:rFonts w:cs="Calibri"/>
                <w:color w:val="000000" w:themeColor="text1"/>
                <w:lang w:val="en-US"/>
              </w:rPr>
            </w:pPr>
            <w:r w:rsidRPr="006C4997">
              <w:rPr>
                <w:rStyle w:val="Emphasis"/>
                <w:rFonts w:cs="Calibri"/>
                <w:color w:val="000000" w:themeColor="text1"/>
                <w:lang w:val="en-US"/>
              </w:rPr>
              <w:t>Activities</w:t>
            </w:r>
          </w:p>
        </w:tc>
        <w:tc>
          <w:tcPr>
            <w:tcW w:w="3909" w:type="pct"/>
            <w:tcMar>
              <w:top w:w="0" w:type="dxa"/>
              <w:left w:w="108" w:type="dxa"/>
              <w:bottom w:w="0" w:type="dxa"/>
              <w:right w:w="108" w:type="dxa"/>
            </w:tcMar>
          </w:tcPr>
          <w:p w14:paraId="56EC35DD" w14:textId="77777777" w:rsidR="00CB45D1" w:rsidRPr="006C4997" w:rsidRDefault="00CB45D1" w:rsidP="00234458">
            <w:pPr>
              <w:pStyle w:val="ListParagraph"/>
              <w:numPr>
                <w:ilvl w:val="0"/>
                <w:numId w:val="41"/>
              </w:numPr>
              <w:rPr>
                <w:rStyle w:val="Emphasis"/>
                <w:rFonts w:cs="Calibri"/>
                <w:sz w:val="20"/>
                <w:szCs w:val="20"/>
              </w:rPr>
            </w:pPr>
            <w:r w:rsidRPr="006C4997">
              <w:rPr>
                <w:rStyle w:val="Emphasis"/>
                <w:rFonts w:cs="Calibri"/>
                <w:i w:val="0"/>
                <w:sz w:val="20"/>
                <w:szCs w:val="20"/>
              </w:rPr>
              <w:t>Install and setup Asset Manager</w:t>
            </w:r>
          </w:p>
          <w:p w14:paraId="3EDB4856" w14:textId="77777777" w:rsidR="00CB45D1" w:rsidRPr="006C4997" w:rsidRDefault="00CB45D1" w:rsidP="00234458">
            <w:pPr>
              <w:pStyle w:val="ListParagraph"/>
              <w:numPr>
                <w:ilvl w:val="1"/>
                <w:numId w:val="41"/>
              </w:numPr>
              <w:rPr>
                <w:rStyle w:val="Emphasis"/>
                <w:rFonts w:cs="Calibri"/>
                <w:sz w:val="20"/>
                <w:szCs w:val="20"/>
              </w:rPr>
            </w:pPr>
            <w:r w:rsidRPr="006C4997">
              <w:rPr>
                <w:rStyle w:val="Emphasis"/>
                <w:rFonts w:cs="Calibri"/>
                <w:i w:val="0"/>
                <w:sz w:val="20"/>
                <w:szCs w:val="20"/>
              </w:rPr>
              <w:t>Install 3</w:t>
            </w:r>
            <w:r w:rsidRPr="006C4997">
              <w:rPr>
                <w:rStyle w:val="Emphasis"/>
                <w:rFonts w:cs="Calibri"/>
                <w:i w:val="0"/>
                <w:sz w:val="20"/>
                <w:szCs w:val="20"/>
                <w:vertAlign w:val="superscript"/>
              </w:rPr>
              <w:t>rd</w:t>
            </w:r>
            <w:r w:rsidRPr="006C4997">
              <w:rPr>
                <w:rStyle w:val="Emphasis"/>
                <w:rFonts w:cs="Calibri"/>
                <w:i w:val="0"/>
                <w:sz w:val="20"/>
                <w:szCs w:val="20"/>
              </w:rPr>
              <w:t xml:space="preserve"> party components</w:t>
            </w:r>
          </w:p>
          <w:p w14:paraId="7D72D80A" w14:textId="77777777" w:rsidR="00CB45D1" w:rsidRPr="006C4997" w:rsidRDefault="00CB45D1" w:rsidP="00234458">
            <w:pPr>
              <w:pStyle w:val="ListParagraph"/>
              <w:numPr>
                <w:ilvl w:val="1"/>
                <w:numId w:val="41"/>
              </w:numPr>
              <w:rPr>
                <w:rStyle w:val="Emphasis"/>
                <w:rFonts w:cs="Calibri"/>
                <w:sz w:val="20"/>
                <w:szCs w:val="20"/>
              </w:rPr>
            </w:pPr>
            <w:r w:rsidRPr="006C4997">
              <w:rPr>
                <w:rStyle w:val="Emphasis"/>
                <w:rFonts w:cs="Calibri"/>
                <w:i w:val="0"/>
                <w:sz w:val="20"/>
                <w:szCs w:val="20"/>
              </w:rPr>
              <w:t>Install Asset Manager Application</w:t>
            </w:r>
          </w:p>
          <w:p w14:paraId="39D6FECE" w14:textId="77777777" w:rsidR="00CB45D1" w:rsidRPr="006C4997" w:rsidRDefault="00CB45D1" w:rsidP="00234458">
            <w:pPr>
              <w:pStyle w:val="ListParagraph"/>
              <w:numPr>
                <w:ilvl w:val="1"/>
                <w:numId w:val="41"/>
              </w:numPr>
              <w:rPr>
                <w:rStyle w:val="Emphasis"/>
                <w:rFonts w:cs="Calibri"/>
                <w:sz w:val="20"/>
                <w:szCs w:val="20"/>
              </w:rPr>
            </w:pPr>
            <w:r w:rsidRPr="006C4997">
              <w:rPr>
                <w:rStyle w:val="Emphasis"/>
                <w:rFonts w:cs="Calibri"/>
                <w:i w:val="0"/>
                <w:sz w:val="20"/>
                <w:szCs w:val="20"/>
              </w:rPr>
              <w:t>Create Asset Manager DEV database, including baseline Line-of-Business data</w:t>
            </w:r>
          </w:p>
          <w:p w14:paraId="07F9F264" w14:textId="77777777" w:rsidR="00CB45D1" w:rsidRPr="006C4997" w:rsidRDefault="00CB45D1" w:rsidP="00234458">
            <w:pPr>
              <w:pStyle w:val="ListParagraph"/>
              <w:numPr>
                <w:ilvl w:val="0"/>
                <w:numId w:val="41"/>
              </w:numPr>
              <w:rPr>
                <w:rStyle w:val="Emphasis"/>
                <w:rFonts w:cs="Calibri"/>
                <w:sz w:val="20"/>
                <w:szCs w:val="20"/>
              </w:rPr>
            </w:pPr>
            <w:r w:rsidRPr="006C4997">
              <w:rPr>
                <w:rStyle w:val="Emphasis"/>
                <w:rFonts w:cs="Calibri"/>
                <w:i w:val="0"/>
                <w:sz w:val="20"/>
                <w:szCs w:val="20"/>
              </w:rPr>
              <w:t>Deploy Asset Manager Web Client</w:t>
            </w:r>
          </w:p>
          <w:p w14:paraId="1AD499BB" w14:textId="77777777" w:rsidR="00CB45D1" w:rsidRPr="006C4997" w:rsidRDefault="00CB45D1" w:rsidP="00234458">
            <w:pPr>
              <w:pStyle w:val="ListParagraph"/>
              <w:numPr>
                <w:ilvl w:val="1"/>
                <w:numId w:val="41"/>
              </w:numPr>
              <w:rPr>
                <w:rStyle w:val="Emphasis"/>
                <w:rFonts w:cs="Calibri"/>
                <w:sz w:val="20"/>
                <w:szCs w:val="20"/>
              </w:rPr>
            </w:pPr>
            <w:r w:rsidRPr="006C4997">
              <w:rPr>
                <w:rStyle w:val="Emphasis"/>
                <w:rFonts w:cs="Calibri"/>
                <w:i w:val="0"/>
                <w:sz w:val="20"/>
                <w:szCs w:val="20"/>
              </w:rPr>
              <w:t>Install 3</w:t>
            </w:r>
            <w:r w:rsidRPr="006C4997">
              <w:rPr>
                <w:rStyle w:val="Emphasis"/>
                <w:rFonts w:cs="Calibri"/>
                <w:i w:val="0"/>
                <w:sz w:val="20"/>
                <w:szCs w:val="20"/>
                <w:vertAlign w:val="superscript"/>
              </w:rPr>
              <w:t>rd</w:t>
            </w:r>
            <w:r w:rsidRPr="006C4997">
              <w:rPr>
                <w:rStyle w:val="Emphasis"/>
                <w:rFonts w:cs="Calibri"/>
                <w:i w:val="0"/>
                <w:sz w:val="20"/>
                <w:szCs w:val="20"/>
              </w:rPr>
              <w:t xml:space="preserve"> party components</w:t>
            </w:r>
          </w:p>
          <w:p w14:paraId="691A65A3" w14:textId="77777777" w:rsidR="00CB45D1" w:rsidRPr="006C4997" w:rsidRDefault="00CB45D1" w:rsidP="00234458">
            <w:pPr>
              <w:pStyle w:val="ListParagraph"/>
              <w:numPr>
                <w:ilvl w:val="1"/>
                <w:numId w:val="41"/>
              </w:numPr>
              <w:rPr>
                <w:rStyle w:val="Emphasis"/>
                <w:rFonts w:cs="Calibri"/>
                <w:sz w:val="20"/>
                <w:szCs w:val="20"/>
              </w:rPr>
            </w:pPr>
            <w:r w:rsidRPr="006C4997">
              <w:rPr>
                <w:rStyle w:val="Emphasis"/>
                <w:rFonts w:cs="Calibri"/>
                <w:i w:val="0"/>
                <w:sz w:val="20"/>
                <w:szCs w:val="20"/>
              </w:rPr>
              <w:t>Deploy Asset Manager Web Service</w:t>
            </w:r>
          </w:p>
          <w:p w14:paraId="34B9FBBA" w14:textId="77777777" w:rsidR="00CB45D1" w:rsidRPr="006C4997" w:rsidRDefault="00CB45D1" w:rsidP="00234458">
            <w:pPr>
              <w:pStyle w:val="ListParagraph"/>
              <w:numPr>
                <w:ilvl w:val="1"/>
                <w:numId w:val="41"/>
              </w:numPr>
              <w:rPr>
                <w:rStyle w:val="Emphasis"/>
                <w:rFonts w:cs="Calibri"/>
                <w:sz w:val="20"/>
                <w:szCs w:val="20"/>
              </w:rPr>
            </w:pPr>
            <w:r w:rsidRPr="006C4997">
              <w:rPr>
                <w:rStyle w:val="Emphasis"/>
                <w:rFonts w:cs="Calibri"/>
                <w:i w:val="0"/>
                <w:sz w:val="20"/>
                <w:szCs w:val="20"/>
              </w:rPr>
              <w:t>Deploy Asset Manager Web Tier</w:t>
            </w:r>
          </w:p>
          <w:p w14:paraId="5DFADC6B" w14:textId="77777777" w:rsidR="00CB45D1" w:rsidRPr="006C4997" w:rsidRDefault="00CB45D1" w:rsidP="00234458">
            <w:pPr>
              <w:pStyle w:val="ListParagraph"/>
              <w:numPr>
                <w:ilvl w:val="0"/>
                <w:numId w:val="41"/>
              </w:numPr>
              <w:rPr>
                <w:rStyle w:val="Emphasis"/>
                <w:rFonts w:cs="Calibri"/>
                <w:sz w:val="20"/>
                <w:szCs w:val="20"/>
              </w:rPr>
            </w:pPr>
            <w:r w:rsidRPr="006C4997">
              <w:rPr>
                <w:rStyle w:val="Emphasis"/>
                <w:rFonts w:cs="Calibri"/>
                <w:i w:val="0"/>
                <w:sz w:val="20"/>
                <w:szCs w:val="20"/>
              </w:rPr>
              <w:t>Deploy Asset Manager Browser</w:t>
            </w:r>
          </w:p>
          <w:p w14:paraId="7BE6EA81" w14:textId="77777777" w:rsidR="00CB45D1" w:rsidRPr="006C4997" w:rsidRDefault="00CB45D1" w:rsidP="00234458">
            <w:pPr>
              <w:pStyle w:val="ListParagraph"/>
              <w:numPr>
                <w:ilvl w:val="1"/>
                <w:numId w:val="41"/>
              </w:numPr>
              <w:rPr>
                <w:rStyle w:val="Emphasis"/>
                <w:rFonts w:cs="Calibri"/>
                <w:sz w:val="20"/>
                <w:szCs w:val="20"/>
              </w:rPr>
            </w:pPr>
            <w:r w:rsidRPr="006C4997">
              <w:rPr>
                <w:rStyle w:val="Emphasis"/>
                <w:rFonts w:cs="Calibri"/>
                <w:i w:val="0"/>
                <w:sz w:val="20"/>
                <w:szCs w:val="20"/>
              </w:rPr>
              <w:t>Deploy Asset Manager Web Service</w:t>
            </w:r>
          </w:p>
          <w:p w14:paraId="64BF5DCF" w14:textId="77777777" w:rsidR="00CB45D1" w:rsidRPr="006C4997" w:rsidRDefault="00CB45D1" w:rsidP="00234458">
            <w:pPr>
              <w:pStyle w:val="ListParagraph"/>
              <w:numPr>
                <w:ilvl w:val="1"/>
                <w:numId w:val="41"/>
              </w:numPr>
              <w:rPr>
                <w:rStyle w:val="Emphasis"/>
                <w:rFonts w:cs="Calibri"/>
                <w:sz w:val="20"/>
                <w:szCs w:val="20"/>
              </w:rPr>
            </w:pPr>
            <w:r w:rsidRPr="006C4997">
              <w:rPr>
                <w:rStyle w:val="Emphasis"/>
                <w:rFonts w:cs="Calibri"/>
                <w:i w:val="0"/>
                <w:sz w:val="20"/>
                <w:szCs w:val="20"/>
              </w:rPr>
              <w:t>Deploy Asset Manager Web Tier</w:t>
            </w:r>
          </w:p>
          <w:p w14:paraId="1C7EAD49" w14:textId="77777777" w:rsidR="00CB45D1" w:rsidRPr="00187847" w:rsidRDefault="00CB45D1" w:rsidP="00234458">
            <w:pPr>
              <w:pStyle w:val="ListParagraph"/>
              <w:numPr>
                <w:ilvl w:val="0"/>
                <w:numId w:val="41"/>
              </w:numPr>
              <w:rPr>
                <w:rStyle w:val="Emphasis"/>
                <w:rFonts w:cs="Calibri"/>
                <w:sz w:val="20"/>
                <w:szCs w:val="20"/>
              </w:rPr>
            </w:pPr>
            <w:r w:rsidRPr="006C4997">
              <w:rPr>
                <w:rStyle w:val="Emphasis"/>
                <w:rFonts w:cs="Calibri"/>
                <w:i w:val="0"/>
                <w:sz w:val="20"/>
                <w:szCs w:val="20"/>
              </w:rPr>
              <w:t>Install Connect-It</w:t>
            </w:r>
          </w:p>
          <w:p w14:paraId="42CA9041" w14:textId="77777777" w:rsidR="00CB45D1" w:rsidRPr="00E10262" w:rsidRDefault="00CB45D1" w:rsidP="00234458">
            <w:pPr>
              <w:pStyle w:val="ListParagraph"/>
              <w:numPr>
                <w:ilvl w:val="0"/>
                <w:numId w:val="41"/>
              </w:numPr>
              <w:rPr>
                <w:rStyle w:val="Emphasis"/>
                <w:rFonts w:cs="Calibri"/>
                <w:sz w:val="20"/>
                <w:szCs w:val="20"/>
              </w:rPr>
            </w:pPr>
            <w:r>
              <w:rPr>
                <w:rStyle w:val="Emphasis"/>
                <w:rFonts w:cs="Calibri"/>
                <w:i w:val="0"/>
                <w:sz w:val="20"/>
                <w:szCs w:val="20"/>
              </w:rPr>
              <w:t>Prepare for first use:</w:t>
            </w:r>
          </w:p>
          <w:p w14:paraId="700CD312" w14:textId="77777777" w:rsidR="00CB45D1" w:rsidRPr="00E10262" w:rsidRDefault="00CB45D1" w:rsidP="00234458">
            <w:pPr>
              <w:pStyle w:val="ListParagraph"/>
              <w:numPr>
                <w:ilvl w:val="1"/>
                <w:numId w:val="41"/>
              </w:numPr>
              <w:rPr>
                <w:rStyle w:val="Emphasis"/>
                <w:rFonts w:cs="Calibri"/>
                <w:sz w:val="20"/>
                <w:szCs w:val="20"/>
              </w:rPr>
            </w:pPr>
            <w:r>
              <w:rPr>
                <w:rStyle w:val="Emphasis"/>
                <w:rFonts w:cs="Calibri"/>
                <w:i w:val="0"/>
                <w:sz w:val="20"/>
                <w:szCs w:val="20"/>
              </w:rPr>
              <w:t>Create 3 Profiles as described above</w:t>
            </w:r>
          </w:p>
          <w:p w14:paraId="370A41FD" w14:textId="77777777" w:rsidR="00CB45D1" w:rsidRPr="00187847" w:rsidRDefault="00CB45D1" w:rsidP="00234458">
            <w:pPr>
              <w:pStyle w:val="ListParagraph"/>
              <w:numPr>
                <w:ilvl w:val="1"/>
                <w:numId w:val="41"/>
              </w:numPr>
              <w:rPr>
                <w:rStyle w:val="Emphasis"/>
                <w:rFonts w:cs="Calibri"/>
                <w:sz w:val="20"/>
                <w:szCs w:val="20"/>
              </w:rPr>
            </w:pPr>
            <w:r>
              <w:rPr>
                <w:rStyle w:val="Emphasis"/>
                <w:rFonts w:cs="Calibri"/>
                <w:i w:val="0"/>
                <w:sz w:val="20"/>
                <w:szCs w:val="20"/>
              </w:rPr>
              <w:t xml:space="preserve">Create 2 Work Instructions as described above </w:t>
            </w:r>
          </w:p>
          <w:p w14:paraId="1F9268D8" w14:textId="77777777" w:rsidR="00CB45D1" w:rsidRPr="006C4997" w:rsidRDefault="00CB45D1" w:rsidP="0086487D">
            <w:pPr>
              <w:pStyle w:val="ListParagraph"/>
              <w:ind w:left="360"/>
              <w:rPr>
                <w:rStyle w:val="Emphasis"/>
                <w:rFonts w:cs="Calibri"/>
                <w:sz w:val="20"/>
                <w:szCs w:val="20"/>
              </w:rPr>
            </w:pPr>
          </w:p>
        </w:tc>
      </w:tr>
      <w:tr w:rsidR="00CB45D1" w:rsidRPr="006C4997" w14:paraId="4A8873E7" w14:textId="77777777" w:rsidTr="00650483">
        <w:trPr>
          <w:cantSplit/>
        </w:trPr>
        <w:tc>
          <w:tcPr>
            <w:tcW w:w="1091" w:type="pct"/>
            <w:tcMar>
              <w:top w:w="0" w:type="dxa"/>
              <w:left w:w="108" w:type="dxa"/>
              <w:bottom w:w="0" w:type="dxa"/>
              <w:right w:w="108" w:type="dxa"/>
            </w:tcMar>
            <w:hideMark/>
          </w:tcPr>
          <w:p w14:paraId="2624EFD1" w14:textId="77777777" w:rsidR="00CB45D1" w:rsidRPr="006C4997" w:rsidRDefault="00CB45D1" w:rsidP="0086487D">
            <w:pPr>
              <w:pStyle w:val="TableText10Double"/>
              <w:rPr>
                <w:rStyle w:val="Emphasis"/>
                <w:rFonts w:cs="Calibri"/>
                <w:color w:val="000000" w:themeColor="text1"/>
                <w:lang w:val="en-US"/>
              </w:rPr>
            </w:pPr>
            <w:r w:rsidRPr="006C4997">
              <w:rPr>
                <w:rStyle w:val="Emphasis"/>
                <w:rFonts w:cs="Calibri"/>
                <w:color w:val="000000" w:themeColor="text1"/>
                <w:lang w:val="en-US"/>
              </w:rPr>
              <w:lastRenderedPageBreak/>
              <w:t>Deliverables (and/or Configurations)</w:t>
            </w:r>
          </w:p>
        </w:tc>
        <w:tc>
          <w:tcPr>
            <w:tcW w:w="3909" w:type="pct"/>
            <w:tcMar>
              <w:top w:w="0" w:type="dxa"/>
              <w:left w:w="108" w:type="dxa"/>
              <w:bottom w:w="0" w:type="dxa"/>
              <w:right w:w="108" w:type="dxa"/>
            </w:tcMar>
          </w:tcPr>
          <w:p w14:paraId="7210F53F" w14:textId="77777777" w:rsidR="00CB45D1" w:rsidRPr="00F3613C" w:rsidRDefault="00CB45D1" w:rsidP="00F3613C">
            <w:pPr>
              <w:pStyle w:val="ListParagraph"/>
              <w:numPr>
                <w:ilvl w:val="0"/>
                <w:numId w:val="40"/>
              </w:numPr>
              <w:rPr>
                <w:sz w:val="20"/>
                <w:szCs w:val="20"/>
              </w:rPr>
            </w:pPr>
            <w:r w:rsidRPr="00F3613C">
              <w:rPr>
                <w:sz w:val="20"/>
                <w:szCs w:val="20"/>
              </w:rPr>
              <w:t>Installed and working Asset Manager</w:t>
            </w:r>
          </w:p>
          <w:p w14:paraId="0F9D674D" w14:textId="77777777" w:rsidR="00CB45D1" w:rsidRPr="00F3613C" w:rsidRDefault="00CB45D1" w:rsidP="00F3613C">
            <w:pPr>
              <w:pStyle w:val="ListParagraph"/>
              <w:numPr>
                <w:ilvl w:val="0"/>
                <w:numId w:val="40"/>
              </w:numPr>
              <w:rPr>
                <w:sz w:val="20"/>
                <w:szCs w:val="20"/>
              </w:rPr>
            </w:pPr>
            <w:r w:rsidRPr="00F3613C">
              <w:rPr>
                <w:sz w:val="20"/>
                <w:szCs w:val="20"/>
              </w:rPr>
              <w:t>Installed and working Asset Manager Web Client</w:t>
            </w:r>
          </w:p>
          <w:p w14:paraId="2490C0BA" w14:textId="77777777" w:rsidR="00CB45D1" w:rsidRPr="00F3613C" w:rsidRDefault="00CB45D1" w:rsidP="00F3613C">
            <w:pPr>
              <w:pStyle w:val="ListParagraph"/>
              <w:numPr>
                <w:ilvl w:val="0"/>
                <w:numId w:val="40"/>
              </w:numPr>
              <w:rPr>
                <w:sz w:val="20"/>
                <w:szCs w:val="20"/>
              </w:rPr>
            </w:pPr>
            <w:r w:rsidRPr="00F3613C">
              <w:rPr>
                <w:sz w:val="20"/>
                <w:szCs w:val="20"/>
              </w:rPr>
              <w:t>Installed and working Asset Manager Browser</w:t>
            </w:r>
          </w:p>
          <w:p w14:paraId="603E6B8C" w14:textId="77777777" w:rsidR="00CB45D1" w:rsidRPr="00F3613C" w:rsidRDefault="00CB45D1" w:rsidP="00F3613C">
            <w:pPr>
              <w:pStyle w:val="ListParagraph"/>
              <w:numPr>
                <w:ilvl w:val="0"/>
                <w:numId w:val="40"/>
              </w:numPr>
              <w:rPr>
                <w:sz w:val="20"/>
                <w:szCs w:val="20"/>
              </w:rPr>
            </w:pPr>
            <w:r w:rsidRPr="00F3613C">
              <w:rPr>
                <w:sz w:val="20"/>
                <w:szCs w:val="20"/>
              </w:rPr>
              <w:t>Installed and working Connect-It</w:t>
            </w:r>
          </w:p>
          <w:p w14:paraId="55B0BABE" w14:textId="77777777" w:rsidR="00CB45D1" w:rsidRPr="00F3613C" w:rsidRDefault="00CB45D1" w:rsidP="00F3613C">
            <w:pPr>
              <w:pStyle w:val="ListParagraph"/>
              <w:numPr>
                <w:ilvl w:val="0"/>
                <w:numId w:val="40"/>
              </w:numPr>
              <w:rPr>
                <w:sz w:val="20"/>
                <w:szCs w:val="20"/>
              </w:rPr>
            </w:pPr>
            <w:r w:rsidRPr="00F3613C">
              <w:rPr>
                <w:sz w:val="20"/>
                <w:szCs w:val="20"/>
              </w:rPr>
              <w:t>Installation documentation</w:t>
            </w:r>
          </w:p>
          <w:p w14:paraId="77F8DF8A" w14:textId="297C5F6D" w:rsidR="00CB45D1" w:rsidRPr="00F3613C" w:rsidRDefault="00CB45D1" w:rsidP="00F3613C">
            <w:pPr>
              <w:pStyle w:val="ListParagraph"/>
              <w:numPr>
                <w:ilvl w:val="0"/>
                <w:numId w:val="40"/>
              </w:numPr>
              <w:rPr>
                <w:sz w:val="20"/>
                <w:szCs w:val="20"/>
              </w:rPr>
            </w:pPr>
            <w:r w:rsidRPr="00F3613C">
              <w:rPr>
                <w:sz w:val="20"/>
                <w:szCs w:val="20"/>
              </w:rPr>
              <w:t>Create</w:t>
            </w:r>
            <w:r w:rsidR="00227DE8">
              <w:rPr>
                <w:sz w:val="20"/>
                <w:szCs w:val="20"/>
              </w:rPr>
              <w:t>d</w:t>
            </w:r>
            <w:r w:rsidRPr="00F3613C">
              <w:rPr>
                <w:sz w:val="20"/>
                <w:szCs w:val="20"/>
              </w:rPr>
              <w:t xml:space="preserve"> Profiles </w:t>
            </w:r>
          </w:p>
          <w:p w14:paraId="21A4AD24" w14:textId="77777777" w:rsidR="00CB45D1" w:rsidRPr="00F3613C" w:rsidRDefault="00CB45D1" w:rsidP="00F3613C">
            <w:pPr>
              <w:pStyle w:val="ListParagraph"/>
              <w:numPr>
                <w:ilvl w:val="1"/>
                <w:numId w:val="40"/>
              </w:numPr>
              <w:rPr>
                <w:sz w:val="20"/>
                <w:szCs w:val="20"/>
              </w:rPr>
            </w:pPr>
            <w:r w:rsidRPr="00F3613C">
              <w:rPr>
                <w:sz w:val="20"/>
                <w:szCs w:val="20"/>
              </w:rPr>
              <w:t>Read Only</w:t>
            </w:r>
          </w:p>
          <w:p w14:paraId="4593093B" w14:textId="77777777" w:rsidR="00CB45D1" w:rsidRPr="00F3613C" w:rsidRDefault="00CB45D1" w:rsidP="00F3613C">
            <w:pPr>
              <w:pStyle w:val="ListParagraph"/>
              <w:numPr>
                <w:ilvl w:val="1"/>
                <w:numId w:val="40"/>
              </w:numPr>
              <w:rPr>
                <w:sz w:val="20"/>
                <w:szCs w:val="20"/>
              </w:rPr>
            </w:pPr>
            <w:r w:rsidRPr="00F3613C">
              <w:rPr>
                <w:sz w:val="20"/>
                <w:szCs w:val="20"/>
              </w:rPr>
              <w:t>Contract Manager</w:t>
            </w:r>
          </w:p>
          <w:p w14:paraId="34D5FD64" w14:textId="77777777" w:rsidR="00CB45D1" w:rsidRPr="00F3613C" w:rsidRDefault="00CB45D1" w:rsidP="00F3613C">
            <w:pPr>
              <w:pStyle w:val="ListParagraph"/>
              <w:numPr>
                <w:ilvl w:val="1"/>
                <w:numId w:val="40"/>
              </w:numPr>
              <w:rPr>
                <w:sz w:val="20"/>
                <w:szCs w:val="20"/>
              </w:rPr>
            </w:pPr>
            <w:r w:rsidRPr="00F3613C">
              <w:rPr>
                <w:sz w:val="20"/>
                <w:szCs w:val="20"/>
              </w:rPr>
              <w:t>Hardware Asset Manager</w:t>
            </w:r>
          </w:p>
          <w:p w14:paraId="1066C0D2" w14:textId="16EC25F7" w:rsidR="00CB45D1" w:rsidRPr="00F3613C" w:rsidRDefault="00CB45D1" w:rsidP="00F3613C">
            <w:pPr>
              <w:pStyle w:val="ListParagraph"/>
              <w:numPr>
                <w:ilvl w:val="0"/>
                <w:numId w:val="40"/>
              </w:numPr>
            </w:pPr>
            <w:r w:rsidRPr="00F3613C">
              <w:t>Create</w:t>
            </w:r>
            <w:r w:rsidR="00227DE8">
              <w:t>d</w:t>
            </w:r>
            <w:r w:rsidRPr="00F3613C">
              <w:t xml:space="preserve"> Work Instructions</w:t>
            </w:r>
          </w:p>
          <w:p w14:paraId="50FFE372" w14:textId="77777777" w:rsidR="00CB45D1" w:rsidRPr="00F3613C" w:rsidRDefault="00CB45D1" w:rsidP="00F3613C">
            <w:pPr>
              <w:pStyle w:val="ListParagraph"/>
              <w:numPr>
                <w:ilvl w:val="1"/>
                <w:numId w:val="40"/>
              </w:numPr>
              <w:rPr>
                <w:sz w:val="20"/>
                <w:szCs w:val="20"/>
              </w:rPr>
            </w:pPr>
            <w:r w:rsidRPr="00F3613C">
              <w:rPr>
                <w:sz w:val="20"/>
                <w:szCs w:val="20"/>
              </w:rPr>
              <w:t>Create &amp; Update Assets</w:t>
            </w:r>
          </w:p>
          <w:p w14:paraId="03C57E3C" w14:textId="77777777" w:rsidR="00CB45D1" w:rsidRPr="006C4997" w:rsidRDefault="00CB45D1" w:rsidP="00F3613C">
            <w:pPr>
              <w:pStyle w:val="ListParagraph"/>
              <w:numPr>
                <w:ilvl w:val="1"/>
                <w:numId w:val="40"/>
              </w:numPr>
              <w:rPr>
                <w:rStyle w:val="Emphasis"/>
                <w:rFonts w:cs="Calibri"/>
                <w:i w:val="0"/>
                <w:iCs w:val="0"/>
                <w:sz w:val="20"/>
                <w:szCs w:val="20"/>
              </w:rPr>
            </w:pPr>
            <w:r w:rsidRPr="00F3613C">
              <w:rPr>
                <w:sz w:val="20"/>
                <w:szCs w:val="20"/>
              </w:rPr>
              <w:t>Create &amp; Update Contracts</w:t>
            </w:r>
          </w:p>
        </w:tc>
      </w:tr>
      <w:tr w:rsidR="00CB45D1" w:rsidRPr="006C4997" w14:paraId="262F5886" w14:textId="77777777" w:rsidTr="00650483">
        <w:trPr>
          <w:cantSplit/>
        </w:trPr>
        <w:tc>
          <w:tcPr>
            <w:tcW w:w="1091" w:type="pct"/>
            <w:tcMar>
              <w:top w:w="0" w:type="dxa"/>
              <w:left w:w="108" w:type="dxa"/>
              <w:bottom w:w="0" w:type="dxa"/>
              <w:right w:w="108" w:type="dxa"/>
            </w:tcMar>
            <w:hideMark/>
          </w:tcPr>
          <w:p w14:paraId="6FD32FEB" w14:textId="77777777" w:rsidR="00CB45D1" w:rsidRPr="006C4997" w:rsidRDefault="00CB45D1" w:rsidP="0086487D">
            <w:pPr>
              <w:pStyle w:val="TableText10Double"/>
              <w:rPr>
                <w:rStyle w:val="Emphasis"/>
                <w:rFonts w:cs="Calibri"/>
                <w:color w:val="000000" w:themeColor="text1"/>
                <w:lang w:val="en-US"/>
              </w:rPr>
            </w:pPr>
            <w:r w:rsidRPr="006C4997">
              <w:rPr>
                <w:rStyle w:val="Emphasis"/>
                <w:rFonts w:cs="Calibri"/>
                <w:color w:val="000000" w:themeColor="text1"/>
                <w:lang w:val="en-US"/>
              </w:rPr>
              <w:t>Acceptance Criteria</w:t>
            </w:r>
          </w:p>
        </w:tc>
        <w:tc>
          <w:tcPr>
            <w:tcW w:w="3909" w:type="pct"/>
            <w:tcMar>
              <w:top w:w="0" w:type="dxa"/>
              <w:left w:w="108" w:type="dxa"/>
              <w:bottom w:w="0" w:type="dxa"/>
              <w:right w:w="108" w:type="dxa"/>
            </w:tcMar>
          </w:tcPr>
          <w:p w14:paraId="6A4E26D7" w14:textId="77777777" w:rsidR="00CB45D1" w:rsidRPr="006C4997" w:rsidRDefault="00CB45D1" w:rsidP="00F3613C">
            <w:pPr>
              <w:pStyle w:val="ListParagraph"/>
              <w:numPr>
                <w:ilvl w:val="0"/>
                <w:numId w:val="44"/>
              </w:numPr>
              <w:rPr>
                <w:rFonts w:cs="Calibri"/>
                <w:sz w:val="20"/>
                <w:szCs w:val="20"/>
              </w:rPr>
            </w:pPr>
            <w:r w:rsidRPr="006C4997">
              <w:rPr>
                <w:rFonts w:cs="Calibri"/>
                <w:sz w:val="20"/>
                <w:szCs w:val="20"/>
              </w:rPr>
              <w:t>Asset Manager client tools installed on AM Server</w:t>
            </w:r>
          </w:p>
          <w:p w14:paraId="5334FD3E" w14:textId="77777777" w:rsidR="00CB45D1" w:rsidRPr="006C4997" w:rsidRDefault="00CB45D1" w:rsidP="00F3613C">
            <w:pPr>
              <w:pStyle w:val="ListParagraph"/>
              <w:numPr>
                <w:ilvl w:val="0"/>
                <w:numId w:val="44"/>
              </w:numPr>
              <w:rPr>
                <w:rFonts w:cs="Calibri"/>
                <w:sz w:val="20"/>
                <w:szCs w:val="20"/>
              </w:rPr>
            </w:pPr>
            <w:r w:rsidRPr="006C4997">
              <w:rPr>
                <w:rFonts w:cs="Calibri"/>
                <w:sz w:val="20"/>
                <w:szCs w:val="20"/>
              </w:rPr>
              <w:t>A user can log into AM Dev Database via the windows client on AM Server and browse through the screens using the Admin account</w:t>
            </w:r>
          </w:p>
          <w:p w14:paraId="32E40605" w14:textId="77777777" w:rsidR="00CB45D1" w:rsidRPr="006C4997" w:rsidRDefault="00CB45D1" w:rsidP="00F3613C">
            <w:pPr>
              <w:pStyle w:val="ListParagraph"/>
              <w:numPr>
                <w:ilvl w:val="0"/>
                <w:numId w:val="44"/>
              </w:numPr>
              <w:rPr>
                <w:rFonts w:cs="Calibri"/>
                <w:sz w:val="20"/>
                <w:szCs w:val="20"/>
              </w:rPr>
            </w:pPr>
            <w:r w:rsidRPr="006C4997">
              <w:rPr>
                <w:rFonts w:cs="Calibri"/>
                <w:sz w:val="20"/>
                <w:szCs w:val="20"/>
              </w:rPr>
              <w:t>Automated Process Manager running as a service</w:t>
            </w:r>
          </w:p>
          <w:p w14:paraId="70C7C721" w14:textId="77777777" w:rsidR="00CB45D1" w:rsidRPr="006C4997" w:rsidRDefault="00CB45D1" w:rsidP="00F3613C">
            <w:pPr>
              <w:pStyle w:val="ListParagraph"/>
              <w:numPr>
                <w:ilvl w:val="0"/>
                <w:numId w:val="44"/>
              </w:numPr>
              <w:rPr>
                <w:rFonts w:cs="Calibri"/>
                <w:sz w:val="20"/>
                <w:szCs w:val="20"/>
              </w:rPr>
            </w:pPr>
            <w:r w:rsidRPr="006C4997">
              <w:rPr>
                <w:rFonts w:cs="Calibri"/>
                <w:sz w:val="20"/>
                <w:szCs w:val="20"/>
              </w:rPr>
              <w:t>Application Designer available on AM Server</w:t>
            </w:r>
          </w:p>
          <w:p w14:paraId="3B2F2A9C" w14:textId="77777777" w:rsidR="00CB45D1" w:rsidRPr="006C4997" w:rsidRDefault="00CB45D1" w:rsidP="00F3613C">
            <w:pPr>
              <w:pStyle w:val="ListParagraph"/>
              <w:numPr>
                <w:ilvl w:val="0"/>
                <w:numId w:val="44"/>
              </w:numPr>
              <w:rPr>
                <w:rFonts w:cs="Calibri"/>
                <w:sz w:val="20"/>
                <w:szCs w:val="20"/>
              </w:rPr>
            </w:pPr>
            <w:r w:rsidRPr="006C4997">
              <w:rPr>
                <w:rFonts w:cs="Calibri"/>
                <w:sz w:val="20"/>
                <w:szCs w:val="20"/>
              </w:rPr>
              <w:t>Export Tool available on AM Server</w:t>
            </w:r>
          </w:p>
          <w:p w14:paraId="1B82729F" w14:textId="77777777" w:rsidR="00CB45D1" w:rsidRPr="006C4997" w:rsidRDefault="00CB45D1" w:rsidP="00F3613C">
            <w:pPr>
              <w:pStyle w:val="ListParagraph"/>
              <w:numPr>
                <w:ilvl w:val="0"/>
                <w:numId w:val="44"/>
              </w:numPr>
              <w:rPr>
                <w:rFonts w:cs="Calibri"/>
                <w:sz w:val="20"/>
                <w:szCs w:val="20"/>
              </w:rPr>
            </w:pPr>
            <w:r w:rsidRPr="006C4997">
              <w:rPr>
                <w:rFonts w:cs="Calibri"/>
                <w:sz w:val="20"/>
                <w:szCs w:val="20"/>
              </w:rPr>
              <w:t>A user can start Asset Manager application designer, automated process manager and export tool on the AM Server and log in to the database from each tool</w:t>
            </w:r>
          </w:p>
          <w:p w14:paraId="76741054" w14:textId="13F5C15A" w:rsidR="00CB45D1" w:rsidRPr="006C4997" w:rsidRDefault="00CB45D1" w:rsidP="00234458">
            <w:pPr>
              <w:pStyle w:val="ListParagraph"/>
              <w:numPr>
                <w:ilvl w:val="0"/>
                <w:numId w:val="44"/>
              </w:numPr>
              <w:rPr>
                <w:rFonts w:cs="Calibri"/>
                <w:sz w:val="20"/>
                <w:szCs w:val="20"/>
              </w:rPr>
            </w:pPr>
            <w:r w:rsidRPr="006C4997">
              <w:rPr>
                <w:rFonts w:cs="Calibri"/>
                <w:sz w:val="20"/>
                <w:szCs w:val="20"/>
              </w:rPr>
              <w:t>A user can log into Asset Manager via the web client from his device and browse through the screens using the Admin account</w:t>
            </w:r>
          </w:p>
          <w:p w14:paraId="5DA36D29" w14:textId="56074707" w:rsidR="00CB45D1" w:rsidRPr="006C4997" w:rsidRDefault="00CB45D1" w:rsidP="00234458">
            <w:pPr>
              <w:pStyle w:val="ListParagraph"/>
              <w:numPr>
                <w:ilvl w:val="0"/>
                <w:numId w:val="44"/>
              </w:numPr>
              <w:rPr>
                <w:rFonts w:cs="Calibri"/>
                <w:sz w:val="20"/>
                <w:szCs w:val="20"/>
              </w:rPr>
            </w:pPr>
            <w:r w:rsidRPr="006C4997">
              <w:rPr>
                <w:rFonts w:cs="Calibri"/>
                <w:sz w:val="20"/>
                <w:szCs w:val="20"/>
              </w:rPr>
              <w:t>A user can log into Asset Manager via the AM browser from his device and browse through the screens using the Admin account</w:t>
            </w:r>
          </w:p>
          <w:p w14:paraId="619FA777" w14:textId="3C37B24D" w:rsidR="00CB45D1" w:rsidRPr="006C4997" w:rsidRDefault="00CB45D1" w:rsidP="00234458">
            <w:pPr>
              <w:pStyle w:val="ListParagraph"/>
              <w:numPr>
                <w:ilvl w:val="0"/>
                <w:numId w:val="44"/>
              </w:numPr>
              <w:rPr>
                <w:rFonts w:cs="Calibri"/>
                <w:sz w:val="20"/>
                <w:szCs w:val="20"/>
              </w:rPr>
            </w:pPr>
            <w:r w:rsidRPr="006C4997">
              <w:rPr>
                <w:rFonts w:cs="Calibri"/>
                <w:sz w:val="20"/>
                <w:szCs w:val="20"/>
              </w:rPr>
              <w:t>A user can start Connect-It scenario builder and console on the AM Server</w:t>
            </w:r>
          </w:p>
          <w:p w14:paraId="44E87DCF" w14:textId="169FE04E" w:rsidR="00CB45D1" w:rsidRPr="006C4997" w:rsidRDefault="00CB45D1" w:rsidP="00F3613C">
            <w:pPr>
              <w:pStyle w:val="ListParagraph"/>
              <w:numPr>
                <w:ilvl w:val="0"/>
                <w:numId w:val="44"/>
              </w:numPr>
              <w:rPr>
                <w:rStyle w:val="Emphasis"/>
                <w:rFonts w:cs="Calibri"/>
                <w:sz w:val="20"/>
                <w:szCs w:val="20"/>
              </w:rPr>
            </w:pPr>
            <w:r w:rsidRPr="006C4997">
              <w:rPr>
                <w:rFonts w:cs="Calibri"/>
                <w:sz w:val="20"/>
                <w:szCs w:val="20"/>
              </w:rPr>
              <w:t>Documents are accepted according to the Document acceptance p</w:t>
            </w:r>
            <w:r w:rsidR="00F3613C">
              <w:rPr>
                <w:rFonts w:cs="Calibri"/>
                <w:sz w:val="20"/>
                <w:szCs w:val="20"/>
              </w:rPr>
              <w:t>rocess</w:t>
            </w:r>
          </w:p>
        </w:tc>
      </w:tr>
      <w:tr w:rsidR="00CB45D1" w:rsidRPr="006C4997" w14:paraId="19582D52" w14:textId="77777777" w:rsidTr="00650483">
        <w:trPr>
          <w:cantSplit/>
        </w:trPr>
        <w:tc>
          <w:tcPr>
            <w:tcW w:w="1091" w:type="pct"/>
            <w:tcMar>
              <w:top w:w="0" w:type="dxa"/>
              <w:left w:w="108" w:type="dxa"/>
              <w:bottom w:w="0" w:type="dxa"/>
              <w:right w:w="108" w:type="dxa"/>
            </w:tcMar>
            <w:hideMark/>
          </w:tcPr>
          <w:p w14:paraId="0163DCDB" w14:textId="77777777" w:rsidR="00CB45D1" w:rsidRPr="006C4997" w:rsidRDefault="00CB45D1" w:rsidP="0086487D">
            <w:pPr>
              <w:pStyle w:val="TableText10Double"/>
              <w:rPr>
                <w:rStyle w:val="Emphasis"/>
                <w:rFonts w:cs="Calibri"/>
                <w:color w:val="000000" w:themeColor="text1"/>
                <w:lang w:val="en-US"/>
              </w:rPr>
            </w:pPr>
            <w:r w:rsidRPr="006C4997">
              <w:rPr>
                <w:rStyle w:val="Emphasis"/>
                <w:rFonts w:cs="Calibri"/>
                <w:color w:val="000000" w:themeColor="text1"/>
                <w:lang w:val="en-US"/>
              </w:rPr>
              <w:t>Specific Assumptions</w:t>
            </w:r>
          </w:p>
        </w:tc>
        <w:tc>
          <w:tcPr>
            <w:tcW w:w="3909" w:type="pct"/>
            <w:tcMar>
              <w:top w:w="0" w:type="dxa"/>
              <w:left w:w="108" w:type="dxa"/>
              <w:bottom w:w="0" w:type="dxa"/>
              <w:right w:w="108" w:type="dxa"/>
            </w:tcMar>
          </w:tcPr>
          <w:p w14:paraId="6F1C7EAB" w14:textId="77777777" w:rsidR="00CB45D1" w:rsidRDefault="00CB45D1" w:rsidP="00234458">
            <w:pPr>
              <w:pStyle w:val="ListParagraph"/>
              <w:numPr>
                <w:ilvl w:val="0"/>
                <w:numId w:val="45"/>
              </w:numPr>
              <w:rPr>
                <w:rFonts w:cs="Calibri"/>
                <w:sz w:val="20"/>
                <w:szCs w:val="20"/>
              </w:rPr>
            </w:pPr>
            <w:r>
              <w:rPr>
                <w:rFonts w:cs="Calibri"/>
                <w:sz w:val="20"/>
                <w:szCs w:val="20"/>
              </w:rPr>
              <w:t>Accounts with Administrative Rights levels available for installation work</w:t>
            </w:r>
          </w:p>
          <w:p w14:paraId="33346068" w14:textId="77777777" w:rsidR="00CB45D1" w:rsidRDefault="00CB45D1" w:rsidP="00234458">
            <w:pPr>
              <w:pStyle w:val="ListParagraph"/>
              <w:numPr>
                <w:ilvl w:val="0"/>
                <w:numId w:val="45"/>
              </w:numPr>
              <w:rPr>
                <w:rFonts w:cs="Calibri"/>
                <w:sz w:val="20"/>
                <w:szCs w:val="20"/>
              </w:rPr>
            </w:pPr>
            <w:r>
              <w:rPr>
                <w:rFonts w:cs="Calibri"/>
                <w:sz w:val="20"/>
                <w:szCs w:val="20"/>
              </w:rPr>
              <w:t>Windows Client available on the AM Server (Windows)</w:t>
            </w:r>
          </w:p>
          <w:p w14:paraId="7B634594" w14:textId="77777777" w:rsidR="00CB45D1" w:rsidRDefault="00CB45D1" w:rsidP="00234458">
            <w:pPr>
              <w:pStyle w:val="ListParagraph"/>
              <w:numPr>
                <w:ilvl w:val="0"/>
                <w:numId w:val="45"/>
              </w:numPr>
              <w:rPr>
                <w:rFonts w:cs="Calibri"/>
                <w:sz w:val="20"/>
                <w:szCs w:val="20"/>
              </w:rPr>
            </w:pPr>
            <w:r w:rsidRPr="006C4997">
              <w:rPr>
                <w:rFonts w:cs="Calibri"/>
                <w:sz w:val="20"/>
                <w:szCs w:val="20"/>
              </w:rPr>
              <w:t>AM Administration environment (Application Designer, Automated Pr</w:t>
            </w:r>
            <w:r>
              <w:rPr>
                <w:rFonts w:cs="Calibri"/>
                <w:sz w:val="20"/>
                <w:szCs w:val="20"/>
              </w:rPr>
              <w:t>ocess Manager and Export tool) a</w:t>
            </w:r>
            <w:r w:rsidRPr="006C4997">
              <w:rPr>
                <w:rFonts w:cs="Calibri"/>
                <w:sz w:val="20"/>
                <w:szCs w:val="20"/>
              </w:rPr>
              <w:t xml:space="preserve">vailable on </w:t>
            </w:r>
            <w:r>
              <w:rPr>
                <w:rFonts w:cs="Calibri"/>
                <w:sz w:val="20"/>
                <w:szCs w:val="20"/>
              </w:rPr>
              <w:t>the AM Server (Windows)</w:t>
            </w:r>
          </w:p>
          <w:p w14:paraId="2A7129C4" w14:textId="77777777" w:rsidR="00CB45D1" w:rsidRPr="006C4997" w:rsidRDefault="00CB45D1" w:rsidP="00234458">
            <w:pPr>
              <w:pStyle w:val="ListParagraph"/>
              <w:numPr>
                <w:ilvl w:val="0"/>
                <w:numId w:val="45"/>
              </w:numPr>
              <w:rPr>
                <w:rFonts w:cs="Calibri"/>
                <w:sz w:val="20"/>
                <w:szCs w:val="20"/>
              </w:rPr>
            </w:pPr>
            <w:r>
              <w:rPr>
                <w:rFonts w:cs="Calibri"/>
                <w:sz w:val="20"/>
                <w:szCs w:val="20"/>
              </w:rPr>
              <w:t>End User access via Web Client or AM Browser only</w:t>
            </w:r>
          </w:p>
          <w:p w14:paraId="525C065D" w14:textId="77777777" w:rsidR="00CB45D1" w:rsidRPr="006C4997" w:rsidRDefault="00CB45D1" w:rsidP="00234458">
            <w:pPr>
              <w:pStyle w:val="ListParagraph"/>
              <w:numPr>
                <w:ilvl w:val="0"/>
                <w:numId w:val="45"/>
              </w:numPr>
              <w:rPr>
                <w:rFonts w:cs="Calibri"/>
                <w:sz w:val="20"/>
                <w:szCs w:val="20"/>
              </w:rPr>
            </w:pPr>
            <w:r w:rsidRPr="006C4997">
              <w:rPr>
                <w:rFonts w:cs="Calibri"/>
                <w:sz w:val="20"/>
                <w:szCs w:val="20"/>
              </w:rPr>
              <w:t>Connect-It scenario Builder available on a windows server</w:t>
            </w:r>
          </w:p>
          <w:p w14:paraId="2F6D0689" w14:textId="77777777" w:rsidR="00CB45D1" w:rsidRPr="006C4997" w:rsidRDefault="00CB45D1" w:rsidP="00234458">
            <w:pPr>
              <w:pStyle w:val="ListParagraph"/>
              <w:numPr>
                <w:ilvl w:val="0"/>
                <w:numId w:val="45"/>
              </w:numPr>
              <w:rPr>
                <w:rFonts w:cs="Calibri"/>
                <w:i/>
                <w:iCs/>
                <w:color w:val="000000"/>
                <w:sz w:val="20"/>
                <w:szCs w:val="20"/>
              </w:rPr>
            </w:pPr>
            <w:r w:rsidRPr="006C4997">
              <w:rPr>
                <w:rFonts w:cs="Calibri"/>
                <w:sz w:val="20"/>
                <w:szCs w:val="20"/>
              </w:rPr>
              <w:t>Licenses for AM and Connect-It available within 30 days after first installation</w:t>
            </w:r>
          </w:p>
          <w:p w14:paraId="04A08D11" w14:textId="77777777" w:rsidR="00CB45D1" w:rsidRPr="006C4997" w:rsidRDefault="00CB45D1" w:rsidP="00234458">
            <w:pPr>
              <w:pStyle w:val="ListParagraph"/>
              <w:numPr>
                <w:ilvl w:val="0"/>
                <w:numId w:val="45"/>
              </w:numPr>
              <w:rPr>
                <w:rFonts w:cs="Calibri"/>
                <w:i/>
                <w:iCs/>
                <w:color w:val="000000"/>
                <w:sz w:val="20"/>
                <w:szCs w:val="20"/>
              </w:rPr>
            </w:pPr>
            <w:r w:rsidRPr="006C4997">
              <w:rPr>
                <w:rFonts w:cs="Calibri"/>
                <w:sz w:val="20"/>
                <w:szCs w:val="20"/>
              </w:rPr>
              <w:t>The following 3</w:t>
            </w:r>
            <w:r w:rsidRPr="006C4997">
              <w:rPr>
                <w:rFonts w:cs="Calibri"/>
                <w:sz w:val="20"/>
                <w:szCs w:val="20"/>
                <w:vertAlign w:val="superscript"/>
              </w:rPr>
              <w:t>rd</w:t>
            </w:r>
            <w:r w:rsidRPr="006C4997">
              <w:rPr>
                <w:rFonts w:cs="Calibri"/>
                <w:sz w:val="20"/>
                <w:szCs w:val="20"/>
              </w:rPr>
              <w:t xml:space="preserve"> Party applications are required</w:t>
            </w:r>
          </w:p>
          <w:p w14:paraId="1E5069BE" w14:textId="77777777" w:rsidR="00CB45D1" w:rsidRPr="006C4997" w:rsidRDefault="00CB45D1" w:rsidP="00234458">
            <w:pPr>
              <w:pStyle w:val="ListParagraph"/>
              <w:numPr>
                <w:ilvl w:val="1"/>
                <w:numId w:val="45"/>
              </w:numPr>
              <w:rPr>
                <w:rStyle w:val="Emphasis"/>
                <w:rFonts w:cs="Calibri"/>
                <w:color w:val="000000"/>
                <w:sz w:val="20"/>
                <w:szCs w:val="20"/>
              </w:rPr>
            </w:pPr>
            <w:r w:rsidRPr="006C4997">
              <w:rPr>
                <w:rStyle w:val="Emphasis"/>
                <w:rFonts w:cs="Calibri"/>
                <w:i w:val="0"/>
                <w:color w:val="000000"/>
                <w:sz w:val="20"/>
                <w:szCs w:val="20"/>
              </w:rPr>
              <w:t>AM Server (Windows)</w:t>
            </w:r>
          </w:p>
          <w:p w14:paraId="0DF56A14" w14:textId="77777777" w:rsidR="00CB45D1" w:rsidRPr="006C4997" w:rsidRDefault="00CB45D1" w:rsidP="00234458">
            <w:pPr>
              <w:pStyle w:val="ListParagraph"/>
              <w:numPr>
                <w:ilvl w:val="2"/>
                <w:numId w:val="45"/>
              </w:numPr>
              <w:rPr>
                <w:rStyle w:val="Emphasis"/>
                <w:rFonts w:cs="Calibri"/>
                <w:color w:val="000000"/>
                <w:sz w:val="20"/>
                <w:szCs w:val="20"/>
              </w:rPr>
            </w:pPr>
            <w:r w:rsidRPr="006C4997">
              <w:rPr>
                <w:rStyle w:val="Emphasis"/>
                <w:rFonts w:cs="Calibri"/>
                <w:i w:val="0"/>
                <w:color w:val="000000"/>
                <w:sz w:val="20"/>
                <w:szCs w:val="20"/>
              </w:rPr>
              <w:t>Java 1.8.xxx (x32 and x64)</w:t>
            </w:r>
          </w:p>
          <w:p w14:paraId="1AF342C1" w14:textId="77777777" w:rsidR="00CB45D1" w:rsidRPr="006C4997" w:rsidRDefault="00CB45D1" w:rsidP="00234458">
            <w:pPr>
              <w:pStyle w:val="ListParagraph"/>
              <w:numPr>
                <w:ilvl w:val="1"/>
                <w:numId w:val="45"/>
              </w:numPr>
              <w:rPr>
                <w:rStyle w:val="Emphasis"/>
                <w:rFonts w:cs="Calibri"/>
                <w:color w:val="000000"/>
                <w:sz w:val="20"/>
                <w:szCs w:val="20"/>
              </w:rPr>
            </w:pPr>
            <w:r w:rsidRPr="006C4997">
              <w:rPr>
                <w:rStyle w:val="Emphasis"/>
                <w:rFonts w:cs="Calibri"/>
                <w:i w:val="0"/>
                <w:color w:val="000000"/>
                <w:sz w:val="20"/>
                <w:szCs w:val="20"/>
              </w:rPr>
              <w:t>AM Web Server (Linux)</w:t>
            </w:r>
          </w:p>
          <w:p w14:paraId="0154B684" w14:textId="77777777" w:rsidR="00CB45D1" w:rsidRPr="006C4997" w:rsidRDefault="00CB45D1" w:rsidP="00234458">
            <w:pPr>
              <w:pStyle w:val="ListParagraph"/>
              <w:numPr>
                <w:ilvl w:val="2"/>
                <w:numId w:val="45"/>
              </w:numPr>
              <w:rPr>
                <w:rStyle w:val="Emphasis"/>
                <w:rFonts w:cs="Calibri"/>
                <w:color w:val="000000"/>
                <w:sz w:val="20"/>
                <w:szCs w:val="20"/>
              </w:rPr>
            </w:pPr>
            <w:r w:rsidRPr="006C4997">
              <w:rPr>
                <w:rStyle w:val="Emphasis"/>
                <w:rFonts w:cs="Calibri"/>
                <w:i w:val="0"/>
                <w:color w:val="000000"/>
                <w:sz w:val="20"/>
                <w:szCs w:val="20"/>
              </w:rPr>
              <w:t>OpenJDK8.0</w:t>
            </w:r>
          </w:p>
          <w:p w14:paraId="29EA959C" w14:textId="77777777" w:rsidR="00CB45D1" w:rsidRPr="006C4997" w:rsidRDefault="00CB45D1" w:rsidP="00234458">
            <w:pPr>
              <w:pStyle w:val="ListParagraph"/>
              <w:numPr>
                <w:ilvl w:val="2"/>
                <w:numId w:val="45"/>
              </w:numPr>
              <w:rPr>
                <w:rStyle w:val="Emphasis"/>
                <w:rFonts w:cs="Calibri"/>
                <w:color w:val="000000"/>
                <w:sz w:val="20"/>
                <w:szCs w:val="20"/>
              </w:rPr>
            </w:pPr>
            <w:r w:rsidRPr="006C4997">
              <w:rPr>
                <w:rStyle w:val="Emphasis"/>
                <w:rFonts w:cs="Calibri"/>
                <w:i w:val="0"/>
                <w:color w:val="000000"/>
                <w:sz w:val="20"/>
                <w:szCs w:val="20"/>
              </w:rPr>
              <w:t>Tomcat 8.0</w:t>
            </w:r>
          </w:p>
          <w:p w14:paraId="277A493B" w14:textId="77777777" w:rsidR="00CB45D1" w:rsidRPr="006C4997" w:rsidRDefault="00CB45D1" w:rsidP="00234458">
            <w:pPr>
              <w:pStyle w:val="ListParagraph"/>
              <w:numPr>
                <w:ilvl w:val="2"/>
                <w:numId w:val="45"/>
              </w:numPr>
              <w:rPr>
                <w:rStyle w:val="Emphasis"/>
                <w:rFonts w:cs="Calibri"/>
                <w:color w:val="000000"/>
                <w:sz w:val="20"/>
                <w:szCs w:val="20"/>
              </w:rPr>
            </w:pPr>
            <w:r w:rsidRPr="006C4997">
              <w:rPr>
                <w:rStyle w:val="Emphasis"/>
                <w:rFonts w:cs="Calibri"/>
                <w:i w:val="0"/>
                <w:color w:val="000000"/>
                <w:sz w:val="20"/>
                <w:szCs w:val="20"/>
              </w:rPr>
              <w:t>Apache 2.2</w:t>
            </w:r>
          </w:p>
        </w:tc>
      </w:tr>
      <w:tr w:rsidR="00CB45D1" w:rsidRPr="006C4997" w14:paraId="42962B9F" w14:textId="77777777" w:rsidTr="00650483">
        <w:trPr>
          <w:cantSplit/>
        </w:trPr>
        <w:tc>
          <w:tcPr>
            <w:tcW w:w="1091" w:type="pct"/>
            <w:tcMar>
              <w:top w:w="0" w:type="dxa"/>
              <w:left w:w="108" w:type="dxa"/>
              <w:bottom w:w="0" w:type="dxa"/>
              <w:right w:w="108" w:type="dxa"/>
            </w:tcMar>
          </w:tcPr>
          <w:p w14:paraId="66CF6C8E" w14:textId="77777777" w:rsidR="00CB45D1" w:rsidRPr="006C4997" w:rsidRDefault="00CB45D1" w:rsidP="0086487D">
            <w:pPr>
              <w:pStyle w:val="TableText10Double"/>
              <w:rPr>
                <w:rStyle w:val="Emphasis"/>
                <w:rFonts w:cs="Calibri"/>
                <w:color w:val="000000" w:themeColor="text1"/>
                <w:lang w:val="en-US"/>
              </w:rPr>
            </w:pPr>
            <w:r w:rsidRPr="006C4997">
              <w:rPr>
                <w:rStyle w:val="Emphasis"/>
                <w:rFonts w:cs="Calibri"/>
                <w:color w:val="000000" w:themeColor="text1"/>
                <w:lang w:val="en-US"/>
              </w:rPr>
              <w:lastRenderedPageBreak/>
              <w:t>Pre-requisites</w:t>
            </w:r>
          </w:p>
          <w:p w14:paraId="3E8469E7" w14:textId="77777777" w:rsidR="00CB45D1" w:rsidRPr="006C4997" w:rsidRDefault="00CB45D1" w:rsidP="0086487D">
            <w:pPr>
              <w:pStyle w:val="TableText10Double"/>
              <w:rPr>
                <w:rStyle w:val="Emphasis"/>
                <w:rFonts w:cs="Calibri"/>
                <w:color w:val="000000" w:themeColor="text1"/>
                <w:lang w:val="en-US"/>
              </w:rPr>
            </w:pPr>
          </w:p>
        </w:tc>
        <w:tc>
          <w:tcPr>
            <w:tcW w:w="3909" w:type="pct"/>
            <w:tcMar>
              <w:top w:w="0" w:type="dxa"/>
              <w:left w:w="108" w:type="dxa"/>
              <w:bottom w:w="0" w:type="dxa"/>
              <w:right w:w="108" w:type="dxa"/>
            </w:tcMar>
          </w:tcPr>
          <w:p w14:paraId="78DF8AB2" w14:textId="77777777" w:rsidR="00CB45D1" w:rsidRPr="006C4997" w:rsidRDefault="00CB45D1" w:rsidP="00234458">
            <w:pPr>
              <w:pStyle w:val="ListParagraph"/>
              <w:numPr>
                <w:ilvl w:val="0"/>
                <w:numId w:val="46"/>
              </w:numPr>
              <w:rPr>
                <w:rFonts w:cs="Calibri"/>
                <w:sz w:val="20"/>
                <w:szCs w:val="20"/>
              </w:rPr>
            </w:pPr>
            <w:r w:rsidRPr="006C4997">
              <w:rPr>
                <w:rFonts w:cs="Calibri"/>
                <w:sz w:val="20"/>
                <w:szCs w:val="20"/>
              </w:rPr>
              <w:t>Hardware</w:t>
            </w:r>
            <w:r>
              <w:rPr>
                <w:rFonts w:cs="Calibri"/>
                <w:sz w:val="20"/>
                <w:szCs w:val="20"/>
              </w:rPr>
              <w:t xml:space="preserve"> (all environments)</w:t>
            </w:r>
            <w:r w:rsidRPr="006C4997">
              <w:rPr>
                <w:rFonts w:cs="Calibri"/>
                <w:sz w:val="20"/>
                <w:szCs w:val="20"/>
              </w:rPr>
              <w:t xml:space="preserve"> available according to recommended setup</w:t>
            </w:r>
          </w:p>
          <w:p w14:paraId="32D8CF51" w14:textId="77777777" w:rsidR="00CB45D1" w:rsidRPr="006C4997" w:rsidRDefault="00CB45D1" w:rsidP="00234458">
            <w:pPr>
              <w:pStyle w:val="ListParagraph"/>
              <w:numPr>
                <w:ilvl w:val="0"/>
                <w:numId w:val="46"/>
              </w:numPr>
              <w:rPr>
                <w:rStyle w:val="Emphasis"/>
                <w:rFonts w:cs="Calibri"/>
                <w:i w:val="0"/>
                <w:sz w:val="20"/>
                <w:szCs w:val="20"/>
              </w:rPr>
            </w:pPr>
            <w:r w:rsidRPr="006C4997">
              <w:rPr>
                <w:rFonts w:cs="Calibri"/>
                <w:sz w:val="20"/>
                <w:szCs w:val="20"/>
              </w:rPr>
              <w:t>SQL Database / Oracle Database Schema (empty) available with recommended settings</w:t>
            </w:r>
            <w:r>
              <w:rPr>
                <w:rFonts w:cs="Calibri"/>
                <w:sz w:val="20"/>
                <w:szCs w:val="20"/>
              </w:rPr>
              <w:t xml:space="preserve"> (all Environments)</w:t>
            </w:r>
          </w:p>
        </w:tc>
      </w:tr>
      <w:tr w:rsidR="00CB45D1" w:rsidRPr="006C4997" w14:paraId="59E8E956" w14:textId="77777777" w:rsidTr="00650483">
        <w:trPr>
          <w:cantSplit/>
        </w:trPr>
        <w:tc>
          <w:tcPr>
            <w:tcW w:w="1091" w:type="pct"/>
            <w:tcMar>
              <w:top w:w="0" w:type="dxa"/>
              <w:left w:w="108" w:type="dxa"/>
              <w:bottom w:w="0" w:type="dxa"/>
              <w:right w:w="108" w:type="dxa"/>
            </w:tcMar>
            <w:hideMark/>
          </w:tcPr>
          <w:p w14:paraId="16143A65" w14:textId="3CCE6699" w:rsidR="00CB45D1" w:rsidRPr="006C4997" w:rsidRDefault="004210E5" w:rsidP="0086487D">
            <w:pPr>
              <w:pStyle w:val="TableText10Double"/>
              <w:rPr>
                <w:rStyle w:val="Emphasis"/>
                <w:rFonts w:cs="Calibri"/>
                <w:color w:val="000000" w:themeColor="text1"/>
                <w:lang w:val="en-US"/>
              </w:rPr>
            </w:pPr>
            <w:r>
              <w:rPr>
                <w:rFonts w:cs="Calibri"/>
                <w:i/>
                <w:lang w:val="en-US"/>
              </w:rPr>
              <w:t>Unisys</w:t>
            </w:r>
            <w:r w:rsidR="00CB45D1" w:rsidRPr="006C4997">
              <w:rPr>
                <w:rFonts w:cs="Calibri"/>
                <w:lang w:val="en-US"/>
              </w:rPr>
              <w:t xml:space="preserve"> </w:t>
            </w:r>
            <w:r w:rsidR="00CB45D1" w:rsidRPr="006C4997">
              <w:rPr>
                <w:rStyle w:val="Emphasis"/>
                <w:rFonts w:cs="Calibri"/>
                <w:color w:val="000000" w:themeColor="text1"/>
                <w:lang w:val="en-US"/>
              </w:rPr>
              <w:t xml:space="preserve"> Responsibilities</w:t>
            </w:r>
          </w:p>
        </w:tc>
        <w:tc>
          <w:tcPr>
            <w:tcW w:w="3909" w:type="pct"/>
            <w:tcMar>
              <w:top w:w="0" w:type="dxa"/>
              <w:left w:w="108" w:type="dxa"/>
              <w:bottom w:w="0" w:type="dxa"/>
              <w:right w:w="108" w:type="dxa"/>
            </w:tcMar>
            <w:hideMark/>
          </w:tcPr>
          <w:p w14:paraId="2111010C" w14:textId="77777777" w:rsidR="00CB45D1" w:rsidRPr="006C4997" w:rsidRDefault="00CB45D1" w:rsidP="00234458">
            <w:pPr>
              <w:pStyle w:val="ListParagraph"/>
              <w:numPr>
                <w:ilvl w:val="0"/>
                <w:numId w:val="47"/>
              </w:numPr>
              <w:rPr>
                <w:rFonts w:cs="Calibri"/>
                <w:sz w:val="20"/>
                <w:szCs w:val="20"/>
              </w:rPr>
            </w:pPr>
            <w:r w:rsidRPr="006C4997">
              <w:rPr>
                <w:rFonts w:cs="Calibri"/>
                <w:sz w:val="20"/>
                <w:szCs w:val="20"/>
              </w:rPr>
              <w:t>Provide Hardware</w:t>
            </w:r>
          </w:p>
          <w:p w14:paraId="2461E05C" w14:textId="77777777" w:rsidR="00CB45D1" w:rsidRPr="00334109" w:rsidRDefault="00CB45D1" w:rsidP="00234458">
            <w:pPr>
              <w:pStyle w:val="ListParagraph"/>
              <w:numPr>
                <w:ilvl w:val="0"/>
                <w:numId w:val="47"/>
              </w:numPr>
              <w:rPr>
                <w:rStyle w:val="Emphasis"/>
                <w:rFonts w:cs="Calibri"/>
                <w:sz w:val="20"/>
                <w:szCs w:val="20"/>
              </w:rPr>
            </w:pPr>
            <w:r w:rsidRPr="006C4997">
              <w:rPr>
                <w:rFonts w:cs="Calibri"/>
                <w:sz w:val="20"/>
                <w:szCs w:val="20"/>
              </w:rPr>
              <w:t>Provide Database and DBA support</w:t>
            </w:r>
          </w:p>
        </w:tc>
      </w:tr>
      <w:tr w:rsidR="00CB45D1" w:rsidRPr="006C4997" w14:paraId="245CD7BA" w14:textId="77777777" w:rsidTr="00650483">
        <w:trPr>
          <w:cantSplit/>
          <w:trHeight w:val="385"/>
        </w:trPr>
        <w:tc>
          <w:tcPr>
            <w:tcW w:w="1091" w:type="pct"/>
            <w:tcMar>
              <w:top w:w="0" w:type="dxa"/>
              <w:left w:w="108" w:type="dxa"/>
              <w:bottom w:w="0" w:type="dxa"/>
              <w:right w:w="108" w:type="dxa"/>
            </w:tcMar>
          </w:tcPr>
          <w:p w14:paraId="574C5FC2" w14:textId="005E5DC6" w:rsidR="00CB45D1" w:rsidRPr="006C4997" w:rsidRDefault="004210E5" w:rsidP="0086487D">
            <w:pPr>
              <w:pStyle w:val="TableText10Double"/>
              <w:rPr>
                <w:rStyle w:val="Emphasis"/>
                <w:rFonts w:cs="Arial"/>
                <w:color w:val="000000" w:themeColor="text1"/>
                <w:lang w:val="en-US"/>
              </w:rPr>
            </w:pPr>
            <w:r>
              <w:rPr>
                <w:rStyle w:val="Emphasis"/>
                <w:rFonts w:cs="Arial"/>
                <w:color w:val="000000" w:themeColor="text1"/>
                <w:lang w:val="en-US"/>
              </w:rPr>
              <w:t>Unisys</w:t>
            </w:r>
            <w:r w:rsidR="00CB45D1">
              <w:rPr>
                <w:rStyle w:val="Emphasis"/>
                <w:rFonts w:cs="Arial"/>
                <w:color w:val="000000" w:themeColor="text1"/>
                <w:lang w:val="en-US"/>
              </w:rPr>
              <w:t xml:space="preserve"> Resources</w:t>
            </w:r>
          </w:p>
        </w:tc>
        <w:tc>
          <w:tcPr>
            <w:tcW w:w="3909" w:type="pct"/>
            <w:tcMar>
              <w:top w:w="0" w:type="dxa"/>
              <w:left w:w="108" w:type="dxa"/>
              <w:bottom w:w="0" w:type="dxa"/>
              <w:right w:w="108" w:type="dxa"/>
            </w:tcMar>
          </w:tcPr>
          <w:p w14:paraId="28027550" w14:textId="77777777" w:rsidR="00CB45D1" w:rsidRPr="006C4997" w:rsidRDefault="00CB45D1" w:rsidP="00234458">
            <w:pPr>
              <w:pStyle w:val="ListParagraph"/>
              <w:numPr>
                <w:ilvl w:val="0"/>
                <w:numId w:val="28"/>
              </w:numPr>
              <w:rPr>
                <w:rFonts w:cs="Calibri"/>
                <w:i/>
                <w:iCs/>
                <w:sz w:val="20"/>
                <w:szCs w:val="20"/>
              </w:rPr>
            </w:pPr>
            <w:r w:rsidRPr="006C4997">
              <w:rPr>
                <w:rFonts w:cs="Calibri"/>
                <w:sz w:val="20"/>
                <w:szCs w:val="20"/>
              </w:rPr>
              <w:t>System Engineer to setup HW</w:t>
            </w:r>
          </w:p>
          <w:p w14:paraId="015B3DC1" w14:textId="77777777" w:rsidR="00CB45D1" w:rsidRPr="00334109" w:rsidRDefault="00CB45D1" w:rsidP="00234458">
            <w:pPr>
              <w:pStyle w:val="ListParagraph"/>
              <w:numPr>
                <w:ilvl w:val="0"/>
                <w:numId w:val="28"/>
              </w:numPr>
              <w:rPr>
                <w:sz w:val="20"/>
                <w:szCs w:val="20"/>
              </w:rPr>
            </w:pPr>
            <w:r w:rsidRPr="006C4997">
              <w:rPr>
                <w:rFonts w:cs="Calibri"/>
                <w:sz w:val="20"/>
                <w:szCs w:val="20"/>
              </w:rPr>
              <w:t>DBA to prepare Database</w:t>
            </w:r>
          </w:p>
        </w:tc>
      </w:tr>
      <w:tr w:rsidR="00CB45D1" w:rsidRPr="006C4997" w14:paraId="0D18A3A9" w14:textId="77777777" w:rsidTr="00650483">
        <w:trPr>
          <w:cantSplit/>
          <w:trHeight w:val="338"/>
        </w:trPr>
        <w:tc>
          <w:tcPr>
            <w:tcW w:w="1091" w:type="pct"/>
            <w:tcMar>
              <w:top w:w="0" w:type="dxa"/>
              <w:left w:w="108" w:type="dxa"/>
              <w:bottom w:w="0" w:type="dxa"/>
              <w:right w:w="108" w:type="dxa"/>
            </w:tcMar>
            <w:hideMark/>
          </w:tcPr>
          <w:p w14:paraId="18CCC068" w14:textId="77777777" w:rsidR="00CB45D1" w:rsidRPr="006C4997" w:rsidRDefault="00CB45D1" w:rsidP="0086487D">
            <w:pPr>
              <w:pStyle w:val="TableText10Double"/>
              <w:rPr>
                <w:rStyle w:val="Emphasis"/>
                <w:rFonts w:cs="Calibri"/>
                <w:color w:val="000000" w:themeColor="text1"/>
                <w:lang w:val="en-US"/>
              </w:rPr>
            </w:pPr>
            <w:r w:rsidRPr="006C4997">
              <w:rPr>
                <w:rStyle w:val="Emphasis"/>
                <w:rFonts w:cs="Calibri"/>
                <w:color w:val="000000" w:themeColor="text1"/>
                <w:lang w:val="en-US"/>
              </w:rPr>
              <w:t>Out of Scope</w:t>
            </w:r>
          </w:p>
        </w:tc>
        <w:tc>
          <w:tcPr>
            <w:tcW w:w="3909" w:type="pct"/>
            <w:tcMar>
              <w:top w:w="0" w:type="dxa"/>
              <w:left w:w="108" w:type="dxa"/>
              <w:bottom w:w="0" w:type="dxa"/>
              <w:right w:w="108" w:type="dxa"/>
            </w:tcMar>
          </w:tcPr>
          <w:p w14:paraId="01FE1FDA" w14:textId="77777777" w:rsidR="00CB45D1" w:rsidRPr="00901D17" w:rsidRDefault="00CB45D1" w:rsidP="00234458">
            <w:pPr>
              <w:pStyle w:val="ListParagraph"/>
              <w:numPr>
                <w:ilvl w:val="0"/>
                <w:numId w:val="56"/>
              </w:numPr>
              <w:rPr>
                <w:sz w:val="20"/>
              </w:rPr>
            </w:pPr>
            <w:r>
              <w:rPr>
                <w:sz w:val="20"/>
              </w:rPr>
              <w:t>Windows Client installation/distribution to end user devices</w:t>
            </w:r>
          </w:p>
        </w:tc>
      </w:tr>
    </w:tbl>
    <w:p w14:paraId="054B41BC" w14:textId="77777777" w:rsidR="00CB45D1" w:rsidRPr="001C2013" w:rsidRDefault="00CB45D1" w:rsidP="00CB45D1"/>
    <w:p w14:paraId="33258605" w14:textId="419338EA" w:rsidR="00CB45D1" w:rsidRPr="00D66D6F" w:rsidRDefault="00CB45D1" w:rsidP="00CB45D1">
      <w:pPr>
        <w:pStyle w:val="Heading3"/>
        <w:rPr>
          <w:i w:val="0"/>
        </w:rPr>
      </w:pPr>
      <w:bookmarkStart w:id="75" w:name="_Ref494802403"/>
      <w:bookmarkStart w:id="76" w:name="_Toc8382713"/>
      <w:r w:rsidRPr="00D66D6F">
        <w:rPr>
          <w:i w:val="0"/>
        </w:rPr>
        <w:t>Integrations &amp; HAM Configuration</w:t>
      </w:r>
      <w:bookmarkEnd w:id="75"/>
      <w:bookmarkEnd w:id="76"/>
    </w:p>
    <w:tbl>
      <w:tblPr>
        <w:tblW w:w="5169" w:type="pct"/>
        <w:tblBorders>
          <w:top w:val="single" w:sz="8" w:space="0" w:color="0078EF"/>
          <w:left w:val="single" w:sz="8" w:space="0" w:color="0078EF"/>
          <w:bottom w:val="single" w:sz="8" w:space="0" w:color="0078EF"/>
          <w:right w:val="single" w:sz="8" w:space="0" w:color="0078EF"/>
          <w:insideH w:val="single" w:sz="6" w:space="0" w:color="0078EF"/>
          <w:insideV w:val="single" w:sz="6" w:space="0" w:color="0078EF"/>
        </w:tblBorders>
        <w:tblCellMar>
          <w:left w:w="0" w:type="dxa"/>
          <w:right w:w="0" w:type="dxa"/>
        </w:tblCellMar>
        <w:tblLook w:val="04A0" w:firstRow="1" w:lastRow="0" w:firstColumn="1" w:lastColumn="0" w:noHBand="0" w:noVBand="1"/>
      </w:tblPr>
      <w:tblGrid>
        <w:gridCol w:w="2194"/>
        <w:gridCol w:w="7862"/>
      </w:tblGrid>
      <w:tr w:rsidR="00CB45D1" w:rsidRPr="006C4997" w14:paraId="457CDE6E" w14:textId="77777777" w:rsidTr="00650483">
        <w:trPr>
          <w:cantSplit/>
          <w:tblHeader/>
        </w:trPr>
        <w:tc>
          <w:tcPr>
            <w:tcW w:w="1091" w:type="pct"/>
            <w:shd w:val="clear" w:color="auto" w:fill="0078EF"/>
            <w:tcMar>
              <w:top w:w="0" w:type="dxa"/>
              <w:left w:w="108" w:type="dxa"/>
              <w:bottom w:w="0" w:type="dxa"/>
              <w:right w:w="108" w:type="dxa"/>
            </w:tcMar>
            <w:hideMark/>
          </w:tcPr>
          <w:p w14:paraId="41932DA5" w14:textId="086F0311" w:rsidR="00CB45D1" w:rsidRPr="006C4997" w:rsidRDefault="00CB45D1" w:rsidP="0086487D">
            <w:pPr>
              <w:pStyle w:val="TableText10Double"/>
              <w:rPr>
                <w:rStyle w:val="Emphasis"/>
                <w:rFonts w:cs="Calibri"/>
                <w:b/>
                <w:color w:val="FFFFFF" w:themeColor="background1"/>
                <w:lang w:val="en-US"/>
              </w:rPr>
            </w:pPr>
            <w:r w:rsidRPr="006C4997">
              <w:rPr>
                <w:rStyle w:val="Emphasis"/>
                <w:rFonts w:cs="Calibri"/>
                <w:b/>
                <w:color w:val="FFFFFF" w:themeColor="background1"/>
                <w:lang w:val="en-US"/>
              </w:rPr>
              <w:t xml:space="preserve">Work Package </w:t>
            </w:r>
            <w:r w:rsidR="00F3613C">
              <w:rPr>
                <w:rStyle w:val="Emphasis"/>
                <w:rFonts w:cs="Calibri"/>
                <w:b/>
                <w:color w:val="FFFFFF" w:themeColor="background1"/>
                <w:lang w:val="en-US"/>
              </w:rPr>
              <w:t>5</w:t>
            </w:r>
          </w:p>
        </w:tc>
        <w:tc>
          <w:tcPr>
            <w:tcW w:w="3909" w:type="pct"/>
            <w:shd w:val="clear" w:color="auto" w:fill="0078EF"/>
            <w:tcMar>
              <w:top w:w="0" w:type="dxa"/>
              <w:left w:w="108" w:type="dxa"/>
              <w:bottom w:w="0" w:type="dxa"/>
              <w:right w:w="108" w:type="dxa"/>
            </w:tcMar>
          </w:tcPr>
          <w:p w14:paraId="464AFA9B" w14:textId="77777777" w:rsidR="00CB45D1" w:rsidRPr="006C4997" w:rsidRDefault="00CB45D1" w:rsidP="0086487D">
            <w:pPr>
              <w:pStyle w:val="TableText10Double"/>
              <w:rPr>
                <w:rStyle w:val="Emphasis"/>
                <w:rFonts w:cs="Calibri"/>
                <w:b/>
                <w:color w:val="FFFFFF" w:themeColor="background1"/>
                <w:lang w:val="en-US"/>
              </w:rPr>
            </w:pPr>
            <w:r>
              <w:rPr>
                <w:rStyle w:val="Emphasis"/>
                <w:rFonts w:cs="Calibri"/>
                <w:b/>
                <w:color w:val="FFFFFF" w:themeColor="background1"/>
                <w:lang w:val="en-US"/>
              </w:rPr>
              <w:t>Shared Data Integrations</w:t>
            </w:r>
          </w:p>
        </w:tc>
      </w:tr>
      <w:tr w:rsidR="00CB45D1" w:rsidRPr="006C4997" w14:paraId="0DE63572" w14:textId="77777777" w:rsidTr="00650483">
        <w:trPr>
          <w:cantSplit/>
        </w:trPr>
        <w:tc>
          <w:tcPr>
            <w:tcW w:w="1091" w:type="pct"/>
            <w:tcMar>
              <w:top w:w="0" w:type="dxa"/>
              <w:left w:w="108" w:type="dxa"/>
              <w:bottom w:w="0" w:type="dxa"/>
              <w:right w:w="108" w:type="dxa"/>
            </w:tcMar>
            <w:hideMark/>
          </w:tcPr>
          <w:p w14:paraId="626DFECC" w14:textId="77777777" w:rsidR="00CB45D1" w:rsidRPr="006C4997" w:rsidRDefault="00CB45D1" w:rsidP="0086487D">
            <w:pPr>
              <w:pStyle w:val="TableText10Double"/>
              <w:rPr>
                <w:rStyle w:val="Emphasis"/>
                <w:rFonts w:cs="Calibri"/>
                <w:color w:val="000000" w:themeColor="text1"/>
                <w:lang w:val="en-US"/>
              </w:rPr>
            </w:pPr>
            <w:r w:rsidRPr="006C4997">
              <w:rPr>
                <w:rStyle w:val="Emphasis"/>
                <w:rFonts w:cs="Calibri"/>
                <w:color w:val="000000" w:themeColor="text1"/>
                <w:lang w:val="en-US"/>
              </w:rPr>
              <w:t>Short Description</w:t>
            </w:r>
          </w:p>
        </w:tc>
        <w:tc>
          <w:tcPr>
            <w:tcW w:w="3909" w:type="pct"/>
            <w:tcMar>
              <w:top w:w="0" w:type="dxa"/>
              <w:left w:w="108" w:type="dxa"/>
              <w:bottom w:w="0" w:type="dxa"/>
              <w:right w:w="108" w:type="dxa"/>
            </w:tcMar>
          </w:tcPr>
          <w:p w14:paraId="30D4B3F9" w14:textId="77777777" w:rsidR="00CB45D1" w:rsidRDefault="00CB45D1" w:rsidP="0086487D">
            <w:pPr>
              <w:rPr>
                <w:rFonts w:cs="Calibri"/>
                <w:sz w:val="20"/>
                <w:szCs w:val="20"/>
              </w:rPr>
            </w:pPr>
            <w:r>
              <w:rPr>
                <w:rFonts w:cs="Calibri"/>
                <w:sz w:val="20"/>
                <w:szCs w:val="20"/>
              </w:rPr>
              <w:t>Shared data integrations ensure that so called “PPT data” (People, Places, Things) is loaded in Asset Manager and kept up to date. This type of data is usually used in multiple applications, with modifications performed in a single data source. To prevent duplicate modification actions in multiple tools, this data will be replicated into Asset Manager from a pre-defined trusted source.</w:t>
            </w:r>
          </w:p>
          <w:p w14:paraId="6B092575" w14:textId="65C3CDBC" w:rsidR="00CB45D1" w:rsidRDefault="00CB45D1" w:rsidP="0086487D">
            <w:pPr>
              <w:rPr>
                <w:rFonts w:cs="Calibri"/>
                <w:sz w:val="20"/>
                <w:szCs w:val="20"/>
              </w:rPr>
            </w:pPr>
            <w:r>
              <w:rPr>
                <w:rFonts w:cs="Calibri"/>
                <w:sz w:val="20"/>
                <w:szCs w:val="20"/>
              </w:rPr>
              <w:t>This work package takes into account the minimum le</w:t>
            </w:r>
            <w:r w:rsidR="00CA6628">
              <w:rPr>
                <w:rFonts w:cs="Calibri"/>
                <w:sz w:val="20"/>
                <w:szCs w:val="20"/>
              </w:rPr>
              <w:t>vel of PPT data required for Hardware Asset Management</w:t>
            </w:r>
            <w:r>
              <w:rPr>
                <w:rFonts w:cs="Calibri"/>
                <w:sz w:val="20"/>
                <w:szCs w:val="20"/>
              </w:rPr>
              <w:t>:</w:t>
            </w:r>
          </w:p>
          <w:p w14:paraId="58EED6B7" w14:textId="77777777" w:rsidR="00CB45D1" w:rsidRDefault="00CB45D1" w:rsidP="00234458">
            <w:pPr>
              <w:pStyle w:val="ListParagraph"/>
              <w:numPr>
                <w:ilvl w:val="0"/>
                <w:numId w:val="55"/>
              </w:numPr>
              <w:rPr>
                <w:sz w:val="20"/>
              </w:rPr>
            </w:pPr>
            <w:r>
              <w:rPr>
                <w:sz w:val="20"/>
              </w:rPr>
              <w:t>Location Data – an overview of buildings, floors and rooms where assets can be found</w:t>
            </w:r>
          </w:p>
          <w:p w14:paraId="5DB002D2" w14:textId="77777777" w:rsidR="00CB45D1" w:rsidRDefault="00CB45D1" w:rsidP="00234458">
            <w:pPr>
              <w:pStyle w:val="ListParagraph"/>
              <w:numPr>
                <w:ilvl w:val="0"/>
                <w:numId w:val="55"/>
              </w:numPr>
              <w:rPr>
                <w:sz w:val="20"/>
              </w:rPr>
            </w:pPr>
            <w:r>
              <w:rPr>
                <w:sz w:val="20"/>
              </w:rPr>
              <w:t>Employee data – an overview of all employees (internal and external) that can be linked to assets</w:t>
            </w:r>
          </w:p>
          <w:p w14:paraId="4469120C" w14:textId="77777777" w:rsidR="00CB45D1" w:rsidRPr="00060B8D" w:rsidRDefault="00CB45D1" w:rsidP="00234458">
            <w:pPr>
              <w:pStyle w:val="ListParagraph"/>
              <w:numPr>
                <w:ilvl w:val="0"/>
                <w:numId w:val="55"/>
              </w:numPr>
              <w:rPr>
                <w:sz w:val="20"/>
              </w:rPr>
            </w:pPr>
            <w:r>
              <w:rPr>
                <w:sz w:val="20"/>
              </w:rPr>
              <w:t>Organizational setup – an overview of BU and Departments to determine ownership and responsibilities for Assets</w:t>
            </w:r>
          </w:p>
        </w:tc>
      </w:tr>
      <w:tr w:rsidR="00CB45D1" w:rsidRPr="006C4997" w14:paraId="7FE8428C" w14:textId="77777777" w:rsidTr="00650483">
        <w:trPr>
          <w:cantSplit/>
        </w:trPr>
        <w:tc>
          <w:tcPr>
            <w:tcW w:w="1091" w:type="pct"/>
            <w:tcMar>
              <w:top w:w="0" w:type="dxa"/>
              <w:left w:w="108" w:type="dxa"/>
              <w:bottom w:w="0" w:type="dxa"/>
              <w:right w:w="108" w:type="dxa"/>
            </w:tcMar>
            <w:hideMark/>
          </w:tcPr>
          <w:p w14:paraId="539D1D25" w14:textId="77777777" w:rsidR="00CB45D1" w:rsidRPr="006C4997" w:rsidRDefault="00CB45D1" w:rsidP="0086487D">
            <w:pPr>
              <w:pStyle w:val="TableText10Double"/>
              <w:rPr>
                <w:rStyle w:val="Emphasis"/>
                <w:rFonts w:cs="Calibri"/>
                <w:color w:val="000000" w:themeColor="text1"/>
                <w:lang w:val="en-US"/>
              </w:rPr>
            </w:pPr>
            <w:r w:rsidRPr="006C4997">
              <w:rPr>
                <w:rStyle w:val="Emphasis"/>
                <w:rFonts w:cs="Calibri"/>
                <w:color w:val="000000" w:themeColor="text1"/>
                <w:lang w:val="en-US"/>
              </w:rPr>
              <w:t>Activities</w:t>
            </w:r>
          </w:p>
        </w:tc>
        <w:tc>
          <w:tcPr>
            <w:tcW w:w="3909" w:type="pct"/>
            <w:tcMar>
              <w:top w:w="0" w:type="dxa"/>
              <w:left w:w="108" w:type="dxa"/>
              <w:bottom w:w="0" w:type="dxa"/>
              <w:right w:w="108" w:type="dxa"/>
            </w:tcMar>
          </w:tcPr>
          <w:p w14:paraId="4D740043" w14:textId="77777777" w:rsidR="00CB45D1" w:rsidRDefault="00CB45D1" w:rsidP="00234458">
            <w:pPr>
              <w:pStyle w:val="ListParagraph"/>
              <w:numPr>
                <w:ilvl w:val="0"/>
                <w:numId w:val="49"/>
              </w:numPr>
              <w:rPr>
                <w:sz w:val="20"/>
              </w:rPr>
            </w:pPr>
            <w:r>
              <w:rPr>
                <w:sz w:val="20"/>
              </w:rPr>
              <w:t>Source data analysis – identify data sources and technology to be used for the data</w:t>
            </w:r>
          </w:p>
          <w:p w14:paraId="763AF2C9" w14:textId="77777777" w:rsidR="00CB45D1" w:rsidRDefault="00CB45D1" w:rsidP="00234458">
            <w:pPr>
              <w:pStyle w:val="ListParagraph"/>
              <w:numPr>
                <w:ilvl w:val="0"/>
                <w:numId w:val="49"/>
              </w:numPr>
              <w:rPr>
                <w:sz w:val="20"/>
              </w:rPr>
            </w:pPr>
            <w:r>
              <w:rPr>
                <w:sz w:val="20"/>
              </w:rPr>
              <w:t>Create Integration Designs (Mapping overview)</w:t>
            </w:r>
          </w:p>
          <w:p w14:paraId="4E81112A" w14:textId="77777777" w:rsidR="00CB45D1" w:rsidRPr="00954D84" w:rsidRDefault="00CB45D1" w:rsidP="00234458">
            <w:pPr>
              <w:pStyle w:val="ListParagraph"/>
              <w:numPr>
                <w:ilvl w:val="0"/>
                <w:numId w:val="49"/>
              </w:numPr>
              <w:rPr>
                <w:sz w:val="20"/>
              </w:rPr>
            </w:pPr>
            <w:r w:rsidRPr="00954D84">
              <w:rPr>
                <w:sz w:val="20"/>
              </w:rPr>
              <w:t xml:space="preserve">Create </w:t>
            </w:r>
            <w:r>
              <w:rPr>
                <w:sz w:val="20"/>
              </w:rPr>
              <w:t>the following integrations:</w:t>
            </w:r>
          </w:p>
          <w:p w14:paraId="487C53BF" w14:textId="77777777" w:rsidR="00CB45D1" w:rsidRDefault="00CB45D1" w:rsidP="00234458">
            <w:pPr>
              <w:pStyle w:val="ListParagraph"/>
              <w:numPr>
                <w:ilvl w:val="1"/>
                <w:numId w:val="49"/>
              </w:numPr>
              <w:rPr>
                <w:sz w:val="20"/>
              </w:rPr>
            </w:pPr>
            <w:r>
              <w:rPr>
                <w:sz w:val="20"/>
              </w:rPr>
              <w:t xml:space="preserve">Location Data </w:t>
            </w:r>
            <w:r w:rsidRPr="000779DA">
              <w:rPr>
                <w:sz w:val="20"/>
              </w:rPr>
              <w:sym w:font="Wingdings" w:char="F0E0"/>
            </w:r>
            <w:r>
              <w:rPr>
                <w:sz w:val="20"/>
              </w:rPr>
              <w:t xml:space="preserve"> Asset Manager locations table</w:t>
            </w:r>
          </w:p>
          <w:p w14:paraId="64A597E8" w14:textId="6A3365C7" w:rsidR="00CB45D1" w:rsidRDefault="00CB45D1" w:rsidP="00234458">
            <w:pPr>
              <w:pStyle w:val="ListParagraph"/>
              <w:numPr>
                <w:ilvl w:val="1"/>
                <w:numId w:val="49"/>
              </w:numPr>
              <w:rPr>
                <w:sz w:val="20"/>
              </w:rPr>
            </w:pPr>
            <w:r>
              <w:rPr>
                <w:sz w:val="20"/>
              </w:rPr>
              <w:t xml:space="preserve">Employee Data </w:t>
            </w:r>
            <w:r w:rsidRPr="000779DA">
              <w:rPr>
                <w:sz w:val="20"/>
              </w:rPr>
              <w:sym w:font="Wingdings" w:char="F0E0"/>
            </w:r>
            <w:r>
              <w:rPr>
                <w:sz w:val="20"/>
              </w:rPr>
              <w:t xml:space="preserve"> Asset Manager employees</w:t>
            </w:r>
            <w:r w:rsidR="00261A3E">
              <w:rPr>
                <w:sz w:val="20"/>
              </w:rPr>
              <w:t xml:space="preserve"> </w:t>
            </w:r>
            <w:r>
              <w:rPr>
                <w:sz w:val="20"/>
              </w:rPr>
              <w:t>&amp;</w:t>
            </w:r>
            <w:r w:rsidR="00261A3E">
              <w:rPr>
                <w:sz w:val="20"/>
              </w:rPr>
              <w:t xml:space="preserve"> </w:t>
            </w:r>
            <w:r>
              <w:rPr>
                <w:sz w:val="20"/>
              </w:rPr>
              <w:t>departments tables</w:t>
            </w:r>
          </w:p>
          <w:p w14:paraId="3FC19119" w14:textId="77777777" w:rsidR="00CB45D1" w:rsidRPr="00A044E6" w:rsidRDefault="00CB45D1" w:rsidP="00234458">
            <w:pPr>
              <w:pStyle w:val="ListParagraph"/>
              <w:numPr>
                <w:ilvl w:val="1"/>
                <w:numId w:val="49"/>
              </w:numPr>
              <w:rPr>
                <w:sz w:val="20"/>
              </w:rPr>
            </w:pPr>
            <w:r>
              <w:rPr>
                <w:sz w:val="20"/>
              </w:rPr>
              <w:t xml:space="preserve">Organizational Data </w:t>
            </w:r>
            <w:r w:rsidRPr="000779DA">
              <w:rPr>
                <w:sz w:val="20"/>
              </w:rPr>
              <w:sym w:font="Wingdings" w:char="F0E0"/>
            </w:r>
            <w:r>
              <w:rPr>
                <w:sz w:val="20"/>
              </w:rPr>
              <w:t xml:space="preserve"> Asset Manager</w:t>
            </w:r>
          </w:p>
        </w:tc>
      </w:tr>
      <w:tr w:rsidR="00CB45D1" w:rsidRPr="006C4997" w14:paraId="5E369B21" w14:textId="77777777" w:rsidTr="00650483">
        <w:trPr>
          <w:cantSplit/>
        </w:trPr>
        <w:tc>
          <w:tcPr>
            <w:tcW w:w="1091" w:type="pct"/>
            <w:tcMar>
              <w:top w:w="0" w:type="dxa"/>
              <w:left w:w="108" w:type="dxa"/>
              <w:bottom w:w="0" w:type="dxa"/>
              <w:right w:w="108" w:type="dxa"/>
            </w:tcMar>
            <w:hideMark/>
          </w:tcPr>
          <w:p w14:paraId="0C4DE63B" w14:textId="77777777" w:rsidR="00CB45D1" w:rsidRPr="006C4997" w:rsidRDefault="00CB45D1" w:rsidP="0086487D">
            <w:pPr>
              <w:pStyle w:val="TableText10Double"/>
              <w:rPr>
                <w:rStyle w:val="Emphasis"/>
                <w:rFonts w:cs="Calibri"/>
                <w:color w:val="000000" w:themeColor="text1"/>
                <w:lang w:val="en-US"/>
              </w:rPr>
            </w:pPr>
            <w:r w:rsidRPr="006C4997">
              <w:rPr>
                <w:rStyle w:val="Emphasis"/>
                <w:rFonts w:cs="Calibri"/>
                <w:color w:val="000000" w:themeColor="text1"/>
                <w:lang w:val="en-US"/>
              </w:rPr>
              <w:t>Deliverables (and/or Configurations)</w:t>
            </w:r>
          </w:p>
        </w:tc>
        <w:tc>
          <w:tcPr>
            <w:tcW w:w="3909" w:type="pct"/>
            <w:tcMar>
              <w:top w:w="0" w:type="dxa"/>
              <w:left w:w="108" w:type="dxa"/>
              <w:bottom w:w="0" w:type="dxa"/>
              <w:right w:w="108" w:type="dxa"/>
            </w:tcMar>
          </w:tcPr>
          <w:p w14:paraId="2386122B" w14:textId="77777777" w:rsidR="00CB45D1" w:rsidRDefault="00CB45D1" w:rsidP="00261A3E">
            <w:pPr>
              <w:pStyle w:val="ListParagraph"/>
              <w:numPr>
                <w:ilvl w:val="0"/>
                <w:numId w:val="49"/>
              </w:numPr>
              <w:rPr>
                <w:sz w:val="20"/>
              </w:rPr>
            </w:pPr>
            <w:r>
              <w:rPr>
                <w:sz w:val="20"/>
              </w:rPr>
              <w:t xml:space="preserve">Shared Data </w:t>
            </w:r>
            <w:r w:rsidRPr="009D6ED7">
              <w:rPr>
                <w:sz w:val="20"/>
              </w:rPr>
              <w:t>Integration Design</w:t>
            </w:r>
          </w:p>
          <w:p w14:paraId="6973BFF4" w14:textId="77777777" w:rsidR="00CB45D1" w:rsidRDefault="00CB45D1" w:rsidP="00261A3E">
            <w:pPr>
              <w:pStyle w:val="ListParagraph"/>
              <w:numPr>
                <w:ilvl w:val="0"/>
                <w:numId w:val="49"/>
              </w:numPr>
              <w:rPr>
                <w:sz w:val="20"/>
              </w:rPr>
            </w:pPr>
            <w:r>
              <w:rPr>
                <w:sz w:val="20"/>
              </w:rPr>
              <w:t xml:space="preserve">Shared Data </w:t>
            </w:r>
            <w:r w:rsidRPr="009D6ED7">
              <w:rPr>
                <w:sz w:val="20"/>
              </w:rPr>
              <w:t>Integration Test Plan</w:t>
            </w:r>
          </w:p>
          <w:p w14:paraId="1897E6A9" w14:textId="77777777" w:rsidR="00CB45D1" w:rsidRDefault="00CB45D1" w:rsidP="00261A3E">
            <w:pPr>
              <w:pStyle w:val="ListParagraph"/>
              <w:numPr>
                <w:ilvl w:val="0"/>
                <w:numId w:val="49"/>
              </w:numPr>
              <w:rPr>
                <w:sz w:val="20"/>
              </w:rPr>
            </w:pPr>
            <w:r>
              <w:rPr>
                <w:sz w:val="20"/>
              </w:rPr>
              <w:t xml:space="preserve">Location Data </w:t>
            </w:r>
            <w:r w:rsidRPr="009D6ED7">
              <w:rPr>
                <w:sz w:val="20"/>
              </w:rPr>
              <w:sym w:font="Wingdings" w:char="F0E0"/>
            </w:r>
            <w:r>
              <w:rPr>
                <w:sz w:val="20"/>
              </w:rPr>
              <w:t xml:space="preserve"> Asset Manager Integration</w:t>
            </w:r>
          </w:p>
          <w:p w14:paraId="16788DE8" w14:textId="77777777" w:rsidR="00CB45D1" w:rsidRDefault="00CB45D1" w:rsidP="00261A3E">
            <w:pPr>
              <w:pStyle w:val="ListParagraph"/>
              <w:numPr>
                <w:ilvl w:val="0"/>
                <w:numId w:val="49"/>
              </w:numPr>
              <w:rPr>
                <w:sz w:val="20"/>
              </w:rPr>
            </w:pPr>
            <w:r>
              <w:rPr>
                <w:sz w:val="20"/>
              </w:rPr>
              <w:t xml:space="preserve">Employee Data </w:t>
            </w:r>
            <w:r w:rsidRPr="00261A3E">
              <w:rPr>
                <w:sz w:val="20"/>
              </w:rPr>
              <w:sym w:font="Wingdings" w:char="F0E0"/>
            </w:r>
            <w:r w:rsidRPr="00261A3E">
              <w:rPr>
                <w:sz w:val="20"/>
              </w:rPr>
              <w:t xml:space="preserve"> </w:t>
            </w:r>
            <w:r w:rsidRPr="009D6ED7">
              <w:rPr>
                <w:sz w:val="20"/>
              </w:rPr>
              <w:t>Asset Manager integration</w:t>
            </w:r>
          </w:p>
          <w:p w14:paraId="29E8ACB6" w14:textId="77777777" w:rsidR="00CB45D1" w:rsidRPr="00A044E6" w:rsidRDefault="00CB45D1" w:rsidP="00261A3E">
            <w:pPr>
              <w:pStyle w:val="ListParagraph"/>
              <w:numPr>
                <w:ilvl w:val="0"/>
                <w:numId w:val="49"/>
              </w:numPr>
              <w:rPr>
                <w:rStyle w:val="Emphasis"/>
                <w:i w:val="0"/>
                <w:iCs w:val="0"/>
                <w:sz w:val="20"/>
              </w:rPr>
            </w:pPr>
            <w:r>
              <w:rPr>
                <w:sz w:val="20"/>
              </w:rPr>
              <w:t xml:space="preserve">Organizational Data </w:t>
            </w:r>
            <w:r w:rsidRPr="00261A3E">
              <w:rPr>
                <w:sz w:val="20"/>
              </w:rPr>
              <w:sym w:font="Wingdings" w:char="F0E0"/>
            </w:r>
            <w:r w:rsidRPr="009D6ED7">
              <w:rPr>
                <w:sz w:val="20"/>
              </w:rPr>
              <w:t xml:space="preserve"> Asset Manager Integration</w:t>
            </w:r>
          </w:p>
        </w:tc>
      </w:tr>
      <w:tr w:rsidR="00CB45D1" w:rsidRPr="006C4997" w14:paraId="29F5378B" w14:textId="77777777" w:rsidTr="00650483">
        <w:trPr>
          <w:cantSplit/>
        </w:trPr>
        <w:tc>
          <w:tcPr>
            <w:tcW w:w="1091" w:type="pct"/>
            <w:tcMar>
              <w:top w:w="0" w:type="dxa"/>
              <w:left w:w="108" w:type="dxa"/>
              <w:bottom w:w="0" w:type="dxa"/>
              <w:right w:w="108" w:type="dxa"/>
            </w:tcMar>
            <w:hideMark/>
          </w:tcPr>
          <w:p w14:paraId="6FEA3919" w14:textId="77777777" w:rsidR="00CB45D1" w:rsidRPr="006C4997" w:rsidRDefault="00CB45D1" w:rsidP="0086487D">
            <w:pPr>
              <w:pStyle w:val="TableText10Double"/>
              <w:rPr>
                <w:rStyle w:val="Emphasis"/>
                <w:rFonts w:cs="Calibri"/>
                <w:color w:val="000000" w:themeColor="text1"/>
                <w:lang w:val="en-US"/>
              </w:rPr>
            </w:pPr>
            <w:r w:rsidRPr="006C4997">
              <w:rPr>
                <w:rStyle w:val="Emphasis"/>
                <w:rFonts w:cs="Calibri"/>
                <w:color w:val="000000" w:themeColor="text1"/>
                <w:lang w:val="en-US"/>
              </w:rPr>
              <w:lastRenderedPageBreak/>
              <w:t>Acceptance Criteria</w:t>
            </w:r>
          </w:p>
        </w:tc>
        <w:tc>
          <w:tcPr>
            <w:tcW w:w="3909" w:type="pct"/>
            <w:tcMar>
              <w:top w:w="0" w:type="dxa"/>
              <w:left w:w="108" w:type="dxa"/>
              <w:bottom w:w="0" w:type="dxa"/>
              <w:right w:w="108" w:type="dxa"/>
            </w:tcMar>
          </w:tcPr>
          <w:p w14:paraId="079D5472" w14:textId="49A0ED19" w:rsidR="00CB45D1" w:rsidRPr="009D6ED7" w:rsidRDefault="00CB45D1" w:rsidP="00234458">
            <w:pPr>
              <w:pStyle w:val="ListParagraph"/>
              <w:numPr>
                <w:ilvl w:val="0"/>
                <w:numId w:val="51"/>
              </w:numPr>
              <w:rPr>
                <w:iCs/>
                <w:sz w:val="20"/>
                <w:szCs w:val="20"/>
              </w:rPr>
            </w:pPr>
            <w:r w:rsidRPr="009D6ED7">
              <w:rPr>
                <w:sz w:val="20"/>
                <w:szCs w:val="20"/>
              </w:rPr>
              <w:t>Documents are accepted according to the Document acceptance process</w:t>
            </w:r>
          </w:p>
          <w:p w14:paraId="2BE5B367" w14:textId="23EAA091" w:rsidR="00CB45D1" w:rsidRPr="009D6ED7" w:rsidRDefault="00CB45D1" w:rsidP="00234458">
            <w:pPr>
              <w:pStyle w:val="ListParagraph"/>
              <w:numPr>
                <w:ilvl w:val="0"/>
                <w:numId w:val="51"/>
              </w:numPr>
              <w:rPr>
                <w:rStyle w:val="Emphasis"/>
                <w:i w:val="0"/>
                <w:sz w:val="20"/>
                <w:szCs w:val="20"/>
              </w:rPr>
            </w:pPr>
            <w:r w:rsidRPr="009D6ED7">
              <w:rPr>
                <w:rStyle w:val="Emphasis"/>
                <w:rFonts w:cs="Calibri"/>
                <w:i w:val="0"/>
                <w:sz w:val="20"/>
                <w:szCs w:val="20"/>
              </w:rPr>
              <w:t>Integrations Acceptance</w:t>
            </w:r>
            <w:r>
              <w:rPr>
                <w:rStyle w:val="Emphasis"/>
                <w:rFonts w:cs="Calibri"/>
                <w:i w:val="0"/>
                <w:sz w:val="20"/>
                <w:szCs w:val="20"/>
              </w:rPr>
              <w:t>:</w:t>
            </w:r>
          </w:p>
          <w:p w14:paraId="262036A2" w14:textId="77777777" w:rsidR="00CB45D1" w:rsidRDefault="00CB45D1" w:rsidP="00234458">
            <w:pPr>
              <w:pStyle w:val="ListParagraph"/>
              <w:numPr>
                <w:ilvl w:val="1"/>
                <w:numId w:val="51"/>
              </w:numPr>
              <w:rPr>
                <w:rStyle w:val="Emphasis"/>
                <w:i w:val="0"/>
                <w:sz w:val="20"/>
                <w:szCs w:val="20"/>
              </w:rPr>
            </w:pPr>
            <w:r>
              <w:rPr>
                <w:rStyle w:val="Emphasis"/>
                <w:i w:val="0"/>
                <w:sz w:val="20"/>
                <w:szCs w:val="20"/>
              </w:rPr>
              <w:t>All records in scope (defined in design) will be replicated into AM</w:t>
            </w:r>
          </w:p>
          <w:p w14:paraId="3CDCB1E1" w14:textId="77777777" w:rsidR="00CB45D1" w:rsidRDefault="00CB45D1" w:rsidP="00234458">
            <w:pPr>
              <w:pStyle w:val="ListParagraph"/>
              <w:numPr>
                <w:ilvl w:val="1"/>
                <w:numId w:val="51"/>
              </w:numPr>
              <w:rPr>
                <w:rStyle w:val="Emphasis"/>
                <w:i w:val="0"/>
                <w:sz w:val="20"/>
                <w:szCs w:val="20"/>
              </w:rPr>
            </w:pPr>
            <w:r>
              <w:rPr>
                <w:rStyle w:val="Emphasis"/>
                <w:i w:val="0"/>
                <w:sz w:val="20"/>
                <w:szCs w:val="20"/>
              </w:rPr>
              <w:t>All attributes for the records in scope will be filled according to mapping design</w:t>
            </w:r>
          </w:p>
          <w:p w14:paraId="79A0D416" w14:textId="77777777" w:rsidR="00CB45D1" w:rsidRPr="009D6ED7" w:rsidRDefault="00CB45D1" w:rsidP="00234458">
            <w:pPr>
              <w:pStyle w:val="ListParagraph"/>
              <w:numPr>
                <w:ilvl w:val="1"/>
                <w:numId w:val="51"/>
              </w:numPr>
              <w:rPr>
                <w:rStyle w:val="Emphasis"/>
                <w:i w:val="0"/>
                <w:sz w:val="20"/>
                <w:szCs w:val="20"/>
              </w:rPr>
            </w:pPr>
            <w:r>
              <w:rPr>
                <w:rStyle w:val="Emphasis"/>
                <w:i w:val="0"/>
                <w:sz w:val="20"/>
                <w:szCs w:val="20"/>
              </w:rPr>
              <w:t>Performance: Integrations do not affect availability of source systems</w:t>
            </w:r>
          </w:p>
        </w:tc>
      </w:tr>
      <w:tr w:rsidR="00CB45D1" w:rsidRPr="006C4997" w14:paraId="69527A03" w14:textId="77777777" w:rsidTr="00650483">
        <w:trPr>
          <w:cantSplit/>
        </w:trPr>
        <w:tc>
          <w:tcPr>
            <w:tcW w:w="1091" w:type="pct"/>
            <w:tcMar>
              <w:top w:w="0" w:type="dxa"/>
              <w:left w:w="108" w:type="dxa"/>
              <w:bottom w:w="0" w:type="dxa"/>
              <w:right w:w="108" w:type="dxa"/>
            </w:tcMar>
            <w:hideMark/>
          </w:tcPr>
          <w:p w14:paraId="3F60AA89" w14:textId="77777777" w:rsidR="00CB45D1" w:rsidRPr="006C4997" w:rsidRDefault="00CB45D1" w:rsidP="0086487D">
            <w:pPr>
              <w:pStyle w:val="TableText10Double"/>
              <w:rPr>
                <w:rStyle w:val="Emphasis"/>
                <w:rFonts w:cs="Calibri"/>
                <w:color w:val="000000" w:themeColor="text1"/>
                <w:lang w:val="en-US"/>
              </w:rPr>
            </w:pPr>
            <w:r w:rsidRPr="006C4997">
              <w:rPr>
                <w:rStyle w:val="Emphasis"/>
                <w:rFonts w:cs="Calibri"/>
                <w:color w:val="000000" w:themeColor="text1"/>
                <w:lang w:val="en-US"/>
              </w:rPr>
              <w:t>Specific Assumptions</w:t>
            </w:r>
          </w:p>
        </w:tc>
        <w:tc>
          <w:tcPr>
            <w:tcW w:w="3909" w:type="pct"/>
            <w:tcMar>
              <w:top w:w="0" w:type="dxa"/>
              <w:left w:w="108" w:type="dxa"/>
              <w:bottom w:w="0" w:type="dxa"/>
              <w:right w:w="108" w:type="dxa"/>
            </w:tcMar>
          </w:tcPr>
          <w:p w14:paraId="7A7B17D7" w14:textId="77777777" w:rsidR="00CB45D1" w:rsidRDefault="00CB45D1" w:rsidP="00234458">
            <w:pPr>
              <w:pStyle w:val="ListParagraph"/>
              <w:numPr>
                <w:ilvl w:val="0"/>
                <w:numId w:val="52"/>
              </w:numPr>
              <w:rPr>
                <w:sz w:val="20"/>
              </w:rPr>
            </w:pPr>
            <w:r>
              <w:rPr>
                <w:sz w:val="20"/>
              </w:rPr>
              <w:t xml:space="preserve">Micro Focus Asset Manager Program team is not responsible for data quality in source systems. </w:t>
            </w:r>
          </w:p>
          <w:p w14:paraId="5F4E9DA5" w14:textId="77777777" w:rsidR="00CB45D1" w:rsidRDefault="00CB45D1" w:rsidP="00234458">
            <w:pPr>
              <w:pStyle w:val="ListParagraph"/>
              <w:numPr>
                <w:ilvl w:val="0"/>
                <w:numId w:val="52"/>
              </w:numPr>
              <w:rPr>
                <w:sz w:val="20"/>
              </w:rPr>
            </w:pPr>
            <w:r>
              <w:rPr>
                <w:sz w:val="20"/>
              </w:rPr>
              <w:t>Connection to data source is possible using the proposed methods</w:t>
            </w:r>
          </w:p>
          <w:p w14:paraId="6602BD99" w14:textId="77777777" w:rsidR="00CB45D1" w:rsidRDefault="00CB45D1" w:rsidP="00234458">
            <w:pPr>
              <w:pStyle w:val="ListParagraph"/>
              <w:numPr>
                <w:ilvl w:val="0"/>
                <w:numId w:val="52"/>
              </w:numPr>
              <w:rPr>
                <w:sz w:val="20"/>
              </w:rPr>
            </w:pPr>
            <w:r>
              <w:rPr>
                <w:sz w:val="20"/>
              </w:rPr>
              <w:t>Firewalls allow traffic between Data Source and Connect-It</w:t>
            </w:r>
          </w:p>
          <w:p w14:paraId="12307DB0" w14:textId="77777777" w:rsidR="00CB45D1" w:rsidRPr="006C4997" w:rsidRDefault="00CB45D1" w:rsidP="00234458">
            <w:pPr>
              <w:pStyle w:val="ListParagraph"/>
              <w:numPr>
                <w:ilvl w:val="0"/>
                <w:numId w:val="52"/>
              </w:numPr>
              <w:rPr>
                <w:rStyle w:val="Emphasis"/>
                <w:rFonts w:cs="Calibri"/>
                <w:color w:val="000000"/>
                <w:sz w:val="20"/>
                <w:szCs w:val="20"/>
              </w:rPr>
            </w:pPr>
            <w:r w:rsidRPr="00060B8D">
              <w:rPr>
                <w:sz w:val="20"/>
              </w:rPr>
              <w:t>Data available in compatible trusted data sources (see Connect-It compatibility list); The availability of “Delimited Text”, “Web Services” and “Database” connector makes almost any data source “compatible”</w:t>
            </w:r>
          </w:p>
        </w:tc>
      </w:tr>
      <w:tr w:rsidR="00CB45D1" w:rsidRPr="006C4997" w14:paraId="6FD0732E" w14:textId="77777777" w:rsidTr="00650483">
        <w:trPr>
          <w:cantSplit/>
        </w:trPr>
        <w:tc>
          <w:tcPr>
            <w:tcW w:w="1091" w:type="pct"/>
            <w:tcMar>
              <w:top w:w="0" w:type="dxa"/>
              <w:left w:w="108" w:type="dxa"/>
              <w:bottom w:w="0" w:type="dxa"/>
              <w:right w:w="108" w:type="dxa"/>
            </w:tcMar>
          </w:tcPr>
          <w:p w14:paraId="1C1FC452" w14:textId="77777777" w:rsidR="00CB45D1" w:rsidRPr="006C4997" w:rsidRDefault="00CB45D1" w:rsidP="0086487D">
            <w:pPr>
              <w:pStyle w:val="TableText10Double"/>
              <w:rPr>
                <w:rStyle w:val="Emphasis"/>
                <w:rFonts w:cs="Calibri"/>
                <w:color w:val="000000" w:themeColor="text1"/>
                <w:lang w:val="en-US"/>
              </w:rPr>
            </w:pPr>
            <w:r w:rsidRPr="006C4997">
              <w:rPr>
                <w:rStyle w:val="Emphasis"/>
                <w:rFonts w:cs="Calibri"/>
                <w:color w:val="000000" w:themeColor="text1"/>
                <w:lang w:val="en-US"/>
              </w:rPr>
              <w:t>Pre-requisites</w:t>
            </w:r>
          </w:p>
        </w:tc>
        <w:tc>
          <w:tcPr>
            <w:tcW w:w="3909" w:type="pct"/>
            <w:tcMar>
              <w:top w:w="0" w:type="dxa"/>
              <w:left w:w="108" w:type="dxa"/>
              <w:bottom w:w="0" w:type="dxa"/>
              <w:right w:w="108" w:type="dxa"/>
            </w:tcMar>
          </w:tcPr>
          <w:p w14:paraId="09BB419A" w14:textId="77777777" w:rsidR="00CB45D1" w:rsidRPr="00060B8D" w:rsidRDefault="00CB45D1" w:rsidP="00234458">
            <w:pPr>
              <w:pStyle w:val="ListParagraph"/>
              <w:numPr>
                <w:ilvl w:val="0"/>
                <w:numId w:val="57"/>
              </w:numPr>
              <w:rPr>
                <w:sz w:val="20"/>
                <w:szCs w:val="20"/>
              </w:rPr>
            </w:pPr>
            <w:r>
              <w:rPr>
                <w:sz w:val="20"/>
                <w:szCs w:val="20"/>
              </w:rPr>
              <w:t>Trusted data sources available</w:t>
            </w:r>
          </w:p>
        </w:tc>
      </w:tr>
      <w:tr w:rsidR="00CB45D1" w:rsidRPr="006C4997" w14:paraId="627C1305" w14:textId="77777777" w:rsidTr="00650483">
        <w:trPr>
          <w:cantSplit/>
        </w:trPr>
        <w:tc>
          <w:tcPr>
            <w:tcW w:w="1091" w:type="pct"/>
            <w:tcMar>
              <w:top w:w="0" w:type="dxa"/>
              <w:left w:w="108" w:type="dxa"/>
              <w:bottom w:w="0" w:type="dxa"/>
              <w:right w:w="108" w:type="dxa"/>
            </w:tcMar>
            <w:hideMark/>
          </w:tcPr>
          <w:p w14:paraId="2ADF9B6E" w14:textId="18C5CD34" w:rsidR="00CB45D1" w:rsidRPr="006C4997" w:rsidRDefault="004210E5" w:rsidP="0086487D">
            <w:pPr>
              <w:pStyle w:val="TableText10Double"/>
              <w:rPr>
                <w:rStyle w:val="Emphasis"/>
                <w:rFonts w:cs="Calibri"/>
                <w:color w:val="000000" w:themeColor="text1"/>
                <w:lang w:val="en-US"/>
              </w:rPr>
            </w:pPr>
            <w:r>
              <w:rPr>
                <w:rFonts w:cs="Calibri"/>
                <w:i/>
                <w:lang w:val="en-US"/>
              </w:rPr>
              <w:t>Unisys</w:t>
            </w:r>
            <w:r w:rsidR="00CB45D1" w:rsidRPr="006C4997">
              <w:rPr>
                <w:rFonts w:cs="Calibri"/>
                <w:lang w:val="en-US"/>
              </w:rPr>
              <w:t xml:space="preserve"> </w:t>
            </w:r>
            <w:r w:rsidR="00CB45D1" w:rsidRPr="006C4997">
              <w:rPr>
                <w:rStyle w:val="Emphasis"/>
                <w:rFonts w:cs="Calibri"/>
                <w:color w:val="000000" w:themeColor="text1"/>
                <w:lang w:val="en-US"/>
              </w:rPr>
              <w:t xml:space="preserve"> Responsibilities</w:t>
            </w:r>
          </w:p>
        </w:tc>
        <w:tc>
          <w:tcPr>
            <w:tcW w:w="3909" w:type="pct"/>
            <w:tcMar>
              <w:top w:w="0" w:type="dxa"/>
              <w:left w:w="108" w:type="dxa"/>
              <w:bottom w:w="0" w:type="dxa"/>
              <w:right w:w="108" w:type="dxa"/>
            </w:tcMar>
          </w:tcPr>
          <w:p w14:paraId="5F5A9E34" w14:textId="77777777" w:rsidR="00CB45D1" w:rsidRDefault="00CB45D1" w:rsidP="00234458">
            <w:pPr>
              <w:pStyle w:val="ListParagraph"/>
              <w:numPr>
                <w:ilvl w:val="0"/>
                <w:numId w:val="53"/>
              </w:numPr>
              <w:rPr>
                <w:sz w:val="20"/>
              </w:rPr>
            </w:pPr>
            <w:r>
              <w:rPr>
                <w:sz w:val="20"/>
              </w:rPr>
              <w:t>Depending on integration technology chosen:</w:t>
            </w:r>
          </w:p>
          <w:p w14:paraId="32742987" w14:textId="77777777" w:rsidR="00CB45D1" w:rsidRDefault="00CB45D1" w:rsidP="00234458">
            <w:pPr>
              <w:pStyle w:val="ListParagraph"/>
              <w:numPr>
                <w:ilvl w:val="1"/>
                <w:numId w:val="53"/>
              </w:numPr>
              <w:rPr>
                <w:sz w:val="20"/>
              </w:rPr>
            </w:pPr>
            <w:r>
              <w:rPr>
                <w:sz w:val="20"/>
              </w:rPr>
              <w:t>Ensure delimited text files are exported</w:t>
            </w:r>
          </w:p>
          <w:p w14:paraId="2D69E474" w14:textId="77777777" w:rsidR="00CB45D1" w:rsidRDefault="00CB45D1" w:rsidP="00234458">
            <w:pPr>
              <w:pStyle w:val="ListParagraph"/>
              <w:numPr>
                <w:ilvl w:val="1"/>
                <w:numId w:val="53"/>
              </w:numPr>
              <w:rPr>
                <w:sz w:val="20"/>
              </w:rPr>
            </w:pPr>
            <w:r>
              <w:rPr>
                <w:sz w:val="20"/>
              </w:rPr>
              <w:t>Ensure files are copied to the right location for the integrations</w:t>
            </w:r>
          </w:p>
          <w:p w14:paraId="526E09C3" w14:textId="77777777" w:rsidR="00CB45D1" w:rsidRDefault="00CB45D1" w:rsidP="00234458">
            <w:pPr>
              <w:pStyle w:val="ListParagraph"/>
              <w:numPr>
                <w:ilvl w:val="1"/>
                <w:numId w:val="53"/>
              </w:numPr>
              <w:rPr>
                <w:sz w:val="20"/>
              </w:rPr>
            </w:pPr>
            <w:r>
              <w:rPr>
                <w:sz w:val="20"/>
              </w:rPr>
              <w:t>Provide Access to source systems</w:t>
            </w:r>
          </w:p>
          <w:p w14:paraId="62794C96" w14:textId="77777777" w:rsidR="00CB45D1" w:rsidRPr="00060B8D" w:rsidRDefault="00CB45D1" w:rsidP="00234458">
            <w:pPr>
              <w:pStyle w:val="ListParagraph"/>
              <w:numPr>
                <w:ilvl w:val="0"/>
                <w:numId w:val="53"/>
              </w:numPr>
              <w:rPr>
                <w:sz w:val="20"/>
              </w:rPr>
            </w:pPr>
            <w:r>
              <w:rPr>
                <w:sz w:val="20"/>
              </w:rPr>
              <w:t>Provide SME help for non-Micro Focus data sources analysis</w:t>
            </w:r>
          </w:p>
        </w:tc>
      </w:tr>
      <w:tr w:rsidR="00CB45D1" w:rsidRPr="006C4997" w14:paraId="0F3B3AF1" w14:textId="77777777" w:rsidTr="00650483">
        <w:trPr>
          <w:cantSplit/>
          <w:trHeight w:val="385"/>
        </w:trPr>
        <w:tc>
          <w:tcPr>
            <w:tcW w:w="1091" w:type="pct"/>
            <w:tcMar>
              <w:top w:w="0" w:type="dxa"/>
              <w:left w:w="108" w:type="dxa"/>
              <w:bottom w:w="0" w:type="dxa"/>
              <w:right w:w="108" w:type="dxa"/>
            </w:tcMar>
          </w:tcPr>
          <w:p w14:paraId="4CF2A2AC" w14:textId="6B4F1E2A" w:rsidR="00CB45D1" w:rsidRPr="006C4997" w:rsidRDefault="004210E5" w:rsidP="0086487D">
            <w:pPr>
              <w:pStyle w:val="TableText10Double"/>
              <w:rPr>
                <w:rStyle w:val="Emphasis"/>
                <w:rFonts w:cs="Arial"/>
                <w:color w:val="000000" w:themeColor="text1"/>
                <w:lang w:val="en-US"/>
              </w:rPr>
            </w:pPr>
            <w:r>
              <w:rPr>
                <w:rStyle w:val="Emphasis"/>
                <w:rFonts w:cs="Arial"/>
                <w:color w:val="000000" w:themeColor="text1"/>
                <w:lang w:val="en-US"/>
              </w:rPr>
              <w:t>Unisys</w:t>
            </w:r>
            <w:r w:rsidR="00CB45D1">
              <w:rPr>
                <w:rStyle w:val="Emphasis"/>
                <w:rFonts w:cs="Arial"/>
                <w:color w:val="000000" w:themeColor="text1"/>
                <w:lang w:val="en-US"/>
              </w:rPr>
              <w:t xml:space="preserve"> Resources</w:t>
            </w:r>
          </w:p>
        </w:tc>
        <w:tc>
          <w:tcPr>
            <w:tcW w:w="3909" w:type="pct"/>
            <w:tcMar>
              <w:top w:w="0" w:type="dxa"/>
              <w:left w:w="108" w:type="dxa"/>
              <w:bottom w:w="0" w:type="dxa"/>
              <w:right w:w="108" w:type="dxa"/>
            </w:tcMar>
          </w:tcPr>
          <w:p w14:paraId="135783FE" w14:textId="77777777" w:rsidR="00CB45D1" w:rsidRDefault="00CB45D1" w:rsidP="00234458">
            <w:pPr>
              <w:pStyle w:val="ListParagraph"/>
              <w:numPr>
                <w:ilvl w:val="0"/>
                <w:numId w:val="28"/>
              </w:numPr>
              <w:rPr>
                <w:sz w:val="20"/>
              </w:rPr>
            </w:pPr>
            <w:r>
              <w:rPr>
                <w:sz w:val="20"/>
              </w:rPr>
              <w:t>SME to assist in data source analysis</w:t>
            </w:r>
          </w:p>
          <w:p w14:paraId="1F6F6325" w14:textId="77777777" w:rsidR="00CB45D1" w:rsidRPr="00334109" w:rsidRDefault="00CB45D1" w:rsidP="00234458">
            <w:pPr>
              <w:pStyle w:val="ListParagraph"/>
              <w:numPr>
                <w:ilvl w:val="0"/>
                <w:numId w:val="28"/>
              </w:numPr>
              <w:rPr>
                <w:sz w:val="20"/>
                <w:szCs w:val="20"/>
              </w:rPr>
            </w:pPr>
            <w:r>
              <w:rPr>
                <w:sz w:val="20"/>
              </w:rPr>
              <w:t>System engineer to create automated file transfer for text file based integrations</w:t>
            </w:r>
          </w:p>
        </w:tc>
      </w:tr>
      <w:tr w:rsidR="00CB45D1" w:rsidRPr="006C4997" w14:paraId="361EDEC7" w14:textId="77777777" w:rsidTr="00650483">
        <w:trPr>
          <w:cantSplit/>
          <w:trHeight w:val="415"/>
        </w:trPr>
        <w:tc>
          <w:tcPr>
            <w:tcW w:w="1091" w:type="pct"/>
            <w:tcMar>
              <w:top w:w="0" w:type="dxa"/>
              <w:left w:w="108" w:type="dxa"/>
              <w:bottom w:w="0" w:type="dxa"/>
              <w:right w:w="108" w:type="dxa"/>
            </w:tcMar>
            <w:hideMark/>
          </w:tcPr>
          <w:p w14:paraId="6E50E160" w14:textId="77777777" w:rsidR="00CB45D1" w:rsidRPr="006C4997" w:rsidRDefault="00CB45D1" w:rsidP="0086487D">
            <w:pPr>
              <w:pStyle w:val="TableText10Double"/>
              <w:rPr>
                <w:rStyle w:val="Emphasis"/>
                <w:rFonts w:cs="Calibri"/>
                <w:color w:val="000000" w:themeColor="text1"/>
                <w:lang w:val="en-US"/>
              </w:rPr>
            </w:pPr>
            <w:r w:rsidRPr="006C4997">
              <w:rPr>
                <w:rStyle w:val="Emphasis"/>
                <w:rFonts w:cs="Calibri"/>
                <w:color w:val="000000" w:themeColor="text1"/>
                <w:lang w:val="en-US"/>
              </w:rPr>
              <w:t>Out of Scope</w:t>
            </w:r>
          </w:p>
        </w:tc>
        <w:tc>
          <w:tcPr>
            <w:tcW w:w="3909" w:type="pct"/>
            <w:tcMar>
              <w:top w:w="0" w:type="dxa"/>
              <w:left w:w="108" w:type="dxa"/>
              <w:bottom w:w="0" w:type="dxa"/>
              <w:right w:w="108" w:type="dxa"/>
            </w:tcMar>
          </w:tcPr>
          <w:p w14:paraId="2FE31810" w14:textId="77777777" w:rsidR="00CB45D1" w:rsidRPr="00A07DC6" w:rsidRDefault="00CB45D1" w:rsidP="00234458">
            <w:pPr>
              <w:pStyle w:val="ListParagraph"/>
              <w:numPr>
                <w:ilvl w:val="0"/>
                <w:numId w:val="54"/>
              </w:numPr>
              <w:rPr>
                <w:sz w:val="20"/>
              </w:rPr>
            </w:pPr>
            <w:r>
              <w:rPr>
                <w:sz w:val="20"/>
              </w:rPr>
              <w:t>Integrations not mentioned in this work package</w:t>
            </w:r>
          </w:p>
        </w:tc>
      </w:tr>
    </w:tbl>
    <w:p w14:paraId="59553E46" w14:textId="77777777" w:rsidR="00CB45D1" w:rsidRPr="002C3719" w:rsidRDefault="00CB45D1" w:rsidP="00CB45D1"/>
    <w:p w14:paraId="3642F64C" w14:textId="77777777" w:rsidR="00CB45D1" w:rsidRDefault="00CB45D1" w:rsidP="00CB45D1"/>
    <w:tbl>
      <w:tblPr>
        <w:tblW w:w="5169" w:type="pct"/>
        <w:tblBorders>
          <w:top w:val="single" w:sz="8" w:space="0" w:color="0078EF"/>
          <w:left w:val="single" w:sz="8" w:space="0" w:color="0078EF"/>
          <w:bottom w:val="single" w:sz="8" w:space="0" w:color="0078EF"/>
          <w:right w:val="single" w:sz="8" w:space="0" w:color="0078EF"/>
          <w:insideH w:val="single" w:sz="6" w:space="0" w:color="0078EF"/>
          <w:insideV w:val="single" w:sz="6" w:space="0" w:color="0078EF"/>
        </w:tblBorders>
        <w:tblCellMar>
          <w:left w:w="0" w:type="dxa"/>
          <w:right w:w="0" w:type="dxa"/>
        </w:tblCellMar>
        <w:tblLook w:val="04A0" w:firstRow="1" w:lastRow="0" w:firstColumn="1" w:lastColumn="0" w:noHBand="0" w:noVBand="1"/>
      </w:tblPr>
      <w:tblGrid>
        <w:gridCol w:w="2194"/>
        <w:gridCol w:w="7862"/>
      </w:tblGrid>
      <w:tr w:rsidR="00CB45D1" w:rsidRPr="006C4997" w14:paraId="0BC919AD" w14:textId="77777777" w:rsidTr="00650483">
        <w:trPr>
          <w:cantSplit/>
          <w:tblHeader/>
        </w:trPr>
        <w:tc>
          <w:tcPr>
            <w:tcW w:w="1091" w:type="pct"/>
            <w:shd w:val="clear" w:color="auto" w:fill="0078EF"/>
            <w:tcMar>
              <w:top w:w="0" w:type="dxa"/>
              <w:left w:w="108" w:type="dxa"/>
              <w:bottom w:w="0" w:type="dxa"/>
              <w:right w:w="108" w:type="dxa"/>
            </w:tcMar>
            <w:hideMark/>
          </w:tcPr>
          <w:p w14:paraId="41EF868B" w14:textId="5A1E2D33" w:rsidR="00CB45D1" w:rsidRPr="006C4997" w:rsidRDefault="00CB45D1" w:rsidP="0086487D">
            <w:pPr>
              <w:pStyle w:val="TableText10Double"/>
              <w:rPr>
                <w:rStyle w:val="Emphasis"/>
                <w:rFonts w:cs="Calibri"/>
                <w:b/>
                <w:color w:val="FFFFFF" w:themeColor="background1"/>
                <w:lang w:val="en-US"/>
              </w:rPr>
            </w:pPr>
            <w:r w:rsidRPr="006C4997">
              <w:rPr>
                <w:rStyle w:val="Emphasis"/>
                <w:rFonts w:cs="Calibri"/>
                <w:b/>
                <w:color w:val="FFFFFF" w:themeColor="background1"/>
                <w:lang w:val="en-US"/>
              </w:rPr>
              <w:lastRenderedPageBreak/>
              <w:t xml:space="preserve">Work Package </w:t>
            </w:r>
            <w:r w:rsidR="00261A3E">
              <w:rPr>
                <w:rStyle w:val="Emphasis"/>
                <w:rFonts w:cs="Calibri"/>
                <w:b/>
                <w:color w:val="FFFFFF" w:themeColor="background1"/>
                <w:lang w:val="en-US"/>
              </w:rPr>
              <w:t>6</w:t>
            </w:r>
          </w:p>
        </w:tc>
        <w:tc>
          <w:tcPr>
            <w:tcW w:w="3909" w:type="pct"/>
            <w:shd w:val="clear" w:color="auto" w:fill="0078EF"/>
            <w:tcMar>
              <w:top w:w="0" w:type="dxa"/>
              <w:left w:w="108" w:type="dxa"/>
              <w:bottom w:w="0" w:type="dxa"/>
              <w:right w:w="108" w:type="dxa"/>
            </w:tcMar>
          </w:tcPr>
          <w:p w14:paraId="1D096089" w14:textId="77777777" w:rsidR="00CB45D1" w:rsidRPr="006C4997" w:rsidRDefault="00CB45D1" w:rsidP="0086487D">
            <w:pPr>
              <w:pStyle w:val="TableText10Double"/>
              <w:rPr>
                <w:rStyle w:val="Emphasis"/>
                <w:rFonts w:cs="Calibri"/>
                <w:b/>
                <w:color w:val="FFFFFF" w:themeColor="background1"/>
                <w:lang w:val="en-US"/>
              </w:rPr>
            </w:pPr>
            <w:r>
              <w:rPr>
                <w:rStyle w:val="Emphasis"/>
                <w:rFonts w:cs="Calibri"/>
                <w:b/>
                <w:color w:val="FFFFFF" w:themeColor="background1"/>
                <w:lang w:val="en-US"/>
              </w:rPr>
              <w:t xml:space="preserve">Inventory </w:t>
            </w:r>
            <w:r w:rsidRPr="006C4997">
              <w:rPr>
                <w:rStyle w:val="Emphasis"/>
                <w:rFonts w:cs="Calibri"/>
                <w:b/>
                <w:color w:val="FFFFFF" w:themeColor="background1"/>
                <w:lang w:val="en-US"/>
              </w:rPr>
              <w:t>Integrations</w:t>
            </w:r>
          </w:p>
        </w:tc>
      </w:tr>
      <w:tr w:rsidR="00CB45D1" w:rsidRPr="006C4997" w14:paraId="35789990" w14:textId="77777777" w:rsidTr="00650483">
        <w:trPr>
          <w:cantSplit/>
        </w:trPr>
        <w:tc>
          <w:tcPr>
            <w:tcW w:w="1091" w:type="pct"/>
            <w:tcMar>
              <w:top w:w="0" w:type="dxa"/>
              <w:left w:w="108" w:type="dxa"/>
              <w:bottom w:w="0" w:type="dxa"/>
              <w:right w:w="108" w:type="dxa"/>
            </w:tcMar>
            <w:hideMark/>
          </w:tcPr>
          <w:p w14:paraId="3CEAB446" w14:textId="77777777" w:rsidR="00CB45D1" w:rsidRPr="006C4997" w:rsidRDefault="00CB45D1" w:rsidP="0086487D">
            <w:pPr>
              <w:pStyle w:val="TableText10Double"/>
              <w:rPr>
                <w:rStyle w:val="Emphasis"/>
                <w:rFonts w:cs="Calibri"/>
                <w:color w:val="000000" w:themeColor="text1"/>
                <w:lang w:val="en-US"/>
              </w:rPr>
            </w:pPr>
            <w:r w:rsidRPr="006C4997">
              <w:rPr>
                <w:rStyle w:val="Emphasis"/>
                <w:rFonts w:cs="Calibri"/>
                <w:color w:val="000000" w:themeColor="text1"/>
                <w:lang w:val="en-US"/>
              </w:rPr>
              <w:t>Short Description</w:t>
            </w:r>
          </w:p>
        </w:tc>
        <w:tc>
          <w:tcPr>
            <w:tcW w:w="3909" w:type="pct"/>
            <w:tcMar>
              <w:top w:w="0" w:type="dxa"/>
              <w:left w:w="108" w:type="dxa"/>
              <w:bottom w:w="0" w:type="dxa"/>
              <w:right w:w="108" w:type="dxa"/>
            </w:tcMar>
          </w:tcPr>
          <w:p w14:paraId="1312C4A3" w14:textId="77777777" w:rsidR="00CB45D1" w:rsidRPr="006C4997" w:rsidRDefault="00CB45D1" w:rsidP="0086487D">
            <w:pPr>
              <w:rPr>
                <w:rFonts w:cs="Calibri"/>
                <w:sz w:val="20"/>
                <w:szCs w:val="20"/>
              </w:rPr>
            </w:pPr>
            <w:r w:rsidRPr="006C4997">
              <w:rPr>
                <w:rFonts w:cs="Calibri"/>
                <w:sz w:val="20"/>
                <w:szCs w:val="20"/>
              </w:rPr>
              <w:t>Create the data integrations to load inventory data into asset manager. Data sources for different assets are currently found in several applications. The following data types have been identified for each data source:</w:t>
            </w:r>
          </w:p>
          <w:p w14:paraId="520E6792" w14:textId="7AFA53F9" w:rsidR="00CB45D1" w:rsidRDefault="00261A3E" w:rsidP="00234458">
            <w:pPr>
              <w:pStyle w:val="ListParagraph"/>
              <w:numPr>
                <w:ilvl w:val="0"/>
                <w:numId w:val="48"/>
              </w:numPr>
              <w:rPr>
                <w:rFonts w:cs="Calibri"/>
                <w:sz w:val="20"/>
                <w:szCs w:val="20"/>
              </w:rPr>
            </w:pPr>
            <w:r>
              <w:rPr>
                <w:rFonts w:cs="Calibri"/>
                <w:sz w:val="20"/>
                <w:szCs w:val="20"/>
              </w:rPr>
              <w:t>UCMDB</w:t>
            </w:r>
            <w:r w:rsidR="007151E6">
              <w:rPr>
                <w:rFonts w:cs="Calibri"/>
                <w:sz w:val="20"/>
                <w:szCs w:val="20"/>
              </w:rPr>
              <w:t xml:space="preserve"> / UD</w:t>
            </w:r>
            <w:r w:rsidR="00CB45D1" w:rsidRPr="006C4997">
              <w:rPr>
                <w:rFonts w:cs="Calibri"/>
                <w:sz w:val="20"/>
                <w:szCs w:val="20"/>
              </w:rPr>
              <w:t>:</w:t>
            </w:r>
          </w:p>
          <w:p w14:paraId="4BA70D2E" w14:textId="62B18748" w:rsidR="00261A3E" w:rsidRPr="006C4997" w:rsidRDefault="00261A3E" w:rsidP="00261A3E">
            <w:pPr>
              <w:pStyle w:val="ListParagraph"/>
              <w:numPr>
                <w:ilvl w:val="1"/>
                <w:numId w:val="48"/>
              </w:numPr>
              <w:rPr>
                <w:rFonts w:cs="Calibri"/>
                <w:sz w:val="20"/>
                <w:szCs w:val="20"/>
              </w:rPr>
            </w:pPr>
            <w:r w:rsidRPr="00CB2152">
              <w:rPr>
                <w:sz w:val="20"/>
                <w:szCs w:val="20"/>
              </w:rPr>
              <w:t>Universal Discovery Data</w:t>
            </w:r>
          </w:p>
          <w:p w14:paraId="0DA83B63" w14:textId="77777777" w:rsidR="00CB45D1" w:rsidRPr="006C4997" w:rsidRDefault="00CB45D1" w:rsidP="00234458">
            <w:pPr>
              <w:pStyle w:val="ListParagraph"/>
              <w:numPr>
                <w:ilvl w:val="1"/>
                <w:numId w:val="48"/>
              </w:numPr>
              <w:rPr>
                <w:rFonts w:cs="Calibri"/>
                <w:sz w:val="20"/>
                <w:szCs w:val="20"/>
              </w:rPr>
            </w:pPr>
            <w:r w:rsidRPr="006C4997">
              <w:rPr>
                <w:rFonts w:cs="Calibri"/>
                <w:sz w:val="20"/>
                <w:szCs w:val="20"/>
              </w:rPr>
              <w:t>Desktop Computers</w:t>
            </w:r>
          </w:p>
          <w:p w14:paraId="09FAF54C" w14:textId="77777777" w:rsidR="00CB45D1" w:rsidRPr="006C4997" w:rsidRDefault="00CB45D1" w:rsidP="00234458">
            <w:pPr>
              <w:pStyle w:val="ListParagraph"/>
              <w:numPr>
                <w:ilvl w:val="1"/>
                <w:numId w:val="48"/>
              </w:numPr>
              <w:rPr>
                <w:rFonts w:cs="Calibri"/>
                <w:sz w:val="20"/>
                <w:szCs w:val="20"/>
              </w:rPr>
            </w:pPr>
            <w:r w:rsidRPr="006C4997">
              <w:rPr>
                <w:rFonts w:cs="Calibri"/>
                <w:sz w:val="20"/>
                <w:szCs w:val="20"/>
              </w:rPr>
              <w:t>Laptop Computers</w:t>
            </w:r>
          </w:p>
          <w:p w14:paraId="7BA11E27" w14:textId="77777777" w:rsidR="00CB45D1" w:rsidRPr="006C4997" w:rsidRDefault="00CB45D1" w:rsidP="00234458">
            <w:pPr>
              <w:pStyle w:val="ListParagraph"/>
              <w:numPr>
                <w:ilvl w:val="1"/>
                <w:numId w:val="48"/>
              </w:numPr>
              <w:rPr>
                <w:rFonts w:cs="Calibri"/>
                <w:sz w:val="20"/>
                <w:szCs w:val="20"/>
              </w:rPr>
            </w:pPr>
            <w:r w:rsidRPr="006C4997">
              <w:rPr>
                <w:rFonts w:cs="Calibri"/>
                <w:sz w:val="20"/>
                <w:szCs w:val="20"/>
              </w:rPr>
              <w:t>Monitors</w:t>
            </w:r>
          </w:p>
          <w:p w14:paraId="6F0EAB30" w14:textId="77777777" w:rsidR="00CB45D1" w:rsidRPr="006C4997" w:rsidRDefault="00CB45D1" w:rsidP="00234458">
            <w:pPr>
              <w:pStyle w:val="ListParagraph"/>
              <w:numPr>
                <w:ilvl w:val="1"/>
                <w:numId w:val="48"/>
              </w:numPr>
              <w:rPr>
                <w:rFonts w:cs="Calibri"/>
                <w:sz w:val="20"/>
                <w:szCs w:val="20"/>
              </w:rPr>
            </w:pPr>
            <w:r w:rsidRPr="006C4997">
              <w:rPr>
                <w:rFonts w:cs="Calibri"/>
                <w:sz w:val="20"/>
                <w:szCs w:val="20"/>
              </w:rPr>
              <w:t>Physical Servers (x86/x64, Managed by Computacenter)</w:t>
            </w:r>
          </w:p>
          <w:p w14:paraId="086E2467" w14:textId="3FCB96E4" w:rsidR="00CB45D1" w:rsidRPr="007151E6" w:rsidRDefault="00CB45D1" w:rsidP="007151E6">
            <w:pPr>
              <w:pStyle w:val="ListParagraph"/>
              <w:numPr>
                <w:ilvl w:val="1"/>
                <w:numId w:val="48"/>
              </w:numPr>
              <w:rPr>
                <w:rFonts w:cs="Calibri"/>
                <w:sz w:val="20"/>
                <w:szCs w:val="20"/>
              </w:rPr>
            </w:pPr>
            <w:r w:rsidRPr="006C4997">
              <w:rPr>
                <w:rFonts w:cs="Calibri"/>
                <w:sz w:val="20"/>
                <w:szCs w:val="20"/>
              </w:rPr>
              <w:t>Virtual Servers (VMware (???))</w:t>
            </w:r>
          </w:p>
          <w:p w14:paraId="290C367A" w14:textId="42DB83EF" w:rsidR="00CB45D1" w:rsidRPr="006C4997" w:rsidRDefault="00261A3E" w:rsidP="00234458">
            <w:pPr>
              <w:pStyle w:val="ListParagraph"/>
              <w:numPr>
                <w:ilvl w:val="0"/>
                <w:numId w:val="48"/>
              </w:numPr>
              <w:rPr>
                <w:rFonts w:cs="Calibri"/>
                <w:sz w:val="20"/>
                <w:szCs w:val="20"/>
              </w:rPr>
            </w:pPr>
            <w:r>
              <w:rPr>
                <w:rFonts w:cs="Calibri"/>
                <w:sz w:val="20"/>
                <w:szCs w:val="20"/>
              </w:rPr>
              <w:t>AssetTrack</w:t>
            </w:r>
          </w:p>
          <w:p w14:paraId="5492C242" w14:textId="022C10E5" w:rsidR="00CB45D1" w:rsidRPr="006C4997" w:rsidRDefault="00261A3E" w:rsidP="00234458">
            <w:pPr>
              <w:pStyle w:val="ListParagraph"/>
              <w:numPr>
                <w:ilvl w:val="1"/>
                <w:numId w:val="48"/>
              </w:numPr>
              <w:rPr>
                <w:rFonts w:cs="Calibri"/>
                <w:sz w:val="20"/>
                <w:szCs w:val="20"/>
              </w:rPr>
            </w:pPr>
            <w:r>
              <w:rPr>
                <w:rFonts w:cs="Calibri"/>
                <w:sz w:val="20"/>
                <w:szCs w:val="20"/>
              </w:rPr>
              <w:t>Updates from field engineer activities</w:t>
            </w:r>
          </w:p>
          <w:p w14:paraId="50364701" w14:textId="24BF58D4" w:rsidR="00CB45D1" w:rsidRPr="006C4997" w:rsidRDefault="00261A3E" w:rsidP="00234458">
            <w:pPr>
              <w:pStyle w:val="ListParagraph"/>
              <w:numPr>
                <w:ilvl w:val="0"/>
                <w:numId w:val="48"/>
              </w:numPr>
              <w:rPr>
                <w:rFonts w:cs="Calibri"/>
                <w:sz w:val="20"/>
                <w:szCs w:val="20"/>
              </w:rPr>
            </w:pPr>
            <w:r>
              <w:rPr>
                <w:rFonts w:cs="Calibri"/>
                <w:sz w:val="20"/>
                <w:szCs w:val="20"/>
              </w:rPr>
              <w:t>SAP P2P</w:t>
            </w:r>
          </w:p>
          <w:p w14:paraId="4D4ECA14" w14:textId="61B75050" w:rsidR="00CB45D1" w:rsidRPr="006C4997" w:rsidRDefault="007151E6" w:rsidP="00234458">
            <w:pPr>
              <w:pStyle w:val="ListParagraph"/>
              <w:numPr>
                <w:ilvl w:val="1"/>
                <w:numId w:val="48"/>
              </w:numPr>
              <w:rPr>
                <w:rFonts w:cs="Calibri"/>
                <w:sz w:val="20"/>
                <w:szCs w:val="20"/>
              </w:rPr>
            </w:pPr>
            <w:r>
              <w:rPr>
                <w:rFonts w:cs="Calibri"/>
                <w:sz w:val="20"/>
                <w:szCs w:val="20"/>
              </w:rPr>
              <w:t>Procured Assets</w:t>
            </w:r>
          </w:p>
          <w:p w14:paraId="62AB3D80" w14:textId="634FEE12" w:rsidR="00CB45D1" w:rsidRPr="006C4997" w:rsidRDefault="007151E6" w:rsidP="00234458">
            <w:pPr>
              <w:pStyle w:val="ListParagraph"/>
              <w:numPr>
                <w:ilvl w:val="0"/>
                <w:numId w:val="48"/>
              </w:numPr>
              <w:rPr>
                <w:rFonts w:cs="Calibri"/>
                <w:sz w:val="20"/>
                <w:szCs w:val="20"/>
              </w:rPr>
            </w:pPr>
            <w:r>
              <w:rPr>
                <w:rFonts w:cs="Calibri"/>
                <w:sz w:val="20"/>
                <w:szCs w:val="20"/>
              </w:rPr>
              <w:t>SCCM</w:t>
            </w:r>
          </w:p>
          <w:p w14:paraId="5E634857" w14:textId="4366F76F" w:rsidR="00CB45D1" w:rsidRPr="006C4997" w:rsidRDefault="007151E6" w:rsidP="00234458">
            <w:pPr>
              <w:pStyle w:val="ListParagraph"/>
              <w:numPr>
                <w:ilvl w:val="1"/>
                <w:numId w:val="48"/>
              </w:numPr>
              <w:rPr>
                <w:rFonts w:cs="Calibri"/>
                <w:sz w:val="20"/>
                <w:szCs w:val="20"/>
              </w:rPr>
            </w:pPr>
            <w:r>
              <w:rPr>
                <w:rFonts w:cs="Calibri"/>
                <w:sz w:val="20"/>
                <w:szCs w:val="20"/>
              </w:rPr>
              <w:t>Software Installations</w:t>
            </w:r>
          </w:p>
          <w:p w14:paraId="21DB2094" w14:textId="0C6A3D15" w:rsidR="00CB45D1" w:rsidRDefault="007151E6" w:rsidP="00234458">
            <w:pPr>
              <w:pStyle w:val="ListParagraph"/>
              <w:numPr>
                <w:ilvl w:val="0"/>
                <w:numId w:val="48"/>
              </w:numPr>
              <w:rPr>
                <w:rFonts w:cs="Calibri"/>
                <w:sz w:val="20"/>
                <w:szCs w:val="20"/>
              </w:rPr>
            </w:pPr>
            <w:r>
              <w:rPr>
                <w:rFonts w:cs="Calibri"/>
                <w:sz w:val="20"/>
                <w:szCs w:val="20"/>
              </w:rPr>
              <w:t>Trellis</w:t>
            </w:r>
          </w:p>
          <w:p w14:paraId="43293212" w14:textId="66C73DAF" w:rsidR="007151E6" w:rsidRPr="007151E6" w:rsidRDefault="00227DE8" w:rsidP="007151E6">
            <w:pPr>
              <w:pStyle w:val="ListParagraph"/>
              <w:numPr>
                <w:ilvl w:val="1"/>
                <w:numId w:val="48"/>
              </w:numPr>
              <w:rPr>
                <w:sz w:val="20"/>
              </w:rPr>
            </w:pPr>
            <w:r>
              <w:rPr>
                <w:sz w:val="20"/>
              </w:rPr>
              <w:t>Data center hardware</w:t>
            </w:r>
          </w:p>
          <w:p w14:paraId="08607D7C" w14:textId="77777777" w:rsidR="007151E6" w:rsidRDefault="007151E6" w:rsidP="007151E6">
            <w:pPr>
              <w:rPr>
                <w:sz w:val="20"/>
              </w:rPr>
            </w:pPr>
          </w:p>
          <w:p w14:paraId="71D28D03" w14:textId="1E72C750" w:rsidR="00CB45D1" w:rsidRPr="007151E6" w:rsidRDefault="00CB45D1" w:rsidP="007151E6">
            <w:pPr>
              <w:rPr>
                <w:sz w:val="20"/>
              </w:rPr>
            </w:pPr>
            <w:r w:rsidRPr="007151E6">
              <w:rPr>
                <w:sz w:val="20"/>
              </w:rPr>
              <w:t>For each data source, a data analysis is being performed to identify the mapping between source and Asset Manager attributes, to identify reconciliation keys and to prevent data conflicts if the same object appears in multiple data sources. The designs will also address the scheduling setup and if needed, preparation actions required to run the integrations.</w:t>
            </w:r>
          </w:p>
        </w:tc>
      </w:tr>
      <w:tr w:rsidR="00CB45D1" w:rsidRPr="006C4997" w14:paraId="43E19F23" w14:textId="77777777" w:rsidTr="00650483">
        <w:trPr>
          <w:cantSplit/>
        </w:trPr>
        <w:tc>
          <w:tcPr>
            <w:tcW w:w="1091" w:type="pct"/>
            <w:tcMar>
              <w:top w:w="0" w:type="dxa"/>
              <w:left w:w="108" w:type="dxa"/>
              <w:bottom w:w="0" w:type="dxa"/>
              <w:right w:w="108" w:type="dxa"/>
            </w:tcMar>
            <w:hideMark/>
          </w:tcPr>
          <w:p w14:paraId="6EA7EB52" w14:textId="77777777" w:rsidR="00CB45D1" w:rsidRPr="006C4997" w:rsidRDefault="00CB45D1" w:rsidP="0086487D">
            <w:pPr>
              <w:pStyle w:val="TableText10Double"/>
              <w:rPr>
                <w:rStyle w:val="Emphasis"/>
                <w:rFonts w:cs="Calibri"/>
                <w:color w:val="000000" w:themeColor="text1"/>
                <w:lang w:val="en-US"/>
              </w:rPr>
            </w:pPr>
            <w:r w:rsidRPr="006C4997">
              <w:rPr>
                <w:rStyle w:val="Emphasis"/>
                <w:rFonts w:cs="Calibri"/>
                <w:color w:val="000000" w:themeColor="text1"/>
                <w:lang w:val="en-US"/>
              </w:rPr>
              <w:t>Activities</w:t>
            </w:r>
          </w:p>
        </w:tc>
        <w:tc>
          <w:tcPr>
            <w:tcW w:w="3909" w:type="pct"/>
            <w:tcMar>
              <w:top w:w="0" w:type="dxa"/>
              <w:left w:w="108" w:type="dxa"/>
              <w:bottom w:w="0" w:type="dxa"/>
              <w:right w:w="108" w:type="dxa"/>
            </w:tcMar>
          </w:tcPr>
          <w:p w14:paraId="3AFBA9F7" w14:textId="77777777" w:rsidR="00CB45D1" w:rsidRDefault="00CB45D1" w:rsidP="00234458">
            <w:pPr>
              <w:pStyle w:val="ListParagraph"/>
              <w:numPr>
                <w:ilvl w:val="0"/>
                <w:numId w:val="49"/>
              </w:numPr>
              <w:rPr>
                <w:sz w:val="20"/>
              </w:rPr>
            </w:pPr>
            <w:r>
              <w:rPr>
                <w:sz w:val="20"/>
              </w:rPr>
              <w:t>Source data analysis</w:t>
            </w:r>
          </w:p>
          <w:p w14:paraId="63B44843" w14:textId="77777777" w:rsidR="00CB45D1" w:rsidRDefault="00CB45D1" w:rsidP="00234458">
            <w:pPr>
              <w:pStyle w:val="ListParagraph"/>
              <w:numPr>
                <w:ilvl w:val="0"/>
                <w:numId w:val="49"/>
              </w:numPr>
              <w:rPr>
                <w:sz w:val="20"/>
              </w:rPr>
            </w:pPr>
            <w:r>
              <w:rPr>
                <w:sz w:val="20"/>
              </w:rPr>
              <w:t>Create Integration Designs (Mapping overview)</w:t>
            </w:r>
          </w:p>
          <w:p w14:paraId="164522E3" w14:textId="77777777" w:rsidR="00CB45D1" w:rsidRPr="00954D84" w:rsidRDefault="00CB45D1" w:rsidP="00234458">
            <w:pPr>
              <w:pStyle w:val="ListParagraph"/>
              <w:numPr>
                <w:ilvl w:val="0"/>
                <w:numId w:val="49"/>
              </w:numPr>
              <w:rPr>
                <w:sz w:val="20"/>
              </w:rPr>
            </w:pPr>
            <w:r w:rsidRPr="00954D84">
              <w:rPr>
                <w:sz w:val="20"/>
              </w:rPr>
              <w:t>Create integrations based on the following technologies:</w:t>
            </w:r>
          </w:p>
          <w:p w14:paraId="75580B32" w14:textId="77777777" w:rsidR="00CB45D1" w:rsidRDefault="00CB45D1" w:rsidP="00234458">
            <w:pPr>
              <w:pStyle w:val="ListParagraph"/>
              <w:numPr>
                <w:ilvl w:val="1"/>
                <w:numId w:val="49"/>
              </w:numPr>
              <w:rPr>
                <w:sz w:val="20"/>
              </w:rPr>
            </w:pPr>
            <w:r w:rsidRPr="00954D84">
              <w:rPr>
                <w:sz w:val="20"/>
              </w:rPr>
              <w:t xml:space="preserve">UCMDB </w:t>
            </w:r>
            <w:r>
              <w:rPr>
                <w:sz w:val="20"/>
              </w:rPr>
              <w:t>Generic Asset Manager</w:t>
            </w:r>
            <w:r w:rsidRPr="00954D84">
              <w:rPr>
                <w:sz w:val="20"/>
              </w:rPr>
              <w:t xml:space="preserve"> Adapter</w:t>
            </w:r>
          </w:p>
          <w:p w14:paraId="4DB267DD" w14:textId="77777777" w:rsidR="00CB45D1" w:rsidRDefault="00CB45D1" w:rsidP="00234458">
            <w:pPr>
              <w:pStyle w:val="ListParagraph"/>
              <w:numPr>
                <w:ilvl w:val="2"/>
                <w:numId w:val="49"/>
              </w:numPr>
              <w:rPr>
                <w:sz w:val="20"/>
              </w:rPr>
            </w:pPr>
            <w:r>
              <w:rPr>
                <w:sz w:val="20"/>
              </w:rPr>
              <w:t xml:space="preserve">Push Adapter: UCMDB </w:t>
            </w:r>
            <w:r w:rsidRPr="00954D84">
              <w:rPr>
                <w:sz w:val="20"/>
              </w:rPr>
              <w:sym w:font="Wingdings" w:char="F0E0"/>
            </w:r>
            <w:r>
              <w:rPr>
                <w:sz w:val="20"/>
              </w:rPr>
              <w:t xml:space="preserve"> Asset Manager integration</w:t>
            </w:r>
          </w:p>
          <w:p w14:paraId="504755F0" w14:textId="77777777" w:rsidR="00CB45D1" w:rsidRDefault="00CB45D1" w:rsidP="00234458">
            <w:pPr>
              <w:pStyle w:val="ListParagraph"/>
              <w:numPr>
                <w:ilvl w:val="1"/>
                <w:numId w:val="49"/>
              </w:numPr>
              <w:rPr>
                <w:sz w:val="20"/>
              </w:rPr>
            </w:pPr>
            <w:r>
              <w:rPr>
                <w:sz w:val="20"/>
              </w:rPr>
              <w:t>Connect-It Web Services Connector (REST)</w:t>
            </w:r>
          </w:p>
          <w:p w14:paraId="5790694C" w14:textId="5A2461B3" w:rsidR="007151E6" w:rsidRDefault="007151E6" w:rsidP="00234458">
            <w:pPr>
              <w:pStyle w:val="ListParagraph"/>
              <w:numPr>
                <w:ilvl w:val="2"/>
                <w:numId w:val="49"/>
              </w:numPr>
              <w:rPr>
                <w:sz w:val="20"/>
                <w:lang w:val="nl-NL"/>
              </w:rPr>
            </w:pPr>
            <w:r>
              <w:rPr>
                <w:sz w:val="20"/>
                <w:lang w:val="nl-NL"/>
              </w:rPr>
              <w:t>AssetTrack</w:t>
            </w:r>
          </w:p>
          <w:p w14:paraId="5BB8AB0F" w14:textId="2F3E9C13" w:rsidR="00CB45D1" w:rsidRPr="00954D84" w:rsidRDefault="007151E6" w:rsidP="00234458">
            <w:pPr>
              <w:pStyle w:val="ListParagraph"/>
              <w:numPr>
                <w:ilvl w:val="2"/>
                <w:numId w:val="49"/>
              </w:numPr>
              <w:rPr>
                <w:sz w:val="20"/>
                <w:lang w:val="nl-NL"/>
              </w:rPr>
            </w:pPr>
            <w:r>
              <w:rPr>
                <w:sz w:val="20"/>
                <w:lang w:val="nl-NL"/>
              </w:rPr>
              <w:t>SCCM</w:t>
            </w:r>
            <w:r w:rsidR="00CB45D1" w:rsidRPr="00954D84">
              <w:rPr>
                <w:sz w:val="20"/>
                <w:lang w:val="nl-NL"/>
              </w:rPr>
              <w:t xml:space="preserve"> </w:t>
            </w:r>
            <w:r w:rsidR="00CB45D1" w:rsidRPr="00954D84">
              <w:rPr>
                <w:sz w:val="20"/>
                <w:lang w:val="nl-NL"/>
              </w:rPr>
              <w:sym w:font="Wingdings" w:char="F0E0"/>
            </w:r>
            <w:r w:rsidR="00CB45D1">
              <w:rPr>
                <w:sz w:val="20"/>
                <w:lang w:val="nl-NL"/>
              </w:rPr>
              <w:t xml:space="preserve"> Asset Manager Integration</w:t>
            </w:r>
          </w:p>
          <w:p w14:paraId="5687343E" w14:textId="77A38774" w:rsidR="00CB45D1" w:rsidRDefault="007151E6" w:rsidP="00234458">
            <w:pPr>
              <w:pStyle w:val="ListParagraph"/>
              <w:numPr>
                <w:ilvl w:val="2"/>
                <w:numId w:val="49"/>
              </w:numPr>
              <w:rPr>
                <w:sz w:val="20"/>
              </w:rPr>
            </w:pPr>
            <w:r>
              <w:rPr>
                <w:sz w:val="20"/>
              </w:rPr>
              <w:t>Trellis</w:t>
            </w:r>
            <w:r w:rsidR="00CB45D1" w:rsidRPr="00954D84">
              <w:rPr>
                <w:sz w:val="20"/>
              </w:rPr>
              <w:sym w:font="Wingdings" w:char="F0E0"/>
            </w:r>
            <w:r w:rsidR="00CB45D1">
              <w:rPr>
                <w:sz w:val="20"/>
              </w:rPr>
              <w:t xml:space="preserve"> Asset Manager Integration</w:t>
            </w:r>
          </w:p>
          <w:p w14:paraId="55B03A18" w14:textId="77777777" w:rsidR="00CB45D1" w:rsidRDefault="00CB45D1" w:rsidP="00234458">
            <w:pPr>
              <w:pStyle w:val="ListParagraph"/>
              <w:numPr>
                <w:ilvl w:val="1"/>
                <w:numId w:val="49"/>
              </w:numPr>
              <w:rPr>
                <w:sz w:val="20"/>
              </w:rPr>
            </w:pPr>
            <w:r>
              <w:rPr>
                <w:sz w:val="20"/>
              </w:rPr>
              <w:t>Technology Unknown – Connect-It ‘Delimited Text’ connector</w:t>
            </w:r>
          </w:p>
          <w:p w14:paraId="571827A1" w14:textId="2C111370" w:rsidR="00CB45D1" w:rsidRPr="007151E6" w:rsidRDefault="007151E6" w:rsidP="007151E6">
            <w:pPr>
              <w:pStyle w:val="ListParagraph"/>
              <w:numPr>
                <w:ilvl w:val="2"/>
                <w:numId w:val="49"/>
              </w:numPr>
              <w:rPr>
                <w:sz w:val="20"/>
              </w:rPr>
            </w:pPr>
            <w:r>
              <w:rPr>
                <w:sz w:val="20"/>
              </w:rPr>
              <w:t>Data sources identified during design phase</w:t>
            </w:r>
          </w:p>
          <w:p w14:paraId="54B521E1" w14:textId="77777777" w:rsidR="00CB45D1" w:rsidRPr="00145C38" w:rsidRDefault="00CB45D1" w:rsidP="0086487D">
            <w:pPr>
              <w:pStyle w:val="ListParagraph"/>
              <w:ind w:left="360"/>
              <w:rPr>
                <w:sz w:val="20"/>
              </w:rPr>
            </w:pPr>
          </w:p>
        </w:tc>
      </w:tr>
      <w:tr w:rsidR="00CB45D1" w:rsidRPr="006C4997" w14:paraId="5748C623" w14:textId="77777777" w:rsidTr="00650483">
        <w:trPr>
          <w:cantSplit/>
        </w:trPr>
        <w:tc>
          <w:tcPr>
            <w:tcW w:w="1091" w:type="pct"/>
            <w:tcMar>
              <w:top w:w="0" w:type="dxa"/>
              <w:left w:w="108" w:type="dxa"/>
              <w:bottom w:w="0" w:type="dxa"/>
              <w:right w:w="108" w:type="dxa"/>
            </w:tcMar>
            <w:hideMark/>
          </w:tcPr>
          <w:p w14:paraId="41A2D8DB" w14:textId="77777777" w:rsidR="00CB45D1" w:rsidRPr="006C4997" w:rsidRDefault="00CB45D1" w:rsidP="0086487D">
            <w:pPr>
              <w:pStyle w:val="TableText10Double"/>
              <w:rPr>
                <w:rStyle w:val="Emphasis"/>
                <w:rFonts w:cs="Calibri"/>
                <w:color w:val="000000" w:themeColor="text1"/>
                <w:lang w:val="en-US"/>
              </w:rPr>
            </w:pPr>
            <w:r w:rsidRPr="006C4997">
              <w:rPr>
                <w:rStyle w:val="Emphasis"/>
                <w:rFonts w:cs="Calibri"/>
                <w:color w:val="000000" w:themeColor="text1"/>
                <w:lang w:val="en-US"/>
              </w:rPr>
              <w:lastRenderedPageBreak/>
              <w:t>Deliverables (and/or Configurations)</w:t>
            </w:r>
          </w:p>
        </w:tc>
        <w:tc>
          <w:tcPr>
            <w:tcW w:w="3909" w:type="pct"/>
            <w:tcMar>
              <w:top w:w="0" w:type="dxa"/>
              <w:left w:w="108" w:type="dxa"/>
              <w:bottom w:w="0" w:type="dxa"/>
              <w:right w:w="108" w:type="dxa"/>
            </w:tcMar>
          </w:tcPr>
          <w:p w14:paraId="1F662CEA" w14:textId="77777777" w:rsidR="00CB45D1" w:rsidRDefault="00CB45D1" w:rsidP="007151E6">
            <w:pPr>
              <w:pStyle w:val="ListParagraph"/>
              <w:numPr>
                <w:ilvl w:val="0"/>
                <w:numId w:val="53"/>
              </w:numPr>
              <w:rPr>
                <w:sz w:val="20"/>
              </w:rPr>
            </w:pPr>
            <w:r w:rsidRPr="009D6ED7">
              <w:rPr>
                <w:sz w:val="20"/>
              </w:rPr>
              <w:t>Integration Design</w:t>
            </w:r>
          </w:p>
          <w:p w14:paraId="2DD5E14E" w14:textId="77777777" w:rsidR="00CB45D1" w:rsidRDefault="00CB45D1" w:rsidP="007151E6">
            <w:pPr>
              <w:pStyle w:val="ListParagraph"/>
              <w:numPr>
                <w:ilvl w:val="0"/>
                <w:numId w:val="53"/>
              </w:numPr>
              <w:rPr>
                <w:sz w:val="20"/>
              </w:rPr>
            </w:pPr>
            <w:r w:rsidRPr="009D6ED7">
              <w:rPr>
                <w:sz w:val="20"/>
              </w:rPr>
              <w:t>Integration Test Plan</w:t>
            </w:r>
          </w:p>
          <w:p w14:paraId="01312E14" w14:textId="77777777" w:rsidR="00CB45D1" w:rsidRDefault="00CB45D1" w:rsidP="007151E6">
            <w:pPr>
              <w:pStyle w:val="ListParagraph"/>
              <w:numPr>
                <w:ilvl w:val="0"/>
                <w:numId w:val="53"/>
              </w:numPr>
              <w:rPr>
                <w:sz w:val="20"/>
              </w:rPr>
            </w:pPr>
            <w:r>
              <w:rPr>
                <w:sz w:val="20"/>
              </w:rPr>
              <w:t xml:space="preserve">UCMDB </w:t>
            </w:r>
            <w:r w:rsidRPr="009D6ED7">
              <w:rPr>
                <w:sz w:val="20"/>
              </w:rPr>
              <w:sym w:font="Wingdings" w:char="F0E0"/>
            </w:r>
            <w:r>
              <w:rPr>
                <w:sz w:val="20"/>
              </w:rPr>
              <w:t xml:space="preserve"> Asset Manager Integration</w:t>
            </w:r>
          </w:p>
          <w:p w14:paraId="56C16658" w14:textId="296CF7BD" w:rsidR="00CB45D1" w:rsidRDefault="007151E6" w:rsidP="007151E6">
            <w:pPr>
              <w:pStyle w:val="ListParagraph"/>
              <w:numPr>
                <w:ilvl w:val="0"/>
                <w:numId w:val="53"/>
              </w:numPr>
              <w:rPr>
                <w:sz w:val="20"/>
              </w:rPr>
            </w:pPr>
            <w:r>
              <w:rPr>
                <w:sz w:val="20"/>
              </w:rPr>
              <w:t>AssetTrack</w:t>
            </w:r>
            <w:r w:rsidR="00CB45D1" w:rsidRPr="009D6ED7">
              <w:rPr>
                <w:sz w:val="20"/>
              </w:rPr>
              <w:t xml:space="preserve"> </w:t>
            </w:r>
            <w:r w:rsidR="00CB45D1" w:rsidRPr="007151E6">
              <w:rPr>
                <w:sz w:val="20"/>
              </w:rPr>
              <w:sym w:font="Wingdings" w:char="F0E0"/>
            </w:r>
            <w:r w:rsidR="00CB45D1" w:rsidRPr="007151E6">
              <w:rPr>
                <w:sz w:val="20"/>
              </w:rPr>
              <w:t xml:space="preserve"> </w:t>
            </w:r>
            <w:r w:rsidR="00CB45D1" w:rsidRPr="009D6ED7">
              <w:rPr>
                <w:sz w:val="20"/>
              </w:rPr>
              <w:t>Asset Manager integration</w:t>
            </w:r>
          </w:p>
          <w:p w14:paraId="548016D5" w14:textId="5310BE83" w:rsidR="00CB45D1" w:rsidRDefault="007151E6" w:rsidP="007151E6">
            <w:pPr>
              <w:pStyle w:val="ListParagraph"/>
              <w:numPr>
                <w:ilvl w:val="0"/>
                <w:numId w:val="53"/>
              </w:numPr>
              <w:rPr>
                <w:sz w:val="20"/>
              </w:rPr>
            </w:pPr>
            <w:r>
              <w:rPr>
                <w:sz w:val="20"/>
              </w:rPr>
              <w:t>Trellis</w:t>
            </w:r>
            <w:r w:rsidR="00CB45D1" w:rsidRPr="009D6ED7">
              <w:rPr>
                <w:sz w:val="20"/>
              </w:rPr>
              <w:t xml:space="preserve"> </w:t>
            </w:r>
            <w:r w:rsidR="00CB45D1" w:rsidRPr="007151E6">
              <w:rPr>
                <w:sz w:val="20"/>
              </w:rPr>
              <w:sym w:font="Wingdings" w:char="F0E0"/>
            </w:r>
            <w:r w:rsidR="00CB45D1" w:rsidRPr="009D6ED7">
              <w:rPr>
                <w:sz w:val="20"/>
              </w:rPr>
              <w:t xml:space="preserve"> Asset Manager Integration</w:t>
            </w:r>
          </w:p>
          <w:p w14:paraId="50F8DF04" w14:textId="04C8DAD6" w:rsidR="00CB45D1" w:rsidRDefault="007151E6" w:rsidP="007151E6">
            <w:pPr>
              <w:pStyle w:val="ListParagraph"/>
              <w:numPr>
                <w:ilvl w:val="0"/>
                <w:numId w:val="53"/>
              </w:numPr>
              <w:rPr>
                <w:sz w:val="20"/>
              </w:rPr>
            </w:pPr>
            <w:r>
              <w:rPr>
                <w:sz w:val="20"/>
              </w:rPr>
              <w:t>SAP</w:t>
            </w:r>
            <w:r w:rsidR="00CB45D1">
              <w:rPr>
                <w:sz w:val="20"/>
              </w:rPr>
              <w:t xml:space="preserve"> </w:t>
            </w:r>
            <w:r w:rsidR="00CB45D1" w:rsidRPr="009D6ED7">
              <w:rPr>
                <w:sz w:val="20"/>
              </w:rPr>
              <w:sym w:font="Wingdings" w:char="F0E0"/>
            </w:r>
            <w:r w:rsidR="00CB45D1">
              <w:rPr>
                <w:sz w:val="20"/>
              </w:rPr>
              <w:t xml:space="preserve"> Asset Manager integration</w:t>
            </w:r>
          </w:p>
          <w:p w14:paraId="300F5551" w14:textId="3688DCC2" w:rsidR="00CB45D1" w:rsidRPr="007151E6" w:rsidRDefault="007151E6" w:rsidP="007151E6">
            <w:pPr>
              <w:pStyle w:val="ListParagraph"/>
              <w:numPr>
                <w:ilvl w:val="0"/>
                <w:numId w:val="53"/>
              </w:numPr>
              <w:rPr>
                <w:rStyle w:val="Emphasis"/>
                <w:i w:val="0"/>
                <w:iCs w:val="0"/>
                <w:sz w:val="20"/>
              </w:rPr>
            </w:pPr>
            <w:r>
              <w:rPr>
                <w:sz w:val="20"/>
              </w:rPr>
              <w:t>SCCM</w:t>
            </w:r>
            <w:r w:rsidR="00CB45D1" w:rsidRPr="009D6ED7">
              <w:rPr>
                <w:sz w:val="20"/>
              </w:rPr>
              <w:t xml:space="preserve"> </w:t>
            </w:r>
            <w:r w:rsidR="00CB45D1" w:rsidRPr="007151E6">
              <w:rPr>
                <w:sz w:val="20"/>
              </w:rPr>
              <w:sym w:font="Wingdings" w:char="F0E0"/>
            </w:r>
            <w:r w:rsidR="00CB45D1" w:rsidRPr="009D6ED7">
              <w:rPr>
                <w:sz w:val="20"/>
              </w:rPr>
              <w:t xml:space="preserve"> Asset Manager Integration</w:t>
            </w:r>
          </w:p>
        </w:tc>
      </w:tr>
      <w:tr w:rsidR="00CB45D1" w:rsidRPr="006C4997" w14:paraId="2B35C229" w14:textId="77777777" w:rsidTr="00650483">
        <w:trPr>
          <w:cantSplit/>
        </w:trPr>
        <w:tc>
          <w:tcPr>
            <w:tcW w:w="1091" w:type="pct"/>
            <w:tcMar>
              <w:top w:w="0" w:type="dxa"/>
              <w:left w:w="108" w:type="dxa"/>
              <w:bottom w:w="0" w:type="dxa"/>
              <w:right w:w="108" w:type="dxa"/>
            </w:tcMar>
            <w:hideMark/>
          </w:tcPr>
          <w:p w14:paraId="1DE61205" w14:textId="77777777" w:rsidR="00CB45D1" w:rsidRPr="006C4997" w:rsidRDefault="00CB45D1" w:rsidP="0086487D">
            <w:pPr>
              <w:pStyle w:val="TableText10Double"/>
              <w:rPr>
                <w:rStyle w:val="Emphasis"/>
                <w:rFonts w:cs="Calibri"/>
                <w:color w:val="000000" w:themeColor="text1"/>
                <w:lang w:val="en-US"/>
              </w:rPr>
            </w:pPr>
            <w:r w:rsidRPr="006C4997">
              <w:rPr>
                <w:rStyle w:val="Emphasis"/>
                <w:rFonts w:cs="Calibri"/>
                <w:color w:val="000000" w:themeColor="text1"/>
                <w:lang w:val="en-US"/>
              </w:rPr>
              <w:t>Acceptance Criteria</w:t>
            </w:r>
          </w:p>
        </w:tc>
        <w:tc>
          <w:tcPr>
            <w:tcW w:w="3909" w:type="pct"/>
            <w:tcMar>
              <w:top w:w="0" w:type="dxa"/>
              <w:left w:w="108" w:type="dxa"/>
              <w:bottom w:w="0" w:type="dxa"/>
              <w:right w:w="108" w:type="dxa"/>
            </w:tcMar>
          </w:tcPr>
          <w:p w14:paraId="1E4E1379" w14:textId="0FF74C8E" w:rsidR="00CB45D1" w:rsidRPr="009D6ED7" w:rsidRDefault="00CB45D1" w:rsidP="00234458">
            <w:pPr>
              <w:pStyle w:val="ListParagraph"/>
              <w:numPr>
                <w:ilvl w:val="0"/>
                <w:numId w:val="51"/>
              </w:numPr>
              <w:rPr>
                <w:iCs/>
                <w:sz w:val="20"/>
                <w:szCs w:val="20"/>
              </w:rPr>
            </w:pPr>
            <w:r w:rsidRPr="009D6ED7">
              <w:rPr>
                <w:sz w:val="20"/>
                <w:szCs w:val="20"/>
              </w:rPr>
              <w:t>Documents are accepted according to the Document acceptance process</w:t>
            </w:r>
          </w:p>
          <w:p w14:paraId="28703B66" w14:textId="5071C3AF" w:rsidR="00CB45D1" w:rsidRPr="009D6ED7" w:rsidRDefault="00CB45D1" w:rsidP="00234458">
            <w:pPr>
              <w:pStyle w:val="ListParagraph"/>
              <w:numPr>
                <w:ilvl w:val="0"/>
                <w:numId w:val="51"/>
              </w:numPr>
              <w:rPr>
                <w:rStyle w:val="Emphasis"/>
                <w:i w:val="0"/>
                <w:sz w:val="20"/>
                <w:szCs w:val="20"/>
              </w:rPr>
            </w:pPr>
            <w:r w:rsidRPr="009D6ED7">
              <w:rPr>
                <w:rStyle w:val="Emphasis"/>
                <w:rFonts w:cs="Calibri"/>
                <w:i w:val="0"/>
                <w:sz w:val="20"/>
                <w:szCs w:val="20"/>
              </w:rPr>
              <w:t>Integrations Acceptance</w:t>
            </w:r>
            <w:r>
              <w:rPr>
                <w:rStyle w:val="Emphasis"/>
                <w:rFonts w:cs="Calibri"/>
                <w:i w:val="0"/>
                <w:sz w:val="20"/>
                <w:szCs w:val="20"/>
              </w:rPr>
              <w:t>:</w:t>
            </w:r>
          </w:p>
          <w:p w14:paraId="74A38215" w14:textId="77777777" w:rsidR="00CB45D1" w:rsidRDefault="00CB45D1" w:rsidP="00234458">
            <w:pPr>
              <w:pStyle w:val="ListParagraph"/>
              <w:numPr>
                <w:ilvl w:val="1"/>
                <w:numId w:val="51"/>
              </w:numPr>
              <w:rPr>
                <w:rStyle w:val="Emphasis"/>
                <w:i w:val="0"/>
                <w:sz w:val="20"/>
                <w:szCs w:val="20"/>
              </w:rPr>
            </w:pPr>
            <w:r>
              <w:rPr>
                <w:rStyle w:val="Emphasis"/>
                <w:i w:val="0"/>
                <w:sz w:val="20"/>
                <w:szCs w:val="20"/>
              </w:rPr>
              <w:t>All records in scope (defined in design) will be replicated into AM</w:t>
            </w:r>
          </w:p>
          <w:p w14:paraId="3FC24B27" w14:textId="77777777" w:rsidR="00CB45D1" w:rsidRDefault="00CB45D1" w:rsidP="00234458">
            <w:pPr>
              <w:pStyle w:val="ListParagraph"/>
              <w:numPr>
                <w:ilvl w:val="1"/>
                <w:numId w:val="51"/>
              </w:numPr>
              <w:rPr>
                <w:rStyle w:val="Emphasis"/>
                <w:i w:val="0"/>
                <w:sz w:val="20"/>
                <w:szCs w:val="20"/>
              </w:rPr>
            </w:pPr>
            <w:r>
              <w:rPr>
                <w:rStyle w:val="Emphasis"/>
                <w:i w:val="0"/>
                <w:sz w:val="20"/>
                <w:szCs w:val="20"/>
              </w:rPr>
              <w:t>All attributes for the records in scope will be filled according to mapping design</w:t>
            </w:r>
          </w:p>
          <w:p w14:paraId="1BC9E3D2" w14:textId="77777777" w:rsidR="00CB45D1" w:rsidRPr="009D6ED7" w:rsidRDefault="00CB45D1" w:rsidP="00234458">
            <w:pPr>
              <w:pStyle w:val="ListParagraph"/>
              <w:numPr>
                <w:ilvl w:val="1"/>
                <w:numId w:val="51"/>
              </w:numPr>
              <w:rPr>
                <w:rStyle w:val="Emphasis"/>
                <w:i w:val="0"/>
                <w:sz w:val="20"/>
                <w:szCs w:val="20"/>
              </w:rPr>
            </w:pPr>
            <w:r>
              <w:rPr>
                <w:rStyle w:val="Emphasis"/>
                <w:i w:val="0"/>
                <w:sz w:val="20"/>
                <w:szCs w:val="20"/>
              </w:rPr>
              <w:t>Performance: Integrations do not affect availability of source systems</w:t>
            </w:r>
          </w:p>
        </w:tc>
      </w:tr>
      <w:tr w:rsidR="00CB45D1" w:rsidRPr="006C4997" w14:paraId="120FE96C" w14:textId="77777777" w:rsidTr="00650483">
        <w:trPr>
          <w:cantSplit/>
        </w:trPr>
        <w:tc>
          <w:tcPr>
            <w:tcW w:w="1091" w:type="pct"/>
            <w:tcMar>
              <w:top w:w="0" w:type="dxa"/>
              <w:left w:w="108" w:type="dxa"/>
              <w:bottom w:w="0" w:type="dxa"/>
              <w:right w:w="108" w:type="dxa"/>
            </w:tcMar>
            <w:hideMark/>
          </w:tcPr>
          <w:p w14:paraId="486674B0" w14:textId="77777777" w:rsidR="00CB45D1" w:rsidRPr="006C4997" w:rsidRDefault="00CB45D1" w:rsidP="0086487D">
            <w:pPr>
              <w:pStyle w:val="TableText10Double"/>
              <w:rPr>
                <w:rStyle w:val="Emphasis"/>
                <w:rFonts w:cs="Calibri"/>
                <w:color w:val="000000" w:themeColor="text1"/>
                <w:lang w:val="en-US"/>
              </w:rPr>
            </w:pPr>
            <w:r w:rsidRPr="006C4997">
              <w:rPr>
                <w:rStyle w:val="Emphasis"/>
                <w:rFonts w:cs="Calibri"/>
                <w:color w:val="000000" w:themeColor="text1"/>
                <w:lang w:val="en-US"/>
              </w:rPr>
              <w:t>Specific Assumptions</w:t>
            </w:r>
          </w:p>
        </w:tc>
        <w:tc>
          <w:tcPr>
            <w:tcW w:w="3909" w:type="pct"/>
            <w:tcMar>
              <w:top w:w="0" w:type="dxa"/>
              <w:left w:w="108" w:type="dxa"/>
              <w:bottom w:w="0" w:type="dxa"/>
              <w:right w:w="108" w:type="dxa"/>
            </w:tcMar>
          </w:tcPr>
          <w:p w14:paraId="1D975CF4" w14:textId="77777777" w:rsidR="00CB45D1" w:rsidRDefault="00CB45D1" w:rsidP="00234458">
            <w:pPr>
              <w:pStyle w:val="ListParagraph"/>
              <w:numPr>
                <w:ilvl w:val="0"/>
                <w:numId w:val="52"/>
              </w:numPr>
              <w:rPr>
                <w:sz w:val="20"/>
              </w:rPr>
            </w:pPr>
            <w:r>
              <w:rPr>
                <w:sz w:val="20"/>
              </w:rPr>
              <w:t xml:space="preserve">Micro Focus Asset Manager Program team is not responsible for data quality in source systems. </w:t>
            </w:r>
          </w:p>
          <w:p w14:paraId="6F5B8C52" w14:textId="5B31A6C3" w:rsidR="00CB45D1" w:rsidRPr="00C41072" w:rsidRDefault="00CB45D1" w:rsidP="00C41072">
            <w:pPr>
              <w:pStyle w:val="ListParagraph"/>
              <w:numPr>
                <w:ilvl w:val="0"/>
                <w:numId w:val="52"/>
              </w:numPr>
              <w:rPr>
                <w:sz w:val="20"/>
              </w:rPr>
            </w:pPr>
            <w:r>
              <w:rPr>
                <w:sz w:val="20"/>
              </w:rPr>
              <w:t>Connection to data source is possible using the proposed methods</w:t>
            </w:r>
          </w:p>
          <w:p w14:paraId="26231642" w14:textId="77777777" w:rsidR="00CB45D1" w:rsidRDefault="00CB45D1" w:rsidP="00234458">
            <w:pPr>
              <w:pStyle w:val="ListParagraph"/>
              <w:numPr>
                <w:ilvl w:val="0"/>
                <w:numId w:val="52"/>
              </w:numPr>
              <w:rPr>
                <w:sz w:val="20"/>
              </w:rPr>
            </w:pPr>
            <w:r>
              <w:rPr>
                <w:sz w:val="20"/>
              </w:rPr>
              <w:t>Web Services Based Integrations:</w:t>
            </w:r>
          </w:p>
          <w:p w14:paraId="2B19AE2E" w14:textId="77777777" w:rsidR="00CB45D1" w:rsidRDefault="00CB45D1" w:rsidP="00234458">
            <w:pPr>
              <w:pStyle w:val="ListParagraph"/>
              <w:numPr>
                <w:ilvl w:val="1"/>
                <w:numId w:val="52"/>
              </w:numPr>
              <w:rPr>
                <w:sz w:val="20"/>
              </w:rPr>
            </w:pPr>
            <w:r>
              <w:rPr>
                <w:sz w:val="20"/>
              </w:rPr>
              <w:t>REST API descriptions are available for Web Services Data Sources</w:t>
            </w:r>
          </w:p>
          <w:p w14:paraId="133BEA23" w14:textId="77777777" w:rsidR="00CB45D1" w:rsidRDefault="00CB45D1" w:rsidP="00234458">
            <w:pPr>
              <w:pStyle w:val="ListParagraph"/>
              <w:numPr>
                <w:ilvl w:val="1"/>
                <w:numId w:val="52"/>
              </w:numPr>
              <w:rPr>
                <w:sz w:val="20"/>
              </w:rPr>
            </w:pPr>
            <w:r>
              <w:rPr>
                <w:sz w:val="20"/>
              </w:rPr>
              <w:t>Access to REST API is granted</w:t>
            </w:r>
          </w:p>
          <w:p w14:paraId="7C9208DE" w14:textId="77777777" w:rsidR="00CB45D1" w:rsidRDefault="00CB45D1" w:rsidP="00234458">
            <w:pPr>
              <w:pStyle w:val="ListParagraph"/>
              <w:numPr>
                <w:ilvl w:val="0"/>
                <w:numId w:val="52"/>
              </w:numPr>
              <w:rPr>
                <w:sz w:val="20"/>
              </w:rPr>
            </w:pPr>
            <w:r>
              <w:rPr>
                <w:sz w:val="20"/>
              </w:rPr>
              <w:t>Excel integrations</w:t>
            </w:r>
          </w:p>
          <w:p w14:paraId="096B29C8" w14:textId="77777777" w:rsidR="00CB45D1" w:rsidRDefault="00CB45D1" w:rsidP="00234458">
            <w:pPr>
              <w:pStyle w:val="ListParagraph"/>
              <w:numPr>
                <w:ilvl w:val="1"/>
                <w:numId w:val="52"/>
              </w:numPr>
              <w:rPr>
                <w:sz w:val="20"/>
              </w:rPr>
            </w:pPr>
            <w:r>
              <w:rPr>
                <w:sz w:val="20"/>
              </w:rPr>
              <w:t>Excel file to be saved in a specific location for the integration to process it</w:t>
            </w:r>
          </w:p>
          <w:p w14:paraId="6F2E9E51" w14:textId="77777777" w:rsidR="00CB45D1" w:rsidRDefault="00CB45D1" w:rsidP="00234458">
            <w:pPr>
              <w:pStyle w:val="ListParagraph"/>
              <w:numPr>
                <w:ilvl w:val="0"/>
                <w:numId w:val="52"/>
              </w:numPr>
              <w:rPr>
                <w:sz w:val="20"/>
              </w:rPr>
            </w:pPr>
            <w:r>
              <w:rPr>
                <w:sz w:val="20"/>
              </w:rPr>
              <w:t>“Delimited Text” based integrations</w:t>
            </w:r>
          </w:p>
          <w:p w14:paraId="6A7C8043" w14:textId="77777777" w:rsidR="00CB45D1" w:rsidRDefault="00CB45D1" w:rsidP="00234458">
            <w:pPr>
              <w:pStyle w:val="ListParagraph"/>
              <w:numPr>
                <w:ilvl w:val="1"/>
                <w:numId w:val="52"/>
              </w:numPr>
              <w:rPr>
                <w:sz w:val="20"/>
              </w:rPr>
            </w:pPr>
            <w:r>
              <w:rPr>
                <w:sz w:val="20"/>
              </w:rPr>
              <w:t>Column Requirements will be provided in the integration designs</w:t>
            </w:r>
          </w:p>
          <w:p w14:paraId="4551677A" w14:textId="042771F6" w:rsidR="00CB45D1" w:rsidRDefault="00CB45D1" w:rsidP="00234458">
            <w:pPr>
              <w:pStyle w:val="ListParagraph"/>
              <w:numPr>
                <w:ilvl w:val="1"/>
                <w:numId w:val="52"/>
              </w:numPr>
              <w:rPr>
                <w:sz w:val="20"/>
              </w:rPr>
            </w:pPr>
            <w:r>
              <w:rPr>
                <w:sz w:val="20"/>
              </w:rPr>
              <w:t xml:space="preserve">Creation of exports to CSV from the source systems is </w:t>
            </w:r>
            <w:r w:rsidR="004210E5">
              <w:rPr>
                <w:sz w:val="20"/>
              </w:rPr>
              <w:t>Unisys</w:t>
            </w:r>
            <w:r>
              <w:rPr>
                <w:sz w:val="20"/>
              </w:rPr>
              <w:t xml:space="preserve"> responsibility</w:t>
            </w:r>
          </w:p>
          <w:p w14:paraId="5EFB84B1" w14:textId="77777777" w:rsidR="00CB45D1" w:rsidRPr="00A07DC6" w:rsidRDefault="00CB45D1" w:rsidP="00234458">
            <w:pPr>
              <w:pStyle w:val="ListParagraph"/>
              <w:numPr>
                <w:ilvl w:val="1"/>
                <w:numId w:val="52"/>
              </w:numPr>
              <w:rPr>
                <w:rFonts w:cs="Calibri"/>
                <w:i/>
                <w:iCs/>
                <w:color w:val="000000"/>
                <w:sz w:val="20"/>
                <w:szCs w:val="20"/>
              </w:rPr>
            </w:pPr>
            <w:r>
              <w:rPr>
                <w:sz w:val="20"/>
              </w:rPr>
              <w:t>Files need to be put in a specific location for the integration to process them</w:t>
            </w:r>
          </w:p>
          <w:p w14:paraId="721E5E2D" w14:textId="77777777" w:rsidR="00CB45D1" w:rsidRPr="006C4997" w:rsidRDefault="00CB45D1" w:rsidP="00234458">
            <w:pPr>
              <w:pStyle w:val="ListParagraph"/>
              <w:numPr>
                <w:ilvl w:val="0"/>
                <w:numId w:val="52"/>
              </w:numPr>
              <w:rPr>
                <w:rStyle w:val="Emphasis"/>
                <w:rFonts w:cs="Calibri"/>
                <w:color w:val="000000"/>
                <w:sz w:val="20"/>
                <w:szCs w:val="20"/>
              </w:rPr>
            </w:pPr>
            <w:r w:rsidRPr="00A07DC6">
              <w:rPr>
                <w:sz w:val="20"/>
              </w:rPr>
              <w:t>If other data sources</w:t>
            </w:r>
            <w:r>
              <w:rPr>
                <w:sz w:val="20"/>
              </w:rPr>
              <w:t xml:space="preserve"> are available, it is possible to change the integration method described here.</w:t>
            </w:r>
          </w:p>
        </w:tc>
      </w:tr>
      <w:tr w:rsidR="00CB45D1" w:rsidRPr="006C4997" w14:paraId="03394FCD" w14:textId="77777777" w:rsidTr="00650483">
        <w:trPr>
          <w:cantSplit/>
        </w:trPr>
        <w:tc>
          <w:tcPr>
            <w:tcW w:w="1091" w:type="pct"/>
            <w:tcMar>
              <w:top w:w="0" w:type="dxa"/>
              <w:left w:w="108" w:type="dxa"/>
              <w:bottom w:w="0" w:type="dxa"/>
              <w:right w:w="108" w:type="dxa"/>
            </w:tcMar>
          </w:tcPr>
          <w:p w14:paraId="077A9E7E" w14:textId="77777777" w:rsidR="00CB45D1" w:rsidRPr="006C4997" w:rsidRDefault="00CB45D1" w:rsidP="0086487D">
            <w:pPr>
              <w:pStyle w:val="TableText10Double"/>
              <w:rPr>
                <w:rStyle w:val="Emphasis"/>
                <w:rFonts w:cs="Calibri"/>
                <w:color w:val="000000" w:themeColor="text1"/>
                <w:lang w:val="en-US"/>
              </w:rPr>
            </w:pPr>
            <w:r w:rsidRPr="006C4997">
              <w:rPr>
                <w:rStyle w:val="Emphasis"/>
                <w:rFonts w:cs="Calibri"/>
                <w:color w:val="000000" w:themeColor="text1"/>
                <w:lang w:val="en-US"/>
              </w:rPr>
              <w:t>Pre-requisites</w:t>
            </w:r>
          </w:p>
          <w:p w14:paraId="061EFB7A" w14:textId="77777777" w:rsidR="00CB45D1" w:rsidRPr="006C4997" w:rsidRDefault="00CB45D1" w:rsidP="0086487D">
            <w:pPr>
              <w:pStyle w:val="TableText10Double"/>
              <w:rPr>
                <w:rStyle w:val="Emphasis"/>
                <w:rFonts w:cs="Calibri"/>
                <w:color w:val="000000" w:themeColor="text1"/>
                <w:lang w:val="en-US"/>
              </w:rPr>
            </w:pPr>
          </w:p>
        </w:tc>
        <w:tc>
          <w:tcPr>
            <w:tcW w:w="3909" w:type="pct"/>
            <w:tcMar>
              <w:top w:w="0" w:type="dxa"/>
              <w:left w:w="108" w:type="dxa"/>
              <w:bottom w:w="0" w:type="dxa"/>
              <w:right w:w="108" w:type="dxa"/>
            </w:tcMar>
          </w:tcPr>
          <w:p w14:paraId="3C0D83A1" w14:textId="77777777" w:rsidR="00C41072" w:rsidRPr="00C41072" w:rsidRDefault="00C41072" w:rsidP="00C41072">
            <w:pPr>
              <w:pStyle w:val="ListParagraph"/>
              <w:numPr>
                <w:ilvl w:val="0"/>
                <w:numId w:val="53"/>
              </w:numPr>
              <w:rPr>
                <w:rFonts w:cs="Calibri"/>
                <w:iCs/>
                <w:sz w:val="20"/>
                <w:szCs w:val="20"/>
              </w:rPr>
            </w:pPr>
            <w:r>
              <w:rPr>
                <w:sz w:val="20"/>
              </w:rPr>
              <w:t>Infrastructure is deployed and can be accessed by Micro Focus technical consultants</w:t>
            </w:r>
          </w:p>
          <w:p w14:paraId="6DA23788" w14:textId="58A0D91A" w:rsidR="00CB45D1" w:rsidRPr="00A07DC6" w:rsidRDefault="00C41072" w:rsidP="00C41072">
            <w:pPr>
              <w:pStyle w:val="ListParagraph"/>
              <w:numPr>
                <w:ilvl w:val="0"/>
                <w:numId w:val="53"/>
              </w:numPr>
              <w:rPr>
                <w:rStyle w:val="Emphasis"/>
                <w:rFonts w:cs="Calibri"/>
                <w:i w:val="0"/>
                <w:sz w:val="20"/>
                <w:szCs w:val="20"/>
              </w:rPr>
            </w:pPr>
            <w:r>
              <w:rPr>
                <w:sz w:val="20"/>
              </w:rPr>
              <w:t>Firewalls allow traffic between Data Source and Connect-It</w:t>
            </w:r>
          </w:p>
        </w:tc>
      </w:tr>
      <w:tr w:rsidR="00CB45D1" w:rsidRPr="006C4997" w14:paraId="425FA778" w14:textId="77777777" w:rsidTr="00650483">
        <w:trPr>
          <w:cantSplit/>
        </w:trPr>
        <w:tc>
          <w:tcPr>
            <w:tcW w:w="1091" w:type="pct"/>
            <w:tcMar>
              <w:top w:w="0" w:type="dxa"/>
              <w:left w:w="108" w:type="dxa"/>
              <w:bottom w:w="0" w:type="dxa"/>
              <w:right w:w="108" w:type="dxa"/>
            </w:tcMar>
            <w:hideMark/>
          </w:tcPr>
          <w:p w14:paraId="48B71475" w14:textId="6D7F7A8C" w:rsidR="00CB45D1" w:rsidRPr="006C4997" w:rsidRDefault="004210E5" w:rsidP="0086487D">
            <w:pPr>
              <w:pStyle w:val="TableText10Double"/>
              <w:rPr>
                <w:rStyle w:val="Emphasis"/>
                <w:rFonts w:cs="Calibri"/>
                <w:color w:val="000000" w:themeColor="text1"/>
                <w:lang w:val="en-US"/>
              </w:rPr>
            </w:pPr>
            <w:r w:rsidRPr="007151E6">
              <w:rPr>
                <w:rFonts w:cs="Calibri"/>
                <w:i/>
                <w:lang w:val="en-US"/>
              </w:rPr>
              <w:t>Unisys</w:t>
            </w:r>
            <w:r w:rsidR="00CB45D1" w:rsidRPr="006C4997">
              <w:rPr>
                <w:rFonts w:cs="Calibri"/>
                <w:lang w:val="en-US"/>
              </w:rPr>
              <w:t xml:space="preserve"> </w:t>
            </w:r>
            <w:r w:rsidR="00CB45D1" w:rsidRPr="006C4997">
              <w:rPr>
                <w:rStyle w:val="Emphasis"/>
                <w:rFonts w:cs="Calibri"/>
                <w:color w:val="000000" w:themeColor="text1"/>
                <w:lang w:val="en-US"/>
              </w:rPr>
              <w:t xml:space="preserve"> Responsibilities</w:t>
            </w:r>
          </w:p>
        </w:tc>
        <w:tc>
          <w:tcPr>
            <w:tcW w:w="3909" w:type="pct"/>
            <w:tcMar>
              <w:top w:w="0" w:type="dxa"/>
              <w:left w:w="108" w:type="dxa"/>
              <w:bottom w:w="0" w:type="dxa"/>
              <w:right w:w="108" w:type="dxa"/>
            </w:tcMar>
          </w:tcPr>
          <w:p w14:paraId="3298B40F" w14:textId="77777777" w:rsidR="00CB45D1" w:rsidRDefault="00CB45D1" w:rsidP="00234458">
            <w:pPr>
              <w:pStyle w:val="ListParagraph"/>
              <w:numPr>
                <w:ilvl w:val="0"/>
                <w:numId w:val="53"/>
              </w:numPr>
              <w:rPr>
                <w:sz w:val="20"/>
              </w:rPr>
            </w:pPr>
            <w:r>
              <w:rPr>
                <w:sz w:val="20"/>
              </w:rPr>
              <w:t>Provide Access to source systems</w:t>
            </w:r>
          </w:p>
          <w:p w14:paraId="27406EFB" w14:textId="77777777" w:rsidR="00CB45D1" w:rsidRDefault="00CB45D1" w:rsidP="00234458">
            <w:pPr>
              <w:pStyle w:val="ListParagraph"/>
              <w:numPr>
                <w:ilvl w:val="0"/>
                <w:numId w:val="53"/>
              </w:numPr>
              <w:rPr>
                <w:sz w:val="20"/>
              </w:rPr>
            </w:pPr>
            <w:r>
              <w:rPr>
                <w:sz w:val="20"/>
              </w:rPr>
              <w:t>Ensure delimited text files are exported</w:t>
            </w:r>
          </w:p>
          <w:p w14:paraId="6DEE4A41" w14:textId="77777777" w:rsidR="00CB45D1" w:rsidRDefault="00CB45D1" w:rsidP="00234458">
            <w:pPr>
              <w:pStyle w:val="ListParagraph"/>
              <w:numPr>
                <w:ilvl w:val="0"/>
                <w:numId w:val="53"/>
              </w:numPr>
              <w:rPr>
                <w:sz w:val="20"/>
              </w:rPr>
            </w:pPr>
            <w:r>
              <w:rPr>
                <w:sz w:val="20"/>
              </w:rPr>
              <w:t>Ensure files are copied to the right location for the integrations</w:t>
            </w:r>
          </w:p>
          <w:p w14:paraId="69A38CDB" w14:textId="77777777" w:rsidR="00CB45D1" w:rsidRPr="00656AE3" w:rsidRDefault="00CB45D1" w:rsidP="00234458">
            <w:pPr>
              <w:pStyle w:val="ListParagraph"/>
              <w:numPr>
                <w:ilvl w:val="0"/>
                <w:numId w:val="53"/>
              </w:numPr>
              <w:rPr>
                <w:sz w:val="20"/>
              </w:rPr>
            </w:pPr>
            <w:r>
              <w:rPr>
                <w:sz w:val="20"/>
              </w:rPr>
              <w:t>Provide SME help for non-Micro Focus data sources analysis</w:t>
            </w:r>
          </w:p>
        </w:tc>
      </w:tr>
      <w:tr w:rsidR="00CB45D1" w:rsidRPr="006C4997" w14:paraId="0473F4E8" w14:textId="77777777" w:rsidTr="00650483">
        <w:trPr>
          <w:cantSplit/>
          <w:trHeight w:val="385"/>
        </w:trPr>
        <w:tc>
          <w:tcPr>
            <w:tcW w:w="1091" w:type="pct"/>
            <w:tcMar>
              <w:top w:w="0" w:type="dxa"/>
              <w:left w:w="108" w:type="dxa"/>
              <w:bottom w:w="0" w:type="dxa"/>
              <w:right w:w="108" w:type="dxa"/>
            </w:tcMar>
          </w:tcPr>
          <w:p w14:paraId="6AA86E5F" w14:textId="7389A88F" w:rsidR="00CB45D1" w:rsidRPr="006C4997" w:rsidRDefault="004210E5" w:rsidP="0086487D">
            <w:pPr>
              <w:pStyle w:val="TableText10Double"/>
              <w:rPr>
                <w:rStyle w:val="Emphasis"/>
                <w:rFonts w:cs="Arial"/>
                <w:color w:val="000000" w:themeColor="text1"/>
                <w:lang w:val="en-US"/>
              </w:rPr>
            </w:pPr>
            <w:r>
              <w:rPr>
                <w:rStyle w:val="Emphasis"/>
                <w:rFonts w:cs="Arial"/>
                <w:color w:val="000000" w:themeColor="text1"/>
                <w:lang w:val="en-US"/>
              </w:rPr>
              <w:t>Unisys</w:t>
            </w:r>
            <w:r w:rsidR="00CB45D1">
              <w:rPr>
                <w:rStyle w:val="Emphasis"/>
                <w:rFonts w:cs="Arial"/>
                <w:color w:val="000000" w:themeColor="text1"/>
                <w:lang w:val="en-US"/>
              </w:rPr>
              <w:t xml:space="preserve"> Resources</w:t>
            </w:r>
          </w:p>
        </w:tc>
        <w:tc>
          <w:tcPr>
            <w:tcW w:w="3909" w:type="pct"/>
            <w:tcMar>
              <w:top w:w="0" w:type="dxa"/>
              <w:left w:w="108" w:type="dxa"/>
              <w:bottom w:w="0" w:type="dxa"/>
              <w:right w:w="108" w:type="dxa"/>
            </w:tcMar>
          </w:tcPr>
          <w:p w14:paraId="5A9F332A" w14:textId="77777777" w:rsidR="00CB45D1" w:rsidRDefault="00CB45D1" w:rsidP="00234458">
            <w:pPr>
              <w:pStyle w:val="ListParagraph"/>
              <w:numPr>
                <w:ilvl w:val="0"/>
                <w:numId w:val="28"/>
              </w:numPr>
              <w:rPr>
                <w:sz w:val="20"/>
              </w:rPr>
            </w:pPr>
            <w:r>
              <w:rPr>
                <w:sz w:val="20"/>
              </w:rPr>
              <w:t>SME to assist in data source analysis</w:t>
            </w:r>
          </w:p>
          <w:p w14:paraId="287AA761" w14:textId="77777777" w:rsidR="00CB45D1" w:rsidRPr="00334109" w:rsidRDefault="00CB45D1" w:rsidP="00234458">
            <w:pPr>
              <w:pStyle w:val="ListParagraph"/>
              <w:numPr>
                <w:ilvl w:val="0"/>
                <w:numId w:val="28"/>
              </w:numPr>
              <w:rPr>
                <w:sz w:val="20"/>
                <w:szCs w:val="20"/>
              </w:rPr>
            </w:pPr>
            <w:r>
              <w:rPr>
                <w:sz w:val="20"/>
              </w:rPr>
              <w:t>System engineer to create automated file transfer for text file based integrations</w:t>
            </w:r>
          </w:p>
        </w:tc>
      </w:tr>
      <w:tr w:rsidR="00CB45D1" w:rsidRPr="006C4997" w14:paraId="4DC3DDF0" w14:textId="77777777" w:rsidTr="00650483">
        <w:trPr>
          <w:cantSplit/>
          <w:trHeight w:val="441"/>
        </w:trPr>
        <w:tc>
          <w:tcPr>
            <w:tcW w:w="1091" w:type="pct"/>
            <w:tcMar>
              <w:top w:w="0" w:type="dxa"/>
              <w:left w:w="108" w:type="dxa"/>
              <w:bottom w:w="0" w:type="dxa"/>
              <w:right w:w="108" w:type="dxa"/>
            </w:tcMar>
            <w:hideMark/>
          </w:tcPr>
          <w:p w14:paraId="6F871263" w14:textId="77777777" w:rsidR="00CB45D1" w:rsidRPr="006C4997" w:rsidRDefault="00CB45D1" w:rsidP="0086487D">
            <w:pPr>
              <w:pStyle w:val="TableText10Double"/>
              <w:rPr>
                <w:rStyle w:val="Emphasis"/>
                <w:rFonts w:cs="Calibri"/>
                <w:color w:val="000000" w:themeColor="text1"/>
                <w:lang w:val="en-US"/>
              </w:rPr>
            </w:pPr>
            <w:r w:rsidRPr="006C4997">
              <w:rPr>
                <w:rStyle w:val="Emphasis"/>
                <w:rFonts w:cs="Calibri"/>
                <w:color w:val="000000" w:themeColor="text1"/>
                <w:lang w:val="en-US"/>
              </w:rPr>
              <w:t>Out of Scope</w:t>
            </w:r>
          </w:p>
        </w:tc>
        <w:tc>
          <w:tcPr>
            <w:tcW w:w="3909" w:type="pct"/>
            <w:tcMar>
              <w:top w:w="0" w:type="dxa"/>
              <w:left w:w="108" w:type="dxa"/>
              <w:bottom w:w="0" w:type="dxa"/>
              <w:right w:w="108" w:type="dxa"/>
            </w:tcMar>
          </w:tcPr>
          <w:p w14:paraId="2BD96351" w14:textId="77777777" w:rsidR="00CB45D1" w:rsidRPr="00A07DC6" w:rsidRDefault="00CB45D1" w:rsidP="00234458">
            <w:pPr>
              <w:pStyle w:val="ListParagraph"/>
              <w:numPr>
                <w:ilvl w:val="0"/>
                <w:numId w:val="54"/>
              </w:numPr>
              <w:rPr>
                <w:sz w:val="20"/>
              </w:rPr>
            </w:pPr>
            <w:r>
              <w:rPr>
                <w:sz w:val="20"/>
              </w:rPr>
              <w:t>Integrations not mentioned in this work package</w:t>
            </w:r>
          </w:p>
        </w:tc>
      </w:tr>
    </w:tbl>
    <w:p w14:paraId="6E260CE9" w14:textId="77777777" w:rsidR="00CB45D1" w:rsidRDefault="00CB45D1" w:rsidP="00CB45D1"/>
    <w:tbl>
      <w:tblPr>
        <w:tblW w:w="5169" w:type="pct"/>
        <w:tblBorders>
          <w:top w:val="single" w:sz="8" w:space="0" w:color="0078EF"/>
          <w:left w:val="single" w:sz="8" w:space="0" w:color="0078EF"/>
          <w:bottom w:val="single" w:sz="8" w:space="0" w:color="0078EF"/>
          <w:right w:val="single" w:sz="8" w:space="0" w:color="0078EF"/>
          <w:insideH w:val="single" w:sz="6" w:space="0" w:color="0078EF"/>
          <w:insideV w:val="single" w:sz="6" w:space="0" w:color="0078EF"/>
        </w:tblBorders>
        <w:tblCellMar>
          <w:left w:w="0" w:type="dxa"/>
          <w:right w:w="0" w:type="dxa"/>
        </w:tblCellMar>
        <w:tblLook w:val="04A0" w:firstRow="1" w:lastRow="0" w:firstColumn="1" w:lastColumn="0" w:noHBand="0" w:noVBand="1"/>
      </w:tblPr>
      <w:tblGrid>
        <w:gridCol w:w="2194"/>
        <w:gridCol w:w="7862"/>
      </w:tblGrid>
      <w:tr w:rsidR="00CB45D1" w:rsidRPr="00A07DC6" w14:paraId="47DE4220" w14:textId="77777777" w:rsidTr="00650483">
        <w:trPr>
          <w:cantSplit/>
          <w:tblHeader/>
        </w:trPr>
        <w:tc>
          <w:tcPr>
            <w:tcW w:w="1091" w:type="pct"/>
            <w:shd w:val="clear" w:color="auto" w:fill="0078EF"/>
            <w:tcMar>
              <w:top w:w="0" w:type="dxa"/>
              <w:left w:w="108" w:type="dxa"/>
              <w:bottom w:w="0" w:type="dxa"/>
              <w:right w:w="108" w:type="dxa"/>
            </w:tcMar>
            <w:hideMark/>
          </w:tcPr>
          <w:p w14:paraId="44CA46D9" w14:textId="4B66F457" w:rsidR="00CB45D1" w:rsidRPr="00A07DC6" w:rsidRDefault="00CB45D1" w:rsidP="0086487D">
            <w:pPr>
              <w:pStyle w:val="TableText10Double"/>
              <w:rPr>
                <w:rStyle w:val="Emphasis"/>
                <w:rFonts w:cs="Arial"/>
                <w:b/>
                <w:color w:val="FFFFFF" w:themeColor="background1"/>
                <w:lang w:val="en-US"/>
              </w:rPr>
            </w:pPr>
            <w:r w:rsidRPr="00A07DC6">
              <w:rPr>
                <w:rStyle w:val="Emphasis"/>
                <w:rFonts w:cs="Arial"/>
                <w:b/>
                <w:color w:val="FFFFFF" w:themeColor="background1"/>
                <w:lang w:val="en-US"/>
              </w:rPr>
              <w:lastRenderedPageBreak/>
              <w:t xml:space="preserve">Work Package </w:t>
            </w:r>
            <w:r w:rsidR="007151E6">
              <w:rPr>
                <w:rStyle w:val="Emphasis"/>
                <w:rFonts w:cs="Arial"/>
                <w:b/>
                <w:color w:val="FFFFFF" w:themeColor="background1"/>
                <w:lang w:val="en-US"/>
              </w:rPr>
              <w:t>7</w:t>
            </w:r>
          </w:p>
        </w:tc>
        <w:tc>
          <w:tcPr>
            <w:tcW w:w="3909" w:type="pct"/>
            <w:shd w:val="clear" w:color="auto" w:fill="0078EF"/>
            <w:tcMar>
              <w:top w:w="0" w:type="dxa"/>
              <w:left w:w="108" w:type="dxa"/>
              <w:bottom w:w="0" w:type="dxa"/>
              <w:right w:w="108" w:type="dxa"/>
            </w:tcMar>
          </w:tcPr>
          <w:p w14:paraId="1F0CC495" w14:textId="77777777" w:rsidR="00CB45D1" w:rsidRPr="00A07DC6" w:rsidRDefault="00CB45D1" w:rsidP="0086487D">
            <w:pPr>
              <w:pStyle w:val="TableText10Double"/>
              <w:rPr>
                <w:rStyle w:val="Emphasis"/>
                <w:b/>
                <w:color w:val="FFFFFF" w:themeColor="background1"/>
                <w:lang w:val="en-US"/>
              </w:rPr>
            </w:pPr>
            <w:r w:rsidRPr="00A07DC6">
              <w:rPr>
                <w:rStyle w:val="Emphasis"/>
                <w:b/>
                <w:color w:val="FFFFFF" w:themeColor="background1"/>
                <w:lang w:val="en-US"/>
              </w:rPr>
              <w:t>HAM Foundation Configuration</w:t>
            </w:r>
          </w:p>
        </w:tc>
      </w:tr>
      <w:tr w:rsidR="00CB45D1" w:rsidRPr="00A07DC6" w14:paraId="2EA2C4B2" w14:textId="77777777" w:rsidTr="00650483">
        <w:trPr>
          <w:cantSplit/>
        </w:trPr>
        <w:tc>
          <w:tcPr>
            <w:tcW w:w="1091" w:type="pct"/>
            <w:tcMar>
              <w:top w:w="0" w:type="dxa"/>
              <w:left w:w="108" w:type="dxa"/>
              <w:bottom w:w="0" w:type="dxa"/>
              <w:right w:w="108" w:type="dxa"/>
            </w:tcMar>
            <w:hideMark/>
          </w:tcPr>
          <w:p w14:paraId="349B8FBB" w14:textId="77777777" w:rsidR="00CB45D1" w:rsidRPr="00A07DC6" w:rsidRDefault="00CB45D1" w:rsidP="0086487D">
            <w:pPr>
              <w:pStyle w:val="TableText10Double"/>
              <w:rPr>
                <w:rStyle w:val="Emphasis"/>
                <w:rFonts w:cs="Arial"/>
                <w:color w:val="000000" w:themeColor="text1"/>
                <w:lang w:val="en-US"/>
              </w:rPr>
            </w:pPr>
            <w:r w:rsidRPr="00A07DC6">
              <w:rPr>
                <w:rStyle w:val="Emphasis"/>
                <w:rFonts w:cs="Arial"/>
                <w:color w:val="000000" w:themeColor="text1"/>
                <w:lang w:val="en-US"/>
              </w:rPr>
              <w:t>Short Description</w:t>
            </w:r>
          </w:p>
        </w:tc>
        <w:tc>
          <w:tcPr>
            <w:tcW w:w="3909" w:type="pct"/>
            <w:tcMar>
              <w:top w:w="0" w:type="dxa"/>
              <w:left w:w="108" w:type="dxa"/>
              <w:bottom w:w="0" w:type="dxa"/>
              <w:right w:w="108" w:type="dxa"/>
            </w:tcMar>
          </w:tcPr>
          <w:p w14:paraId="4EE5C50F" w14:textId="77777777" w:rsidR="00CB45D1" w:rsidRDefault="00CB45D1" w:rsidP="0086487D">
            <w:pPr>
              <w:rPr>
                <w:sz w:val="20"/>
              </w:rPr>
            </w:pPr>
            <w:r>
              <w:rPr>
                <w:sz w:val="20"/>
              </w:rPr>
              <w:t xml:space="preserve">HAM Foundation prepares the system for managing the IT Asset Lifecycle in a partly automated environment. In this case, the automated component is tracking Hardware changes through inventory. </w:t>
            </w:r>
          </w:p>
          <w:p w14:paraId="40478658" w14:textId="77777777" w:rsidR="00CB45D1" w:rsidRDefault="00CB45D1" w:rsidP="0086487D">
            <w:pPr>
              <w:rPr>
                <w:sz w:val="20"/>
              </w:rPr>
            </w:pPr>
            <w:r>
              <w:rPr>
                <w:sz w:val="20"/>
              </w:rPr>
              <w:t>Focus of the HAM Foundation work package is the HAM Foundation setup includes the following functionalities:</w:t>
            </w:r>
          </w:p>
          <w:p w14:paraId="12F9B45D" w14:textId="77777777" w:rsidR="00CB45D1" w:rsidRDefault="00CB45D1" w:rsidP="00234458">
            <w:pPr>
              <w:pStyle w:val="ListParagraph"/>
              <w:numPr>
                <w:ilvl w:val="0"/>
                <w:numId w:val="31"/>
              </w:numPr>
              <w:ind w:left="360"/>
              <w:rPr>
                <w:sz w:val="20"/>
              </w:rPr>
            </w:pPr>
            <w:r>
              <w:rPr>
                <w:sz w:val="20"/>
              </w:rPr>
              <w:t>Inventory Data loaded in Asset Manager</w:t>
            </w:r>
          </w:p>
          <w:p w14:paraId="108917D3" w14:textId="77777777" w:rsidR="00CB45D1" w:rsidRDefault="00CB45D1" w:rsidP="00234458">
            <w:pPr>
              <w:pStyle w:val="ListParagraph"/>
              <w:numPr>
                <w:ilvl w:val="1"/>
                <w:numId w:val="31"/>
              </w:numPr>
              <w:rPr>
                <w:sz w:val="20"/>
              </w:rPr>
            </w:pPr>
            <w:r>
              <w:rPr>
                <w:sz w:val="20"/>
              </w:rPr>
              <w:t>Out of the box reports and dashboards available</w:t>
            </w:r>
          </w:p>
          <w:p w14:paraId="7663AA6D" w14:textId="77777777" w:rsidR="00CB45D1" w:rsidRDefault="00CB45D1" w:rsidP="00234458">
            <w:pPr>
              <w:pStyle w:val="ListParagraph"/>
              <w:numPr>
                <w:ilvl w:val="0"/>
                <w:numId w:val="31"/>
              </w:numPr>
              <w:ind w:left="360"/>
              <w:rPr>
                <w:sz w:val="20"/>
              </w:rPr>
            </w:pPr>
            <w:r>
              <w:rPr>
                <w:sz w:val="20"/>
              </w:rPr>
              <w:t>Functionality to create Contracts and link contracts to Assets (manually)</w:t>
            </w:r>
          </w:p>
          <w:p w14:paraId="688E2150" w14:textId="77777777" w:rsidR="00CB45D1" w:rsidRDefault="00CB45D1" w:rsidP="00234458">
            <w:pPr>
              <w:pStyle w:val="ListParagraph"/>
              <w:numPr>
                <w:ilvl w:val="0"/>
                <w:numId w:val="31"/>
              </w:numPr>
              <w:ind w:left="360"/>
              <w:rPr>
                <w:sz w:val="20"/>
              </w:rPr>
            </w:pPr>
            <w:r>
              <w:rPr>
                <w:sz w:val="20"/>
              </w:rPr>
              <w:t>Functionality to manage non-inventory attributes</w:t>
            </w:r>
          </w:p>
          <w:p w14:paraId="2FA0F4DF" w14:textId="77777777" w:rsidR="00CB45D1" w:rsidRDefault="00CB45D1" w:rsidP="0086487D">
            <w:pPr>
              <w:rPr>
                <w:sz w:val="20"/>
              </w:rPr>
            </w:pPr>
          </w:p>
          <w:p w14:paraId="34B569A6" w14:textId="0DB257BC" w:rsidR="00CB45D1" w:rsidRPr="00A07DC6" w:rsidRDefault="00CB45D1" w:rsidP="0086487D">
            <w:pPr>
              <w:rPr>
                <w:sz w:val="20"/>
              </w:rPr>
            </w:pPr>
            <w:r>
              <w:rPr>
                <w:sz w:val="20"/>
              </w:rPr>
              <w:t xml:space="preserve">Main value at this stage is the availability of a centralized repository for IT Assets, which is kept up to date with actual inventory data from different data sources, and the possibility to enable notifications and basic workflows to get in control of data changes. To increase the base value of the system, this work package also includes the following </w:t>
            </w:r>
          </w:p>
        </w:tc>
      </w:tr>
      <w:tr w:rsidR="00CB45D1" w:rsidRPr="00A07DC6" w14:paraId="066B65A7" w14:textId="77777777" w:rsidTr="00650483">
        <w:trPr>
          <w:cantSplit/>
        </w:trPr>
        <w:tc>
          <w:tcPr>
            <w:tcW w:w="1091" w:type="pct"/>
            <w:tcMar>
              <w:top w:w="0" w:type="dxa"/>
              <w:left w:w="108" w:type="dxa"/>
              <w:bottom w:w="0" w:type="dxa"/>
              <w:right w:w="108" w:type="dxa"/>
            </w:tcMar>
            <w:hideMark/>
          </w:tcPr>
          <w:p w14:paraId="3560ADC4" w14:textId="77777777" w:rsidR="00CB45D1" w:rsidRPr="00A07DC6" w:rsidRDefault="00CB45D1" w:rsidP="0086487D">
            <w:pPr>
              <w:pStyle w:val="TableText10Double"/>
              <w:rPr>
                <w:rStyle w:val="Emphasis"/>
                <w:rFonts w:cs="Arial"/>
                <w:color w:val="000000" w:themeColor="text1"/>
                <w:lang w:val="en-US"/>
              </w:rPr>
            </w:pPr>
            <w:r w:rsidRPr="00A07DC6">
              <w:rPr>
                <w:rStyle w:val="Emphasis"/>
                <w:rFonts w:cs="Arial"/>
                <w:color w:val="000000" w:themeColor="text1"/>
                <w:lang w:val="en-US"/>
              </w:rPr>
              <w:t>Activities</w:t>
            </w:r>
          </w:p>
        </w:tc>
        <w:tc>
          <w:tcPr>
            <w:tcW w:w="3909" w:type="pct"/>
            <w:tcMar>
              <w:top w:w="0" w:type="dxa"/>
              <w:left w:w="108" w:type="dxa"/>
              <w:bottom w:w="0" w:type="dxa"/>
              <w:right w:w="108" w:type="dxa"/>
            </w:tcMar>
          </w:tcPr>
          <w:p w14:paraId="58F70E85" w14:textId="77777777" w:rsidR="00CB45D1" w:rsidRPr="00A07DC6" w:rsidRDefault="00CB45D1" w:rsidP="0086487D">
            <w:pPr>
              <w:rPr>
                <w:sz w:val="20"/>
              </w:rPr>
            </w:pPr>
            <w:r w:rsidRPr="00A07DC6">
              <w:rPr>
                <w:sz w:val="20"/>
              </w:rPr>
              <w:t xml:space="preserve">Configure the Receive Asset function according to the process </w:t>
            </w:r>
          </w:p>
          <w:p w14:paraId="18F4E7C0" w14:textId="77777777" w:rsidR="00CB45D1" w:rsidRPr="00A07DC6" w:rsidRDefault="00CB45D1" w:rsidP="0086487D">
            <w:pPr>
              <w:rPr>
                <w:sz w:val="20"/>
              </w:rPr>
            </w:pPr>
            <w:r w:rsidRPr="00A07DC6">
              <w:rPr>
                <w:sz w:val="20"/>
              </w:rPr>
              <w:t>Configure the Attribute update function for attributes that are not updated via the inventory integrations</w:t>
            </w:r>
          </w:p>
        </w:tc>
      </w:tr>
      <w:tr w:rsidR="00CB45D1" w:rsidRPr="00A07DC6" w14:paraId="65654E12" w14:textId="77777777" w:rsidTr="00650483">
        <w:trPr>
          <w:cantSplit/>
        </w:trPr>
        <w:tc>
          <w:tcPr>
            <w:tcW w:w="1091" w:type="pct"/>
            <w:tcMar>
              <w:top w:w="0" w:type="dxa"/>
              <w:left w:w="108" w:type="dxa"/>
              <w:bottom w:w="0" w:type="dxa"/>
              <w:right w:w="108" w:type="dxa"/>
            </w:tcMar>
            <w:hideMark/>
          </w:tcPr>
          <w:p w14:paraId="61277449" w14:textId="77777777" w:rsidR="00CB45D1" w:rsidRPr="00A07DC6" w:rsidRDefault="00CB45D1" w:rsidP="0086487D">
            <w:pPr>
              <w:pStyle w:val="TableText10Double"/>
              <w:rPr>
                <w:rStyle w:val="Emphasis"/>
                <w:rFonts w:cs="Arial"/>
                <w:color w:val="000000" w:themeColor="text1"/>
                <w:lang w:val="en-US"/>
              </w:rPr>
            </w:pPr>
            <w:r w:rsidRPr="00A07DC6">
              <w:rPr>
                <w:rStyle w:val="Emphasis"/>
                <w:rFonts w:cs="Arial"/>
                <w:color w:val="000000" w:themeColor="text1"/>
                <w:lang w:val="en-US"/>
              </w:rPr>
              <w:t>Deliverables (and/or Configurations)</w:t>
            </w:r>
          </w:p>
        </w:tc>
        <w:tc>
          <w:tcPr>
            <w:tcW w:w="3909" w:type="pct"/>
            <w:tcMar>
              <w:top w:w="0" w:type="dxa"/>
              <w:left w:w="108" w:type="dxa"/>
              <w:bottom w:w="0" w:type="dxa"/>
              <w:right w:w="108" w:type="dxa"/>
            </w:tcMar>
          </w:tcPr>
          <w:p w14:paraId="5336DE1B" w14:textId="77777777" w:rsidR="00C41072" w:rsidRDefault="00C41072" w:rsidP="0086487D">
            <w:pPr>
              <w:rPr>
                <w:sz w:val="20"/>
              </w:rPr>
            </w:pPr>
            <w:r>
              <w:rPr>
                <w:sz w:val="20"/>
              </w:rPr>
              <w:t>Implemented and documented:</w:t>
            </w:r>
          </w:p>
          <w:p w14:paraId="41A4EC56" w14:textId="29AE540E" w:rsidR="00CB45D1" w:rsidRPr="00C41072" w:rsidRDefault="00CB45D1" w:rsidP="00C41072">
            <w:pPr>
              <w:pStyle w:val="ListParagraph"/>
              <w:numPr>
                <w:ilvl w:val="0"/>
                <w:numId w:val="69"/>
              </w:numPr>
              <w:rPr>
                <w:sz w:val="20"/>
              </w:rPr>
            </w:pPr>
            <w:r w:rsidRPr="00C41072">
              <w:rPr>
                <w:sz w:val="20"/>
              </w:rPr>
              <w:t>Asset Receive function</w:t>
            </w:r>
          </w:p>
          <w:p w14:paraId="6F0B7495" w14:textId="468D157B" w:rsidR="00CB45D1" w:rsidRPr="00C41072" w:rsidRDefault="00CB45D1" w:rsidP="00C41072">
            <w:pPr>
              <w:pStyle w:val="ListParagraph"/>
              <w:numPr>
                <w:ilvl w:val="0"/>
                <w:numId w:val="69"/>
              </w:numPr>
              <w:rPr>
                <w:sz w:val="20"/>
              </w:rPr>
            </w:pPr>
            <w:r w:rsidRPr="00C41072">
              <w:rPr>
                <w:sz w:val="20"/>
              </w:rPr>
              <w:t>Stock Management Function</w:t>
            </w:r>
          </w:p>
          <w:p w14:paraId="25847410" w14:textId="0EC0BA1A" w:rsidR="00CB45D1" w:rsidRPr="00C41072" w:rsidRDefault="00CB45D1" w:rsidP="00C41072">
            <w:pPr>
              <w:pStyle w:val="ListParagraph"/>
              <w:numPr>
                <w:ilvl w:val="0"/>
                <w:numId w:val="69"/>
              </w:numPr>
              <w:rPr>
                <w:sz w:val="20"/>
              </w:rPr>
            </w:pPr>
            <w:r w:rsidRPr="00C41072">
              <w:rPr>
                <w:sz w:val="20"/>
              </w:rPr>
              <w:t>Attribute Update Function</w:t>
            </w:r>
          </w:p>
        </w:tc>
      </w:tr>
      <w:tr w:rsidR="00CB45D1" w:rsidRPr="00A07DC6" w14:paraId="47CD6B8A" w14:textId="77777777" w:rsidTr="00650483">
        <w:trPr>
          <w:cantSplit/>
        </w:trPr>
        <w:tc>
          <w:tcPr>
            <w:tcW w:w="1091" w:type="pct"/>
            <w:tcMar>
              <w:top w:w="0" w:type="dxa"/>
              <w:left w:w="108" w:type="dxa"/>
              <w:bottom w:w="0" w:type="dxa"/>
              <w:right w:w="108" w:type="dxa"/>
            </w:tcMar>
            <w:hideMark/>
          </w:tcPr>
          <w:p w14:paraId="7A70F495" w14:textId="7AF38FEA" w:rsidR="00CB45D1" w:rsidRPr="00A07DC6" w:rsidRDefault="00CB45D1" w:rsidP="0086487D">
            <w:pPr>
              <w:pStyle w:val="TableText10Double"/>
              <w:rPr>
                <w:rStyle w:val="Emphasis"/>
                <w:rFonts w:cs="Arial"/>
                <w:color w:val="000000" w:themeColor="text1"/>
                <w:lang w:val="en-US"/>
              </w:rPr>
            </w:pPr>
            <w:r w:rsidRPr="00A07DC6">
              <w:rPr>
                <w:rStyle w:val="Emphasis"/>
                <w:rFonts w:cs="Arial"/>
                <w:color w:val="000000" w:themeColor="text1"/>
                <w:lang w:val="en-US"/>
              </w:rPr>
              <w:t>Acceptance Criteria</w:t>
            </w:r>
          </w:p>
        </w:tc>
        <w:tc>
          <w:tcPr>
            <w:tcW w:w="3909" w:type="pct"/>
            <w:tcMar>
              <w:top w:w="0" w:type="dxa"/>
              <w:left w:w="108" w:type="dxa"/>
              <w:bottom w:w="0" w:type="dxa"/>
              <w:right w:w="108" w:type="dxa"/>
            </w:tcMar>
          </w:tcPr>
          <w:p w14:paraId="5A63F57C" w14:textId="735F85A6" w:rsidR="00CB45D1" w:rsidRPr="00A07DC6" w:rsidRDefault="00C41072" w:rsidP="0086487D">
            <w:pPr>
              <w:rPr>
                <w:sz w:val="20"/>
              </w:rPr>
            </w:pPr>
            <w:r>
              <w:rPr>
                <w:sz w:val="20"/>
              </w:rPr>
              <w:t>Users can login to the system and can receive / manage hardware assets, manage stocks and update any required attribute not updated via the inventory integrations.</w:t>
            </w:r>
          </w:p>
        </w:tc>
      </w:tr>
      <w:tr w:rsidR="00CB45D1" w:rsidRPr="00A07DC6" w14:paraId="59689746" w14:textId="77777777" w:rsidTr="00650483">
        <w:trPr>
          <w:cantSplit/>
        </w:trPr>
        <w:tc>
          <w:tcPr>
            <w:tcW w:w="1091" w:type="pct"/>
            <w:tcMar>
              <w:top w:w="0" w:type="dxa"/>
              <w:left w:w="108" w:type="dxa"/>
              <w:bottom w:w="0" w:type="dxa"/>
              <w:right w:w="108" w:type="dxa"/>
            </w:tcMar>
            <w:hideMark/>
          </w:tcPr>
          <w:p w14:paraId="2EA370A4" w14:textId="77777777" w:rsidR="00CB45D1" w:rsidRPr="00A07DC6" w:rsidRDefault="00CB45D1" w:rsidP="0086487D">
            <w:pPr>
              <w:pStyle w:val="TableText10Double"/>
              <w:rPr>
                <w:rStyle w:val="Emphasis"/>
                <w:rFonts w:cs="Arial"/>
                <w:color w:val="000000" w:themeColor="text1"/>
                <w:lang w:val="en-US"/>
              </w:rPr>
            </w:pPr>
            <w:r w:rsidRPr="00A07DC6">
              <w:rPr>
                <w:rStyle w:val="Emphasis"/>
                <w:rFonts w:cs="Arial"/>
                <w:color w:val="000000" w:themeColor="text1"/>
                <w:lang w:val="en-US"/>
              </w:rPr>
              <w:t>Specific Assumptions</w:t>
            </w:r>
          </w:p>
        </w:tc>
        <w:tc>
          <w:tcPr>
            <w:tcW w:w="3909" w:type="pct"/>
            <w:tcMar>
              <w:top w:w="0" w:type="dxa"/>
              <w:left w:w="108" w:type="dxa"/>
              <w:bottom w:w="0" w:type="dxa"/>
              <w:right w:w="108" w:type="dxa"/>
            </w:tcMar>
          </w:tcPr>
          <w:p w14:paraId="4F24FF72" w14:textId="77777777" w:rsidR="00CB45D1" w:rsidRPr="00CB2152" w:rsidRDefault="00CB45D1" w:rsidP="00234458">
            <w:pPr>
              <w:pStyle w:val="ListParagraph"/>
              <w:numPr>
                <w:ilvl w:val="0"/>
                <w:numId w:val="54"/>
              </w:numPr>
              <w:rPr>
                <w:sz w:val="20"/>
              </w:rPr>
            </w:pPr>
            <w:r>
              <w:rPr>
                <w:sz w:val="20"/>
              </w:rPr>
              <w:t>Work Package is expected to run in parallel with the Process &amp; Policy design work package, and therefore “Out of the Box” functionality is leading at this point in time, even if it is conflicting with the outcomes of the Process &amp; policy work package</w:t>
            </w:r>
          </w:p>
        </w:tc>
      </w:tr>
      <w:tr w:rsidR="00CB45D1" w:rsidRPr="00A07DC6" w14:paraId="6E443A8F" w14:textId="77777777" w:rsidTr="00650483">
        <w:trPr>
          <w:cantSplit/>
        </w:trPr>
        <w:tc>
          <w:tcPr>
            <w:tcW w:w="1091" w:type="pct"/>
            <w:tcMar>
              <w:top w:w="0" w:type="dxa"/>
              <w:left w:w="108" w:type="dxa"/>
              <w:bottom w:w="0" w:type="dxa"/>
              <w:right w:w="108" w:type="dxa"/>
            </w:tcMar>
          </w:tcPr>
          <w:p w14:paraId="1C80309F" w14:textId="77777777" w:rsidR="00CB45D1" w:rsidRPr="00A07DC6" w:rsidRDefault="00CB45D1" w:rsidP="0086487D">
            <w:pPr>
              <w:pStyle w:val="TableText10Double"/>
              <w:rPr>
                <w:rStyle w:val="Emphasis"/>
                <w:rFonts w:cs="Arial"/>
                <w:color w:val="000000" w:themeColor="text1"/>
                <w:lang w:val="en-US"/>
              </w:rPr>
            </w:pPr>
            <w:r w:rsidRPr="00A07DC6">
              <w:rPr>
                <w:rStyle w:val="Emphasis"/>
                <w:rFonts w:cs="Arial"/>
                <w:color w:val="000000" w:themeColor="text1"/>
                <w:lang w:val="en-US"/>
              </w:rPr>
              <w:t>Pre-requisites</w:t>
            </w:r>
          </w:p>
          <w:p w14:paraId="7CD61594" w14:textId="77777777" w:rsidR="00CB45D1" w:rsidRPr="00A07DC6" w:rsidRDefault="00CB45D1" w:rsidP="0086487D">
            <w:pPr>
              <w:pStyle w:val="TableText10Double"/>
              <w:rPr>
                <w:rStyle w:val="Emphasis"/>
                <w:rFonts w:cs="Arial"/>
                <w:color w:val="000000" w:themeColor="text1"/>
                <w:lang w:val="en-US"/>
              </w:rPr>
            </w:pPr>
          </w:p>
        </w:tc>
        <w:tc>
          <w:tcPr>
            <w:tcW w:w="3909" w:type="pct"/>
            <w:tcMar>
              <w:top w:w="0" w:type="dxa"/>
              <w:left w:w="108" w:type="dxa"/>
              <w:bottom w:w="0" w:type="dxa"/>
              <w:right w:w="108" w:type="dxa"/>
            </w:tcMar>
          </w:tcPr>
          <w:p w14:paraId="3C06DC75" w14:textId="00586105" w:rsidR="00CB45D1" w:rsidRPr="00A07DC6" w:rsidRDefault="00C41072" w:rsidP="0086487D">
            <w:pPr>
              <w:rPr>
                <w:sz w:val="20"/>
              </w:rPr>
            </w:pPr>
            <w:r>
              <w:rPr>
                <w:sz w:val="20"/>
              </w:rPr>
              <w:t>Work Package 4 is finished</w:t>
            </w:r>
          </w:p>
        </w:tc>
      </w:tr>
      <w:tr w:rsidR="00CB45D1" w:rsidRPr="00A07DC6" w14:paraId="26928D88" w14:textId="77777777" w:rsidTr="00650483">
        <w:trPr>
          <w:cantSplit/>
        </w:trPr>
        <w:tc>
          <w:tcPr>
            <w:tcW w:w="1091" w:type="pct"/>
            <w:tcMar>
              <w:top w:w="0" w:type="dxa"/>
              <w:left w:w="108" w:type="dxa"/>
              <w:bottom w:w="0" w:type="dxa"/>
              <w:right w:w="108" w:type="dxa"/>
            </w:tcMar>
            <w:hideMark/>
          </w:tcPr>
          <w:p w14:paraId="4A8779C8" w14:textId="3FDAEC63" w:rsidR="00CB45D1" w:rsidRPr="00A07DC6" w:rsidRDefault="004210E5" w:rsidP="0086487D">
            <w:pPr>
              <w:pStyle w:val="TableText10Double"/>
              <w:rPr>
                <w:rStyle w:val="Emphasis"/>
                <w:rFonts w:cs="Arial"/>
                <w:color w:val="000000" w:themeColor="text1"/>
                <w:lang w:val="en-US"/>
              </w:rPr>
            </w:pPr>
            <w:r w:rsidRPr="007151E6">
              <w:rPr>
                <w:rFonts w:cs="Arial"/>
                <w:i/>
                <w:lang w:val="en-US"/>
              </w:rPr>
              <w:t>Unisys</w:t>
            </w:r>
            <w:r w:rsidR="00CB45D1" w:rsidRPr="00A07DC6">
              <w:rPr>
                <w:rFonts w:cs="Arial"/>
                <w:lang w:val="en-US"/>
              </w:rPr>
              <w:t xml:space="preserve"> </w:t>
            </w:r>
            <w:r w:rsidR="00CB45D1" w:rsidRPr="00A07DC6">
              <w:rPr>
                <w:rStyle w:val="Emphasis"/>
                <w:rFonts w:cs="Arial"/>
                <w:color w:val="000000" w:themeColor="text1"/>
                <w:lang w:val="en-US"/>
              </w:rPr>
              <w:t xml:space="preserve"> Responsibilities</w:t>
            </w:r>
          </w:p>
        </w:tc>
        <w:tc>
          <w:tcPr>
            <w:tcW w:w="3909" w:type="pct"/>
            <w:tcMar>
              <w:top w:w="0" w:type="dxa"/>
              <w:left w:w="108" w:type="dxa"/>
              <w:bottom w:w="0" w:type="dxa"/>
              <w:right w:w="108" w:type="dxa"/>
            </w:tcMar>
          </w:tcPr>
          <w:p w14:paraId="4A57D4FB" w14:textId="3267DD3F" w:rsidR="00CB45D1" w:rsidRPr="00A07DC6" w:rsidRDefault="00C41072" w:rsidP="0086487D">
            <w:pPr>
              <w:rPr>
                <w:sz w:val="20"/>
              </w:rPr>
            </w:pPr>
            <w:r>
              <w:rPr>
                <w:sz w:val="20"/>
              </w:rPr>
              <w:t>Provide resources/users that have had at least a basic training in Micro Focus Asset Manager</w:t>
            </w:r>
          </w:p>
        </w:tc>
      </w:tr>
      <w:tr w:rsidR="00CB45D1" w:rsidRPr="00A07DC6" w14:paraId="63B9B4CC" w14:textId="77777777" w:rsidTr="00650483">
        <w:trPr>
          <w:cantSplit/>
          <w:trHeight w:val="1087"/>
        </w:trPr>
        <w:tc>
          <w:tcPr>
            <w:tcW w:w="1091" w:type="pct"/>
            <w:tcMar>
              <w:top w:w="0" w:type="dxa"/>
              <w:left w:w="108" w:type="dxa"/>
              <w:bottom w:w="0" w:type="dxa"/>
              <w:right w:w="108" w:type="dxa"/>
            </w:tcMar>
            <w:hideMark/>
          </w:tcPr>
          <w:p w14:paraId="5F4C66E8" w14:textId="77777777" w:rsidR="00CB45D1" w:rsidRPr="00A07DC6" w:rsidRDefault="00CB45D1" w:rsidP="0086487D">
            <w:pPr>
              <w:pStyle w:val="TableText10Double"/>
              <w:rPr>
                <w:rStyle w:val="Emphasis"/>
                <w:rFonts w:cs="Arial"/>
                <w:color w:val="000000" w:themeColor="text1"/>
                <w:lang w:val="en-US"/>
              </w:rPr>
            </w:pPr>
            <w:r w:rsidRPr="00A07DC6">
              <w:rPr>
                <w:rStyle w:val="Emphasis"/>
                <w:rFonts w:cs="Arial"/>
                <w:color w:val="000000" w:themeColor="text1"/>
                <w:lang w:val="en-US"/>
              </w:rPr>
              <w:t>Out of Scope</w:t>
            </w:r>
          </w:p>
        </w:tc>
        <w:tc>
          <w:tcPr>
            <w:tcW w:w="3909" w:type="pct"/>
            <w:tcMar>
              <w:top w:w="0" w:type="dxa"/>
              <w:left w:w="108" w:type="dxa"/>
              <w:bottom w:w="0" w:type="dxa"/>
              <w:right w:w="108" w:type="dxa"/>
            </w:tcMar>
          </w:tcPr>
          <w:p w14:paraId="1114BD95" w14:textId="783F8BC9" w:rsidR="00CB45D1" w:rsidRPr="00CB2152" w:rsidRDefault="00CB45D1" w:rsidP="00234458">
            <w:pPr>
              <w:pStyle w:val="ListParagraph"/>
              <w:numPr>
                <w:ilvl w:val="0"/>
                <w:numId w:val="54"/>
              </w:numPr>
              <w:rPr>
                <w:sz w:val="20"/>
              </w:rPr>
            </w:pPr>
            <w:r>
              <w:rPr>
                <w:sz w:val="20"/>
              </w:rPr>
              <w:t>Adjus</w:t>
            </w:r>
            <w:r w:rsidR="007151E6">
              <w:rPr>
                <w:sz w:val="20"/>
              </w:rPr>
              <w:t>tments based on work package 2</w:t>
            </w:r>
            <w:r>
              <w:rPr>
                <w:sz w:val="20"/>
              </w:rPr>
              <w:t xml:space="preserve"> outcomes </w:t>
            </w:r>
          </w:p>
        </w:tc>
      </w:tr>
    </w:tbl>
    <w:p w14:paraId="6659F4BC" w14:textId="77777777" w:rsidR="00CB45D1" w:rsidRDefault="00CB45D1" w:rsidP="00CB45D1"/>
    <w:p w14:paraId="70ECD58C" w14:textId="5C6FD434" w:rsidR="007D191C" w:rsidRPr="00475986" w:rsidRDefault="007D191C" w:rsidP="007D191C">
      <w:pPr>
        <w:pStyle w:val="Heading3"/>
        <w:keepLines/>
        <w:spacing w:before="0" w:after="282" w:line="259" w:lineRule="auto"/>
        <w:ind w:left="706"/>
        <w:rPr>
          <w:i w:val="0"/>
        </w:rPr>
      </w:pPr>
      <w:bookmarkStart w:id="77" w:name="_Toc8382714"/>
      <w:r w:rsidRPr="00475986">
        <w:rPr>
          <w:i w:val="0"/>
        </w:rPr>
        <w:t>UAT &amp; Go-Live</w:t>
      </w:r>
      <w:bookmarkEnd w:id="77"/>
    </w:p>
    <w:tbl>
      <w:tblPr>
        <w:tblW w:w="5169" w:type="pct"/>
        <w:tblBorders>
          <w:top w:val="single" w:sz="8" w:space="0" w:color="0078EF"/>
          <w:left w:val="single" w:sz="8" w:space="0" w:color="0078EF"/>
          <w:bottom w:val="single" w:sz="8" w:space="0" w:color="0078EF"/>
          <w:right w:val="single" w:sz="8" w:space="0" w:color="0078EF"/>
          <w:insideH w:val="single" w:sz="6" w:space="0" w:color="0078EF"/>
          <w:insideV w:val="single" w:sz="6" w:space="0" w:color="0078EF"/>
        </w:tblBorders>
        <w:tblCellMar>
          <w:left w:w="0" w:type="dxa"/>
          <w:right w:w="0" w:type="dxa"/>
        </w:tblCellMar>
        <w:tblLook w:val="04A0" w:firstRow="1" w:lastRow="0" w:firstColumn="1" w:lastColumn="0" w:noHBand="0" w:noVBand="1"/>
      </w:tblPr>
      <w:tblGrid>
        <w:gridCol w:w="2194"/>
        <w:gridCol w:w="7862"/>
      </w:tblGrid>
      <w:tr w:rsidR="00CB45D1" w:rsidRPr="00B31D07" w14:paraId="1D0AF6E8" w14:textId="77777777" w:rsidTr="00650483">
        <w:trPr>
          <w:cantSplit/>
          <w:tblHeader/>
        </w:trPr>
        <w:tc>
          <w:tcPr>
            <w:tcW w:w="1091" w:type="pct"/>
            <w:shd w:val="clear" w:color="auto" w:fill="0078EF"/>
            <w:tcMar>
              <w:top w:w="0" w:type="dxa"/>
              <w:left w:w="108" w:type="dxa"/>
              <w:bottom w:w="0" w:type="dxa"/>
              <w:right w:w="108" w:type="dxa"/>
            </w:tcMar>
            <w:hideMark/>
          </w:tcPr>
          <w:p w14:paraId="240ECF74" w14:textId="42A6EB7B" w:rsidR="00CB45D1" w:rsidRPr="00B31D07" w:rsidRDefault="00CB45D1" w:rsidP="0086487D">
            <w:pPr>
              <w:pStyle w:val="TableText10Double"/>
              <w:rPr>
                <w:rStyle w:val="Emphasis"/>
                <w:rFonts w:cs="Arial"/>
                <w:b/>
                <w:color w:val="FFFFFF" w:themeColor="background1"/>
                <w:sz w:val="24"/>
                <w:szCs w:val="24"/>
                <w:lang w:val="en-US"/>
              </w:rPr>
            </w:pPr>
            <w:r w:rsidRPr="00B31D07">
              <w:rPr>
                <w:rStyle w:val="Emphasis"/>
                <w:rFonts w:cs="Arial"/>
                <w:b/>
                <w:color w:val="FFFFFF" w:themeColor="background1"/>
                <w:sz w:val="24"/>
                <w:szCs w:val="24"/>
                <w:lang w:val="en-US"/>
              </w:rPr>
              <w:t xml:space="preserve">Work Package </w:t>
            </w:r>
            <w:r w:rsidR="00AD1D6D">
              <w:rPr>
                <w:rStyle w:val="Emphasis"/>
                <w:rFonts w:cs="Arial"/>
                <w:b/>
                <w:color w:val="FFFFFF" w:themeColor="background1"/>
                <w:sz w:val="24"/>
                <w:szCs w:val="24"/>
                <w:lang w:val="en-US"/>
              </w:rPr>
              <w:t>8</w:t>
            </w:r>
          </w:p>
        </w:tc>
        <w:tc>
          <w:tcPr>
            <w:tcW w:w="3909" w:type="pct"/>
            <w:shd w:val="clear" w:color="auto" w:fill="0078EF"/>
            <w:tcMar>
              <w:top w:w="0" w:type="dxa"/>
              <w:left w:w="108" w:type="dxa"/>
              <w:bottom w:w="0" w:type="dxa"/>
              <w:right w:w="108" w:type="dxa"/>
            </w:tcMar>
          </w:tcPr>
          <w:p w14:paraId="673951FB" w14:textId="1201C003" w:rsidR="00CB45D1" w:rsidRPr="00B31D07" w:rsidRDefault="00CB45D1" w:rsidP="0086487D">
            <w:pPr>
              <w:rPr>
                <w:rFonts w:ascii="Arial" w:hAnsi="Arial" w:cs="Arial"/>
              </w:rPr>
            </w:pPr>
            <w:r w:rsidRPr="00AD1D6D">
              <w:rPr>
                <w:rStyle w:val="Emphasis"/>
                <w:rFonts w:cs="Times New Roman"/>
                <w:b/>
                <w:color w:val="FFFFFF" w:themeColor="background1"/>
                <w:szCs w:val="20"/>
              </w:rPr>
              <w:t>UAT</w:t>
            </w:r>
            <w:r w:rsidR="00AD1D6D" w:rsidRPr="00AD1D6D">
              <w:rPr>
                <w:rStyle w:val="Emphasis"/>
                <w:rFonts w:cs="Times New Roman"/>
                <w:b/>
                <w:color w:val="FFFFFF" w:themeColor="background1"/>
                <w:szCs w:val="20"/>
              </w:rPr>
              <w:t xml:space="preserve"> &amp; Go Live</w:t>
            </w:r>
          </w:p>
        </w:tc>
      </w:tr>
      <w:tr w:rsidR="00CB45D1" w:rsidRPr="00B31D07" w14:paraId="619952D0" w14:textId="77777777" w:rsidTr="00650483">
        <w:trPr>
          <w:cantSplit/>
        </w:trPr>
        <w:tc>
          <w:tcPr>
            <w:tcW w:w="1091" w:type="pct"/>
            <w:tcMar>
              <w:top w:w="0" w:type="dxa"/>
              <w:left w:w="108" w:type="dxa"/>
              <w:bottom w:w="0" w:type="dxa"/>
              <w:right w:w="108" w:type="dxa"/>
            </w:tcMar>
            <w:hideMark/>
          </w:tcPr>
          <w:p w14:paraId="48AEEB43" w14:textId="77777777" w:rsidR="00CB45D1" w:rsidRPr="00B31D07" w:rsidRDefault="00CB45D1" w:rsidP="0086487D">
            <w:pPr>
              <w:pStyle w:val="TableText10Double"/>
              <w:rPr>
                <w:rStyle w:val="Emphasis"/>
                <w:rFonts w:cs="Arial"/>
                <w:color w:val="000000" w:themeColor="text1"/>
                <w:szCs w:val="22"/>
                <w:lang w:val="en-US"/>
              </w:rPr>
            </w:pPr>
            <w:r w:rsidRPr="00B31D07">
              <w:rPr>
                <w:rStyle w:val="Emphasis"/>
                <w:rFonts w:cs="Arial"/>
                <w:color w:val="000000" w:themeColor="text1"/>
                <w:szCs w:val="22"/>
                <w:lang w:val="en-US"/>
              </w:rPr>
              <w:t>Short Description</w:t>
            </w:r>
          </w:p>
        </w:tc>
        <w:tc>
          <w:tcPr>
            <w:tcW w:w="3909" w:type="pct"/>
            <w:tcMar>
              <w:top w:w="0" w:type="dxa"/>
              <w:left w:w="108" w:type="dxa"/>
              <w:bottom w:w="0" w:type="dxa"/>
              <w:right w:w="108" w:type="dxa"/>
            </w:tcMar>
          </w:tcPr>
          <w:p w14:paraId="546000A8" w14:textId="10023AB0" w:rsidR="00CB45D1" w:rsidRPr="009411A7" w:rsidRDefault="00265371" w:rsidP="0086487D">
            <w:pPr>
              <w:rPr>
                <w:sz w:val="20"/>
                <w:szCs w:val="20"/>
              </w:rPr>
            </w:pPr>
            <w:r w:rsidRPr="009411A7">
              <w:rPr>
                <w:sz w:val="20"/>
                <w:szCs w:val="20"/>
              </w:rPr>
              <w:t>ENTCO</w:t>
            </w:r>
            <w:r w:rsidR="00CB45D1" w:rsidRPr="009411A7">
              <w:rPr>
                <w:sz w:val="20"/>
                <w:szCs w:val="20"/>
              </w:rPr>
              <w:t xml:space="preserve"> Will prepare</w:t>
            </w:r>
            <w:r w:rsidR="009411A7">
              <w:rPr>
                <w:sz w:val="20"/>
                <w:szCs w:val="20"/>
              </w:rPr>
              <w:t xml:space="preserve"> the UAT Environment and support Unisys acceptance testers with</w:t>
            </w:r>
            <w:r w:rsidR="00CB45D1" w:rsidRPr="009411A7">
              <w:rPr>
                <w:sz w:val="20"/>
                <w:szCs w:val="20"/>
              </w:rPr>
              <w:t xml:space="preserve"> the tasks described in the test plan. As part of UAT, </w:t>
            </w:r>
            <w:r w:rsidRPr="009411A7">
              <w:rPr>
                <w:sz w:val="20"/>
                <w:szCs w:val="20"/>
              </w:rPr>
              <w:t>ENTCO</w:t>
            </w:r>
            <w:r w:rsidR="00CB45D1" w:rsidRPr="009411A7">
              <w:rPr>
                <w:sz w:val="20"/>
                <w:szCs w:val="20"/>
              </w:rPr>
              <w:t xml:space="preserve"> Will reserve 5-mandays for rework actions for defects</w:t>
            </w:r>
          </w:p>
          <w:p w14:paraId="79844007" w14:textId="0205FCD6" w:rsidR="00AD1D6D" w:rsidRPr="00B31D07" w:rsidRDefault="00AD1D6D" w:rsidP="0086487D">
            <w:pPr>
              <w:rPr>
                <w:rStyle w:val="Emphasis"/>
                <w:rFonts w:cs="Arial"/>
                <w:color w:val="425563" w:themeColor="accent1"/>
                <w:sz w:val="20"/>
                <w:szCs w:val="20"/>
              </w:rPr>
            </w:pPr>
            <w:r w:rsidRPr="009411A7">
              <w:rPr>
                <w:sz w:val="20"/>
                <w:szCs w:val="20"/>
              </w:rPr>
              <w:t>ENTCO Will prepare the Production Environment and handover to Unisys</w:t>
            </w:r>
          </w:p>
        </w:tc>
      </w:tr>
      <w:tr w:rsidR="00CB45D1" w:rsidRPr="00B31D07" w14:paraId="46F2837C" w14:textId="77777777" w:rsidTr="00650483">
        <w:trPr>
          <w:cantSplit/>
        </w:trPr>
        <w:tc>
          <w:tcPr>
            <w:tcW w:w="1091" w:type="pct"/>
            <w:tcMar>
              <w:top w:w="0" w:type="dxa"/>
              <w:left w:w="108" w:type="dxa"/>
              <w:bottom w:w="0" w:type="dxa"/>
              <w:right w:w="108" w:type="dxa"/>
            </w:tcMar>
            <w:hideMark/>
          </w:tcPr>
          <w:p w14:paraId="520AE295" w14:textId="77777777" w:rsidR="00CB45D1" w:rsidRPr="00B31D07" w:rsidRDefault="00CB45D1" w:rsidP="0086487D">
            <w:pPr>
              <w:pStyle w:val="TableText10Double"/>
              <w:rPr>
                <w:rStyle w:val="Emphasis"/>
                <w:rFonts w:cs="Arial"/>
                <w:color w:val="000000" w:themeColor="text1"/>
                <w:szCs w:val="22"/>
                <w:lang w:val="en-US"/>
              </w:rPr>
            </w:pPr>
            <w:r w:rsidRPr="00B31D07">
              <w:rPr>
                <w:rStyle w:val="Emphasis"/>
                <w:rFonts w:cs="Arial"/>
                <w:color w:val="000000" w:themeColor="text1"/>
                <w:szCs w:val="22"/>
                <w:lang w:val="en-US"/>
              </w:rPr>
              <w:t>Activities</w:t>
            </w:r>
          </w:p>
        </w:tc>
        <w:tc>
          <w:tcPr>
            <w:tcW w:w="3909" w:type="pct"/>
            <w:tcMar>
              <w:top w:w="0" w:type="dxa"/>
              <w:left w:w="108" w:type="dxa"/>
              <w:bottom w:w="0" w:type="dxa"/>
              <w:right w:w="108" w:type="dxa"/>
            </w:tcMar>
          </w:tcPr>
          <w:p w14:paraId="06A352FC" w14:textId="77777777" w:rsidR="00CB45D1" w:rsidRPr="009411A7" w:rsidRDefault="00CB45D1" w:rsidP="009411A7">
            <w:pPr>
              <w:pStyle w:val="ListParagraph"/>
              <w:numPr>
                <w:ilvl w:val="0"/>
                <w:numId w:val="69"/>
              </w:numPr>
              <w:rPr>
                <w:i/>
                <w:iCs/>
                <w:sz w:val="20"/>
              </w:rPr>
            </w:pPr>
            <w:r w:rsidRPr="009411A7">
              <w:rPr>
                <w:iCs/>
                <w:sz w:val="20"/>
              </w:rPr>
              <w:t>Install applications in UAT Environment according to installation documentation</w:t>
            </w:r>
          </w:p>
          <w:p w14:paraId="42B353C1" w14:textId="77777777" w:rsidR="00CB45D1" w:rsidRPr="009411A7" w:rsidRDefault="00CB45D1" w:rsidP="009411A7">
            <w:pPr>
              <w:pStyle w:val="ListParagraph"/>
              <w:numPr>
                <w:ilvl w:val="0"/>
                <w:numId w:val="69"/>
              </w:numPr>
              <w:rPr>
                <w:i/>
                <w:iCs/>
                <w:sz w:val="20"/>
              </w:rPr>
            </w:pPr>
            <w:r w:rsidRPr="009411A7">
              <w:rPr>
                <w:iCs/>
                <w:sz w:val="20"/>
              </w:rPr>
              <w:t>Transfer work from DEV to UAT Environment</w:t>
            </w:r>
          </w:p>
          <w:p w14:paraId="74A0F484" w14:textId="7859A37B" w:rsidR="00CB45D1" w:rsidRPr="009411A7" w:rsidRDefault="00CB45D1" w:rsidP="009411A7">
            <w:pPr>
              <w:pStyle w:val="ListParagraph"/>
              <w:numPr>
                <w:ilvl w:val="0"/>
                <w:numId w:val="69"/>
              </w:numPr>
              <w:rPr>
                <w:i/>
                <w:iCs/>
                <w:sz w:val="20"/>
              </w:rPr>
            </w:pPr>
            <w:r w:rsidRPr="009411A7">
              <w:rPr>
                <w:iCs/>
                <w:sz w:val="20"/>
              </w:rPr>
              <w:t xml:space="preserve">Setup system and automation </w:t>
            </w:r>
            <w:r w:rsidR="00AD1D6D" w:rsidRPr="009411A7">
              <w:rPr>
                <w:iCs/>
                <w:sz w:val="20"/>
              </w:rPr>
              <w:t xml:space="preserve">in UAT </w:t>
            </w:r>
            <w:r w:rsidRPr="009411A7">
              <w:rPr>
                <w:iCs/>
                <w:sz w:val="20"/>
              </w:rPr>
              <w:t>according to HLD</w:t>
            </w:r>
          </w:p>
          <w:p w14:paraId="2E709BEE" w14:textId="77777777" w:rsidR="00CB45D1" w:rsidRPr="009411A7" w:rsidRDefault="00CB45D1" w:rsidP="009411A7">
            <w:pPr>
              <w:pStyle w:val="ListParagraph"/>
              <w:numPr>
                <w:ilvl w:val="0"/>
                <w:numId w:val="69"/>
              </w:numPr>
              <w:rPr>
                <w:i/>
                <w:iCs/>
                <w:sz w:val="20"/>
              </w:rPr>
            </w:pPr>
            <w:r w:rsidRPr="009411A7">
              <w:rPr>
                <w:iCs/>
                <w:sz w:val="20"/>
              </w:rPr>
              <w:t>Assist testers and perform rework actions</w:t>
            </w:r>
          </w:p>
          <w:p w14:paraId="311ACF7B" w14:textId="77777777" w:rsidR="00AD1D6D" w:rsidRPr="009411A7" w:rsidRDefault="00AD1D6D" w:rsidP="009411A7">
            <w:pPr>
              <w:pStyle w:val="ListParagraph"/>
              <w:numPr>
                <w:ilvl w:val="0"/>
                <w:numId w:val="69"/>
              </w:numPr>
              <w:rPr>
                <w:i/>
                <w:iCs/>
                <w:sz w:val="20"/>
              </w:rPr>
            </w:pPr>
            <w:r w:rsidRPr="009411A7">
              <w:rPr>
                <w:iCs/>
                <w:sz w:val="20"/>
              </w:rPr>
              <w:t>Install applications in PROD Environment according to installation documentation</w:t>
            </w:r>
          </w:p>
          <w:p w14:paraId="6C96693D" w14:textId="77777777" w:rsidR="00AD1D6D" w:rsidRPr="009411A7" w:rsidRDefault="00AD1D6D" w:rsidP="009411A7">
            <w:pPr>
              <w:pStyle w:val="ListParagraph"/>
              <w:numPr>
                <w:ilvl w:val="0"/>
                <w:numId w:val="69"/>
              </w:numPr>
              <w:rPr>
                <w:i/>
                <w:iCs/>
                <w:sz w:val="20"/>
              </w:rPr>
            </w:pPr>
            <w:r w:rsidRPr="009411A7">
              <w:rPr>
                <w:iCs/>
                <w:sz w:val="20"/>
              </w:rPr>
              <w:t>Transfer work from PROD to UAT Environment</w:t>
            </w:r>
          </w:p>
          <w:p w14:paraId="5DD17140" w14:textId="5D0A89E9" w:rsidR="00AD1D6D" w:rsidRPr="00784EE5" w:rsidRDefault="00AD1D6D" w:rsidP="009411A7">
            <w:pPr>
              <w:pStyle w:val="ListParagraph"/>
              <w:numPr>
                <w:ilvl w:val="0"/>
                <w:numId w:val="69"/>
              </w:numPr>
              <w:rPr>
                <w:rStyle w:val="Emphasis"/>
                <w:rFonts w:cs="Calibri"/>
              </w:rPr>
            </w:pPr>
            <w:r w:rsidRPr="009411A7">
              <w:rPr>
                <w:iCs/>
                <w:sz w:val="20"/>
              </w:rPr>
              <w:t>Setup system and automation in PROD according to HLD</w:t>
            </w:r>
          </w:p>
        </w:tc>
      </w:tr>
      <w:tr w:rsidR="00CB45D1" w:rsidRPr="00B31D07" w14:paraId="70A5130A" w14:textId="77777777" w:rsidTr="00650483">
        <w:trPr>
          <w:cantSplit/>
        </w:trPr>
        <w:tc>
          <w:tcPr>
            <w:tcW w:w="1091" w:type="pct"/>
            <w:tcMar>
              <w:top w:w="0" w:type="dxa"/>
              <w:left w:w="108" w:type="dxa"/>
              <w:bottom w:w="0" w:type="dxa"/>
              <w:right w:w="108" w:type="dxa"/>
            </w:tcMar>
            <w:hideMark/>
          </w:tcPr>
          <w:p w14:paraId="60AB00B7" w14:textId="77777777" w:rsidR="00CB45D1" w:rsidRPr="00B31D07" w:rsidRDefault="00CB45D1" w:rsidP="0086487D">
            <w:pPr>
              <w:pStyle w:val="TableText10Double"/>
              <w:rPr>
                <w:rStyle w:val="Emphasis"/>
                <w:rFonts w:cs="Arial"/>
                <w:color w:val="000000" w:themeColor="text1"/>
                <w:szCs w:val="22"/>
                <w:lang w:val="en-US"/>
              </w:rPr>
            </w:pPr>
            <w:r w:rsidRPr="00B31D07">
              <w:rPr>
                <w:rStyle w:val="Emphasis"/>
                <w:rFonts w:cs="Arial"/>
                <w:color w:val="000000" w:themeColor="text1"/>
                <w:szCs w:val="22"/>
                <w:lang w:val="en-US"/>
              </w:rPr>
              <w:t>Deliverables (and/or Configurations)</w:t>
            </w:r>
          </w:p>
        </w:tc>
        <w:tc>
          <w:tcPr>
            <w:tcW w:w="3909" w:type="pct"/>
            <w:tcMar>
              <w:top w:w="0" w:type="dxa"/>
              <w:left w:w="108" w:type="dxa"/>
              <w:bottom w:w="0" w:type="dxa"/>
              <w:right w:w="108" w:type="dxa"/>
            </w:tcMar>
          </w:tcPr>
          <w:p w14:paraId="1B475010" w14:textId="77777777" w:rsidR="00CB45D1" w:rsidRPr="009411A7" w:rsidRDefault="00CB45D1" w:rsidP="009411A7">
            <w:pPr>
              <w:pStyle w:val="ListParagraph"/>
              <w:numPr>
                <w:ilvl w:val="0"/>
                <w:numId w:val="69"/>
              </w:numPr>
              <w:rPr>
                <w:sz w:val="20"/>
              </w:rPr>
            </w:pPr>
            <w:r w:rsidRPr="009411A7">
              <w:rPr>
                <w:sz w:val="20"/>
              </w:rPr>
              <w:t>Installed Applications in UAT Environment</w:t>
            </w:r>
          </w:p>
          <w:p w14:paraId="19D738A7" w14:textId="7984B1C9" w:rsidR="00CB45D1" w:rsidRPr="00784EE5" w:rsidRDefault="00AD1D6D" w:rsidP="009411A7">
            <w:pPr>
              <w:pStyle w:val="ListParagraph"/>
              <w:numPr>
                <w:ilvl w:val="0"/>
                <w:numId w:val="69"/>
              </w:numPr>
              <w:rPr>
                <w:rStyle w:val="Emphasis"/>
                <w:rFonts w:cs="Arial"/>
                <w:i w:val="0"/>
                <w:iCs w:val="0"/>
              </w:rPr>
            </w:pPr>
            <w:r w:rsidRPr="009411A7">
              <w:rPr>
                <w:sz w:val="20"/>
              </w:rPr>
              <w:t>Installed Applications in PROD Environment</w:t>
            </w:r>
          </w:p>
        </w:tc>
      </w:tr>
      <w:tr w:rsidR="00CB45D1" w:rsidRPr="00B31D07" w14:paraId="57AC007F" w14:textId="77777777" w:rsidTr="00650483">
        <w:trPr>
          <w:cantSplit/>
        </w:trPr>
        <w:tc>
          <w:tcPr>
            <w:tcW w:w="1091" w:type="pct"/>
            <w:tcMar>
              <w:top w:w="0" w:type="dxa"/>
              <w:left w:w="108" w:type="dxa"/>
              <w:bottom w:w="0" w:type="dxa"/>
              <w:right w:w="108" w:type="dxa"/>
            </w:tcMar>
            <w:hideMark/>
          </w:tcPr>
          <w:p w14:paraId="07D86591" w14:textId="77777777" w:rsidR="00CB45D1" w:rsidRPr="00B31D07" w:rsidRDefault="00CB45D1" w:rsidP="0086487D">
            <w:pPr>
              <w:pStyle w:val="TableText10Double"/>
              <w:rPr>
                <w:rStyle w:val="Emphasis"/>
                <w:rFonts w:cs="Arial"/>
                <w:color w:val="000000" w:themeColor="text1"/>
                <w:szCs w:val="22"/>
                <w:lang w:val="en-US"/>
              </w:rPr>
            </w:pPr>
            <w:r w:rsidRPr="00B31D07">
              <w:rPr>
                <w:rStyle w:val="Emphasis"/>
                <w:rFonts w:cs="Arial"/>
                <w:color w:val="000000" w:themeColor="text1"/>
                <w:szCs w:val="22"/>
                <w:lang w:val="en-US"/>
              </w:rPr>
              <w:t>Acceptance Criteria</w:t>
            </w:r>
          </w:p>
        </w:tc>
        <w:tc>
          <w:tcPr>
            <w:tcW w:w="3909" w:type="pct"/>
            <w:tcMar>
              <w:top w:w="0" w:type="dxa"/>
              <w:left w:w="108" w:type="dxa"/>
              <w:bottom w:w="0" w:type="dxa"/>
              <w:right w:w="108" w:type="dxa"/>
            </w:tcMar>
          </w:tcPr>
          <w:p w14:paraId="3201DFC1" w14:textId="77777777" w:rsidR="00CE3FAE" w:rsidRPr="009411A7" w:rsidRDefault="00CE3FAE" w:rsidP="009411A7">
            <w:pPr>
              <w:pStyle w:val="ListParagraph"/>
              <w:numPr>
                <w:ilvl w:val="0"/>
                <w:numId w:val="69"/>
              </w:numPr>
              <w:rPr>
                <w:sz w:val="20"/>
              </w:rPr>
            </w:pPr>
            <w:r w:rsidRPr="009411A7">
              <w:rPr>
                <w:sz w:val="20"/>
              </w:rPr>
              <w:t>Systems are up and running</w:t>
            </w:r>
          </w:p>
          <w:p w14:paraId="2F3352CB" w14:textId="77777777" w:rsidR="00CE3FAE" w:rsidRPr="009411A7" w:rsidRDefault="00C41072" w:rsidP="009411A7">
            <w:pPr>
              <w:pStyle w:val="ListParagraph"/>
              <w:numPr>
                <w:ilvl w:val="0"/>
                <w:numId w:val="69"/>
              </w:numPr>
              <w:rPr>
                <w:sz w:val="20"/>
              </w:rPr>
            </w:pPr>
            <w:r w:rsidRPr="009411A7">
              <w:rPr>
                <w:sz w:val="20"/>
              </w:rPr>
              <w:t>End users can login to the system</w:t>
            </w:r>
          </w:p>
          <w:p w14:paraId="0C9FF7DB" w14:textId="77777777" w:rsidR="009411A7" w:rsidRPr="009411A7" w:rsidRDefault="009411A7" w:rsidP="009411A7">
            <w:pPr>
              <w:pStyle w:val="ListParagraph"/>
              <w:numPr>
                <w:ilvl w:val="0"/>
                <w:numId w:val="69"/>
              </w:numPr>
              <w:rPr>
                <w:sz w:val="20"/>
              </w:rPr>
            </w:pPr>
            <w:r w:rsidRPr="009411A7">
              <w:rPr>
                <w:sz w:val="20"/>
              </w:rPr>
              <w:t>Data is loaded into the system via the Shared data &amp; Inventory integrations</w:t>
            </w:r>
          </w:p>
          <w:p w14:paraId="13BD13C4" w14:textId="0A26957A" w:rsidR="00CB45D1" w:rsidRPr="009A37E2" w:rsidRDefault="009411A7" w:rsidP="009411A7">
            <w:pPr>
              <w:pStyle w:val="ListParagraph"/>
              <w:numPr>
                <w:ilvl w:val="0"/>
                <w:numId w:val="69"/>
              </w:numPr>
              <w:rPr>
                <w:rStyle w:val="Emphasis"/>
                <w:rFonts w:cs="Arial"/>
              </w:rPr>
            </w:pPr>
            <w:r w:rsidRPr="009411A7">
              <w:rPr>
                <w:sz w:val="20"/>
              </w:rPr>
              <w:t>There are no open major defects</w:t>
            </w:r>
            <w:r w:rsidR="00CE3FAE">
              <w:rPr>
                <w:rStyle w:val="Emphasis"/>
                <w:rFonts w:cs="Arial"/>
                <w:i w:val="0"/>
                <w:iCs w:val="0"/>
              </w:rPr>
              <w:t xml:space="preserve"> </w:t>
            </w:r>
          </w:p>
        </w:tc>
      </w:tr>
      <w:tr w:rsidR="00CB45D1" w:rsidRPr="00B31D07" w14:paraId="06238E74" w14:textId="77777777" w:rsidTr="00650483">
        <w:trPr>
          <w:cantSplit/>
        </w:trPr>
        <w:tc>
          <w:tcPr>
            <w:tcW w:w="1091" w:type="pct"/>
            <w:tcMar>
              <w:top w:w="0" w:type="dxa"/>
              <w:left w:w="108" w:type="dxa"/>
              <w:bottom w:w="0" w:type="dxa"/>
              <w:right w:w="108" w:type="dxa"/>
            </w:tcMar>
            <w:hideMark/>
          </w:tcPr>
          <w:p w14:paraId="7C9BEE1C" w14:textId="6FF44C78" w:rsidR="00CB45D1" w:rsidRPr="00B31D07" w:rsidRDefault="00CB45D1" w:rsidP="0086487D">
            <w:pPr>
              <w:pStyle w:val="TableText10Double"/>
              <w:rPr>
                <w:rStyle w:val="Emphasis"/>
                <w:rFonts w:cs="Arial"/>
                <w:color w:val="000000" w:themeColor="text1"/>
                <w:szCs w:val="22"/>
                <w:lang w:val="en-US"/>
              </w:rPr>
            </w:pPr>
            <w:r w:rsidRPr="00B31D07">
              <w:rPr>
                <w:rStyle w:val="Emphasis"/>
                <w:rFonts w:cs="Arial"/>
                <w:color w:val="000000" w:themeColor="text1"/>
                <w:szCs w:val="22"/>
                <w:lang w:val="en-US"/>
              </w:rPr>
              <w:t>Specific Assumptions</w:t>
            </w:r>
          </w:p>
        </w:tc>
        <w:tc>
          <w:tcPr>
            <w:tcW w:w="3909" w:type="pct"/>
            <w:tcMar>
              <w:top w:w="0" w:type="dxa"/>
              <w:left w:w="108" w:type="dxa"/>
              <w:bottom w:w="0" w:type="dxa"/>
              <w:right w:w="108" w:type="dxa"/>
            </w:tcMar>
          </w:tcPr>
          <w:p w14:paraId="1171864A" w14:textId="77777777" w:rsidR="009411A7" w:rsidRPr="009411A7" w:rsidRDefault="009411A7" w:rsidP="009411A7">
            <w:pPr>
              <w:pStyle w:val="ListParagraph"/>
              <w:numPr>
                <w:ilvl w:val="0"/>
                <w:numId w:val="69"/>
              </w:numPr>
              <w:rPr>
                <w:sz w:val="20"/>
              </w:rPr>
            </w:pPr>
            <w:r>
              <w:rPr>
                <w:sz w:val="20"/>
              </w:rPr>
              <w:t>Infrastructure is deployed and can be accessed by Micro Focus technical consultants</w:t>
            </w:r>
          </w:p>
          <w:p w14:paraId="050AB08C" w14:textId="4B3981F3" w:rsidR="00CB45D1" w:rsidRPr="009411A7" w:rsidRDefault="009411A7" w:rsidP="009411A7">
            <w:pPr>
              <w:pStyle w:val="ListParagraph"/>
              <w:numPr>
                <w:ilvl w:val="0"/>
                <w:numId w:val="69"/>
              </w:numPr>
              <w:rPr>
                <w:rStyle w:val="Emphasis"/>
                <w:rFonts w:cs="Arial"/>
                <w:color w:val="000000"/>
              </w:rPr>
            </w:pPr>
            <w:r>
              <w:rPr>
                <w:sz w:val="20"/>
              </w:rPr>
              <w:t>Firewalls allow traffic between Data Source and Connect-It</w:t>
            </w:r>
          </w:p>
        </w:tc>
      </w:tr>
      <w:tr w:rsidR="00CB45D1" w:rsidRPr="00B31D07" w14:paraId="1642184C" w14:textId="77777777" w:rsidTr="00650483">
        <w:trPr>
          <w:cantSplit/>
        </w:trPr>
        <w:tc>
          <w:tcPr>
            <w:tcW w:w="1091" w:type="pct"/>
            <w:tcMar>
              <w:top w:w="0" w:type="dxa"/>
              <w:left w:w="108" w:type="dxa"/>
              <w:bottom w:w="0" w:type="dxa"/>
              <w:right w:w="108" w:type="dxa"/>
            </w:tcMar>
          </w:tcPr>
          <w:p w14:paraId="1D1CB655" w14:textId="77777777" w:rsidR="00CB45D1" w:rsidRPr="00B31D07" w:rsidRDefault="00CB45D1" w:rsidP="0086487D">
            <w:pPr>
              <w:pStyle w:val="TableText10Double"/>
              <w:rPr>
                <w:rStyle w:val="Emphasis"/>
                <w:rFonts w:cs="Arial"/>
                <w:color w:val="000000" w:themeColor="text1"/>
                <w:szCs w:val="22"/>
                <w:lang w:val="en-US"/>
              </w:rPr>
            </w:pPr>
            <w:r w:rsidRPr="00B31D07">
              <w:rPr>
                <w:rStyle w:val="Emphasis"/>
                <w:rFonts w:cs="Arial"/>
                <w:color w:val="000000" w:themeColor="text1"/>
                <w:szCs w:val="22"/>
                <w:lang w:val="en-US"/>
              </w:rPr>
              <w:t>Pre-requisites</w:t>
            </w:r>
          </w:p>
        </w:tc>
        <w:tc>
          <w:tcPr>
            <w:tcW w:w="3909" w:type="pct"/>
            <w:tcMar>
              <w:top w:w="0" w:type="dxa"/>
              <w:left w:w="108" w:type="dxa"/>
              <w:bottom w:w="0" w:type="dxa"/>
              <w:right w:w="108" w:type="dxa"/>
            </w:tcMar>
          </w:tcPr>
          <w:p w14:paraId="718BAB93" w14:textId="0CF6F407" w:rsidR="00CB45D1" w:rsidRPr="009411A7" w:rsidRDefault="009411A7" w:rsidP="009411A7">
            <w:pPr>
              <w:rPr>
                <w:rStyle w:val="Emphasis"/>
                <w:rFonts w:cs="Arial"/>
                <w:i w:val="0"/>
                <w:sz w:val="20"/>
                <w:szCs w:val="20"/>
              </w:rPr>
            </w:pPr>
            <w:r w:rsidRPr="009411A7">
              <w:rPr>
                <w:rStyle w:val="Emphasis"/>
                <w:rFonts w:cs="Arial"/>
                <w:i w:val="0"/>
                <w:sz w:val="20"/>
                <w:szCs w:val="20"/>
              </w:rPr>
              <w:t>All preceding work packages are finished and accepted</w:t>
            </w:r>
          </w:p>
        </w:tc>
      </w:tr>
      <w:tr w:rsidR="00CB45D1" w:rsidRPr="00B31D07" w14:paraId="13723DE7" w14:textId="77777777" w:rsidTr="00650483">
        <w:trPr>
          <w:cantSplit/>
        </w:trPr>
        <w:tc>
          <w:tcPr>
            <w:tcW w:w="1091" w:type="pct"/>
            <w:tcMar>
              <w:top w:w="0" w:type="dxa"/>
              <w:left w:w="108" w:type="dxa"/>
              <w:bottom w:w="0" w:type="dxa"/>
              <w:right w:w="108" w:type="dxa"/>
            </w:tcMar>
            <w:hideMark/>
          </w:tcPr>
          <w:p w14:paraId="00AAD2B0" w14:textId="643D2A13" w:rsidR="00CB45D1" w:rsidRPr="00B31D07" w:rsidRDefault="004210E5" w:rsidP="0086487D">
            <w:pPr>
              <w:pStyle w:val="TableText10Double"/>
              <w:rPr>
                <w:rStyle w:val="Emphasis"/>
                <w:rFonts w:cs="Arial"/>
                <w:color w:val="000000" w:themeColor="text1"/>
                <w:szCs w:val="22"/>
                <w:lang w:val="en-US"/>
              </w:rPr>
            </w:pPr>
            <w:r w:rsidRPr="007151E6">
              <w:rPr>
                <w:rFonts w:cs="Arial"/>
                <w:i/>
                <w:szCs w:val="22"/>
                <w:lang w:val="en-US"/>
              </w:rPr>
              <w:t>Unisys</w:t>
            </w:r>
            <w:r w:rsidR="00CB45D1" w:rsidRPr="00B31D07">
              <w:rPr>
                <w:rFonts w:cs="Arial"/>
                <w:szCs w:val="22"/>
                <w:lang w:val="en-US"/>
              </w:rPr>
              <w:t xml:space="preserve"> </w:t>
            </w:r>
            <w:r w:rsidR="00CB45D1" w:rsidRPr="00B31D07">
              <w:rPr>
                <w:rStyle w:val="Emphasis"/>
                <w:rFonts w:cs="Arial"/>
                <w:color w:val="000000" w:themeColor="text1"/>
                <w:szCs w:val="22"/>
                <w:lang w:val="en-US"/>
              </w:rPr>
              <w:t xml:space="preserve"> Responsibilities</w:t>
            </w:r>
          </w:p>
        </w:tc>
        <w:tc>
          <w:tcPr>
            <w:tcW w:w="3909" w:type="pct"/>
            <w:tcMar>
              <w:top w:w="0" w:type="dxa"/>
              <w:left w:w="108" w:type="dxa"/>
              <w:bottom w:w="0" w:type="dxa"/>
              <w:right w:w="108" w:type="dxa"/>
            </w:tcMar>
            <w:hideMark/>
          </w:tcPr>
          <w:p w14:paraId="34614A75" w14:textId="409E3198" w:rsidR="00CB45D1" w:rsidRPr="009411A7" w:rsidRDefault="009411A7" w:rsidP="009411A7">
            <w:pPr>
              <w:pStyle w:val="CommentText"/>
              <w:rPr>
                <w:rStyle w:val="Emphasis"/>
                <w:rFonts w:cs="Arial"/>
                <w:sz w:val="20"/>
                <w:szCs w:val="20"/>
              </w:rPr>
            </w:pPr>
            <w:r w:rsidRPr="009411A7">
              <w:rPr>
                <w:rStyle w:val="Emphasis"/>
                <w:rFonts w:cs="Arial"/>
                <w:i w:val="0"/>
                <w:sz w:val="20"/>
                <w:szCs w:val="20"/>
              </w:rPr>
              <w:t>Provide resources to execute the User Acceptance Tests</w:t>
            </w:r>
          </w:p>
        </w:tc>
      </w:tr>
      <w:tr w:rsidR="00CB45D1" w:rsidRPr="00B31D07" w14:paraId="74EADE18" w14:textId="77777777" w:rsidTr="00650483">
        <w:trPr>
          <w:cantSplit/>
          <w:trHeight w:val="1087"/>
        </w:trPr>
        <w:tc>
          <w:tcPr>
            <w:tcW w:w="1091" w:type="pct"/>
            <w:tcMar>
              <w:top w:w="0" w:type="dxa"/>
              <w:left w:w="108" w:type="dxa"/>
              <w:bottom w:w="0" w:type="dxa"/>
              <w:right w:w="108" w:type="dxa"/>
            </w:tcMar>
            <w:hideMark/>
          </w:tcPr>
          <w:p w14:paraId="20BD8C44" w14:textId="77777777" w:rsidR="00CB45D1" w:rsidRPr="00B31D07" w:rsidRDefault="00CB45D1" w:rsidP="0086487D">
            <w:pPr>
              <w:pStyle w:val="TableText10Double"/>
              <w:rPr>
                <w:rStyle w:val="Emphasis"/>
                <w:rFonts w:cs="Arial"/>
                <w:color w:val="000000" w:themeColor="text1"/>
                <w:szCs w:val="22"/>
                <w:lang w:val="en-US"/>
              </w:rPr>
            </w:pPr>
            <w:r w:rsidRPr="00B31D07">
              <w:rPr>
                <w:rStyle w:val="Emphasis"/>
                <w:rFonts w:cs="Arial"/>
                <w:color w:val="000000" w:themeColor="text1"/>
                <w:szCs w:val="22"/>
                <w:lang w:val="en-US"/>
              </w:rPr>
              <w:t>Out of Scope</w:t>
            </w:r>
          </w:p>
        </w:tc>
        <w:tc>
          <w:tcPr>
            <w:tcW w:w="3909" w:type="pct"/>
            <w:tcMar>
              <w:top w:w="0" w:type="dxa"/>
              <w:left w:w="108" w:type="dxa"/>
              <w:bottom w:w="0" w:type="dxa"/>
              <w:right w:w="108" w:type="dxa"/>
            </w:tcMar>
          </w:tcPr>
          <w:p w14:paraId="22BAD785" w14:textId="77777777" w:rsidR="00CB45D1" w:rsidRPr="00B31D07" w:rsidRDefault="00CB45D1" w:rsidP="0086487D">
            <w:pPr>
              <w:pStyle w:val="BodyText"/>
              <w:rPr>
                <w:rStyle w:val="Emphasis"/>
                <w:rFonts w:cs="Arial"/>
                <w:szCs w:val="22"/>
              </w:rPr>
            </w:pPr>
          </w:p>
        </w:tc>
      </w:tr>
    </w:tbl>
    <w:p w14:paraId="71573FEE" w14:textId="77777777" w:rsidR="00CB45D1" w:rsidRDefault="00CB45D1" w:rsidP="00CB45D1"/>
    <w:p w14:paraId="0DC646BB" w14:textId="77777777" w:rsidR="00CB45D1" w:rsidRDefault="00CB45D1" w:rsidP="00CB45D1"/>
    <w:p w14:paraId="7284A41F" w14:textId="776E2DB5" w:rsidR="00CB45D1" w:rsidRPr="00475986" w:rsidRDefault="002D7470" w:rsidP="00F35951">
      <w:pPr>
        <w:pStyle w:val="Heading3"/>
        <w:keepLines/>
        <w:spacing w:before="0" w:after="282" w:line="259" w:lineRule="auto"/>
        <w:ind w:left="706"/>
        <w:rPr>
          <w:i w:val="0"/>
        </w:rPr>
      </w:pPr>
      <w:bookmarkStart w:id="78" w:name="_Toc8382715"/>
      <w:r w:rsidRPr="00475986">
        <w:rPr>
          <w:i w:val="0"/>
        </w:rPr>
        <w:lastRenderedPageBreak/>
        <w:t>Software Asset Management foundation</w:t>
      </w:r>
      <w:bookmarkEnd w:id="78"/>
    </w:p>
    <w:tbl>
      <w:tblPr>
        <w:tblW w:w="5169" w:type="pct"/>
        <w:tblBorders>
          <w:top w:val="single" w:sz="8" w:space="0" w:color="0078EF"/>
          <w:left w:val="single" w:sz="8" w:space="0" w:color="0078EF"/>
          <w:bottom w:val="single" w:sz="8" w:space="0" w:color="0078EF"/>
          <w:right w:val="single" w:sz="8" w:space="0" w:color="0078EF"/>
          <w:insideH w:val="single" w:sz="6" w:space="0" w:color="0078EF"/>
          <w:insideV w:val="single" w:sz="6" w:space="0" w:color="0078EF"/>
        </w:tblBorders>
        <w:tblCellMar>
          <w:left w:w="0" w:type="dxa"/>
          <w:right w:w="0" w:type="dxa"/>
        </w:tblCellMar>
        <w:tblLook w:val="04A0" w:firstRow="1" w:lastRow="0" w:firstColumn="1" w:lastColumn="0" w:noHBand="0" w:noVBand="1"/>
      </w:tblPr>
      <w:tblGrid>
        <w:gridCol w:w="2164"/>
        <w:gridCol w:w="7892"/>
      </w:tblGrid>
      <w:tr w:rsidR="00CB45D1" w:rsidRPr="00B31D07" w14:paraId="7D4D3554" w14:textId="77777777" w:rsidTr="00650483">
        <w:trPr>
          <w:cantSplit/>
          <w:tblHeader/>
        </w:trPr>
        <w:tc>
          <w:tcPr>
            <w:tcW w:w="1076" w:type="pct"/>
            <w:shd w:val="clear" w:color="auto" w:fill="0078EF"/>
            <w:tcMar>
              <w:top w:w="0" w:type="dxa"/>
              <w:left w:w="108" w:type="dxa"/>
              <w:bottom w:w="0" w:type="dxa"/>
              <w:right w:w="108" w:type="dxa"/>
            </w:tcMar>
            <w:hideMark/>
          </w:tcPr>
          <w:p w14:paraId="659931D2" w14:textId="640AA226" w:rsidR="00CB45D1" w:rsidRPr="00B31D07" w:rsidRDefault="00CB45D1" w:rsidP="0086487D">
            <w:pPr>
              <w:pStyle w:val="TableText10Double"/>
              <w:rPr>
                <w:rStyle w:val="Emphasis"/>
                <w:rFonts w:cs="Arial"/>
                <w:b/>
                <w:color w:val="FFFFFF" w:themeColor="background1"/>
                <w:sz w:val="24"/>
                <w:szCs w:val="24"/>
                <w:lang w:val="en-US"/>
              </w:rPr>
            </w:pPr>
            <w:r w:rsidRPr="00B31D07">
              <w:rPr>
                <w:rStyle w:val="Emphasis"/>
                <w:rFonts w:cs="Arial"/>
                <w:b/>
                <w:color w:val="FFFFFF" w:themeColor="background1"/>
                <w:sz w:val="24"/>
                <w:szCs w:val="24"/>
                <w:lang w:val="en-US"/>
              </w:rPr>
              <w:t xml:space="preserve">Work Package </w:t>
            </w:r>
            <w:r w:rsidR="00AD1D6D">
              <w:rPr>
                <w:rStyle w:val="Emphasis"/>
                <w:rFonts w:cs="Arial"/>
                <w:b/>
                <w:color w:val="FFFFFF" w:themeColor="background1"/>
                <w:sz w:val="24"/>
                <w:szCs w:val="24"/>
                <w:lang w:val="en-US"/>
              </w:rPr>
              <w:t>9</w:t>
            </w:r>
          </w:p>
        </w:tc>
        <w:tc>
          <w:tcPr>
            <w:tcW w:w="3924" w:type="pct"/>
            <w:shd w:val="clear" w:color="auto" w:fill="0078EF"/>
            <w:tcMar>
              <w:top w:w="0" w:type="dxa"/>
              <w:left w:w="108" w:type="dxa"/>
              <w:bottom w:w="0" w:type="dxa"/>
              <w:right w:w="108" w:type="dxa"/>
            </w:tcMar>
          </w:tcPr>
          <w:p w14:paraId="4119292B" w14:textId="77777777" w:rsidR="00CB45D1" w:rsidRPr="00B31D07" w:rsidRDefault="00CB45D1" w:rsidP="0086487D">
            <w:pPr>
              <w:rPr>
                <w:rFonts w:ascii="Arial" w:hAnsi="Arial" w:cs="Arial"/>
              </w:rPr>
            </w:pPr>
            <w:r w:rsidRPr="00AD1D6D">
              <w:rPr>
                <w:rStyle w:val="Emphasis"/>
                <w:rFonts w:cs="Times New Roman"/>
                <w:b/>
                <w:color w:val="FFFFFF" w:themeColor="background1"/>
                <w:szCs w:val="20"/>
              </w:rPr>
              <w:t>License Data Import</w:t>
            </w:r>
          </w:p>
        </w:tc>
      </w:tr>
      <w:tr w:rsidR="00CB45D1" w:rsidRPr="00B31D07" w14:paraId="71B571E8" w14:textId="77777777" w:rsidTr="00650483">
        <w:trPr>
          <w:cantSplit/>
        </w:trPr>
        <w:tc>
          <w:tcPr>
            <w:tcW w:w="1076" w:type="pct"/>
            <w:tcMar>
              <w:top w:w="0" w:type="dxa"/>
              <w:left w:w="108" w:type="dxa"/>
              <w:bottom w:w="0" w:type="dxa"/>
              <w:right w:w="108" w:type="dxa"/>
            </w:tcMar>
            <w:hideMark/>
          </w:tcPr>
          <w:p w14:paraId="1603C823" w14:textId="77777777" w:rsidR="00CB45D1" w:rsidRPr="00B31D07" w:rsidRDefault="00CB45D1" w:rsidP="0086487D">
            <w:pPr>
              <w:pStyle w:val="TableText10Double"/>
              <w:rPr>
                <w:rStyle w:val="Emphasis"/>
                <w:rFonts w:cs="Arial"/>
                <w:color w:val="000000" w:themeColor="text1"/>
                <w:szCs w:val="22"/>
                <w:lang w:val="en-US"/>
              </w:rPr>
            </w:pPr>
            <w:r w:rsidRPr="00B31D07">
              <w:rPr>
                <w:rStyle w:val="Emphasis"/>
                <w:rFonts w:cs="Arial"/>
                <w:color w:val="000000" w:themeColor="text1"/>
                <w:szCs w:val="22"/>
                <w:lang w:val="en-US"/>
              </w:rPr>
              <w:t>Short Description</w:t>
            </w:r>
          </w:p>
        </w:tc>
        <w:tc>
          <w:tcPr>
            <w:tcW w:w="3924" w:type="pct"/>
            <w:tcMar>
              <w:top w:w="0" w:type="dxa"/>
              <w:left w:w="108" w:type="dxa"/>
              <w:bottom w:w="0" w:type="dxa"/>
              <w:right w:w="108" w:type="dxa"/>
            </w:tcMar>
          </w:tcPr>
          <w:p w14:paraId="2A219A7E" w14:textId="77777777" w:rsidR="00CB45D1" w:rsidRPr="009411A7" w:rsidRDefault="00CB45D1" w:rsidP="0086487D">
            <w:pPr>
              <w:rPr>
                <w:sz w:val="20"/>
                <w:szCs w:val="20"/>
              </w:rPr>
            </w:pPr>
            <w:r w:rsidRPr="009411A7">
              <w:rPr>
                <w:sz w:val="20"/>
                <w:szCs w:val="20"/>
              </w:rPr>
              <w:t>Create a simplified function for mass uploading of license and related contract data into Asset Manager.</w:t>
            </w:r>
          </w:p>
          <w:p w14:paraId="66309AF4" w14:textId="77777777" w:rsidR="00CB45D1" w:rsidRPr="00784EE5" w:rsidRDefault="00CB45D1" w:rsidP="0086487D">
            <w:pPr>
              <w:rPr>
                <w:rStyle w:val="Emphasis"/>
                <w:i w:val="0"/>
                <w:iCs w:val="0"/>
              </w:rPr>
            </w:pPr>
            <w:r w:rsidRPr="009411A7">
              <w:rPr>
                <w:sz w:val="20"/>
                <w:szCs w:val="20"/>
              </w:rPr>
              <w:t>The activities in this work package go through a Dev -&gt; Test -&gt; Prod lifecycle</w:t>
            </w:r>
          </w:p>
        </w:tc>
      </w:tr>
      <w:tr w:rsidR="00CB45D1" w:rsidRPr="00B31D07" w14:paraId="2A2AE7A6" w14:textId="77777777" w:rsidTr="00650483">
        <w:trPr>
          <w:cantSplit/>
        </w:trPr>
        <w:tc>
          <w:tcPr>
            <w:tcW w:w="1076" w:type="pct"/>
            <w:tcMar>
              <w:top w:w="0" w:type="dxa"/>
              <w:left w:w="108" w:type="dxa"/>
              <w:bottom w:w="0" w:type="dxa"/>
              <w:right w:w="108" w:type="dxa"/>
            </w:tcMar>
            <w:hideMark/>
          </w:tcPr>
          <w:p w14:paraId="58DFC75E" w14:textId="77777777" w:rsidR="00CB45D1" w:rsidRPr="00B31D07" w:rsidRDefault="00CB45D1" w:rsidP="0086487D">
            <w:pPr>
              <w:pStyle w:val="TableText10Double"/>
              <w:rPr>
                <w:rStyle w:val="Emphasis"/>
                <w:rFonts w:cs="Arial"/>
                <w:color w:val="000000" w:themeColor="text1"/>
                <w:szCs w:val="22"/>
                <w:lang w:val="en-US"/>
              </w:rPr>
            </w:pPr>
            <w:r w:rsidRPr="00B31D07">
              <w:rPr>
                <w:rStyle w:val="Emphasis"/>
                <w:rFonts w:cs="Arial"/>
                <w:color w:val="000000" w:themeColor="text1"/>
                <w:szCs w:val="22"/>
                <w:lang w:val="en-US"/>
              </w:rPr>
              <w:t>Activities</w:t>
            </w:r>
          </w:p>
        </w:tc>
        <w:tc>
          <w:tcPr>
            <w:tcW w:w="3924" w:type="pct"/>
            <w:tcMar>
              <w:top w:w="0" w:type="dxa"/>
              <w:left w:w="108" w:type="dxa"/>
              <w:bottom w:w="0" w:type="dxa"/>
              <w:right w:w="108" w:type="dxa"/>
            </w:tcMar>
          </w:tcPr>
          <w:p w14:paraId="6B9ABBFE" w14:textId="1DBCFB80" w:rsidR="00CB45D1" w:rsidRPr="009411A7" w:rsidRDefault="00CB45D1" w:rsidP="009411A7">
            <w:pPr>
              <w:pStyle w:val="ListParagraph"/>
              <w:numPr>
                <w:ilvl w:val="0"/>
                <w:numId w:val="69"/>
              </w:numPr>
              <w:rPr>
                <w:rStyle w:val="Emphasis"/>
                <w:sz w:val="20"/>
              </w:rPr>
            </w:pPr>
            <w:r w:rsidRPr="009411A7">
              <w:rPr>
                <w:iCs/>
                <w:sz w:val="20"/>
              </w:rPr>
              <w:t>Create the License contract data template</w:t>
            </w:r>
          </w:p>
        </w:tc>
      </w:tr>
      <w:tr w:rsidR="00CB45D1" w:rsidRPr="00B31D07" w14:paraId="109AACF4" w14:textId="77777777" w:rsidTr="00650483">
        <w:trPr>
          <w:cantSplit/>
        </w:trPr>
        <w:tc>
          <w:tcPr>
            <w:tcW w:w="1076" w:type="pct"/>
            <w:tcMar>
              <w:top w:w="0" w:type="dxa"/>
              <w:left w:w="108" w:type="dxa"/>
              <w:bottom w:w="0" w:type="dxa"/>
              <w:right w:w="108" w:type="dxa"/>
            </w:tcMar>
            <w:hideMark/>
          </w:tcPr>
          <w:p w14:paraId="4B05A631" w14:textId="77777777" w:rsidR="00CB45D1" w:rsidRPr="00B31D07" w:rsidRDefault="00CB45D1" w:rsidP="0086487D">
            <w:pPr>
              <w:pStyle w:val="TableText10Double"/>
              <w:rPr>
                <w:rStyle w:val="Emphasis"/>
                <w:rFonts w:cs="Arial"/>
                <w:color w:val="000000" w:themeColor="text1"/>
                <w:szCs w:val="22"/>
                <w:lang w:val="en-US"/>
              </w:rPr>
            </w:pPr>
            <w:r w:rsidRPr="00B31D07">
              <w:rPr>
                <w:rStyle w:val="Emphasis"/>
                <w:rFonts w:cs="Arial"/>
                <w:color w:val="000000" w:themeColor="text1"/>
                <w:szCs w:val="22"/>
                <w:lang w:val="en-US"/>
              </w:rPr>
              <w:t>Deliverables (and/or Configurations)</w:t>
            </w:r>
          </w:p>
        </w:tc>
        <w:tc>
          <w:tcPr>
            <w:tcW w:w="3924" w:type="pct"/>
            <w:tcMar>
              <w:top w:w="0" w:type="dxa"/>
              <w:left w:w="108" w:type="dxa"/>
              <w:bottom w:w="0" w:type="dxa"/>
              <w:right w:w="108" w:type="dxa"/>
            </w:tcMar>
          </w:tcPr>
          <w:p w14:paraId="32C58C4E" w14:textId="77777777" w:rsidR="00CB45D1" w:rsidRPr="009411A7" w:rsidRDefault="00CB45D1" w:rsidP="009411A7">
            <w:pPr>
              <w:pStyle w:val="ListParagraph"/>
              <w:numPr>
                <w:ilvl w:val="0"/>
                <w:numId w:val="69"/>
              </w:numPr>
              <w:rPr>
                <w:sz w:val="20"/>
              </w:rPr>
            </w:pPr>
            <w:r w:rsidRPr="009411A7">
              <w:rPr>
                <w:sz w:val="20"/>
              </w:rPr>
              <w:t>License &amp; Contract data Template</w:t>
            </w:r>
          </w:p>
          <w:p w14:paraId="5FA45264" w14:textId="77777777" w:rsidR="00CB45D1" w:rsidRPr="009411A7" w:rsidRDefault="00CB45D1" w:rsidP="009411A7">
            <w:pPr>
              <w:pStyle w:val="ListParagraph"/>
              <w:numPr>
                <w:ilvl w:val="0"/>
                <w:numId w:val="69"/>
              </w:numPr>
              <w:rPr>
                <w:sz w:val="20"/>
              </w:rPr>
            </w:pPr>
            <w:r w:rsidRPr="009411A7">
              <w:rPr>
                <w:sz w:val="20"/>
              </w:rPr>
              <w:t>Import function for licenses</w:t>
            </w:r>
          </w:p>
          <w:p w14:paraId="3DF9C029" w14:textId="77777777" w:rsidR="00CB45D1" w:rsidRPr="009411A7" w:rsidRDefault="00CB45D1" w:rsidP="009411A7">
            <w:pPr>
              <w:pStyle w:val="ListParagraph"/>
              <w:numPr>
                <w:ilvl w:val="0"/>
                <w:numId w:val="69"/>
              </w:numPr>
              <w:rPr>
                <w:sz w:val="20"/>
              </w:rPr>
            </w:pPr>
            <w:r w:rsidRPr="009411A7">
              <w:rPr>
                <w:sz w:val="20"/>
              </w:rPr>
              <w:t>Simplified license management function in Asset Manager</w:t>
            </w:r>
          </w:p>
          <w:p w14:paraId="314DCC12" w14:textId="77777777" w:rsidR="00CB45D1" w:rsidRPr="00784EE5" w:rsidRDefault="00CB45D1" w:rsidP="009411A7">
            <w:pPr>
              <w:pStyle w:val="ListParagraph"/>
              <w:numPr>
                <w:ilvl w:val="0"/>
                <w:numId w:val="69"/>
              </w:numPr>
              <w:rPr>
                <w:rStyle w:val="Emphasis"/>
                <w:rFonts w:cs="Arial"/>
                <w:i w:val="0"/>
                <w:iCs w:val="0"/>
              </w:rPr>
            </w:pPr>
            <w:r w:rsidRPr="009411A7">
              <w:rPr>
                <w:sz w:val="20"/>
              </w:rPr>
              <w:t>End User documentation on both functions</w:t>
            </w:r>
          </w:p>
        </w:tc>
      </w:tr>
      <w:tr w:rsidR="00CB45D1" w:rsidRPr="00B31D07" w14:paraId="19E069DE" w14:textId="77777777" w:rsidTr="00650483">
        <w:trPr>
          <w:cantSplit/>
        </w:trPr>
        <w:tc>
          <w:tcPr>
            <w:tcW w:w="1076" w:type="pct"/>
            <w:tcMar>
              <w:top w:w="0" w:type="dxa"/>
              <w:left w:w="108" w:type="dxa"/>
              <w:bottom w:w="0" w:type="dxa"/>
              <w:right w:w="108" w:type="dxa"/>
            </w:tcMar>
            <w:hideMark/>
          </w:tcPr>
          <w:p w14:paraId="18E9BB06" w14:textId="77777777" w:rsidR="00CB45D1" w:rsidRPr="00B31D07" w:rsidRDefault="00CB45D1" w:rsidP="0086487D">
            <w:pPr>
              <w:pStyle w:val="TableText10Double"/>
              <w:rPr>
                <w:rStyle w:val="Emphasis"/>
                <w:rFonts w:cs="Arial"/>
                <w:color w:val="000000" w:themeColor="text1"/>
                <w:szCs w:val="22"/>
                <w:lang w:val="en-US"/>
              </w:rPr>
            </w:pPr>
            <w:r w:rsidRPr="00B31D07">
              <w:rPr>
                <w:rStyle w:val="Emphasis"/>
                <w:rFonts w:cs="Arial"/>
                <w:color w:val="000000" w:themeColor="text1"/>
                <w:szCs w:val="22"/>
                <w:lang w:val="en-US"/>
              </w:rPr>
              <w:t>Acceptance Criteria</w:t>
            </w:r>
          </w:p>
        </w:tc>
        <w:tc>
          <w:tcPr>
            <w:tcW w:w="3924" w:type="pct"/>
            <w:tcMar>
              <w:top w:w="0" w:type="dxa"/>
              <w:left w:w="108" w:type="dxa"/>
              <w:bottom w:w="0" w:type="dxa"/>
              <w:right w:w="108" w:type="dxa"/>
            </w:tcMar>
          </w:tcPr>
          <w:p w14:paraId="4A22444C" w14:textId="77777777" w:rsidR="00084B73" w:rsidRPr="003219D2" w:rsidRDefault="00084B73" w:rsidP="00084B73">
            <w:pPr>
              <w:pStyle w:val="ListParagraph"/>
              <w:numPr>
                <w:ilvl w:val="0"/>
                <w:numId w:val="69"/>
              </w:numPr>
              <w:rPr>
                <w:iCs/>
                <w:sz w:val="20"/>
              </w:rPr>
            </w:pPr>
            <w:r w:rsidRPr="003219D2">
              <w:rPr>
                <w:iCs/>
                <w:sz w:val="20"/>
              </w:rPr>
              <w:t>License contract data imported in the system</w:t>
            </w:r>
          </w:p>
          <w:p w14:paraId="59B8995D" w14:textId="7619E7AC" w:rsidR="00CB45D1" w:rsidRPr="009A37E2" w:rsidRDefault="00084B73" w:rsidP="00084B73">
            <w:pPr>
              <w:pStyle w:val="ListParagraph"/>
              <w:numPr>
                <w:ilvl w:val="0"/>
                <w:numId w:val="69"/>
              </w:numPr>
              <w:rPr>
                <w:rStyle w:val="Emphasis"/>
                <w:rFonts w:cs="Arial"/>
              </w:rPr>
            </w:pPr>
            <w:r w:rsidRPr="003219D2">
              <w:rPr>
                <w:iCs/>
                <w:sz w:val="20"/>
              </w:rPr>
              <w:t>End user can login and perform license management tasks as described in the delivered End User documentation</w:t>
            </w:r>
            <w:r>
              <w:rPr>
                <w:rStyle w:val="Emphasis"/>
                <w:rFonts w:cs="Arial"/>
              </w:rPr>
              <w:t xml:space="preserve"> </w:t>
            </w:r>
          </w:p>
        </w:tc>
      </w:tr>
      <w:tr w:rsidR="00CB45D1" w:rsidRPr="00B31D07" w14:paraId="0E131325" w14:textId="77777777" w:rsidTr="00650483">
        <w:trPr>
          <w:cantSplit/>
        </w:trPr>
        <w:tc>
          <w:tcPr>
            <w:tcW w:w="1076" w:type="pct"/>
            <w:tcMar>
              <w:top w:w="0" w:type="dxa"/>
              <w:left w:w="108" w:type="dxa"/>
              <w:bottom w:w="0" w:type="dxa"/>
              <w:right w:w="108" w:type="dxa"/>
            </w:tcMar>
            <w:hideMark/>
          </w:tcPr>
          <w:p w14:paraId="514A1E66" w14:textId="77777777" w:rsidR="00CB45D1" w:rsidRPr="00B31D07" w:rsidRDefault="00CB45D1" w:rsidP="0086487D">
            <w:pPr>
              <w:pStyle w:val="TableText10Double"/>
              <w:rPr>
                <w:rStyle w:val="Emphasis"/>
                <w:rFonts w:cs="Arial"/>
                <w:color w:val="000000" w:themeColor="text1"/>
                <w:szCs w:val="22"/>
                <w:lang w:val="en-US"/>
              </w:rPr>
            </w:pPr>
            <w:r w:rsidRPr="00B31D07">
              <w:rPr>
                <w:rStyle w:val="Emphasis"/>
                <w:rFonts w:cs="Arial"/>
                <w:color w:val="000000" w:themeColor="text1"/>
                <w:szCs w:val="22"/>
                <w:lang w:val="en-US"/>
              </w:rPr>
              <w:t>Specific Assumptions</w:t>
            </w:r>
          </w:p>
        </w:tc>
        <w:tc>
          <w:tcPr>
            <w:tcW w:w="3924" w:type="pct"/>
            <w:tcMar>
              <w:top w:w="0" w:type="dxa"/>
              <w:left w:w="108" w:type="dxa"/>
              <w:bottom w:w="0" w:type="dxa"/>
              <w:right w:w="108" w:type="dxa"/>
            </w:tcMar>
          </w:tcPr>
          <w:p w14:paraId="5F0476E2" w14:textId="77777777" w:rsidR="00F6533C" w:rsidRPr="00F6533C" w:rsidRDefault="00F6533C" w:rsidP="00F6533C">
            <w:pPr>
              <w:pStyle w:val="ListParagraph"/>
              <w:numPr>
                <w:ilvl w:val="0"/>
                <w:numId w:val="69"/>
              </w:numPr>
              <w:rPr>
                <w:rFonts w:cs="Arial"/>
                <w:i/>
                <w:iCs/>
                <w:color w:val="000000"/>
              </w:rPr>
            </w:pPr>
            <w:r w:rsidRPr="00F6533C">
              <w:rPr>
                <w:iCs/>
                <w:sz w:val="20"/>
              </w:rPr>
              <w:t>License contract data is available in a machine readable format (e.g. via an API, as CSV-/Excel-file)</w:t>
            </w:r>
          </w:p>
          <w:p w14:paraId="237D041A" w14:textId="5B6A9F48" w:rsidR="00CB45D1" w:rsidRPr="00F6533C" w:rsidRDefault="00F6533C" w:rsidP="00F6533C">
            <w:pPr>
              <w:pStyle w:val="ListParagraph"/>
              <w:numPr>
                <w:ilvl w:val="0"/>
                <w:numId w:val="69"/>
              </w:numPr>
              <w:rPr>
                <w:rStyle w:val="Emphasis"/>
                <w:rFonts w:cs="Arial"/>
                <w:color w:val="000000"/>
              </w:rPr>
            </w:pPr>
            <w:r>
              <w:rPr>
                <w:iCs/>
                <w:sz w:val="20"/>
              </w:rPr>
              <w:t>Software installation data is provided through the SCCM integration</w:t>
            </w:r>
          </w:p>
        </w:tc>
      </w:tr>
      <w:tr w:rsidR="00CB45D1" w:rsidRPr="00B31D07" w14:paraId="46E6DD0A" w14:textId="77777777" w:rsidTr="00650483">
        <w:trPr>
          <w:cantSplit/>
        </w:trPr>
        <w:tc>
          <w:tcPr>
            <w:tcW w:w="1076" w:type="pct"/>
            <w:tcMar>
              <w:top w:w="0" w:type="dxa"/>
              <w:left w:w="108" w:type="dxa"/>
              <w:bottom w:w="0" w:type="dxa"/>
              <w:right w:w="108" w:type="dxa"/>
            </w:tcMar>
          </w:tcPr>
          <w:p w14:paraId="0CD220AD" w14:textId="77777777" w:rsidR="00CB45D1" w:rsidRPr="00B31D07" w:rsidRDefault="00CB45D1" w:rsidP="0086487D">
            <w:pPr>
              <w:pStyle w:val="TableText10Double"/>
              <w:rPr>
                <w:rStyle w:val="Emphasis"/>
                <w:rFonts w:cs="Arial"/>
                <w:color w:val="000000" w:themeColor="text1"/>
                <w:szCs w:val="22"/>
                <w:lang w:val="en-US"/>
              </w:rPr>
            </w:pPr>
            <w:r w:rsidRPr="00B31D07">
              <w:rPr>
                <w:rStyle w:val="Emphasis"/>
                <w:rFonts w:cs="Arial"/>
                <w:color w:val="000000" w:themeColor="text1"/>
                <w:szCs w:val="22"/>
                <w:lang w:val="en-US"/>
              </w:rPr>
              <w:t>Pre-requisites</w:t>
            </w:r>
          </w:p>
        </w:tc>
        <w:tc>
          <w:tcPr>
            <w:tcW w:w="3924" w:type="pct"/>
            <w:tcMar>
              <w:top w:w="0" w:type="dxa"/>
              <w:left w:w="108" w:type="dxa"/>
              <w:bottom w:w="0" w:type="dxa"/>
              <w:right w:w="108" w:type="dxa"/>
            </w:tcMar>
          </w:tcPr>
          <w:p w14:paraId="743C4318" w14:textId="6CA0FA2F" w:rsidR="00CB45D1" w:rsidRPr="00F6533C" w:rsidRDefault="00F6533C" w:rsidP="00F6533C">
            <w:pPr>
              <w:pStyle w:val="ListParagraph"/>
              <w:numPr>
                <w:ilvl w:val="0"/>
                <w:numId w:val="69"/>
              </w:numPr>
              <w:rPr>
                <w:iCs/>
                <w:sz w:val="20"/>
              </w:rPr>
            </w:pPr>
            <w:r w:rsidRPr="00F6533C">
              <w:rPr>
                <w:sz w:val="20"/>
              </w:rPr>
              <w:t>Work Package 8 is finished</w:t>
            </w:r>
          </w:p>
        </w:tc>
      </w:tr>
      <w:tr w:rsidR="00CB45D1" w:rsidRPr="00B31D07" w14:paraId="22CBC201" w14:textId="77777777" w:rsidTr="00650483">
        <w:trPr>
          <w:cantSplit/>
        </w:trPr>
        <w:tc>
          <w:tcPr>
            <w:tcW w:w="1076" w:type="pct"/>
            <w:tcMar>
              <w:top w:w="0" w:type="dxa"/>
              <w:left w:w="108" w:type="dxa"/>
              <w:bottom w:w="0" w:type="dxa"/>
              <w:right w:w="108" w:type="dxa"/>
            </w:tcMar>
            <w:hideMark/>
          </w:tcPr>
          <w:p w14:paraId="21BAA313" w14:textId="5596AEE9" w:rsidR="00CB45D1" w:rsidRPr="00B31D07" w:rsidRDefault="004210E5" w:rsidP="0086487D">
            <w:pPr>
              <w:pStyle w:val="TableText10Double"/>
              <w:rPr>
                <w:rStyle w:val="Emphasis"/>
                <w:rFonts w:cs="Arial"/>
                <w:color w:val="000000" w:themeColor="text1"/>
                <w:szCs w:val="22"/>
                <w:lang w:val="en-US"/>
              </w:rPr>
            </w:pPr>
            <w:r w:rsidRPr="007151E6">
              <w:rPr>
                <w:rFonts w:cs="Arial"/>
                <w:i/>
                <w:szCs w:val="22"/>
                <w:lang w:val="en-US"/>
              </w:rPr>
              <w:t>Unisys</w:t>
            </w:r>
            <w:r w:rsidR="00CB45D1" w:rsidRPr="00B31D07">
              <w:rPr>
                <w:rFonts w:cs="Arial"/>
                <w:szCs w:val="22"/>
                <w:lang w:val="en-US"/>
              </w:rPr>
              <w:t xml:space="preserve"> </w:t>
            </w:r>
            <w:r w:rsidR="00CB45D1" w:rsidRPr="00B31D07">
              <w:rPr>
                <w:rStyle w:val="Emphasis"/>
                <w:rFonts w:cs="Arial"/>
                <w:color w:val="000000" w:themeColor="text1"/>
                <w:szCs w:val="22"/>
                <w:lang w:val="en-US"/>
              </w:rPr>
              <w:t xml:space="preserve"> Responsibilities</w:t>
            </w:r>
          </w:p>
        </w:tc>
        <w:tc>
          <w:tcPr>
            <w:tcW w:w="3924" w:type="pct"/>
            <w:tcMar>
              <w:top w:w="0" w:type="dxa"/>
              <w:left w:w="108" w:type="dxa"/>
              <w:bottom w:w="0" w:type="dxa"/>
              <w:right w:w="108" w:type="dxa"/>
            </w:tcMar>
            <w:hideMark/>
          </w:tcPr>
          <w:p w14:paraId="100ECC99" w14:textId="13997BDF" w:rsidR="00CB45D1" w:rsidRPr="00F6533C" w:rsidRDefault="00F6533C" w:rsidP="00F6533C">
            <w:pPr>
              <w:pStyle w:val="ListParagraph"/>
              <w:numPr>
                <w:ilvl w:val="0"/>
                <w:numId w:val="69"/>
              </w:numPr>
              <w:rPr>
                <w:i/>
                <w:iCs/>
                <w:sz w:val="20"/>
              </w:rPr>
            </w:pPr>
            <w:r>
              <w:rPr>
                <w:iCs/>
                <w:sz w:val="20"/>
              </w:rPr>
              <w:t>Provide license contract data in an agreed format</w:t>
            </w:r>
          </w:p>
        </w:tc>
      </w:tr>
      <w:tr w:rsidR="00CB45D1" w:rsidRPr="00B31D07" w14:paraId="10E5525B" w14:textId="77777777" w:rsidTr="00650483">
        <w:trPr>
          <w:cantSplit/>
          <w:trHeight w:val="1087"/>
        </w:trPr>
        <w:tc>
          <w:tcPr>
            <w:tcW w:w="1076" w:type="pct"/>
            <w:tcMar>
              <w:top w:w="0" w:type="dxa"/>
              <w:left w:w="108" w:type="dxa"/>
              <w:bottom w:w="0" w:type="dxa"/>
              <w:right w:w="108" w:type="dxa"/>
            </w:tcMar>
            <w:hideMark/>
          </w:tcPr>
          <w:p w14:paraId="7DDE7195" w14:textId="77777777" w:rsidR="00CB45D1" w:rsidRPr="00B31D07" w:rsidRDefault="00CB45D1" w:rsidP="0086487D">
            <w:pPr>
              <w:pStyle w:val="TableText10Double"/>
              <w:rPr>
                <w:rStyle w:val="Emphasis"/>
                <w:rFonts w:cs="Arial"/>
                <w:color w:val="000000" w:themeColor="text1"/>
                <w:szCs w:val="22"/>
                <w:lang w:val="en-US"/>
              </w:rPr>
            </w:pPr>
            <w:r w:rsidRPr="00B31D07">
              <w:rPr>
                <w:rStyle w:val="Emphasis"/>
                <w:rFonts w:cs="Arial"/>
                <w:color w:val="000000" w:themeColor="text1"/>
                <w:szCs w:val="22"/>
                <w:lang w:val="en-US"/>
              </w:rPr>
              <w:t>Out of Scope</w:t>
            </w:r>
          </w:p>
        </w:tc>
        <w:tc>
          <w:tcPr>
            <w:tcW w:w="3924" w:type="pct"/>
            <w:tcMar>
              <w:top w:w="0" w:type="dxa"/>
              <w:left w:w="108" w:type="dxa"/>
              <w:bottom w:w="0" w:type="dxa"/>
              <w:right w:w="108" w:type="dxa"/>
            </w:tcMar>
          </w:tcPr>
          <w:p w14:paraId="59B85D6F" w14:textId="2F807698" w:rsidR="00CB45D1" w:rsidRPr="00F6533C" w:rsidRDefault="00F6533C" w:rsidP="00F6533C">
            <w:pPr>
              <w:pStyle w:val="ListParagraph"/>
              <w:numPr>
                <w:ilvl w:val="0"/>
                <w:numId w:val="69"/>
              </w:numPr>
              <w:rPr>
                <w:i/>
                <w:iCs/>
                <w:sz w:val="20"/>
              </w:rPr>
            </w:pPr>
            <w:r>
              <w:rPr>
                <w:iCs/>
                <w:sz w:val="20"/>
              </w:rPr>
              <w:t>Investigating / Gathering historical license contract data not provided by Unisys</w:t>
            </w:r>
          </w:p>
        </w:tc>
      </w:tr>
    </w:tbl>
    <w:p w14:paraId="4895172B" w14:textId="58E92471" w:rsidR="003219D2" w:rsidRDefault="003219D2" w:rsidP="00CB45D1"/>
    <w:p w14:paraId="0327D8FF" w14:textId="77777777" w:rsidR="003219D2" w:rsidRDefault="003219D2">
      <w:r>
        <w:br w:type="page"/>
      </w:r>
    </w:p>
    <w:p w14:paraId="6D971AB9" w14:textId="77777777" w:rsidR="00CB45D1" w:rsidRDefault="00CB45D1" w:rsidP="00CB45D1"/>
    <w:tbl>
      <w:tblPr>
        <w:tblW w:w="5169" w:type="pct"/>
        <w:tblBorders>
          <w:top w:val="single" w:sz="8" w:space="0" w:color="0078EF"/>
          <w:left w:val="single" w:sz="8" w:space="0" w:color="0078EF"/>
          <w:bottom w:val="single" w:sz="8" w:space="0" w:color="0078EF"/>
          <w:right w:val="single" w:sz="8" w:space="0" w:color="0078EF"/>
          <w:insideH w:val="single" w:sz="6" w:space="0" w:color="0078EF"/>
          <w:insideV w:val="single" w:sz="6" w:space="0" w:color="0078EF"/>
        </w:tblBorders>
        <w:tblCellMar>
          <w:left w:w="0" w:type="dxa"/>
          <w:right w:w="0" w:type="dxa"/>
        </w:tblCellMar>
        <w:tblLook w:val="04A0" w:firstRow="1" w:lastRow="0" w:firstColumn="1" w:lastColumn="0" w:noHBand="0" w:noVBand="1"/>
      </w:tblPr>
      <w:tblGrid>
        <w:gridCol w:w="2194"/>
        <w:gridCol w:w="7862"/>
      </w:tblGrid>
      <w:tr w:rsidR="00CB45D1" w:rsidRPr="00B31D07" w14:paraId="6329BCEE" w14:textId="77777777" w:rsidTr="00650483">
        <w:trPr>
          <w:cantSplit/>
          <w:tblHeader/>
        </w:trPr>
        <w:tc>
          <w:tcPr>
            <w:tcW w:w="1091" w:type="pct"/>
            <w:shd w:val="clear" w:color="auto" w:fill="0078EF"/>
            <w:tcMar>
              <w:top w:w="0" w:type="dxa"/>
              <w:left w:w="108" w:type="dxa"/>
              <w:bottom w:w="0" w:type="dxa"/>
              <w:right w:w="108" w:type="dxa"/>
            </w:tcMar>
            <w:hideMark/>
          </w:tcPr>
          <w:p w14:paraId="1AA6A99C" w14:textId="3376D3FD" w:rsidR="00CB45D1" w:rsidRPr="00B31D07" w:rsidRDefault="00CB45D1" w:rsidP="0086487D">
            <w:pPr>
              <w:pStyle w:val="TableText10Double"/>
              <w:rPr>
                <w:rStyle w:val="Emphasis"/>
                <w:rFonts w:cs="Arial"/>
                <w:b/>
                <w:color w:val="FFFFFF" w:themeColor="background1"/>
                <w:sz w:val="24"/>
                <w:szCs w:val="24"/>
                <w:lang w:val="en-US"/>
              </w:rPr>
            </w:pPr>
            <w:r w:rsidRPr="00B31D07">
              <w:rPr>
                <w:rStyle w:val="Emphasis"/>
                <w:rFonts w:cs="Arial"/>
                <w:b/>
                <w:color w:val="FFFFFF" w:themeColor="background1"/>
                <w:sz w:val="24"/>
                <w:szCs w:val="24"/>
                <w:lang w:val="en-US"/>
              </w:rPr>
              <w:t xml:space="preserve">Work Package </w:t>
            </w:r>
            <w:r w:rsidR="00AD1D6D">
              <w:rPr>
                <w:rStyle w:val="Emphasis"/>
                <w:rFonts w:cs="Arial"/>
                <w:b/>
                <w:color w:val="FFFFFF" w:themeColor="background1"/>
                <w:sz w:val="24"/>
                <w:szCs w:val="24"/>
                <w:lang w:val="en-US"/>
              </w:rPr>
              <w:t>10</w:t>
            </w:r>
          </w:p>
        </w:tc>
        <w:tc>
          <w:tcPr>
            <w:tcW w:w="3909" w:type="pct"/>
            <w:shd w:val="clear" w:color="auto" w:fill="0078EF"/>
            <w:tcMar>
              <w:top w:w="0" w:type="dxa"/>
              <w:left w:w="108" w:type="dxa"/>
              <w:bottom w:w="0" w:type="dxa"/>
              <w:right w:w="108" w:type="dxa"/>
            </w:tcMar>
          </w:tcPr>
          <w:p w14:paraId="06C5891C" w14:textId="77777777" w:rsidR="00CB45D1" w:rsidRPr="00B31D07" w:rsidRDefault="00CB45D1" w:rsidP="0086487D">
            <w:pPr>
              <w:rPr>
                <w:rFonts w:ascii="Arial" w:hAnsi="Arial" w:cs="Arial"/>
              </w:rPr>
            </w:pPr>
            <w:r w:rsidRPr="00AD1D6D">
              <w:rPr>
                <w:rStyle w:val="Emphasis"/>
                <w:rFonts w:cs="Times New Roman"/>
                <w:b/>
                <w:color w:val="FFFFFF" w:themeColor="background1"/>
                <w:szCs w:val="20"/>
              </w:rPr>
              <w:t>Basic Counters Setup</w:t>
            </w:r>
          </w:p>
        </w:tc>
      </w:tr>
      <w:tr w:rsidR="00CB45D1" w:rsidRPr="00B31D07" w14:paraId="688C9DDB" w14:textId="77777777" w:rsidTr="00650483">
        <w:trPr>
          <w:cantSplit/>
        </w:trPr>
        <w:tc>
          <w:tcPr>
            <w:tcW w:w="1091" w:type="pct"/>
            <w:tcMar>
              <w:top w:w="0" w:type="dxa"/>
              <w:left w:w="108" w:type="dxa"/>
              <w:bottom w:w="0" w:type="dxa"/>
              <w:right w:w="108" w:type="dxa"/>
            </w:tcMar>
            <w:hideMark/>
          </w:tcPr>
          <w:p w14:paraId="5341D46C" w14:textId="77777777" w:rsidR="00CB45D1" w:rsidRPr="00B31D07" w:rsidRDefault="00CB45D1" w:rsidP="0086487D">
            <w:pPr>
              <w:pStyle w:val="TableText10Double"/>
              <w:rPr>
                <w:rStyle w:val="Emphasis"/>
                <w:rFonts w:cs="Arial"/>
                <w:color w:val="000000" w:themeColor="text1"/>
                <w:szCs w:val="22"/>
                <w:lang w:val="en-US"/>
              </w:rPr>
            </w:pPr>
            <w:r w:rsidRPr="00B31D07">
              <w:rPr>
                <w:rStyle w:val="Emphasis"/>
                <w:rFonts w:cs="Arial"/>
                <w:color w:val="000000" w:themeColor="text1"/>
                <w:szCs w:val="22"/>
                <w:lang w:val="en-US"/>
              </w:rPr>
              <w:t>Short Description</w:t>
            </w:r>
          </w:p>
        </w:tc>
        <w:tc>
          <w:tcPr>
            <w:tcW w:w="3909" w:type="pct"/>
            <w:tcMar>
              <w:top w:w="0" w:type="dxa"/>
              <w:left w:w="108" w:type="dxa"/>
              <w:bottom w:w="0" w:type="dxa"/>
              <w:right w:w="108" w:type="dxa"/>
            </w:tcMar>
          </w:tcPr>
          <w:p w14:paraId="1F7F0489" w14:textId="224C8C1C" w:rsidR="00CB45D1" w:rsidRPr="003219D2" w:rsidRDefault="00CB45D1" w:rsidP="0086487D">
            <w:pPr>
              <w:rPr>
                <w:sz w:val="20"/>
                <w:szCs w:val="20"/>
              </w:rPr>
            </w:pPr>
            <w:r w:rsidRPr="003219D2">
              <w:rPr>
                <w:sz w:val="20"/>
                <w:szCs w:val="20"/>
              </w:rPr>
              <w:t xml:space="preserve">Install the SLO Best Practice Package and create an additional set of predefined simple counters. As priorities are currently unknown, the finalized list of </w:t>
            </w:r>
            <w:r w:rsidR="003B49F4">
              <w:rPr>
                <w:sz w:val="20"/>
                <w:szCs w:val="20"/>
              </w:rPr>
              <w:t xml:space="preserve">software </w:t>
            </w:r>
            <w:r w:rsidRPr="003219D2">
              <w:rPr>
                <w:sz w:val="20"/>
                <w:szCs w:val="20"/>
              </w:rPr>
              <w:t>counters will be created during a SAM scoping workshop. The scoping workshop will identify key publishers and products, and prioritize these. The results will be added to the SAM Content Backlog.</w:t>
            </w:r>
          </w:p>
          <w:p w14:paraId="66DDB251" w14:textId="77777777" w:rsidR="00CB45D1" w:rsidRPr="003219D2" w:rsidRDefault="00CB45D1" w:rsidP="0086487D">
            <w:pPr>
              <w:rPr>
                <w:sz w:val="20"/>
                <w:szCs w:val="20"/>
              </w:rPr>
            </w:pPr>
            <w:r w:rsidRPr="003219D2">
              <w:rPr>
                <w:sz w:val="20"/>
                <w:szCs w:val="20"/>
              </w:rPr>
              <w:t>Based on priority, a list of backlog items to be covered in this work package will be created in line with the available time for this work package.</w:t>
            </w:r>
          </w:p>
          <w:p w14:paraId="620EB041" w14:textId="5BFA46AC" w:rsidR="00CB45D1" w:rsidRPr="00784EE5" w:rsidRDefault="00CB45D1" w:rsidP="0086487D">
            <w:pPr>
              <w:rPr>
                <w:rStyle w:val="Emphasis"/>
                <w:i w:val="0"/>
                <w:iCs w:val="0"/>
              </w:rPr>
            </w:pPr>
            <w:r w:rsidRPr="003219D2">
              <w:rPr>
                <w:sz w:val="20"/>
                <w:szCs w:val="20"/>
              </w:rPr>
              <w:t>The work package w</w:t>
            </w:r>
            <w:r w:rsidR="003219D2" w:rsidRPr="003219D2">
              <w:rPr>
                <w:sz w:val="20"/>
                <w:szCs w:val="20"/>
              </w:rPr>
              <w:t>ill have a timed limitation of 4</w:t>
            </w:r>
            <w:r w:rsidRPr="003219D2">
              <w:rPr>
                <w:sz w:val="20"/>
                <w:szCs w:val="20"/>
              </w:rPr>
              <w:t>0 man-days.</w:t>
            </w:r>
            <w:r>
              <w:t xml:space="preserve"> </w:t>
            </w:r>
          </w:p>
        </w:tc>
      </w:tr>
      <w:tr w:rsidR="00CB45D1" w:rsidRPr="00B31D07" w14:paraId="6F36B06B" w14:textId="77777777" w:rsidTr="00650483">
        <w:trPr>
          <w:cantSplit/>
        </w:trPr>
        <w:tc>
          <w:tcPr>
            <w:tcW w:w="1091" w:type="pct"/>
            <w:tcMar>
              <w:top w:w="0" w:type="dxa"/>
              <w:left w:w="108" w:type="dxa"/>
              <w:bottom w:w="0" w:type="dxa"/>
              <w:right w:w="108" w:type="dxa"/>
            </w:tcMar>
            <w:hideMark/>
          </w:tcPr>
          <w:p w14:paraId="7590B824" w14:textId="77777777" w:rsidR="00CB45D1" w:rsidRPr="00B31D07" w:rsidRDefault="00CB45D1" w:rsidP="0086487D">
            <w:pPr>
              <w:pStyle w:val="TableText10Double"/>
              <w:rPr>
                <w:rStyle w:val="Emphasis"/>
                <w:rFonts w:cs="Arial"/>
                <w:color w:val="000000" w:themeColor="text1"/>
                <w:szCs w:val="22"/>
                <w:lang w:val="en-US"/>
              </w:rPr>
            </w:pPr>
            <w:r w:rsidRPr="00B31D07">
              <w:rPr>
                <w:rStyle w:val="Emphasis"/>
                <w:rFonts w:cs="Arial"/>
                <w:color w:val="000000" w:themeColor="text1"/>
                <w:szCs w:val="22"/>
                <w:lang w:val="en-US"/>
              </w:rPr>
              <w:t>Activities</w:t>
            </w:r>
          </w:p>
        </w:tc>
        <w:tc>
          <w:tcPr>
            <w:tcW w:w="3909" w:type="pct"/>
            <w:tcMar>
              <w:top w:w="0" w:type="dxa"/>
              <w:left w:w="108" w:type="dxa"/>
              <w:bottom w:w="0" w:type="dxa"/>
              <w:right w:w="108" w:type="dxa"/>
            </w:tcMar>
          </w:tcPr>
          <w:p w14:paraId="4BF53843" w14:textId="77777777" w:rsidR="00CB45D1" w:rsidRPr="003219D2" w:rsidRDefault="00CB45D1" w:rsidP="003219D2">
            <w:pPr>
              <w:pStyle w:val="ListParagraph"/>
              <w:numPr>
                <w:ilvl w:val="0"/>
                <w:numId w:val="69"/>
              </w:numPr>
              <w:rPr>
                <w:i/>
                <w:iCs/>
                <w:sz w:val="20"/>
              </w:rPr>
            </w:pPr>
            <w:r w:rsidRPr="003219D2">
              <w:rPr>
                <w:iCs/>
                <w:sz w:val="20"/>
              </w:rPr>
              <w:t>Host workshop to create SAM content backlog</w:t>
            </w:r>
          </w:p>
          <w:p w14:paraId="4BEA1BBB" w14:textId="5EBC4DBD" w:rsidR="00CB45D1" w:rsidRPr="003219D2" w:rsidRDefault="00CB45D1" w:rsidP="003219D2">
            <w:pPr>
              <w:pStyle w:val="ListParagraph"/>
              <w:numPr>
                <w:ilvl w:val="0"/>
                <w:numId w:val="69"/>
              </w:numPr>
              <w:rPr>
                <w:rStyle w:val="Emphasis"/>
                <w:sz w:val="20"/>
              </w:rPr>
            </w:pPr>
            <w:r w:rsidRPr="003219D2">
              <w:rPr>
                <w:iCs/>
                <w:sz w:val="20"/>
              </w:rPr>
              <w:t>Assist in prioritizing the Backlog items and the selection of items in the work list for this work package</w:t>
            </w:r>
          </w:p>
        </w:tc>
      </w:tr>
      <w:tr w:rsidR="00CB45D1" w:rsidRPr="00B31D07" w14:paraId="44B2EA40" w14:textId="77777777" w:rsidTr="00650483">
        <w:trPr>
          <w:cantSplit/>
        </w:trPr>
        <w:tc>
          <w:tcPr>
            <w:tcW w:w="1091" w:type="pct"/>
            <w:tcMar>
              <w:top w:w="0" w:type="dxa"/>
              <w:left w:w="108" w:type="dxa"/>
              <w:bottom w:w="0" w:type="dxa"/>
              <w:right w:w="108" w:type="dxa"/>
            </w:tcMar>
            <w:hideMark/>
          </w:tcPr>
          <w:p w14:paraId="201AF0C2" w14:textId="77777777" w:rsidR="00CB45D1" w:rsidRPr="00B31D07" w:rsidRDefault="00CB45D1" w:rsidP="0086487D">
            <w:pPr>
              <w:pStyle w:val="TableText10Double"/>
              <w:rPr>
                <w:rStyle w:val="Emphasis"/>
                <w:rFonts w:cs="Arial"/>
                <w:color w:val="000000" w:themeColor="text1"/>
                <w:szCs w:val="22"/>
                <w:lang w:val="en-US"/>
              </w:rPr>
            </w:pPr>
            <w:r w:rsidRPr="00B31D07">
              <w:rPr>
                <w:rStyle w:val="Emphasis"/>
                <w:rFonts w:cs="Arial"/>
                <w:color w:val="000000" w:themeColor="text1"/>
                <w:szCs w:val="22"/>
                <w:lang w:val="en-US"/>
              </w:rPr>
              <w:t>Deliverables (and/or Configurations)</w:t>
            </w:r>
          </w:p>
        </w:tc>
        <w:tc>
          <w:tcPr>
            <w:tcW w:w="3909" w:type="pct"/>
            <w:tcMar>
              <w:top w:w="0" w:type="dxa"/>
              <w:left w:w="108" w:type="dxa"/>
              <w:bottom w:w="0" w:type="dxa"/>
              <w:right w:w="108" w:type="dxa"/>
            </w:tcMar>
          </w:tcPr>
          <w:p w14:paraId="6DA7CF5B" w14:textId="1D1A47C5" w:rsidR="003B49F4" w:rsidRDefault="003B49F4" w:rsidP="003B49F4">
            <w:pPr>
              <w:pStyle w:val="ListParagraph"/>
              <w:numPr>
                <w:ilvl w:val="0"/>
                <w:numId w:val="69"/>
              </w:numPr>
              <w:rPr>
                <w:sz w:val="20"/>
              </w:rPr>
            </w:pPr>
            <w:r>
              <w:rPr>
                <w:sz w:val="20"/>
              </w:rPr>
              <w:t>SAM scoping workshop + captured workshop results</w:t>
            </w:r>
          </w:p>
          <w:p w14:paraId="44930DEE" w14:textId="77777777" w:rsidR="00CB45D1" w:rsidRPr="003B49F4" w:rsidRDefault="00CB45D1" w:rsidP="003B49F4">
            <w:pPr>
              <w:pStyle w:val="ListParagraph"/>
              <w:numPr>
                <w:ilvl w:val="0"/>
                <w:numId w:val="69"/>
              </w:numPr>
              <w:rPr>
                <w:sz w:val="20"/>
              </w:rPr>
            </w:pPr>
            <w:r w:rsidRPr="003B49F4">
              <w:rPr>
                <w:sz w:val="20"/>
              </w:rPr>
              <w:t>SAM Content Backlog</w:t>
            </w:r>
          </w:p>
          <w:p w14:paraId="588A39ED" w14:textId="77777777" w:rsidR="00CB45D1" w:rsidRPr="003B49F4" w:rsidRDefault="00CB45D1" w:rsidP="003B49F4">
            <w:pPr>
              <w:pStyle w:val="ListParagraph"/>
              <w:numPr>
                <w:ilvl w:val="0"/>
                <w:numId w:val="69"/>
              </w:numPr>
              <w:rPr>
                <w:sz w:val="20"/>
              </w:rPr>
            </w:pPr>
            <w:r w:rsidRPr="003B49F4">
              <w:rPr>
                <w:sz w:val="20"/>
              </w:rPr>
              <w:t>Work List for this work package</w:t>
            </w:r>
          </w:p>
          <w:p w14:paraId="49DD2A77" w14:textId="42751FAA" w:rsidR="00CB45D1" w:rsidRPr="00DE5818" w:rsidRDefault="003B49F4" w:rsidP="003B49F4">
            <w:pPr>
              <w:pStyle w:val="ListParagraph"/>
              <w:numPr>
                <w:ilvl w:val="0"/>
                <w:numId w:val="69"/>
              </w:numPr>
              <w:rPr>
                <w:rStyle w:val="Emphasis"/>
                <w:rFonts w:cs="Arial"/>
                <w:i w:val="0"/>
                <w:iCs w:val="0"/>
              </w:rPr>
            </w:pPr>
            <w:r>
              <w:rPr>
                <w:sz w:val="20"/>
              </w:rPr>
              <w:t xml:space="preserve">Time limited </w:t>
            </w:r>
            <w:r w:rsidR="00CB45D1" w:rsidRPr="003B49F4">
              <w:rPr>
                <w:sz w:val="20"/>
              </w:rPr>
              <w:t>Services to implement the items from the work list</w:t>
            </w:r>
          </w:p>
        </w:tc>
      </w:tr>
      <w:tr w:rsidR="00CB45D1" w:rsidRPr="00B31D07" w14:paraId="57B77E80" w14:textId="77777777" w:rsidTr="00650483">
        <w:trPr>
          <w:cantSplit/>
        </w:trPr>
        <w:tc>
          <w:tcPr>
            <w:tcW w:w="1091" w:type="pct"/>
            <w:tcMar>
              <w:top w:w="0" w:type="dxa"/>
              <w:left w:w="108" w:type="dxa"/>
              <w:bottom w:w="0" w:type="dxa"/>
              <w:right w:w="108" w:type="dxa"/>
            </w:tcMar>
            <w:hideMark/>
          </w:tcPr>
          <w:p w14:paraId="1ED17CFB" w14:textId="77777777" w:rsidR="00CB45D1" w:rsidRPr="00B31D07" w:rsidRDefault="00CB45D1" w:rsidP="0086487D">
            <w:pPr>
              <w:pStyle w:val="TableText10Double"/>
              <w:rPr>
                <w:rStyle w:val="Emphasis"/>
                <w:rFonts w:cs="Arial"/>
                <w:color w:val="000000" w:themeColor="text1"/>
                <w:szCs w:val="22"/>
                <w:lang w:val="en-US"/>
              </w:rPr>
            </w:pPr>
            <w:r w:rsidRPr="00B31D07">
              <w:rPr>
                <w:rStyle w:val="Emphasis"/>
                <w:rFonts w:cs="Arial"/>
                <w:color w:val="000000" w:themeColor="text1"/>
                <w:szCs w:val="22"/>
                <w:lang w:val="en-US"/>
              </w:rPr>
              <w:t>Acceptance Criteria</w:t>
            </w:r>
          </w:p>
        </w:tc>
        <w:tc>
          <w:tcPr>
            <w:tcW w:w="3909" w:type="pct"/>
            <w:tcMar>
              <w:top w:w="0" w:type="dxa"/>
              <w:left w:w="108" w:type="dxa"/>
              <w:bottom w:w="0" w:type="dxa"/>
              <w:right w:w="108" w:type="dxa"/>
            </w:tcMar>
          </w:tcPr>
          <w:p w14:paraId="530BB108" w14:textId="77777777" w:rsidR="003B49F4" w:rsidRPr="003B49F4" w:rsidRDefault="003B49F4" w:rsidP="003B49F4">
            <w:pPr>
              <w:pStyle w:val="ListParagraph"/>
              <w:numPr>
                <w:ilvl w:val="0"/>
                <w:numId w:val="69"/>
              </w:numPr>
              <w:rPr>
                <w:sz w:val="20"/>
              </w:rPr>
            </w:pPr>
            <w:r w:rsidRPr="003B49F4">
              <w:rPr>
                <w:sz w:val="20"/>
              </w:rPr>
              <w:t>Workshop executed and documented</w:t>
            </w:r>
          </w:p>
          <w:p w14:paraId="2A619777" w14:textId="77777777" w:rsidR="003B49F4" w:rsidRPr="003B49F4" w:rsidRDefault="003B49F4" w:rsidP="003B49F4">
            <w:pPr>
              <w:pStyle w:val="ListParagraph"/>
              <w:numPr>
                <w:ilvl w:val="0"/>
                <w:numId w:val="69"/>
              </w:numPr>
              <w:rPr>
                <w:sz w:val="20"/>
              </w:rPr>
            </w:pPr>
            <w:r w:rsidRPr="003B49F4">
              <w:rPr>
                <w:sz w:val="20"/>
              </w:rPr>
              <w:t>Delivered Work List with SAM content to be implemented in the Work Package</w:t>
            </w:r>
          </w:p>
          <w:p w14:paraId="65B479F4" w14:textId="361D6ED6" w:rsidR="00CB45D1" w:rsidRPr="003B49F4" w:rsidRDefault="003B49F4" w:rsidP="003B49F4">
            <w:pPr>
              <w:pStyle w:val="ListParagraph"/>
              <w:numPr>
                <w:ilvl w:val="0"/>
                <w:numId w:val="69"/>
              </w:numPr>
              <w:rPr>
                <w:i/>
                <w:iCs/>
                <w:sz w:val="20"/>
              </w:rPr>
            </w:pPr>
            <w:r w:rsidRPr="003B49F4">
              <w:rPr>
                <w:sz w:val="20"/>
              </w:rPr>
              <w:t>Implemented work list items (e.g. Software counters) to a maximum of 40 consumed man-days</w:t>
            </w:r>
          </w:p>
        </w:tc>
      </w:tr>
      <w:tr w:rsidR="00CB45D1" w:rsidRPr="00B31D07" w14:paraId="1B24E4F3" w14:textId="77777777" w:rsidTr="00650483">
        <w:trPr>
          <w:cantSplit/>
        </w:trPr>
        <w:tc>
          <w:tcPr>
            <w:tcW w:w="1091" w:type="pct"/>
            <w:tcMar>
              <w:top w:w="0" w:type="dxa"/>
              <w:left w:w="108" w:type="dxa"/>
              <w:bottom w:w="0" w:type="dxa"/>
              <w:right w:w="108" w:type="dxa"/>
            </w:tcMar>
            <w:hideMark/>
          </w:tcPr>
          <w:p w14:paraId="357CCDD1" w14:textId="02935268" w:rsidR="00CB45D1" w:rsidRPr="00B31D07" w:rsidRDefault="00CB45D1" w:rsidP="0086487D">
            <w:pPr>
              <w:pStyle w:val="TableText10Double"/>
              <w:rPr>
                <w:rStyle w:val="Emphasis"/>
                <w:rFonts w:cs="Arial"/>
                <w:color w:val="000000" w:themeColor="text1"/>
                <w:szCs w:val="22"/>
                <w:lang w:val="en-US"/>
              </w:rPr>
            </w:pPr>
            <w:r w:rsidRPr="00B31D07">
              <w:rPr>
                <w:rStyle w:val="Emphasis"/>
                <w:rFonts w:cs="Arial"/>
                <w:color w:val="000000" w:themeColor="text1"/>
                <w:szCs w:val="22"/>
                <w:lang w:val="en-US"/>
              </w:rPr>
              <w:t>Specific Assumptions</w:t>
            </w:r>
          </w:p>
        </w:tc>
        <w:tc>
          <w:tcPr>
            <w:tcW w:w="3909" w:type="pct"/>
            <w:tcMar>
              <w:top w:w="0" w:type="dxa"/>
              <w:left w:w="108" w:type="dxa"/>
              <w:bottom w:w="0" w:type="dxa"/>
              <w:right w:w="108" w:type="dxa"/>
            </w:tcMar>
          </w:tcPr>
          <w:p w14:paraId="1D2D066E" w14:textId="77777777" w:rsidR="003B49F4" w:rsidRPr="003B49F4" w:rsidRDefault="003B49F4" w:rsidP="003B49F4">
            <w:pPr>
              <w:pStyle w:val="ListParagraph"/>
              <w:numPr>
                <w:ilvl w:val="0"/>
                <w:numId w:val="69"/>
              </w:numPr>
              <w:rPr>
                <w:sz w:val="20"/>
              </w:rPr>
            </w:pPr>
            <w:r w:rsidRPr="003B49F4">
              <w:rPr>
                <w:sz w:val="20"/>
              </w:rPr>
              <w:t>License Metrics for software counters are known</w:t>
            </w:r>
          </w:p>
          <w:p w14:paraId="0FF09230" w14:textId="3BD192D1" w:rsidR="00CB45D1" w:rsidRPr="003B49F4" w:rsidRDefault="003B49F4" w:rsidP="003B49F4">
            <w:pPr>
              <w:pStyle w:val="ListParagraph"/>
              <w:numPr>
                <w:ilvl w:val="0"/>
                <w:numId w:val="69"/>
              </w:numPr>
              <w:rPr>
                <w:i/>
                <w:iCs/>
                <w:sz w:val="20"/>
              </w:rPr>
            </w:pPr>
            <w:r w:rsidRPr="003B49F4">
              <w:rPr>
                <w:sz w:val="20"/>
              </w:rPr>
              <w:t>Attributes needed to calculate license metrics are available through the implemented inventory integrations</w:t>
            </w:r>
            <w:r>
              <w:rPr>
                <w:i/>
                <w:iCs/>
                <w:sz w:val="20"/>
              </w:rPr>
              <w:t xml:space="preserve"> </w:t>
            </w:r>
          </w:p>
        </w:tc>
      </w:tr>
      <w:tr w:rsidR="00CB45D1" w:rsidRPr="00B31D07" w14:paraId="64C50B33" w14:textId="77777777" w:rsidTr="00650483">
        <w:trPr>
          <w:cantSplit/>
        </w:trPr>
        <w:tc>
          <w:tcPr>
            <w:tcW w:w="1091" w:type="pct"/>
            <w:tcMar>
              <w:top w:w="0" w:type="dxa"/>
              <w:left w:w="108" w:type="dxa"/>
              <w:bottom w:w="0" w:type="dxa"/>
              <w:right w:w="108" w:type="dxa"/>
            </w:tcMar>
          </w:tcPr>
          <w:p w14:paraId="717009E1" w14:textId="635C5C89" w:rsidR="00CB45D1" w:rsidRPr="00B31D07" w:rsidRDefault="00CB45D1" w:rsidP="0086487D">
            <w:pPr>
              <w:pStyle w:val="TableText10Double"/>
              <w:rPr>
                <w:rStyle w:val="Emphasis"/>
                <w:rFonts w:cs="Arial"/>
                <w:color w:val="000000" w:themeColor="text1"/>
                <w:szCs w:val="22"/>
                <w:lang w:val="en-US"/>
              </w:rPr>
            </w:pPr>
            <w:r w:rsidRPr="00B31D07">
              <w:rPr>
                <w:rStyle w:val="Emphasis"/>
                <w:rFonts w:cs="Arial"/>
                <w:color w:val="000000" w:themeColor="text1"/>
                <w:szCs w:val="22"/>
                <w:lang w:val="en-US"/>
              </w:rPr>
              <w:t>Pre-requisites</w:t>
            </w:r>
          </w:p>
        </w:tc>
        <w:tc>
          <w:tcPr>
            <w:tcW w:w="3909" w:type="pct"/>
            <w:tcMar>
              <w:top w:w="0" w:type="dxa"/>
              <w:left w:w="108" w:type="dxa"/>
              <w:bottom w:w="0" w:type="dxa"/>
              <w:right w:w="108" w:type="dxa"/>
            </w:tcMar>
          </w:tcPr>
          <w:p w14:paraId="7237E124" w14:textId="51E51A69" w:rsidR="00CB45D1" w:rsidRPr="003B49F4" w:rsidRDefault="00413AEE" w:rsidP="003B49F4">
            <w:pPr>
              <w:pStyle w:val="ListParagraph"/>
              <w:numPr>
                <w:ilvl w:val="0"/>
                <w:numId w:val="69"/>
              </w:numPr>
              <w:rPr>
                <w:iCs/>
                <w:sz w:val="20"/>
              </w:rPr>
            </w:pPr>
            <w:r>
              <w:rPr>
                <w:iCs/>
                <w:sz w:val="20"/>
              </w:rPr>
              <w:t>Work Package 9 is finished</w:t>
            </w:r>
          </w:p>
        </w:tc>
      </w:tr>
      <w:tr w:rsidR="00CB45D1" w:rsidRPr="00B31D07" w14:paraId="689D1298" w14:textId="77777777" w:rsidTr="00650483">
        <w:trPr>
          <w:cantSplit/>
        </w:trPr>
        <w:tc>
          <w:tcPr>
            <w:tcW w:w="1091" w:type="pct"/>
            <w:tcMar>
              <w:top w:w="0" w:type="dxa"/>
              <w:left w:w="108" w:type="dxa"/>
              <w:bottom w:w="0" w:type="dxa"/>
              <w:right w:w="108" w:type="dxa"/>
            </w:tcMar>
            <w:hideMark/>
          </w:tcPr>
          <w:p w14:paraId="764B9DBB" w14:textId="55A6E09B" w:rsidR="00CB45D1" w:rsidRPr="00B31D07" w:rsidRDefault="004210E5" w:rsidP="0086487D">
            <w:pPr>
              <w:pStyle w:val="TableText10Double"/>
              <w:rPr>
                <w:rStyle w:val="Emphasis"/>
                <w:rFonts w:cs="Arial"/>
                <w:color w:val="000000" w:themeColor="text1"/>
                <w:szCs w:val="22"/>
                <w:lang w:val="en-US"/>
              </w:rPr>
            </w:pPr>
            <w:r w:rsidRPr="007151E6">
              <w:rPr>
                <w:rFonts w:cs="Arial"/>
                <w:i/>
                <w:szCs w:val="22"/>
                <w:lang w:val="en-US"/>
              </w:rPr>
              <w:t>Unisys</w:t>
            </w:r>
            <w:r w:rsidR="00CB45D1" w:rsidRPr="00B31D07">
              <w:rPr>
                <w:rFonts w:cs="Arial"/>
                <w:szCs w:val="22"/>
                <w:lang w:val="en-US"/>
              </w:rPr>
              <w:t xml:space="preserve"> </w:t>
            </w:r>
            <w:r w:rsidR="00CB45D1" w:rsidRPr="00B31D07">
              <w:rPr>
                <w:rStyle w:val="Emphasis"/>
                <w:rFonts w:cs="Arial"/>
                <w:color w:val="000000" w:themeColor="text1"/>
                <w:szCs w:val="22"/>
                <w:lang w:val="en-US"/>
              </w:rPr>
              <w:t xml:space="preserve"> Responsibilities</w:t>
            </w:r>
          </w:p>
        </w:tc>
        <w:tc>
          <w:tcPr>
            <w:tcW w:w="3909" w:type="pct"/>
            <w:tcMar>
              <w:top w:w="0" w:type="dxa"/>
              <w:left w:w="108" w:type="dxa"/>
              <w:bottom w:w="0" w:type="dxa"/>
              <w:right w:w="108" w:type="dxa"/>
            </w:tcMar>
            <w:hideMark/>
          </w:tcPr>
          <w:p w14:paraId="4DEF18F3" w14:textId="0BF85BC4" w:rsidR="00CB45D1" w:rsidRPr="003B49F4" w:rsidRDefault="003B49F4" w:rsidP="003B49F4">
            <w:pPr>
              <w:pStyle w:val="ListParagraph"/>
              <w:numPr>
                <w:ilvl w:val="0"/>
                <w:numId w:val="69"/>
              </w:numPr>
              <w:rPr>
                <w:i/>
                <w:iCs/>
                <w:sz w:val="20"/>
              </w:rPr>
            </w:pPr>
            <w:r>
              <w:rPr>
                <w:iCs/>
                <w:sz w:val="20"/>
              </w:rPr>
              <w:t>Provide subject matter experts</w:t>
            </w:r>
            <w:r w:rsidR="00413AEE">
              <w:rPr>
                <w:iCs/>
                <w:sz w:val="20"/>
              </w:rPr>
              <w:t xml:space="preserve"> for the scoping workshop</w:t>
            </w:r>
          </w:p>
        </w:tc>
      </w:tr>
      <w:tr w:rsidR="00CB45D1" w:rsidRPr="00B31D07" w14:paraId="185D9518" w14:textId="77777777" w:rsidTr="00650483">
        <w:trPr>
          <w:cantSplit/>
          <w:trHeight w:val="1087"/>
        </w:trPr>
        <w:tc>
          <w:tcPr>
            <w:tcW w:w="1091" w:type="pct"/>
            <w:tcMar>
              <w:top w:w="0" w:type="dxa"/>
              <w:left w:w="108" w:type="dxa"/>
              <w:bottom w:w="0" w:type="dxa"/>
              <w:right w:w="108" w:type="dxa"/>
            </w:tcMar>
            <w:hideMark/>
          </w:tcPr>
          <w:p w14:paraId="6CDF35C5" w14:textId="77777777" w:rsidR="00CB45D1" w:rsidRPr="00B31D07" w:rsidRDefault="00CB45D1" w:rsidP="0086487D">
            <w:pPr>
              <w:pStyle w:val="TableText10Double"/>
              <w:rPr>
                <w:rStyle w:val="Emphasis"/>
                <w:rFonts w:cs="Arial"/>
                <w:color w:val="000000" w:themeColor="text1"/>
                <w:szCs w:val="22"/>
                <w:lang w:val="en-US"/>
              </w:rPr>
            </w:pPr>
            <w:r w:rsidRPr="00B31D07">
              <w:rPr>
                <w:rStyle w:val="Emphasis"/>
                <w:rFonts w:cs="Arial"/>
                <w:color w:val="000000" w:themeColor="text1"/>
                <w:szCs w:val="22"/>
                <w:lang w:val="en-US"/>
              </w:rPr>
              <w:t>Out of Scope</w:t>
            </w:r>
          </w:p>
        </w:tc>
        <w:tc>
          <w:tcPr>
            <w:tcW w:w="3909" w:type="pct"/>
            <w:tcMar>
              <w:top w:w="0" w:type="dxa"/>
              <w:left w:w="108" w:type="dxa"/>
              <w:bottom w:w="0" w:type="dxa"/>
              <w:right w:w="108" w:type="dxa"/>
            </w:tcMar>
          </w:tcPr>
          <w:p w14:paraId="4A1EBDA1" w14:textId="10626B9E" w:rsidR="00CB45D1" w:rsidRPr="003B49F4" w:rsidRDefault="003B49F4" w:rsidP="003B49F4">
            <w:pPr>
              <w:pStyle w:val="ListParagraph"/>
              <w:numPr>
                <w:ilvl w:val="0"/>
                <w:numId w:val="69"/>
              </w:numPr>
              <w:rPr>
                <w:iCs/>
                <w:sz w:val="20"/>
              </w:rPr>
            </w:pPr>
            <w:r>
              <w:rPr>
                <w:iCs/>
                <w:sz w:val="20"/>
              </w:rPr>
              <w:t>Any remaining items from the work list when the</w:t>
            </w:r>
            <w:r w:rsidRPr="003B49F4">
              <w:rPr>
                <w:iCs/>
                <w:sz w:val="20"/>
              </w:rPr>
              <w:t xml:space="preserve"> 40 man-day</w:t>
            </w:r>
            <w:r>
              <w:rPr>
                <w:iCs/>
                <w:sz w:val="20"/>
              </w:rPr>
              <w:t>s of services are consumed</w:t>
            </w:r>
          </w:p>
        </w:tc>
      </w:tr>
    </w:tbl>
    <w:p w14:paraId="592D77C2" w14:textId="77777777" w:rsidR="00CB45D1" w:rsidRDefault="00CB45D1" w:rsidP="00CB45D1"/>
    <w:p w14:paraId="711B28A3" w14:textId="75EE0E2F" w:rsidR="00D628EB" w:rsidRDefault="00D628EB" w:rsidP="00D628EB">
      <w:pPr>
        <w:pStyle w:val="BYBodyText"/>
      </w:pPr>
      <w:bookmarkStart w:id="79" w:name="_Toc7105641"/>
    </w:p>
    <w:p w14:paraId="48252657" w14:textId="77777777" w:rsidR="00B420A9" w:rsidRDefault="00B420A9">
      <w:pPr>
        <w:rPr>
          <w:rFonts w:eastAsia="Times New Roman" w:cs="Times New Roman"/>
          <w:b/>
          <w:color w:val="271782"/>
          <w:sz w:val="24"/>
          <w:szCs w:val="20"/>
        </w:rPr>
      </w:pPr>
      <w:r>
        <w:br w:type="page"/>
      </w:r>
    </w:p>
    <w:p w14:paraId="4B123A89" w14:textId="157BC444" w:rsidR="00D628EB" w:rsidRDefault="00D628EB" w:rsidP="00D628EB">
      <w:pPr>
        <w:pStyle w:val="Heading2"/>
        <w:keepLines/>
        <w:spacing w:before="0" w:after="43" w:line="259" w:lineRule="auto"/>
        <w:ind w:left="562"/>
      </w:pPr>
      <w:bookmarkStart w:id="80" w:name="_Toc8382716"/>
      <w:r>
        <w:lastRenderedPageBreak/>
        <w:t>Delivery Milestones</w:t>
      </w:r>
      <w:bookmarkEnd w:id="80"/>
    </w:p>
    <w:p w14:paraId="4D85F19C" w14:textId="17EB7C50" w:rsidR="002E542A" w:rsidRDefault="002E542A" w:rsidP="00D628EB">
      <w:r>
        <w:t xml:space="preserve">The estimated duration of the Asset Management Implementation project is around </w:t>
      </w:r>
      <w:r w:rsidR="008202B7">
        <w:t>9</w:t>
      </w:r>
      <w:r>
        <w:t xml:space="preserve"> months.</w:t>
      </w:r>
    </w:p>
    <w:p w14:paraId="19E55BBD" w14:textId="5D031CA4" w:rsidR="00D628EB" w:rsidRDefault="00D628EB" w:rsidP="00D628EB">
      <w:r>
        <w:t xml:space="preserve">To be confirmed at project start, as part of the </w:t>
      </w:r>
      <w:r w:rsidR="002E542A">
        <w:t xml:space="preserve">joint </w:t>
      </w:r>
      <w:r>
        <w:t>project plan review and schedule update.</w:t>
      </w:r>
    </w:p>
    <w:tbl>
      <w:tblPr>
        <w:tblW w:w="5169" w:type="pct"/>
        <w:tblBorders>
          <w:top w:val="single" w:sz="8" w:space="0" w:color="0078EF"/>
          <w:left w:val="single" w:sz="8" w:space="0" w:color="0078EF"/>
          <w:bottom w:val="single" w:sz="8" w:space="0" w:color="0078EF"/>
          <w:right w:val="single" w:sz="8" w:space="0" w:color="0078EF"/>
          <w:insideH w:val="single" w:sz="6" w:space="0" w:color="0078EF"/>
          <w:insideV w:val="single" w:sz="6" w:space="0" w:color="0078EF"/>
        </w:tblBorders>
        <w:tblLayout w:type="fixed"/>
        <w:tblCellMar>
          <w:left w:w="57" w:type="dxa"/>
          <w:right w:w="57" w:type="dxa"/>
        </w:tblCellMar>
        <w:tblLook w:val="04A0" w:firstRow="1" w:lastRow="0" w:firstColumn="1" w:lastColumn="0" w:noHBand="0" w:noVBand="1"/>
      </w:tblPr>
      <w:tblGrid>
        <w:gridCol w:w="2826"/>
        <w:gridCol w:w="4537"/>
        <w:gridCol w:w="2693"/>
      </w:tblGrid>
      <w:tr w:rsidR="00D628EB" w:rsidRPr="00251E28" w14:paraId="0500AF1F" w14:textId="77777777" w:rsidTr="00B420A9">
        <w:tc>
          <w:tcPr>
            <w:tcW w:w="1405" w:type="pct"/>
            <w:shd w:val="clear" w:color="auto" w:fill="0078EF"/>
            <w:tcMar>
              <w:top w:w="0" w:type="dxa"/>
              <w:left w:w="108" w:type="dxa"/>
              <w:bottom w:w="0" w:type="dxa"/>
              <w:right w:w="108" w:type="dxa"/>
            </w:tcMar>
            <w:hideMark/>
          </w:tcPr>
          <w:p w14:paraId="180DA0F3" w14:textId="009B4FBE" w:rsidR="00D628EB" w:rsidRPr="00A15F1C" w:rsidRDefault="00B270E8" w:rsidP="00492CC6">
            <w:pPr>
              <w:pStyle w:val="TableText10Double"/>
              <w:rPr>
                <w:rStyle w:val="Emphasis"/>
                <w:rFonts w:cs="Arial"/>
                <w:b/>
                <w:color w:val="FFFFFF" w:themeColor="background1"/>
                <w:sz w:val="24"/>
                <w:szCs w:val="24"/>
                <w:lang w:val="en-US"/>
              </w:rPr>
            </w:pPr>
            <w:r>
              <w:rPr>
                <w:rStyle w:val="Emphasis"/>
                <w:rFonts w:cs="Arial"/>
                <w:b/>
                <w:color w:val="FFFFFF" w:themeColor="background1"/>
                <w:sz w:val="24"/>
                <w:szCs w:val="24"/>
                <w:lang w:val="en-US"/>
              </w:rPr>
              <w:t xml:space="preserve">Delivery </w:t>
            </w:r>
            <w:r w:rsidR="00D628EB">
              <w:rPr>
                <w:rStyle w:val="Emphasis"/>
                <w:rFonts w:cs="Arial"/>
                <w:b/>
                <w:color w:val="FFFFFF" w:themeColor="background1"/>
                <w:sz w:val="24"/>
                <w:szCs w:val="24"/>
                <w:lang w:val="en-US"/>
              </w:rPr>
              <w:t>Milestone ID</w:t>
            </w:r>
          </w:p>
        </w:tc>
        <w:tc>
          <w:tcPr>
            <w:tcW w:w="2256" w:type="pct"/>
            <w:shd w:val="clear" w:color="auto" w:fill="0078EF"/>
            <w:tcMar>
              <w:top w:w="0" w:type="dxa"/>
              <w:left w:w="108" w:type="dxa"/>
              <w:bottom w:w="0" w:type="dxa"/>
              <w:right w:w="108" w:type="dxa"/>
            </w:tcMar>
          </w:tcPr>
          <w:p w14:paraId="5DE4441F" w14:textId="5A39A20D" w:rsidR="00D628EB" w:rsidRPr="00251E28" w:rsidRDefault="00B270E8" w:rsidP="00492CC6">
            <w:pPr>
              <w:pStyle w:val="TableText10Double"/>
              <w:rPr>
                <w:rFonts w:ascii="Arial" w:hAnsi="Arial" w:cs="Arial"/>
              </w:rPr>
            </w:pPr>
            <w:r>
              <w:rPr>
                <w:rStyle w:val="Emphasis"/>
                <w:b/>
                <w:color w:val="FFFFFF" w:themeColor="background1"/>
                <w:sz w:val="24"/>
                <w:szCs w:val="24"/>
                <w:lang w:val="en-US"/>
              </w:rPr>
              <w:t xml:space="preserve">Delivery </w:t>
            </w:r>
            <w:r w:rsidR="00D628EB">
              <w:rPr>
                <w:rStyle w:val="Emphasis"/>
                <w:b/>
                <w:color w:val="FFFFFF" w:themeColor="background1"/>
                <w:sz w:val="24"/>
                <w:szCs w:val="24"/>
                <w:lang w:val="en-US"/>
              </w:rPr>
              <w:t>Milestone</w:t>
            </w:r>
          </w:p>
        </w:tc>
        <w:tc>
          <w:tcPr>
            <w:tcW w:w="1339" w:type="pct"/>
            <w:shd w:val="clear" w:color="auto" w:fill="0078EF"/>
          </w:tcPr>
          <w:p w14:paraId="19163BCC" w14:textId="400CCDEC" w:rsidR="00D628EB" w:rsidRDefault="00D628EB" w:rsidP="008202B7">
            <w:pPr>
              <w:pStyle w:val="TableText10Double"/>
              <w:rPr>
                <w:rStyle w:val="Emphasis"/>
                <w:b/>
                <w:color w:val="FFFFFF" w:themeColor="background1"/>
                <w:sz w:val="24"/>
                <w:szCs w:val="24"/>
                <w:lang w:val="en-US"/>
              </w:rPr>
            </w:pPr>
            <w:r>
              <w:rPr>
                <w:rStyle w:val="Emphasis"/>
                <w:b/>
                <w:color w:val="FFFFFF" w:themeColor="background1"/>
                <w:sz w:val="24"/>
                <w:szCs w:val="24"/>
                <w:lang w:val="en-US"/>
              </w:rPr>
              <w:t xml:space="preserve">Approximate </w:t>
            </w:r>
            <w:r w:rsidR="008202B7">
              <w:rPr>
                <w:rStyle w:val="Emphasis"/>
                <w:b/>
                <w:color w:val="FFFFFF" w:themeColor="background1"/>
                <w:sz w:val="24"/>
                <w:szCs w:val="24"/>
                <w:lang w:val="en-US"/>
              </w:rPr>
              <w:t>Durations</w:t>
            </w:r>
          </w:p>
        </w:tc>
      </w:tr>
      <w:tr w:rsidR="00D628EB" w:rsidRPr="00251E28" w14:paraId="0872AD3A" w14:textId="77777777" w:rsidTr="00B420A9">
        <w:tc>
          <w:tcPr>
            <w:tcW w:w="1405" w:type="pct"/>
            <w:tcMar>
              <w:top w:w="0" w:type="dxa"/>
              <w:left w:w="108" w:type="dxa"/>
              <w:bottom w:w="0" w:type="dxa"/>
              <w:right w:w="108" w:type="dxa"/>
            </w:tcMar>
          </w:tcPr>
          <w:p w14:paraId="064AD99C" w14:textId="0C88C817" w:rsidR="00D628EB" w:rsidRPr="005F3A65" w:rsidRDefault="00D628EB" w:rsidP="00492CC6">
            <w:pPr>
              <w:pStyle w:val="TableText10Double"/>
              <w:rPr>
                <w:rFonts w:cs="Calibri"/>
                <w:iCs/>
                <w:color w:val="auto"/>
              </w:rPr>
            </w:pPr>
            <w:r>
              <w:rPr>
                <w:rFonts w:cs="Calibri"/>
                <w:iCs/>
                <w:color w:val="auto"/>
              </w:rPr>
              <w:t>DM</w:t>
            </w:r>
            <w:r w:rsidR="00B36AE8">
              <w:rPr>
                <w:rFonts w:cs="Calibri"/>
                <w:iCs/>
                <w:color w:val="auto"/>
              </w:rPr>
              <w:t>-</w:t>
            </w:r>
            <w:r w:rsidRPr="005F3A65">
              <w:rPr>
                <w:rFonts w:cs="Calibri"/>
                <w:iCs/>
                <w:color w:val="auto"/>
              </w:rPr>
              <w:t>1</w:t>
            </w:r>
          </w:p>
        </w:tc>
        <w:tc>
          <w:tcPr>
            <w:tcW w:w="2256" w:type="pct"/>
            <w:tcMar>
              <w:top w:w="0" w:type="dxa"/>
              <w:left w:w="108" w:type="dxa"/>
              <w:bottom w:w="0" w:type="dxa"/>
              <w:right w:w="108" w:type="dxa"/>
            </w:tcMar>
          </w:tcPr>
          <w:p w14:paraId="134BCB7D" w14:textId="77777777" w:rsidR="007D191C" w:rsidRDefault="00D628EB" w:rsidP="00492CC6">
            <w:pPr>
              <w:rPr>
                <w:iCs/>
              </w:rPr>
            </w:pPr>
            <w:r>
              <w:rPr>
                <w:iCs/>
              </w:rPr>
              <w:t>Project Initiation</w:t>
            </w:r>
            <w:r w:rsidR="007D191C">
              <w:rPr>
                <w:iCs/>
              </w:rPr>
              <w:t xml:space="preserve">: </w:t>
            </w:r>
          </w:p>
          <w:p w14:paraId="4AA47852" w14:textId="38B5F16F" w:rsidR="007D191C" w:rsidRDefault="007D191C" w:rsidP="00A2340E">
            <w:pPr>
              <w:pStyle w:val="ListParagraph"/>
              <w:numPr>
                <w:ilvl w:val="0"/>
                <w:numId w:val="66"/>
              </w:numPr>
              <w:rPr>
                <w:iCs/>
              </w:rPr>
            </w:pPr>
            <w:r w:rsidRPr="007D191C">
              <w:rPr>
                <w:iCs/>
              </w:rPr>
              <w:t>WP</w:t>
            </w:r>
            <w:r w:rsidR="00E64225">
              <w:rPr>
                <w:iCs/>
              </w:rPr>
              <w:t>-</w:t>
            </w:r>
            <w:r w:rsidRPr="007D191C">
              <w:rPr>
                <w:iCs/>
              </w:rPr>
              <w:t>1</w:t>
            </w:r>
            <w:r w:rsidR="00A2340E">
              <w:rPr>
                <w:iCs/>
              </w:rPr>
              <w:t xml:space="preserve"> </w:t>
            </w:r>
            <w:r w:rsidR="00A2340E" w:rsidRPr="00A2340E">
              <w:rPr>
                <w:iCs/>
              </w:rPr>
              <w:t>Project Initiation</w:t>
            </w:r>
          </w:p>
          <w:p w14:paraId="008AE2A2" w14:textId="22A8C91E" w:rsidR="007D191C" w:rsidRPr="007D191C" w:rsidRDefault="007D191C" w:rsidP="007D191C">
            <w:pPr>
              <w:rPr>
                <w:iCs/>
              </w:rPr>
            </w:pPr>
          </w:p>
        </w:tc>
        <w:tc>
          <w:tcPr>
            <w:tcW w:w="1339" w:type="pct"/>
          </w:tcPr>
          <w:p w14:paraId="6B2513BA" w14:textId="1F364147" w:rsidR="00D628EB" w:rsidRPr="000E158B" w:rsidRDefault="008202B7" w:rsidP="00492CC6">
            <w:pPr>
              <w:rPr>
                <w:rStyle w:val="Emphasis"/>
                <w:rFonts w:cs="Calibri"/>
                <w:color w:val="425563" w:themeColor="accent1"/>
                <w:sz w:val="20"/>
                <w:szCs w:val="20"/>
              </w:rPr>
            </w:pPr>
            <w:r w:rsidRPr="000C329A">
              <w:rPr>
                <w:rStyle w:val="Emphasis"/>
                <w:rFonts w:cs="Arial"/>
                <w:i w:val="0"/>
              </w:rPr>
              <w:t>Month 1</w:t>
            </w:r>
          </w:p>
        </w:tc>
      </w:tr>
      <w:tr w:rsidR="00D628EB" w:rsidRPr="00251E28" w14:paraId="276B9ED2" w14:textId="77777777" w:rsidTr="00B420A9">
        <w:tc>
          <w:tcPr>
            <w:tcW w:w="1405" w:type="pct"/>
            <w:tcMar>
              <w:top w:w="0" w:type="dxa"/>
              <w:left w:w="108" w:type="dxa"/>
              <w:bottom w:w="0" w:type="dxa"/>
              <w:right w:w="108" w:type="dxa"/>
            </w:tcMar>
          </w:tcPr>
          <w:p w14:paraId="326C433E" w14:textId="3F5CB375" w:rsidR="00D628EB" w:rsidRPr="005F3A65" w:rsidRDefault="00D628EB" w:rsidP="00492CC6">
            <w:pPr>
              <w:pStyle w:val="TableText10Double"/>
              <w:rPr>
                <w:rStyle w:val="Emphasis"/>
                <w:rFonts w:cs="Arial"/>
                <w:i w:val="0"/>
                <w:color w:val="000000" w:themeColor="text1"/>
                <w:szCs w:val="22"/>
                <w:lang w:val="en-US"/>
              </w:rPr>
            </w:pPr>
            <w:r>
              <w:rPr>
                <w:rStyle w:val="Emphasis"/>
                <w:rFonts w:cs="Arial"/>
                <w:i w:val="0"/>
                <w:color w:val="000000" w:themeColor="text1"/>
                <w:szCs w:val="22"/>
                <w:lang w:val="en-US"/>
              </w:rPr>
              <w:t>DM</w:t>
            </w:r>
            <w:r w:rsidR="00B36AE8">
              <w:rPr>
                <w:rStyle w:val="Emphasis"/>
                <w:rFonts w:cs="Arial"/>
                <w:i w:val="0"/>
                <w:color w:val="000000" w:themeColor="text1"/>
                <w:szCs w:val="22"/>
                <w:lang w:val="en-US"/>
              </w:rPr>
              <w:t>-</w:t>
            </w:r>
            <w:r w:rsidRPr="005F3A65">
              <w:rPr>
                <w:rStyle w:val="Emphasis"/>
                <w:rFonts w:cs="Arial"/>
                <w:i w:val="0"/>
                <w:color w:val="000000" w:themeColor="text1"/>
                <w:szCs w:val="22"/>
                <w:lang w:val="en-US"/>
              </w:rPr>
              <w:t>2</w:t>
            </w:r>
          </w:p>
        </w:tc>
        <w:tc>
          <w:tcPr>
            <w:tcW w:w="2256" w:type="pct"/>
            <w:tcMar>
              <w:top w:w="0" w:type="dxa"/>
              <w:left w:w="108" w:type="dxa"/>
              <w:bottom w:w="0" w:type="dxa"/>
              <w:right w:w="108" w:type="dxa"/>
            </w:tcMar>
          </w:tcPr>
          <w:p w14:paraId="44DF3438" w14:textId="50EB42FE" w:rsidR="007D191C" w:rsidRDefault="003933C5" w:rsidP="003933C5">
            <w:pPr>
              <w:rPr>
                <w:rStyle w:val="Emphasis"/>
                <w:rFonts w:cs="Arial"/>
                <w:i w:val="0"/>
              </w:rPr>
            </w:pPr>
            <w:r>
              <w:rPr>
                <w:rStyle w:val="Emphasis"/>
                <w:rFonts w:cs="Arial"/>
                <w:i w:val="0"/>
              </w:rPr>
              <w:t>Process, Policy, Platform</w:t>
            </w:r>
            <w:r w:rsidR="007D191C">
              <w:rPr>
                <w:rStyle w:val="Emphasis"/>
                <w:rFonts w:cs="Arial"/>
                <w:i w:val="0"/>
              </w:rPr>
              <w:t>:</w:t>
            </w:r>
          </w:p>
          <w:p w14:paraId="5C69FB97" w14:textId="62A5A211" w:rsidR="00891408" w:rsidRPr="00891408" w:rsidRDefault="00891408" w:rsidP="00891408">
            <w:pPr>
              <w:pStyle w:val="ListParagraph"/>
              <w:numPr>
                <w:ilvl w:val="0"/>
                <w:numId w:val="65"/>
              </w:numPr>
              <w:rPr>
                <w:rStyle w:val="Emphasis"/>
                <w:rFonts w:cs="Arial"/>
                <w:i w:val="0"/>
              </w:rPr>
            </w:pPr>
            <w:r>
              <w:rPr>
                <w:rStyle w:val="Emphasis"/>
                <w:rFonts w:cs="Arial"/>
                <w:i w:val="0"/>
              </w:rPr>
              <w:t>WP-2</w:t>
            </w:r>
            <w:r w:rsidRPr="00891408">
              <w:rPr>
                <w:rStyle w:val="Emphasis"/>
                <w:rFonts w:cs="Arial"/>
                <w:i w:val="0"/>
              </w:rPr>
              <w:t xml:space="preserve"> Process Review</w:t>
            </w:r>
          </w:p>
          <w:p w14:paraId="68E5BB13" w14:textId="4DF11C58" w:rsidR="00891408" w:rsidRPr="00891408" w:rsidRDefault="00891408" w:rsidP="00891408">
            <w:pPr>
              <w:pStyle w:val="ListParagraph"/>
              <w:numPr>
                <w:ilvl w:val="0"/>
                <w:numId w:val="65"/>
              </w:numPr>
              <w:rPr>
                <w:rStyle w:val="Emphasis"/>
                <w:rFonts w:cs="Arial"/>
                <w:i w:val="0"/>
              </w:rPr>
            </w:pPr>
            <w:r>
              <w:rPr>
                <w:rStyle w:val="Emphasis"/>
                <w:rFonts w:cs="Arial"/>
                <w:i w:val="0"/>
              </w:rPr>
              <w:t>WP-3</w:t>
            </w:r>
            <w:r w:rsidRPr="00891408">
              <w:rPr>
                <w:rStyle w:val="Emphasis"/>
                <w:rFonts w:cs="Arial"/>
                <w:i w:val="0"/>
              </w:rPr>
              <w:t xml:space="preserve"> Detailed Design</w:t>
            </w:r>
          </w:p>
          <w:p w14:paraId="187878CE" w14:textId="77777777" w:rsidR="007D191C" w:rsidRDefault="00891408" w:rsidP="00A2340E">
            <w:pPr>
              <w:pStyle w:val="ListParagraph"/>
              <w:numPr>
                <w:ilvl w:val="0"/>
                <w:numId w:val="65"/>
              </w:numPr>
              <w:rPr>
                <w:rStyle w:val="Emphasis"/>
                <w:rFonts w:cs="Arial"/>
                <w:i w:val="0"/>
              </w:rPr>
            </w:pPr>
            <w:r>
              <w:rPr>
                <w:rStyle w:val="Emphasis"/>
                <w:rFonts w:cs="Arial"/>
                <w:i w:val="0"/>
              </w:rPr>
              <w:t>WP-4</w:t>
            </w:r>
            <w:r w:rsidRPr="00891408">
              <w:rPr>
                <w:rStyle w:val="Emphasis"/>
                <w:rFonts w:cs="Arial"/>
                <w:i w:val="0"/>
              </w:rPr>
              <w:t xml:space="preserve"> Software installation</w:t>
            </w:r>
          </w:p>
          <w:p w14:paraId="7E5C6BB3" w14:textId="60BF24FD" w:rsidR="00B420A9" w:rsidRPr="00B420A9" w:rsidRDefault="00B420A9" w:rsidP="00B420A9">
            <w:pPr>
              <w:rPr>
                <w:rStyle w:val="Emphasis"/>
                <w:rFonts w:cs="Arial"/>
                <w:i w:val="0"/>
              </w:rPr>
            </w:pPr>
          </w:p>
        </w:tc>
        <w:tc>
          <w:tcPr>
            <w:tcW w:w="1339" w:type="pct"/>
          </w:tcPr>
          <w:p w14:paraId="3A9CAB7D" w14:textId="09B2FAE4" w:rsidR="00D628EB" w:rsidRPr="0043193C" w:rsidRDefault="008202B7" w:rsidP="00492CC6">
            <w:pPr>
              <w:rPr>
                <w:rStyle w:val="Emphasis"/>
                <w:rFonts w:cs="Arial"/>
                <w:i w:val="0"/>
              </w:rPr>
            </w:pPr>
            <w:r>
              <w:rPr>
                <w:rStyle w:val="Emphasis"/>
                <w:rFonts w:cs="Arial"/>
                <w:i w:val="0"/>
              </w:rPr>
              <w:t>Months 1, 2, 3</w:t>
            </w:r>
          </w:p>
        </w:tc>
      </w:tr>
      <w:tr w:rsidR="00D628EB" w:rsidRPr="00251E28" w14:paraId="65179B6A" w14:textId="77777777" w:rsidTr="00B420A9">
        <w:tc>
          <w:tcPr>
            <w:tcW w:w="1405" w:type="pct"/>
            <w:shd w:val="clear" w:color="auto" w:fill="auto"/>
            <w:tcMar>
              <w:top w:w="0" w:type="dxa"/>
              <w:left w:w="108" w:type="dxa"/>
              <w:bottom w:w="0" w:type="dxa"/>
              <w:right w:w="108" w:type="dxa"/>
            </w:tcMar>
          </w:tcPr>
          <w:p w14:paraId="66B8B1E8" w14:textId="1F233C16" w:rsidR="00D628EB" w:rsidRPr="005F3A65" w:rsidRDefault="00D628EB" w:rsidP="00492CC6">
            <w:pPr>
              <w:pStyle w:val="TableText10Double"/>
              <w:rPr>
                <w:rStyle w:val="Emphasis"/>
                <w:rFonts w:cs="Arial"/>
                <w:i w:val="0"/>
                <w:color w:val="000000" w:themeColor="text1"/>
                <w:szCs w:val="22"/>
                <w:lang w:val="en-US"/>
              </w:rPr>
            </w:pPr>
            <w:r>
              <w:rPr>
                <w:rStyle w:val="Emphasis"/>
                <w:rFonts w:cs="Arial"/>
                <w:i w:val="0"/>
                <w:color w:val="000000" w:themeColor="text1"/>
                <w:szCs w:val="22"/>
                <w:lang w:val="en-US"/>
              </w:rPr>
              <w:t>DM</w:t>
            </w:r>
            <w:r w:rsidR="00B36AE8">
              <w:rPr>
                <w:rStyle w:val="Emphasis"/>
                <w:rFonts w:cs="Arial"/>
                <w:i w:val="0"/>
                <w:color w:val="000000" w:themeColor="text1"/>
                <w:szCs w:val="22"/>
                <w:lang w:val="en-US"/>
              </w:rPr>
              <w:t>-</w:t>
            </w:r>
            <w:r w:rsidRPr="005F3A65">
              <w:rPr>
                <w:rStyle w:val="Emphasis"/>
                <w:rFonts w:cs="Arial"/>
                <w:i w:val="0"/>
                <w:color w:val="000000" w:themeColor="text1"/>
                <w:szCs w:val="22"/>
                <w:lang w:val="en-US"/>
              </w:rPr>
              <w:t>3</w:t>
            </w:r>
          </w:p>
        </w:tc>
        <w:tc>
          <w:tcPr>
            <w:tcW w:w="2256" w:type="pct"/>
            <w:shd w:val="clear" w:color="auto" w:fill="auto"/>
            <w:tcMar>
              <w:top w:w="0" w:type="dxa"/>
              <w:left w:w="108" w:type="dxa"/>
              <w:bottom w:w="0" w:type="dxa"/>
              <w:right w:w="108" w:type="dxa"/>
            </w:tcMar>
          </w:tcPr>
          <w:p w14:paraId="6C75FE1C" w14:textId="77777777" w:rsidR="007D191C" w:rsidRDefault="003933C5" w:rsidP="00492CC6">
            <w:pPr>
              <w:rPr>
                <w:rStyle w:val="Emphasis"/>
                <w:rFonts w:cs="Arial"/>
                <w:i w:val="0"/>
              </w:rPr>
            </w:pPr>
            <w:r>
              <w:rPr>
                <w:rStyle w:val="Emphasis"/>
                <w:rFonts w:cs="Arial"/>
                <w:i w:val="0"/>
              </w:rPr>
              <w:t>Integrations &amp; HAM Configuration</w:t>
            </w:r>
            <w:r w:rsidR="007D191C">
              <w:rPr>
                <w:rStyle w:val="Emphasis"/>
                <w:rFonts w:cs="Arial"/>
                <w:i w:val="0"/>
              </w:rPr>
              <w:t>:</w:t>
            </w:r>
          </w:p>
          <w:p w14:paraId="24857524" w14:textId="6D678E74" w:rsidR="00891408" w:rsidRPr="00891408" w:rsidRDefault="00891408" w:rsidP="00891408">
            <w:pPr>
              <w:pStyle w:val="ListParagraph"/>
              <w:numPr>
                <w:ilvl w:val="0"/>
                <w:numId w:val="65"/>
              </w:numPr>
              <w:rPr>
                <w:rStyle w:val="Emphasis"/>
                <w:rFonts w:cs="Arial"/>
                <w:i w:val="0"/>
              </w:rPr>
            </w:pPr>
            <w:r>
              <w:rPr>
                <w:rStyle w:val="Emphasis"/>
                <w:rFonts w:cs="Arial"/>
                <w:i w:val="0"/>
              </w:rPr>
              <w:t xml:space="preserve">WP-5 </w:t>
            </w:r>
            <w:r w:rsidRPr="00891408">
              <w:rPr>
                <w:rStyle w:val="Emphasis"/>
                <w:rFonts w:cs="Arial"/>
                <w:i w:val="0"/>
              </w:rPr>
              <w:t>Shared Data integrations</w:t>
            </w:r>
          </w:p>
          <w:p w14:paraId="2EEBA1B9" w14:textId="38D0F1D3" w:rsidR="00891408" w:rsidRPr="00891408" w:rsidRDefault="00891408" w:rsidP="00891408">
            <w:pPr>
              <w:pStyle w:val="ListParagraph"/>
              <w:numPr>
                <w:ilvl w:val="0"/>
                <w:numId w:val="65"/>
              </w:numPr>
              <w:rPr>
                <w:rStyle w:val="Emphasis"/>
                <w:rFonts w:cs="Arial"/>
                <w:i w:val="0"/>
              </w:rPr>
            </w:pPr>
            <w:r>
              <w:rPr>
                <w:rStyle w:val="Emphasis"/>
                <w:rFonts w:cs="Arial"/>
                <w:i w:val="0"/>
              </w:rPr>
              <w:t xml:space="preserve">WP-6 </w:t>
            </w:r>
            <w:r w:rsidRPr="00891408">
              <w:rPr>
                <w:rStyle w:val="Emphasis"/>
                <w:rFonts w:cs="Arial"/>
                <w:i w:val="0"/>
              </w:rPr>
              <w:t>Inventory integrations</w:t>
            </w:r>
          </w:p>
          <w:p w14:paraId="02A34B17" w14:textId="42DA04E4" w:rsidR="00891408" w:rsidRDefault="00891408" w:rsidP="00891408">
            <w:pPr>
              <w:pStyle w:val="ListParagraph"/>
              <w:numPr>
                <w:ilvl w:val="0"/>
                <w:numId w:val="65"/>
              </w:numPr>
              <w:rPr>
                <w:rStyle w:val="Emphasis"/>
                <w:rFonts w:cs="Arial"/>
                <w:i w:val="0"/>
              </w:rPr>
            </w:pPr>
            <w:r>
              <w:rPr>
                <w:rStyle w:val="Emphasis"/>
                <w:rFonts w:cs="Arial"/>
                <w:i w:val="0"/>
              </w:rPr>
              <w:t xml:space="preserve">WP-7 </w:t>
            </w:r>
            <w:r w:rsidRPr="00891408">
              <w:rPr>
                <w:rStyle w:val="Emphasis"/>
                <w:rFonts w:cs="Arial"/>
                <w:i w:val="0"/>
              </w:rPr>
              <w:t>HAM Foundation Configuration</w:t>
            </w:r>
          </w:p>
          <w:p w14:paraId="568E0665" w14:textId="1A8E324D" w:rsidR="00D628EB" w:rsidRPr="007D191C" w:rsidRDefault="00D628EB" w:rsidP="007D191C">
            <w:pPr>
              <w:rPr>
                <w:rStyle w:val="Emphasis"/>
                <w:rFonts w:cs="Arial"/>
                <w:i w:val="0"/>
              </w:rPr>
            </w:pPr>
          </w:p>
        </w:tc>
        <w:tc>
          <w:tcPr>
            <w:tcW w:w="1339" w:type="pct"/>
          </w:tcPr>
          <w:p w14:paraId="219826DC" w14:textId="324FB15B" w:rsidR="00D628EB" w:rsidRPr="005F3A65" w:rsidRDefault="008202B7" w:rsidP="008202B7">
            <w:pPr>
              <w:rPr>
                <w:rStyle w:val="Emphasis"/>
                <w:rFonts w:cs="Arial"/>
                <w:i w:val="0"/>
              </w:rPr>
            </w:pPr>
            <w:r>
              <w:rPr>
                <w:rStyle w:val="Emphasis"/>
                <w:rFonts w:cs="Arial"/>
                <w:i w:val="0"/>
              </w:rPr>
              <w:t>Months 3, 4, 5, 6</w:t>
            </w:r>
          </w:p>
        </w:tc>
      </w:tr>
      <w:tr w:rsidR="00D628EB" w:rsidRPr="00251E28" w14:paraId="4B54667F" w14:textId="77777777" w:rsidTr="00B420A9">
        <w:tc>
          <w:tcPr>
            <w:tcW w:w="1405" w:type="pct"/>
            <w:tcMar>
              <w:top w:w="0" w:type="dxa"/>
              <w:left w:w="108" w:type="dxa"/>
              <w:bottom w:w="0" w:type="dxa"/>
              <w:right w:w="108" w:type="dxa"/>
            </w:tcMar>
          </w:tcPr>
          <w:p w14:paraId="55B21503" w14:textId="7D4F069A" w:rsidR="00D628EB" w:rsidRPr="005F3A65" w:rsidRDefault="00D628EB" w:rsidP="00492CC6">
            <w:pPr>
              <w:pStyle w:val="TableText10Double"/>
              <w:rPr>
                <w:rStyle w:val="Emphasis"/>
                <w:rFonts w:cs="Arial"/>
                <w:i w:val="0"/>
                <w:color w:val="000000" w:themeColor="text1"/>
                <w:szCs w:val="22"/>
                <w:lang w:val="en-US"/>
              </w:rPr>
            </w:pPr>
            <w:r>
              <w:rPr>
                <w:rStyle w:val="Emphasis"/>
                <w:rFonts w:cs="Arial"/>
                <w:i w:val="0"/>
                <w:color w:val="000000" w:themeColor="text1"/>
                <w:szCs w:val="22"/>
                <w:lang w:val="en-US"/>
              </w:rPr>
              <w:t>DM</w:t>
            </w:r>
            <w:r w:rsidR="00B36AE8">
              <w:rPr>
                <w:rStyle w:val="Emphasis"/>
                <w:rFonts w:cs="Arial"/>
                <w:i w:val="0"/>
                <w:color w:val="000000" w:themeColor="text1"/>
                <w:szCs w:val="22"/>
                <w:lang w:val="en-US"/>
              </w:rPr>
              <w:t>-</w:t>
            </w:r>
            <w:r w:rsidRPr="005F3A65">
              <w:rPr>
                <w:rStyle w:val="Emphasis"/>
                <w:rFonts w:cs="Arial"/>
                <w:i w:val="0"/>
                <w:color w:val="000000" w:themeColor="text1"/>
                <w:szCs w:val="22"/>
                <w:lang w:val="en-US"/>
              </w:rPr>
              <w:t>4</w:t>
            </w:r>
          </w:p>
        </w:tc>
        <w:tc>
          <w:tcPr>
            <w:tcW w:w="2256" w:type="pct"/>
            <w:tcMar>
              <w:top w:w="0" w:type="dxa"/>
              <w:left w:w="108" w:type="dxa"/>
              <w:bottom w:w="0" w:type="dxa"/>
              <w:right w:w="108" w:type="dxa"/>
            </w:tcMar>
          </w:tcPr>
          <w:p w14:paraId="6EA9D7C6" w14:textId="77777777" w:rsidR="007D191C" w:rsidRDefault="007D191C" w:rsidP="007D191C">
            <w:pPr>
              <w:rPr>
                <w:rStyle w:val="Emphasis"/>
                <w:rFonts w:cs="Arial"/>
                <w:i w:val="0"/>
              </w:rPr>
            </w:pPr>
            <w:r>
              <w:rPr>
                <w:rStyle w:val="Emphasis"/>
                <w:rFonts w:cs="Arial"/>
                <w:i w:val="0"/>
              </w:rPr>
              <w:t>UAT &amp; Go-Live:</w:t>
            </w:r>
          </w:p>
          <w:p w14:paraId="5B05EEBF" w14:textId="528FCF7E" w:rsidR="007D191C" w:rsidRPr="007D191C" w:rsidRDefault="007D191C" w:rsidP="00891408">
            <w:pPr>
              <w:pStyle w:val="ListParagraph"/>
              <w:numPr>
                <w:ilvl w:val="0"/>
                <w:numId w:val="65"/>
              </w:numPr>
              <w:rPr>
                <w:rStyle w:val="Emphasis"/>
                <w:rFonts w:cs="Arial"/>
                <w:i w:val="0"/>
              </w:rPr>
            </w:pPr>
            <w:r>
              <w:rPr>
                <w:rStyle w:val="Emphasis"/>
                <w:rFonts w:cs="Arial"/>
                <w:i w:val="0"/>
              </w:rPr>
              <w:t>WP</w:t>
            </w:r>
            <w:r w:rsidR="00E64225">
              <w:rPr>
                <w:rStyle w:val="Emphasis"/>
                <w:rFonts w:cs="Arial"/>
                <w:i w:val="0"/>
              </w:rPr>
              <w:t>-</w:t>
            </w:r>
            <w:r>
              <w:rPr>
                <w:rStyle w:val="Emphasis"/>
                <w:rFonts w:cs="Arial"/>
                <w:i w:val="0"/>
              </w:rPr>
              <w:t>8</w:t>
            </w:r>
            <w:r w:rsidR="00891408">
              <w:rPr>
                <w:rStyle w:val="Emphasis"/>
                <w:rFonts w:cs="Arial"/>
                <w:i w:val="0"/>
              </w:rPr>
              <w:t xml:space="preserve"> </w:t>
            </w:r>
            <w:r w:rsidR="00891408" w:rsidRPr="00891408">
              <w:rPr>
                <w:rStyle w:val="Emphasis"/>
                <w:rFonts w:cs="Arial"/>
                <w:i w:val="0"/>
              </w:rPr>
              <w:t>UAT &amp; Go-Live support</w:t>
            </w:r>
          </w:p>
          <w:p w14:paraId="2BDCF653" w14:textId="4C6F2875" w:rsidR="00D628EB" w:rsidRPr="00187D76" w:rsidRDefault="00D628EB" w:rsidP="007D191C">
            <w:pPr>
              <w:rPr>
                <w:rStyle w:val="Emphasis"/>
                <w:rFonts w:cs="Arial"/>
                <w:i w:val="0"/>
              </w:rPr>
            </w:pPr>
          </w:p>
        </w:tc>
        <w:tc>
          <w:tcPr>
            <w:tcW w:w="1339" w:type="pct"/>
          </w:tcPr>
          <w:p w14:paraId="56E286A6" w14:textId="2E598267" w:rsidR="00D628EB" w:rsidRPr="00187D76" w:rsidRDefault="008202B7" w:rsidP="00492CC6">
            <w:pPr>
              <w:rPr>
                <w:rStyle w:val="Emphasis"/>
                <w:rFonts w:cs="Arial"/>
                <w:i w:val="0"/>
              </w:rPr>
            </w:pPr>
            <w:r>
              <w:rPr>
                <w:rStyle w:val="Emphasis"/>
                <w:rFonts w:cs="Arial"/>
                <w:i w:val="0"/>
              </w:rPr>
              <w:t>Month 7</w:t>
            </w:r>
          </w:p>
        </w:tc>
      </w:tr>
      <w:tr w:rsidR="007D191C" w:rsidRPr="00251E28" w14:paraId="40CD9CB0" w14:textId="77777777" w:rsidTr="00B420A9">
        <w:tc>
          <w:tcPr>
            <w:tcW w:w="1405" w:type="pct"/>
            <w:tcMar>
              <w:top w:w="0" w:type="dxa"/>
              <w:left w:w="108" w:type="dxa"/>
              <w:bottom w:w="0" w:type="dxa"/>
              <w:right w:w="108" w:type="dxa"/>
            </w:tcMar>
          </w:tcPr>
          <w:p w14:paraId="6B32092B" w14:textId="1093B828" w:rsidR="007D191C" w:rsidRDefault="007D191C" w:rsidP="00492CC6">
            <w:pPr>
              <w:pStyle w:val="TableText10Double"/>
              <w:rPr>
                <w:rStyle w:val="Emphasis"/>
                <w:rFonts w:cs="Arial"/>
                <w:i w:val="0"/>
                <w:color w:val="000000" w:themeColor="text1"/>
                <w:szCs w:val="22"/>
                <w:lang w:val="en-US"/>
              </w:rPr>
            </w:pPr>
            <w:r>
              <w:rPr>
                <w:rStyle w:val="Emphasis"/>
                <w:rFonts w:cs="Arial"/>
                <w:i w:val="0"/>
                <w:color w:val="000000" w:themeColor="text1"/>
                <w:szCs w:val="22"/>
                <w:lang w:val="en-US"/>
              </w:rPr>
              <w:t>DM</w:t>
            </w:r>
            <w:r w:rsidR="00B36AE8">
              <w:rPr>
                <w:rStyle w:val="Emphasis"/>
                <w:rFonts w:cs="Arial"/>
                <w:i w:val="0"/>
                <w:color w:val="000000" w:themeColor="text1"/>
                <w:szCs w:val="22"/>
                <w:lang w:val="en-US"/>
              </w:rPr>
              <w:t>-</w:t>
            </w:r>
            <w:r>
              <w:rPr>
                <w:rStyle w:val="Emphasis"/>
                <w:rFonts w:cs="Arial"/>
                <w:i w:val="0"/>
                <w:color w:val="000000" w:themeColor="text1"/>
                <w:szCs w:val="22"/>
                <w:lang w:val="en-US"/>
              </w:rPr>
              <w:t>5</w:t>
            </w:r>
          </w:p>
        </w:tc>
        <w:tc>
          <w:tcPr>
            <w:tcW w:w="2256" w:type="pct"/>
            <w:tcMar>
              <w:top w:w="0" w:type="dxa"/>
              <w:left w:w="108" w:type="dxa"/>
              <w:bottom w:w="0" w:type="dxa"/>
              <w:right w:w="108" w:type="dxa"/>
            </w:tcMar>
          </w:tcPr>
          <w:p w14:paraId="1EA26822" w14:textId="77777777" w:rsidR="007D191C" w:rsidRDefault="007D191C" w:rsidP="00492CC6">
            <w:pPr>
              <w:rPr>
                <w:rStyle w:val="Emphasis"/>
                <w:rFonts w:cs="Arial"/>
                <w:i w:val="0"/>
              </w:rPr>
            </w:pPr>
            <w:r>
              <w:rPr>
                <w:rStyle w:val="Emphasis"/>
                <w:rFonts w:cs="Arial"/>
                <w:i w:val="0"/>
              </w:rPr>
              <w:t>Software Asset Management Foundation:</w:t>
            </w:r>
          </w:p>
          <w:p w14:paraId="0D2F8C8D" w14:textId="77777777" w:rsidR="00891408" w:rsidRDefault="007D191C" w:rsidP="00891408">
            <w:pPr>
              <w:pStyle w:val="ListParagraph"/>
              <w:numPr>
                <w:ilvl w:val="0"/>
                <w:numId w:val="65"/>
              </w:numPr>
              <w:rPr>
                <w:rStyle w:val="Emphasis"/>
                <w:rFonts w:cs="Arial"/>
                <w:i w:val="0"/>
              </w:rPr>
            </w:pPr>
            <w:r>
              <w:rPr>
                <w:rStyle w:val="Emphasis"/>
                <w:rFonts w:cs="Arial"/>
                <w:i w:val="0"/>
              </w:rPr>
              <w:t>WP</w:t>
            </w:r>
            <w:r w:rsidR="00E64225">
              <w:rPr>
                <w:rStyle w:val="Emphasis"/>
                <w:rFonts w:cs="Arial"/>
                <w:i w:val="0"/>
              </w:rPr>
              <w:t>-</w:t>
            </w:r>
            <w:r>
              <w:rPr>
                <w:rStyle w:val="Emphasis"/>
                <w:rFonts w:cs="Arial"/>
                <w:i w:val="0"/>
              </w:rPr>
              <w:t>9</w:t>
            </w:r>
            <w:r w:rsidR="00891408">
              <w:rPr>
                <w:rStyle w:val="Emphasis"/>
                <w:rFonts w:cs="Arial"/>
                <w:i w:val="0"/>
              </w:rPr>
              <w:t xml:space="preserve"> </w:t>
            </w:r>
            <w:r w:rsidR="00891408" w:rsidRPr="00891408">
              <w:rPr>
                <w:rStyle w:val="Emphasis"/>
                <w:rFonts w:cs="Arial"/>
                <w:i w:val="0"/>
              </w:rPr>
              <w:t>License Data import</w:t>
            </w:r>
          </w:p>
          <w:p w14:paraId="3813CE6E" w14:textId="3CBCC6B0" w:rsidR="007D191C" w:rsidRDefault="007D191C" w:rsidP="00891408">
            <w:pPr>
              <w:pStyle w:val="ListParagraph"/>
              <w:numPr>
                <w:ilvl w:val="0"/>
                <w:numId w:val="65"/>
              </w:numPr>
              <w:rPr>
                <w:rStyle w:val="Emphasis"/>
                <w:rFonts w:cs="Arial"/>
                <w:i w:val="0"/>
              </w:rPr>
            </w:pPr>
            <w:r>
              <w:rPr>
                <w:rStyle w:val="Emphasis"/>
                <w:rFonts w:cs="Arial"/>
                <w:i w:val="0"/>
              </w:rPr>
              <w:t>WP</w:t>
            </w:r>
            <w:r w:rsidR="00E64225">
              <w:rPr>
                <w:rStyle w:val="Emphasis"/>
                <w:rFonts w:cs="Arial"/>
                <w:i w:val="0"/>
              </w:rPr>
              <w:t>-</w:t>
            </w:r>
            <w:r>
              <w:rPr>
                <w:rStyle w:val="Emphasis"/>
                <w:rFonts w:cs="Arial"/>
                <w:i w:val="0"/>
              </w:rPr>
              <w:t>10</w:t>
            </w:r>
            <w:r w:rsidR="00891408">
              <w:rPr>
                <w:rStyle w:val="Emphasis"/>
                <w:rFonts w:cs="Arial"/>
                <w:i w:val="0"/>
              </w:rPr>
              <w:t xml:space="preserve"> </w:t>
            </w:r>
            <w:r w:rsidR="00891408" w:rsidRPr="00891408">
              <w:rPr>
                <w:rStyle w:val="Emphasis"/>
                <w:rFonts w:cs="Arial"/>
                <w:i w:val="0"/>
              </w:rPr>
              <w:t>Basic Counters setup</w:t>
            </w:r>
          </w:p>
          <w:p w14:paraId="7996951A" w14:textId="69C5F1CA" w:rsidR="007D191C" w:rsidRPr="007D191C" w:rsidRDefault="007D191C" w:rsidP="007D191C">
            <w:pPr>
              <w:rPr>
                <w:rStyle w:val="Emphasis"/>
                <w:rFonts w:cs="Arial"/>
                <w:i w:val="0"/>
              </w:rPr>
            </w:pPr>
          </w:p>
        </w:tc>
        <w:tc>
          <w:tcPr>
            <w:tcW w:w="1339" w:type="pct"/>
          </w:tcPr>
          <w:p w14:paraId="20E30899" w14:textId="53FD0419" w:rsidR="007D191C" w:rsidRPr="00187D76" w:rsidRDefault="008202B7" w:rsidP="00492CC6">
            <w:pPr>
              <w:rPr>
                <w:rStyle w:val="Emphasis"/>
                <w:rFonts w:cs="Arial"/>
                <w:i w:val="0"/>
              </w:rPr>
            </w:pPr>
            <w:r>
              <w:rPr>
                <w:rStyle w:val="Emphasis"/>
                <w:rFonts w:cs="Arial"/>
                <w:i w:val="0"/>
              </w:rPr>
              <w:t>Month 8, 9</w:t>
            </w:r>
          </w:p>
        </w:tc>
      </w:tr>
    </w:tbl>
    <w:p w14:paraId="13FF06FF" w14:textId="5781ACFE" w:rsidR="00D628EB" w:rsidRDefault="00D628EB" w:rsidP="00D628EB"/>
    <w:p w14:paraId="33FACFBA" w14:textId="449ED49A" w:rsidR="00CF32EF" w:rsidRDefault="00CF32EF" w:rsidP="00CF32EF">
      <w:pPr>
        <w:pStyle w:val="Heading2"/>
        <w:keepLines/>
        <w:spacing w:before="0" w:after="43" w:line="259" w:lineRule="auto"/>
        <w:ind w:left="562"/>
      </w:pPr>
      <w:bookmarkStart w:id="81" w:name="_Toc8382717"/>
      <w:r>
        <w:t>Delivery Team</w:t>
      </w:r>
      <w:bookmarkEnd w:id="81"/>
    </w:p>
    <w:p w14:paraId="73F6EF3F" w14:textId="4644ADCD" w:rsidR="00D628EB" w:rsidRDefault="003A2B04" w:rsidP="000C329A">
      <w:pPr>
        <w:pStyle w:val="BYBodyText"/>
      </w:pPr>
      <w:r>
        <w:t>The Delivery Team will be composed of Micro Focus Solution Architect(s) and Technical Consultants, skilled and knowledgeable on Asset Management, based in any of the Micro Focus office sites in the European Union and / or non-EU European Countries.</w:t>
      </w:r>
    </w:p>
    <w:p w14:paraId="26CF6DCA" w14:textId="1ADEE4A9" w:rsidR="00414BBA" w:rsidRDefault="00414BBA" w:rsidP="00414BBA">
      <w:pPr>
        <w:pStyle w:val="Heading1"/>
        <w:keepLines/>
        <w:spacing w:before="0" w:after="275" w:line="259" w:lineRule="auto"/>
        <w:ind w:left="418"/>
      </w:pPr>
      <w:bookmarkStart w:id="82" w:name="_Toc8382718"/>
      <w:r>
        <w:lastRenderedPageBreak/>
        <w:t>Commercial Terms</w:t>
      </w:r>
      <w:bookmarkEnd w:id="79"/>
      <w:bookmarkEnd w:id="82"/>
      <w:r>
        <w:t xml:space="preserve"> </w:t>
      </w:r>
    </w:p>
    <w:p w14:paraId="7EB39E5E" w14:textId="3549409A" w:rsidR="00414BBA" w:rsidRDefault="00414BBA" w:rsidP="00414BBA">
      <w:pPr>
        <w:pStyle w:val="Heading2"/>
        <w:keepLines/>
        <w:spacing w:before="0" w:after="43" w:line="259" w:lineRule="auto"/>
        <w:ind w:left="562"/>
      </w:pPr>
      <w:bookmarkStart w:id="83" w:name="_Toc7105642"/>
      <w:bookmarkStart w:id="84" w:name="_Toc8382719"/>
      <w:r>
        <w:t>Pricing and Payment</w:t>
      </w:r>
      <w:bookmarkEnd w:id="83"/>
      <w:r w:rsidR="00D46A2D">
        <w:t xml:space="preserve"> – Invoicing Milestones</w:t>
      </w:r>
      <w:bookmarkEnd w:id="84"/>
    </w:p>
    <w:p w14:paraId="5B50CFD2" w14:textId="5C6C1249" w:rsidR="00414BBA" w:rsidRDefault="00414BBA" w:rsidP="00414BBA">
      <w:pPr>
        <w:ind w:left="-4" w:right="11"/>
      </w:pPr>
    </w:p>
    <w:tbl>
      <w:tblPr>
        <w:tblW w:w="5169" w:type="pct"/>
        <w:tblBorders>
          <w:top w:val="single" w:sz="8" w:space="0" w:color="0078EF"/>
          <w:left w:val="single" w:sz="8" w:space="0" w:color="0078EF"/>
          <w:bottom w:val="single" w:sz="8" w:space="0" w:color="0078EF"/>
          <w:right w:val="single" w:sz="8" w:space="0" w:color="0078EF"/>
          <w:insideH w:val="single" w:sz="6" w:space="0" w:color="0078EF"/>
          <w:insideV w:val="single" w:sz="6" w:space="0" w:color="0078EF"/>
        </w:tblBorders>
        <w:tblLayout w:type="fixed"/>
        <w:tblCellMar>
          <w:left w:w="57" w:type="dxa"/>
          <w:right w:w="57" w:type="dxa"/>
        </w:tblCellMar>
        <w:tblLook w:val="04A0" w:firstRow="1" w:lastRow="0" w:firstColumn="1" w:lastColumn="0" w:noHBand="0" w:noVBand="1"/>
      </w:tblPr>
      <w:tblGrid>
        <w:gridCol w:w="2826"/>
        <w:gridCol w:w="4537"/>
        <w:gridCol w:w="2693"/>
      </w:tblGrid>
      <w:tr w:rsidR="00B270E8" w:rsidRPr="00251E28" w14:paraId="6211E364" w14:textId="77777777" w:rsidTr="00B420A9">
        <w:tc>
          <w:tcPr>
            <w:tcW w:w="1405" w:type="pct"/>
            <w:shd w:val="clear" w:color="auto" w:fill="0078EF"/>
            <w:tcMar>
              <w:top w:w="0" w:type="dxa"/>
              <w:left w:w="108" w:type="dxa"/>
              <w:bottom w:w="0" w:type="dxa"/>
              <w:right w:w="108" w:type="dxa"/>
            </w:tcMar>
            <w:hideMark/>
          </w:tcPr>
          <w:p w14:paraId="1959A134" w14:textId="1845A2EF" w:rsidR="00B270E8" w:rsidRPr="00A15F1C" w:rsidRDefault="00B270E8" w:rsidP="00B270E8">
            <w:pPr>
              <w:pStyle w:val="TableText10Double"/>
              <w:rPr>
                <w:rStyle w:val="Emphasis"/>
                <w:rFonts w:cs="Arial"/>
                <w:b/>
                <w:color w:val="FFFFFF" w:themeColor="background1"/>
                <w:sz w:val="24"/>
                <w:szCs w:val="24"/>
                <w:lang w:val="en-US"/>
              </w:rPr>
            </w:pPr>
            <w:r>
              <w:rPr>
                <w:rStyle w:val="Emphasis"/>
                <w:rFonts w:cs="Arial"/>
                <w:b/>
                <w:color w:val="FFFFFF" w:themeColor="background1"/>
                <w:sz w:val="24"/>
                <w:szCs w:val="24"/>
                <w:lang w:val="en-US"/>
              </w:rPr>
              <w:t>Invoicing Milestone ID</w:t>
            </w:r>
          </w:p>
        </w:tc>
        <w:tc>
          <w:tcPr>
            <w:tcW w:w="2256" w:type="pct"/>
            <w:shd w:val="clear" w:color="auto" w:fill="0078EF"/>
            <w:tcMar>
              <w:top w:w="0" w:type="dxa"/>
              <w:left w:w="108" w:type="dxa"/>
              <w:bottom w:w="0" w:type="dxa"/>
              <w:right w:w="108" w:type="dxa"/>
            </w:tcMar>
          </w:tcPr>
          <w:p w14:paraId="1E8A1020" w14:textId="151EA5DD" w:rsidR="00B270E8" w:rsidRPr="00492CC6" w:rsidRDefault="00B270E8" w:rsidP="00F35951">
            <w:pPr>
              <w:pStyle w:val="TableText10Double"/>
              <w:rPr>
                <w:rFonts w:ascii="Arial" w:hAnsi="Arial" w:cs="Arial"/>
                <w:i/>
              </w:rPr>
            </w:pPr>
            <w:r w:rsidRPr="00492CC6">
              <w:rPr>
                <w:rStyle w:val="Emphasis"/>
                <w:b/>
                <w:color w:val="FFFFFF" w:themeColor="background1"/>
                <w:sz w:val="24"/>
                <w:szCs w:val="24"/>
                <w:lang w:val="en-US"/>
              </w:rPr>
              <w:t>Delivery Milestones included</w:t>
            </w:r>
          </w:p>
        </w:tc>
        <w:tc>
          <w:tcPr>
            <w:tcW w:w="1339" w:type="pct"/>
            <w:shd w:val="clear" w:color="auto" w:fill="0078EF"/>
          </w:tcPr>
          <w:p w14:paraId="31995300" w14:textId="7171F858" w:rsidR="00B270E8" w:rsidRPr="00492CC6" w:rsidRDefault="00B270E8" w:rsidP="00AE5476">
            <w:pPr>
              <w:pStyle w:val="TableText10Double"/>
              <w:rPr>
                <w:rStyle w:val="Emphasis"/>
                <w:b/>
                <w:iCs w:val="0"/>
                <w:color w:val="FFFFFF"/>
                <w:sz w:val="24"/>
              </w:rPr>
            </w:pPr>
            <w:r w:rsidRPr="00492CC6">
              <w:rPr>
                <w:b/>
                <w:i/>
                <w:color w:val="FFFFFF"/>
                <w:sz w:val="24"/>
              </w:rPr>
              <w:t xml:space="preserve">Payment Amount </w:t>
            </w:r>
            <w:r w:rsidR="00205FBD">
              <w:rPr>
                <w:b/>
                <w:i/>
                <w:color w:val="FFFFFF"/>
                <w:sz w:val="24"/>
              </w:rPr>
              <w:t xml:space="preserve">in </w:t>
            </w:r>
            <w:r w:rsidRPr="00492CC6">
              <w:rPr>
                <w:b/>
                <w:i/>
                <w:color w:val="FFFFFF"/>
                <w:sz w:val="24"/>
              </w:rPr>
              <w:t>€</w:t>
            </w:r>
          </w:p>
        </w:tc>
      </w:tr>
      <w:tr w:rsidR="00B270E8" w:rsidRPr="00251E28" w14:paraId="70D2DF35" w14:textId="77777777" w:rsidTr="00B420A9">
        <w:tc>
          <w:tcPr>
            <w:tcW w:w="1405" w:type="pct"/>
            <w:tcMar>
              <w:top w:w="0" w:type="dxa"/>
              <w:left w:w="108" w:type="dxa"/>
              <w:bottom w:w="0" w:type="dxa"/>
              <w:right w:w="108" w:type="dxa"/>
            </w:tcMar>
          </w:tcPr>
          <w:p w14:paraId="634D5C9A" w14:textId="67B680AA" w:rsidR="00B270E8" w:rsidRPr="00492CC6" w:rsidRDefault="00AE5476" w:rsidP="00F35951">
            <w:pPr>
              <w:pStyle w:val="TableText10Double"/>
              <w:jc w:val="center"/>
              <w:rPr>
                <w:rFonts w:cs="Calibri"/>
                <w:iCs/>
                <w:color w:val="auto"/>
              </w:rPr>
            </w:pPr>
            <w:r w:rsidRPr="00492CC6">
              <w:rPr>
                <w:rFonts w:cs="Calibri"/>
                <w:iCs/>
                <w:color w:val="auto"/>
              </w:rPr>
              <w:t>I</w:t>
            </w:r>
            <w:r w:rsidR="00B270E8" w:rsidRPr="00492CC6">
              <w:rPr>
                <w:rFonts w:cs="Calibri"/>
                <w:iCs/>
                <w:color w:val="auto"/>
              </w:rPr>
              <w:t>M</w:t>
            </w:r>
            <w:r w:rsidR="00B36AE8">
              <w:rPr>
                <w:rFonts w:cs="Calibri"/>
                <w:iCs/>
                <w:color w:val="auto"/>
              </w:rPr>
              <w:t>-</w:t>
            </w:r>
            <w:r w:rsidR="00B270E8" w:rsidRPr="00492CC6">
              <w:rPr>
                <w:rFonts w:cs="Calibri"/>
                <w:iCs/>
                <w:color w:val="auto"/>
              </w:rPr>
              <w:t>1</w:t>
            </w:r>
          </w:p>
        </w:tc>
        <w:tc>
          <w:tcPr>
            <w:tcW w:w="2256" w:type="pct"/>
            <w:tcMar>
              <w:top w:w="0" w:type="dxa"/>
              <w:left w:w="108" w:type="dxa"/>
              <w:bottom w:w="0" w:type="dxa"/>
              <w:right w:w="108" w:type="dxa"/>
            </w:tcMar>
          </w:tcPr>
          <w:p w14:paraId="29E661A7" w14:textId="12EB9C6B" w:rsidR="00B270E8" w:rsidRPr="00492CC6" w:rsidRDefault="003933C5" w:rsidP="003933C5">
            <w:pPr>
              <w:rPr>
                <w:iCs/>
              </w:rPr>
            </w:pPr>
            <w:r w:rsidRPr="003933C5">
              <w:rPr>
                <w:iCs/>
              </w:rPr>
              <w:cr/>
            </w:r>
            <w:r w:rsidRPr="00492CC6">
              <w:rPr>
                <w:iCs/>
              </w:rPr>
              <w:t>DM</w:t>
            </w:r>
            <w:r w:rsidR="00B36AE8">
              <w:rPr>
                <w:iCs/>
              </w:rPr>
              <w:t>-1</w:t>
            </w:r>
            <w:r>
              <w:rPr>
                <w:iCs/>
              </w:rPr>
              <w:t xml:space="preserve"> </w:t>
            </w:r>
            <w:r w:rsidRPr="003933C5">
              <w:rPr>
                <w:iCs/>
              </w:rPr>
              <w:t>Project Initiation</w:t>
            </w:r>
          </w:p>
        </w:tc>
        <w:tc>
          <w:tcPr>
            <w:tcW w:w="1339" w:type="pct"/>
          </w:tcPr>
          <w:p w14:paraId="063D181E" w14:textId="57B6605E" w:rsidR="00B270E8" w:rsidRPr="00205FBD" w:rsidRDefault="00260911" w:rsidP="00260911">
            <w:pPr>
              <w:jc w:val="right"/>
              <w:rPr>
                <w:rStyle w:val="Emphasis"/>
                <w:rFonts w:cs="Calibri"/>
                <w:i w:val="0"/>
              </w:rPr>
            </w:pPr>
            <w:r>
              <w:rPr>
                <w:rStyle w:val="Emphasis"/>
                <w:rFonts w:cs="Calibri"/>
                <w:i w:val="0"/>
              </w:rPr>
              <w:t>99</w:t>
            </w:r>
            <w:r w:rsidR="003933C5" w:rsidRPr="00205FBD">
              <w:rPr>
                <w:rStyle w:val="Emphasis"/>
                <w:rFonts w:cs="Calibri"/>
                <w:i w:val="0"/>
              </w:rPr>
              <w:t>,</w:t>
            </w:r>
            <w:r>
              <w:rPr>
                <w:rStyle w:val="Emphasis"/>
                <w:rFonts w:cs="Calibri"/>
                <w:i w:val="0"/>
              </w:rPr>
              <w:t>617</w:t>
            </w:r>
            <w:r w:rsidR="00205FBD">
              <w:rPr>
                <w:rStyle w:val="Emphasis"/>
                <w:rFonts w:cs="Calibri"/>
                <w:i w:val="0"/>
              </w:rPr>
              <w:t>.00</w:t>
            </w:r>
          </w:p>
        </w:tc>
      </w:tr>
      <w:tr w:rsidR="00B270E8" w:rsidRPr="00251E28" w14:paraId="277B56FC" w14:textId="77777777" w:rsidTr="00B420A9">
        <w:tc>
          <w:tcPr>
            <w:tcW w:w="1405" w:type="pct"/>
            <w:tcMar>
              <w:top w:w="0" w:type="dxa"/>
              <w:left w:w="108" w:type="dxa"/>
              <w:bottom w:w="0" w:type="dxa"/>
              <w:right w:w="108" w:type="dxa"/>
            </w:tcMar>
          </w:tcPr>
          <w:p w14:paraId="64C9E9D1" w14:textId="06021F12" w:rsidR="00B270E8" w:rsidRPr="00492CC6" w:rsidRDefault="00AE5476" w:rsidP="00F35951">
            <w:pPr>
              <w:pStyle w:val="TableText10Double"/>
              <w:jc w:val="center"/>
              <w:rPr>
                <w:rStyle w:val="Emphasis"/>
                <w:rFonts w:cs="Arial"/>
                <w:i w:val="0"/>
                <w:color w:val="000000" w:themeColor="text1"/>
                <w:szCs w:val="22"/>
                <w:lang w:val="en-US"/>
              </w:rPr>
            </w:pPr>
            <w:r w:rsidRPr="00492CC6">
              <w:rPr>
                <w:rStyle w:val="Emphasis"/>
                <w:rFonts w:cs="Arial"/>
                <w:i w:val="0"/>
                <w:color w:val="000000" w:themeColor="text1"/>
                <w:szCs w:val="22"/>
                <w:lang w:val="en-US"/>
              </w:rPr>
              <w:t>I</w:t>
            </w:r>
            <w:r w:rsidR="00B270E8" w:rsidRPr="00492CC6">
              <w:rPr>
                <w:rStyle w:val="Emphasis"/>
                <w:rFonts w:cs="Arial"/>
                <w:i w:val="0"/>
                <w:color w:val="000000" w:themeColor="text1"/>
                <w:szCs w:val="22"/>
                <w:lang w:val="en-US"/>
              </w:rPr>
              <w:t>M</w:t>
            </w:r>
            <w:r w:rsidR="00B36AE8">
              <w:rPr>
                <w:rStyle w:val="Emphasis"/>
                <w:rFonts w:cs="Arial"/>
                <w:i w:val="0"/>
                <w:color w:val="000000" w:themeColor="text1"/>
                <w:szCs w:val="22"/>
                <w:lang w:val="en-US"/>
              </w:rPr>
              <w:t>-</w:t>
            </w:r>
            <w:r w:rsidR="00B270E8" w:rsidRPr="00492CC6">
              <w:rPr>
                <w:rStyle w:val="Emphasis"/>
                <w:rFonts w:cs="Arial"/>
                <w:i w:val="0"/>
                <w:color w:val="000000" w:themeColor="text1"/>
                <w:szCs w:val="22"/>
                <w:lang w:val="en-US"/>
              </w:rPr>
              <w:t>2</w:t>
            </w:r>
          </w:p>
        </w:tc>
        <w:tc>
          <w:tcPr>
            <w:tcW w:w="2256" w:type="pct"/>
            <w:tcMar>
              <w:top w:w="0" w:type="dxa"/>
              <w:left w:w="108" w:type="dxa"/>
              <w:bottom w:w="0" w:type="dxa"/>
              <w:right w:w="108" w:type="dxa"/>
            </w:tcMar>
          </w:tcPr>
          <w:p w14:paraId="311BD09E" w14:textId="68515EE0" w:rsidR="00B270E8" w:rsidRPr="003933C5" w:rsidRDefault="003933C5" w:rsidP="00F35951">
            <w:pPr>
              <w:rPr>
                <w:rStyle w:val="Emphasis"/>
                <w:i w:val="0"/>
              </w:rPr>
            </w:pPr>
            <w:r>
              <w:rPr>
                <w:rStyle w:val="Emphasis"/>
                <w:rFonts w:cs="Arial"/>
                <w:i w:val="0"/>
              </w:rPr>
              <w:t>DM</w:t>
            </w:r>
            <w:r w:rsidR="00B36AE8">
              <w:rPr>
                <w:rStyle w:val="Emphasis"/>
                <w:rFonts w:cs="Arial"/>
                <w:i w:val="0"/>
              </w:rPr>
              <w:t>-</w:t>
            </w:r>
            <w:r>
              <w:rPr>
                <w:rStyle w:val="Emphasis"/>
                <w:rFonts w:cs="Arial"/>
                <w:i w:val="0"/>
              </w:rPr>
              <w:t xml:space="preserve">2 </w:t>
            </w:r>
            <w:r w:rsidRPr="003933C5">
              <w:rPr>
                <w:iCs/>
              </w:rPr>
              <w:t>Process, Policy, Platform</w:t>
            </w:r>
          </w:p>
        </w:tc>
        <w:tc>
          <w:tcPr>
            <w:tcW w:w="1339" w:type="pct"/>
          </w:tcPr>
          <w:p w14:paraId="131F0123" w14:textId="5B7EFCF5" w:rsidR="00B270E8" w:rsidRPr="00205FBD" w:rsidRDefault="001C0A78" w:rsidP="00260911">
            <w:pPr>
              <w:jc w:val="right"/>
              <w:rPr>
                <w:rStyle w:val="Emphasis"/>
                <w:rFonts w:cs="Arial"/>
                <w:i w:val="0"/>
              </w:rPr>
            </w:pPr>
            <w:r>
              <w:rPr>
                <w:rStyle w:val="Emphasis"/>
                <w:rFonts w:cs="Arial"/>
                <w:i w:val="0"/>
              </w:rPr>
              <w:t>1</w:t>
            </w:r>
            <w:r w:rsidR="00260911">
              <w:rPr>
                <w:rStyle w:val="Emphasis"/>
                <w:rFonts w:cs="Arial"/>
                <w:i w:val="0"/>
              </w:rPr>
              <w:t>61</w:t>
            </w:r>
            <w:r w:rsidR="003933C5" w:rsidRPr="00205FBD">
              <w:rPr>
                <w:rStyle w:val="Emphasis"/>
                <w:rFonts w:cs="Arial"/>
                <w:i w:val="0"/>
              </w:rPr>
              <w:t>,</w:t>
            </w:r>
            <w:r w:rsidR="00260911">
              <w:rPr>
                <w:rStyle w:val="Emphasis"/>
                <w:rFonts w:cs="Arial"/>
                <w:i w:val="0"/>
              </w:rPr>
              <w:t>127</w:t>
            </w:r>
            <w:r w:rsidR="00205FBD">
              <w:rPr>
                <w:rStyle w:val="Emphasis"/>
                <w:rFonts w:cs="Arial"/>
                <w:i w:val="0"/>
              </w:rPr>
              <w:t>.00</w:t>
            </w:r>
          </w:p>
        </w:tc>
      </w:tr>
      <w:tr w:rsidR="00B270E8" w:rsidRPr="00251E28" w14:paraId="40D42B14" w14:textId="77777777" w:rsidTr="00B420A9">
        <w:tc>
          <w:tcPr>
            <w:tcW w:w="1405" w:type="pct"/>
            <w:shd w:val="clear" w:color="auto" w:fill="auto"/>
            <w:tcMar>
              <w:top w:w="0" w:type="dxa"/>
              <w:left w:w="108" w:type="dxa"/>
              <w:bottom w:w="0" w:type="dxa"/>
              <w:right w:w="108" w:type="dxa"/>
            </w:tcMar>
          </w:tcPr>
          <w:p w14:paraId="41C4CF06" w14:textId="0ECA5A36" w:rsidR="00B270E8" w:rsidRPr="00492CC6" w:rsidRDefault="00AE5476" w:rsidP="00F35951">
            <w:pPr>
              <w:pStyle w:val="TableText10Double"/>
              <w:jc w:val="center"/>
              <w:rPr>
                <w:rStyle w:val="Emphasis"/>
                <w:rFonts w:cs="Arial"/>
                <w:i w:val="0"/>
                <w:color w:val="000000" w:themeColor="text1"/>
                <w:szCs w:val="22"/>
                <w:lang w:val="en-US"/>
              </w:rPr>
            </w:pPr>
            <w:r w:rsidRPr="00492CC6">
              <w:rPr>
                <w:rStyle w:val="Emphasis"/>
                <w:rFonts w:cs="Arial"/>
                <w:i w:val="0"/>
                <w:color w:val="000000" w:themeColor="text1"/>
                <w:szCs w:val="22"/>
                <w:lang w:val="en-US"/>
              </w:rPr>
              <w:t>I</w:t>
            </w:r>
            <w:r w:rsidR="00B270E8" w:rsidRPr="00492CC6">
              <w:rPr>
                <w:rStyle w:val="Emphasis"/>
                <w:rFonts w:cs="Arial"/>
                <w:i w:val="0"/>
                <w:color w:val="000000" w:themeColor="text1"/>
                <w:szCs w:val="22"/>
                <w:lang w:val="en-US"/>
              </w:rPr>
              <w:t>M</w:t>
            </w:r>
            <w:r w:rsidR="00B36AE8">
              <w:rPr>
                <w:rStyle w:val="Emphasis"/>
                <w:rFonts w:cs="Arial"/>
                <w:i w:val="0"/>
                <w:color w:val="000000" w:themeColor="text1"/>
                <w:szCs w:val="22"/>
                <w:lang w:val="en-US"/>
              </w:rPr>
              <w:t>-</w:t>
            </w:r>
            <w:r w:rsidR="00B270E8" w:rsidRPr="00492CC6">
              <w:rPr>
                <w:rStyle w:val="Emphasis"/>
                <w:rFonts w:cs="Arial"/>
                <w:i w:val="0"/>
                <w:color w:val="000000" w:themeColor="text1"/>
                <w:szCs w:val="22"/>
                <w:lang w:val="en-US"/>
              </w:rPr>
              <w:t>3</w:t>
            </w:r>
          </w:p>
        </w:tc>
        <w:tc>
          <w:tcPr>
            <w:tcW w:w="2256" w:type="pct"/>
            <w:shd w:val="clear" w:color="auto" w:fill="auto"/>
            <w:tcMar>
              <w:top w:w="0" w:type="dxa"/>
              <w:left w:w="108" w:type="dxa"/>
              <w:bottom w:w="0" w:type="dxa"/>
              <w:right w:w="108" w:type="dxa"/>
            </w:tcMar>
          </w:tcPr>
          <w:p w14:paraId="3646EBFA" w14:textId="7D16A5E3" w:rsidR="00B270E8" w:rsidRPr="003933C5" w:rsidRDefault="003933C5" w:rsidP="00F35951">
            <w:pPr>
              <w:rPr>
                <w:rStyle w:val="Emphasis"/>
                <w:i w:val="0"/>
              </w:rPr>
            </w:pPr>
            <w:r>
              <w:rPr>
                <w:rStyle w:val="Emphasis"/>
                <w:rFonts w:cs="Arial"/>
                <w:i w:val="0"/>
              </w:rPr>
              <w:t>DM</w:t>
            </w:r>
            <w:r w:rsidR="00B36AE8">
              <w:rPr>
                <w:rStyle w:val="Emphasis"/>
                <w:rFonts w:cs="Arial"/>
                <w:i w:val="0"/>
              </w:rPr>
              <w:t>-</w:t>
            </w:r>
            <w:r>
              <w:rPr>
                <w:rStyle w:val="Emphasis"/>
                <w:rFonts w:cs="Arial"/>
                <w:i w:val="0"/>
              </w:rPr>
              <w:t xml:space="preserve">3 </w:t>
            </w:r>
            <w:r w:rsidRPr="003933C5">
              <w:rPr>
                <w:iCs/>
              </w:rPr>
              <w:t>Integrations &amp; HAM Configuration</w:t>
            </w:r>
          </w:p>
        </w:tc>
        <w:tc>
          <w:tcPr>
            <w:tcW w:w="1339" w:type="pct"/>
          </w:tcPr>
          <w:p w14:paraId="59D7A4A5" w14:textId="4201EAB4" w:rsidR="00B270E8" w:rsidRPr="00205FBD" w:rsidRDefault="001C0A78" w:rsidP="00260911">
            <w:pPr>
              <w:jc w:val="right"/>
              <w:rPr>
                <w:rStyle w:val="Emphasis"/>
                <w:rFonts w:cs="Arial"/>
                <w:i w:val="0"/>
              </w:rPr>
            </w:pPr>
            <w:r>
              <w:rPr>
                <w:rStyle w:val="Emphasis"/>
                <w:rFonts w:cs="Arial"/>
                <w:i w:val="0"/>
              </w:rPr>
              <w:t>2</w:t>
            </w:r>
            <w:r w:rsidR="00260911">
              <w:rPr>
                <w:rStyle w:val="Emphasis"/>
                <w:rFonts w:cs="Arial"/>
                <w:i w:val="0"/>
              </w:rPr>
              <w:t>25</w:t>
            </w:r>
            <w:r w:rsidR="007D191C" w:rsidRPr="00205FBD">
              <w:rPr>
                <w:rStyle w:val="Emphasis"/>
                <w:rFonts w:cs="Arial"/>
                <w:i w:val="0"/>
              </w:rPr>
              <w:t>,</w:t>
            </w:r>
            <w:r>
              <w:rPr>
                <w:rStyle w:val="Emphasis"/>
                <w:rFonts w:cs="Arial"/>
                <w:i w:val="0"/>
              </w:rPr>
              <w:t>2</w:t>
            </w:r>
            <w:r w:rsidR="00260911">
              <w:rPr>
                <w:rStyle w:val="Emphasis"/>
                <w:rFonts w:cs="Arial"/>
                <w:i w:val="0"/>
              </w:rPr>
              <w:t>42</w:t>
            </w:r>
            <w:r w:rsidR="00205FBD">
              <w:rPr>
                <w:rStyle w:val="Emphasis"/>
                <w:rFonts w:cs="Arial"/>
                <w:i w:val="0"/>
              </w:rPr>
              <w:t>.00</w:t>
            </w:r>
          </w:p>
        </w:tc>
      </w:tr>
      <w:tr w:rsidR="00B270E8" w:rsidRPr="00251E28" w14:paraId="2A2F4537" w14:textId="77777777" w:rsidTr="00B420A9">
        <w:tc>
          <w:tcPr>
            <w:tcW w:w="1405" w:type="pct"/>
            <w:tcMar>
              <w:top w:w="0" w:type="dxa"/>
              <w:left w:w="108" w:type="dxa"/>
              <w:bottom w:w="0" w:type="dxa"/>
              <w:right w:w="108" w:type="dxa"/>
            </w:tcMar>
          </w:tcPr>
          <w:p w14:paraId="26856FA4" w14:textId="235A519E" w:rsidR="00B270E8" w:rsidRPr="00492CC6" w:rsidRDefault="00AE5476" w:rsidP="00F35951">
            <w:pPr>
              <w:pStyle w:val="TableText10Double"/>
              <w:jc w:val="center"/>
              <w:rPr>
                <w:rStyle w:val="Emphasis"/>
                <w:rFonts w:cs="Arial"/>
                <w:i w:val="0"/>
                <w:color w:val="000000" w:themeColor="text1"/>
                <w:szCs w:val="22"/>
                <w:lang w:val="en-US"/>
              </w:rPr>
            </w:pPr>
            <w:r w:rsidRPr="00492CC6">
              <w:rPr>
                <w:rStyle w:val="Emphasis"/>
                <w:rFonts w:cs="Arial"/>
                <w:i w:val="0"/>
                <w:color w:val="000000" w:themeColor="text1"/>
                <w:szCs w:val="22"/>
                <w:lang w:val="en-US"/>
              </w:rPr>
              <w:t>I</w:t>
            </w:r>
            <w:r w:rsidR="00B270E8" w:rsidRPr="00492CC6">
              <w:rPr>
                <w:rStyle w:val="Emphasis"/>
                <w:rFonts w:cs="Arial"/>
                <w:i w:val="0"/>
                <w:color w:val="000000" w:themeColor="text1"/>
                <w:szCs w:val="22"/>
                <w:lang w:val="en-US"/>
              </w:rPr>
              <w:t>M</w:t>
            </w:r>
            <w:r w:rsidR="00B36AE8">
              <w:rPr>
                <w:rStyle w:val="Emphasis"/>
                <w:rFonts w:cs="Arial"/>
                <w:i w:val="0"/>
                <w:color w:val="000000" w:themeColor="text1"/>
                <w:szCs w:val="22"/>
                <w:lang w:val="en-US"/>
              </w:rPr>
              <w:t>-</w:t>
            </w:r>
            <w:r w:rsidR="00B270E8" w:rsidRPr="00492CC6">
              <w:rPr>
                <w:rStyle w:val="Emphasis"/>
                <w:rFonts w:cs="Arial"/>
                <w:i w:val="0"/>
                <w:color w:val="000000" w:themeColor="text1"/>
                <w:szCs w:val="22"/>
                <w:lang w:val="en-US"/>
              </w:rPr>
              <w:t>4</w:t>
            </w:r>
          </w:p>
        </w:tc>
        <w:tc>
          <w:tcPr>
            <w:tcW w:w="2256" w:type="pct"/>
            <w:tcMar>
              <w:top w:w="0" w:type="dxa"/>
              <w:left w:w="108" w:type="dxa"/>
              <w:bottom w:w="0" w:type="dxa"/>
              <w:right w:w="108" w:type="dxa"/>
            </w:tcMar>
          </w:tcPr>
          <w:p w14:paraId="6818A418" w14:textId="7FE42D6F" w:rsidR="00B270E8" w:rsidRPr="00492CC6" w:rsidRDefault="003933C5" w:rsidP="004451F0">
            <w:pPr>
              <w:rPr>
                <w:rStyle w:val="Emphasis"/>
                <w:rFonts w:cs="Arial"/>
                <w:i w:val="0"/>
              </w:rPr>
            </w:pPr>
            <w:r>
              <w:rPr>
                <w:rStyle w:val="Emphasis"/>
                <w:rFonts w:cs="Arial"/>
                <w:i w:val="0"/>
              </w:rPr>
              <w:t>DM</w:t>
            </w:r>
            <w:r w:rsidR="00B36AE8">
              <w:rPr>
                <w:rStyle w:val="Emphasis"/>
                <w:rFonts w:cs="Arial"/>
                <w:i w:val="0"/>
              </w:rPr>
              <w:t>-</w:t>
            </w:r>
            <w:r>
              <w:rPr>
                <w:rStyle w:val="Emphasis"/>
                <w:rFonts w:cs="Arial"/>
                <w:i w:val="0"/>
              </w:rPr>
              <w:t xml:space="preserve">4 </w:t>
            </w:r>
            <w:r w:rsidR="004451F0">
              <w:t>UAT &amp; Go-Live</w:t>
            </w:r>
          </w:p>
        </w:tc>
        <w:tc>
          <w:tcPr>
            <w:tcW w:w="1339" w:type="pct"/>
          </w:tcPr>
          <w:p w14:paraId="145C0B6E" w14:textId="4E830A8D" w:rsidR="00B270E8" w:rsidRPr="00205FBD" w:rsidRDefault="00260911" w:rsidP="00260911">
            <w:pPr>
              <w:jc w:val="right"/>
              <w:rPr>
                <w:rStyle w:val="Emphasis"/>
                <w:rFonts w:cs="Arial"/>
                <w:i w:val="0"/>
              </w:rPr>
            </w:pPr>
            <w:r>
              <w:rPr>
                <w:rStyle w:val="Emphasis"/>
                <w:rFonts w:cs="Arial"/>
                <w:i w:val="0"/>
              </w:rPr>
              <w:t>24</w:t>
            </w:r>
            <w:r w:rsidR="00205FBD" w:rsidRPr="00205FBD">
              <w:rPr>
                <w:rStyle w:val="Emphasis"/>
                <w:rFonts w:cs="Arial"/>
                <w:i w:val="0"/>
              </w:rPr>
              <w:t>,</w:t>
            </w:r>
            <w:r>
              <w:rPr>
                <w:rStyle w:val="Emphasis"/>
                <w:rFonts w:cs="Arial"/>
                <w:i w:val="0"/>
              </w:rPr>
              <w:t>709</w:t>
            </w:r>
            <w:r w:rsidR="00205FBD">
              <w:rPr>
                <w:rStyle w:val="Emphasis"/>
                <w:rFonts w:cs="Arial"/>
                <w:i w:val="0"/>
              </w:rPr>
              <w:t>.00</w:t>
            </w:r>
          </w:p>
        </w:tc>
      </w:tr>
      <w:tr w:rsidR="004451F0" w:rsidRPr="00251E28" w14:paraId="0B24DCF5" w14:textId="77777777" w:rsidTr="00B420A9">
        <w:tc>
          <w:tcPr>
            <w:tcW w:w="1405" w:type="pct"/>
            <w:tcMar>
              <w:top w:w="0" w:type="dxa"/>
              <w:left w:w="108" w:type="dxa"/>
              <w:bottom w:w="0" w:type="dxa"/>
              <w:right w:w="108" w:type="dxa"/>
            </w:tcMar>
          </w:tcPr>
          <w:p w14:paraId="018138B8" w14:textId="090CD52C" w:rsidR="004451F0" w:rsidRPr="00492CC6" w:rsidRDefault="004451F0" w:rsidP="00F35951">
            <w:pPr>
              <w:pStyle w:val="TableText10Double"/>
              <w:jc w:val="center"/>
              <w:rPr>
                <w:rStyle w:val="Emphasis"/>
                <w:rFonts w:cs="Arial"/>
                <w:i w:val="0"/>
                <w:color w:val="000000" w:themeColor="text1"/>
                <w:szCs w:val="22"/>
                <w:lang w:val="en-US"/>
              </w:rPr>
            </w:pPr>
            <w:r>
              <w:rPr>
                <w:rStyle w:val="Emphasis"/>
                <w:rFonts w:cs="Arial"/>
                <w:i w:val="0"/>
                <w:color w:val="000000" w:themeColor="text1"/>
                <w:szCs w:val="22"/>
                <w:lang w:val="en-US"/>
              </w:rPr>
              <w:t>IM</w:t>
            </w:r>
            <w:r w:rsidR="00B36AE8">
              <w:rPr>
                <w:rStyle w:val="Emphasis"/>
                <w:rFonts w:cs="Arial"/>
                <w:i w:val="0"/>
                <w:color w:val="000000" w:themeColor="text1"/>
                <w:szCs w:val="22"/>
                <w:lang w:val="en-US"/>
              </w:rPr>
              <w:t>-</w:t>
            </w:r>
            <w:r>
              <w:rPr>
                <w:rStyle w:val="Emphasis"/>
                <w:rFonts w:cs="Arial"/>
                <w:i w:val="0"/>
                <w:color w:val="000000" w:themeColor="text1"/>
                <w:szCs w:val="22"/>
                <w:lang w:val="en-US"/>
              </w:rPr>
              <w:t>5</w:t>
            </w:r>
          </w:p>
        </w:tc>
        <w:tc>
          <w:tcPr>
            <w:tcW w:w="2256" w:type="pct"/>
            <w:tcMar>
              <w:top w:w="0" w:type="dxa"/>
              <w:left w:w="108" w:type="dxa"/>
              <w:bottom w:w="0" w:type="dxa"/>
              <w:right w:w="108" w:type="dxa"/>
            </w:tcMar>
          </w:tcPr>
          <w:p w14:paraId="55699A0C" w14:textId="4B5A3259" w:rsidR="004451F0" w:rsidRDefault="004451F0" w:rsidP="00F35951">
            <w:pPr>
              <w:rPr>
                <w:rStyle w:val="Emphasis"/>
                <w:rFonts w:cs="Arial"/>
                <w:i w:val="0"/>
              </w:rPr>
            </w:pPr>
            <w:r>
              <w:rPr>
                <w:rStyle w:val="Emphasis"/>
                <w:rFonts w:cs="Arial"/>
                <w:i w:val="0"/>
              </w:rPr>
              <w:t>DM</w:t>
            </w:r>
            <w:r w:rsidR="00B36AE8">
              <w:rPr>
                <w:rStyle w:val="Emphasis"/>
                <w:rFonts w:cs="Arial"/>
                <w:i w:val="0"/>
              </w:rPr>
              <w:t>-</w:t>
            </w:r>
            <w:r>
              <w:rPr>
                <w:rStyle w:val="Emphasis"/>
                <w:rFonts w:cs="Arial"/>
                <w:i w:val="0"/>
              </w:rPr>
              <w:t xml:space="preserve">5 </w:t>
            </w:r>
            <w:r w:rsidRPr="003933C5">
              <w:rPr>
                <w:iCs/>
              </w:rPr>
              <w:t>Software Asset Management Foundation</w:t>
            </w:r>
          </w:p>
        </w:tc>
        <w:tc>
          <w:tcPr>
            <w:tcW w:w="1339" w:type="pct"/>
          </w:tcPr>
          <w:p w14:paraId="4F47A8D5" w14:textId="000800F5" w:rsidR="004451F0" w:rsidRPr="00205FBD" w:rsidRDefault="00260911" w:rsidP="00CE4785">
            <w:pPr>
              <w:jc w:val="right"/>
              <w:rPr>
                <w:rStyle w:val="Emphasis"/>
                <w:rFonts w:cs="Arial"/>
                <w:i w:val="0"/>
              </w:rPr>
            </w:pPr>
            <w:r>
              <w:rPr>
                <w:rStyle w:val="Emphasis"/>
                <w:rFonts w:cs="Arial"/>
                <w:i w:val="0"/>
              </w:rPr>
              <w:t>105</w:t>
            </w:r>
            <w:r w:rsidR="00205FBD" w:rsidRPr="00205FBD">
              <w:rPr>
                <w:rStyle w:val="Emphasis"/>
                <w:rFonts w:cs="Arial"/>
                <w:i w:val="0"/>
              </w:rPr>
              <w:t>,</w:t>
            </w:r>
            <w:r>
              <w:rPr>
                <w:rStyle w:val="Emphasis"/>
                <w:rFonts w:cs="Arial"/>
                <w:i w:val="0"/>
              </w:rPr>
              <w:t>305</w:t>
            </w:r>
            <w:r w:rsidR="00205FBD">
              <w:rPr>
                <w:rStyle w:val="Emphasis"/>
                <w:rFonts w:cs="Arial"/>
                <w:i w:val="0"/>
              </w:rPr>
              <w:t>.00</w:t>
            </w:r>
          </w:p>
        </w:tc>
      </w:tr>
      <w:tr w:rsidR="00205FBD" w:rsidRPr="00251E28" w14:paraId="613902DA" w14:textId="77777777" w:rsidTr="00B420A9">
        <w:tc>
          <w:tcPr>
            <w:tcW w:w="1405" w:type="pct"/>
            <w:tcMar>
              <w:top w:w="0" w:type="dxa"/>
              <w:left w:w="108" w:type="dxa"/>
              <w:bottom w:w="0" w:type="dxa"/>
              <w:right w:w="108" w:type="dxa"/>
            </w:tcMar>
          </w:tcPr>
          <w:p w14:paraId="1B00B337" w14:textId="77777777" w:rsidR="00205FBD" w:rsidRPr="00205FBD" w:rsidRDefault="00205FBD" w:rsidP="00205FBD">
            <w:pPr>
              <w:pStyle w:val="TableText10Double"/>
              <w:jc w:val="right"/>
              <w:rPr>
                <w:rStyle w:val="Emphasis"/>
                <w:rFonts w:cs="Arial"/>
                <w:b/>
                <w:i w:val="0"/>
                <w:color w:val="000000" w:themeColor="text1"/>
                <w:sz w:val="24"/>
                <w:szCs w:val="22"/>
                <w:lang w:val="en-US"/>
              </w:rPr>
            </w:pPr>
          </w:p>
        </w:tc>
        <w:tc>
          <w:tcPr>
            <w:tcW w:w="2256" w:type="pct"/>
            <w:tcMar>
              <w:top w:w="0" w:type="dxa"/>
              <w:left w:w="108" w:type="dxa"/>
              <w:bottom w:w="0" w:type="dxa"/>
              <w:right w:w="108" w:type="dxa"/>
            </w:tcMar>
          </w:tcPr>
          <w:p w14:paraId="04E806C5" w14:textId="5B64D073" w:rsidR="00205FBD" w:rsidRPr="00205FBD" w:rsidRDefault="00205FBD" w:rsidP="00205FBD">
            <w:pPr>
              <w:jc w:val="right"/>
              <w:rPr>
                <w:rStyle w:val="Emphasis"/>
                <w:rFonts w:cs="Arial"/>
                <w:b/>
                <w:i w:val="0"/>
                <w:sz w:val="24"/>
              </w:rPr>
            </w:pPr>
            <w:r w:rsidRPr="00205FBD">
              <w:rPr>
                <w:rStyle w:val="Emphasis"/>
                <w:rFonts w:cs="Arial"/>
                <w:b/>
                <w:i w:val="0"/>
                <w:sz w:val="24"/>
              </w:rPr>
              <w:t>TOTAL</w:t>
            </w:r>
          </w:p>
        </w:tc>
        <w:tc>
          <w:tcPr>
            <w:tcW w:w="1339" w:type="pct"/>
          </w:tcPr>
          <w:p w14:paraId="54587979" w14:textId="0756954C" w:rsidR="00205FBD" w:rsidRPr="00205FBD" w:rsidRDefault="00260911" w:rsidP="00CE4785">
            <w:pPr>
              <w:jc w:val="right"/>
              <w:rPr>
                <w:rStyle w:val="Emphasis"/>
                <w:rFonts w:cs="Arial"/>
                <w:b/>
                <w:i w:val="0"/>
                <w:sz w:val="24"/>
              </w:rPr>
            </w:pPr>
            <w:r>
              <w:rPr>
                <w:rStyle w:val="Emphasis"/>
                <w:rFonts w:cs="Arial"/>
                <w:b/>
                <w:i w:val="0"/>
                <w:sz w:val="24"/>
              </w:rPr>
              <w:t>616</w:t>
            </w:r>
            <w:r w:rsidR="00205FBD" w:rsidRPr="00205FBD">
              <w:rPr>
                <w:rStyle w:val="Emphasis"/>
                <w:rFonts w:cs="Arial"/>
                <w:b/>
                <w:i w:val="0"/>
                <w:sz w:val="24"/>
              </w:rPr>
              <w:t>,</w:t>
            </w:r>
            <w:r>
              <w:rPr>
                <w:rStyle w:val="Emphasis"/>
                <w:rFonts w:cs="Arial"/>
                <w:b/>
                <w:i w:val="0"/>
                <w:sz w:val="24"/>
              </w:rPr>
              <w:t>000</w:t>
            </w:r>
            <w:r w:rsidR="00205FBD" w:rsidRPr="00205FBD">
              <w:rPr>
                <w:rStyle w:val="Emphasis"/>
                <w:rFonts w:cs="Arial"/>
                <w:b/>
                <w:i w:val="0"/>
                <w:sz w:val="24"/>
              </w:rPr>
              <w:t>.00</w:t>
            </w:r>
          </w:p>
        </w:tc>
      </w:tr>
    </w:tbl>
    <w:p w14:paraId="1D79DE9E" w14:textId="49496A8C" w:rsidR="00414BBA" w:rsidRDefault="00414BBA" w:rsidP="00414BBA">
      <w:pPr>
        <w:spacing w:after="307"/>
        <w:ind w:left="-4" w:right="11"/>
      </w:pPr>
    </w:p>
    <w:p w14:paraId="249DE4BD" w14:textId="77777777" w:rsidR="00414BBA" w:rsidRPr="00660183" w:rsidRDefault="00414BBA" w:rsidP="00414BBA">
      <w:pPr>
        <w:pStyle w:val="Heading2"/>
        <w:keepLines/>
        <w:spacing w:before="0" w:after="43" w:line="259" w:lineRule="auto"/>
        <w:ind w:left="562"/>
      </w:pPr>
      <w:bookmarkStart w:id="85" w:name="_Toc7105651"/>
      <w:bookmarkStart w:id="86" w:name="_Toc8382720"/>
      <w:r w:rsidRPr="00660183">
        <w:t>Order and Payment Information</w:t>
      </w:r>
      <w:bookmarkEnd w:id="85"/>
      <w:bookmarkEnd w:id="86"/>
      <w:r w:rsidRPr="00660183">
        <w:t xml:space="preserve"> </w:t>
      </w:r>
    </w:p>
    <w:p w14:paraId="7CC73B4D" w14:textId="596F0834" w:rsidR="00BC550C" w:rsidRDefault="00414BBA" w:rsidP="00414BBA">
      <w:pPr>
        <w:spacing w:after="112"/>
        <w:ind w:left="-4" w:right="11"/>
      </w:pPr>
      <w:r w:rsidRPr="00660183">
        <w:t>Entco will issue invoices</w:t>
      </w:r>
      <w:r w:rsidR="00660183">
        <w:t xml:space="preserve"> </w:t>
      </w:r>
      <w:r w:rsidR="00BC550C">
        <w:t>to Unisys base</w:t>
      </w:r>
      <w:r w:rsidR="00660183">
        <w:t>d</w:t>
      </w:r>
      <w:r w:rsidR="00BC550C">
        <w:t xml:space="preserve"> </w:t>
      </w:r>
      <w:r w:rsidR="00660183">
        <w:t>on the defined set of Invoicing Milestones</w:t>
      </w:r>
      <w:r w:rsidRPr="00660183">
        <w:t xml:space="preserve">. </w:t>
      </w:r>
    </w:p>
    <w:p w14:paraId="585CFDF3" w14:textId="0E6A22A4" w:rsidR="00414BBA" w:rsidRPr="00660183" w:rsidRDefault="00414BBA" w:rsidP="00414BBA">
      <w:pPr>
        <w:spacing w:after="112"/>
        <w:ind w:left="-4" w:right="11"/>
      </w:pPr>
      <w:r w:rsidRPr="00660183">
        <w:t xml:space="preserve">The provisions of </w:t>
      </w:r>
      <w:r w:rsidR="00BC550C">
        <w:t>“</w:t>
      </w:r>
      <w:r w:rsidRPr="00660183">
        <w:t>Article 4</w:t>
      </w:r>
      <w:r w:rsidR="00BC550C">
        <w:t>: Prices and Payment”</w:t>
      </w:r>
      <w:r w:rsidRPr="00660183">
        <w:t xml:space="preserve"> of the Agreement wil</w:t>
      </w:r>
      <w:r w:rsidR="00660183">
        <w:t>l govern invoicing and payment.</w:t>
      </w:r>
    </w:p>
    <w:p w14:paraId="02874493" w14:textId="139AA71C" w:rsidR="00414BBA" w:rsidRPr="00660183" w:rsidRDefault="00414BBA" w:rsidP="00414BBA">
      <w:pPr>
        <w:spacing w:after="108"/>
        <w:ind w:left="-4" w:right="11"/>
      </w:pPr>
      <w:r w:rsidRPr="00660183">
        <w:t>Prices are exclusive of taxes, duties, and fees (including installation, shipping, and handling)</w:t>
      </w:r>
      <w:r w:rsidR="00BC550C">
        <w:t>,</w:t>
      </w:r>
      <w:r w:rsidRPr="00660183">
        <w:t xml:space="preserve"> unless otherwise quoted. </w:t>
      </w:r>
    </w:p>
    <w:p w14:paraId="1A5E6118" w14:textId="77777777" w:rsidR="00414BBA" w:rsidRPr="00660183" w:rsidRDefault="00414BBA" w:rsidP="00414BBA">
      <w:pPr>
        <w:spacing w:after="108"/>
        <w:ind w:left="-4" w:right="11"/>
      </w:pPr>
      <w:r w:rsidRPr="00660183">
        <w:t>Any service levels, credits and/or penalties agreed to in this proposal shall neither have any impact on or nor create any rights of Unisys in respect to any other Statement of Work not connected with the Services provided pursuant to the Agreement.</w:t>
      </w:r>
    </w:p>
    <w:p w14:paraId="5EC393FB" w14:textId="77777777" w:rsidR="000C1059" w:rsidRDefault="000C1059" w:rsidP="00414BBA">
      <w:pPr>
        <w:spacing w:after="108"/>
        <w:ind w:left="-4" w:right="11"/>
        <w:rPr>
          <w:highlight w:val="yellow"/>
        </w:rPr>
      </w:pPr>
    </w:p>
    <w:p w14:paraId="74F99D21" w14:textId="77777777" w:rsidR="000C1059" w:rsidRDefault="000C1059">
      <w:pPr>
        <w:rPr>
          <w:highlight w:val="yellow"/>
        </w:rPr>
      </w:pPr>
      <w:r>
        <w:rPr>
          <w:highlight w:val="yellow"/>
        </w:rPr>
        <w:br w:type="page"/>
      </w:r>
    </w:p>
    <w:p w14:paraId="0927EEC6" w14:textId="44CABA66" w:rsidR="00414BBA" w:rsidRDefault="00414BBA" w:rsidP="00414BBA">
      <w:pPr>
        <w:pStyle w:val="Heading1"/>
        <w:keepLines/>
        <w:spacing w:before="0" w:after="225" w:line="259" w:lineRule="auto"/>
        <w:ind w:left="418"/>
      </w:pPr>
      <w:bookmarkStart w:id="87" w:name="_Toc7105653"/>
      <w:bookmarkStart w:id="88" w:name="_Toc8382721"/>
      <w:r>
        <w:lastRenderedPageBreak/>
        <w:t>Agreement and Authorization</w:t>
      </w:r>
      <w:bookmarkEnd w:id="87"/>
      <w:bookmarkEnd w:id="88"/>
      <w:r>
        <w:t xml:space="preserve"> </w:t>
      </w:r>
    </w:p>
    <w:p w14:paraId="5BFFD614" w14:textId="77777777" w:rsidR="00414BBA" w:rsidRDefault="00414BBA" w:rsidP="00414BBA">
      <w:pPr>
        <w:spacing w:after="289"/>
        <w:ind w:left="-4" w:right="11"/>
      </w:pPr>
      <w:r>
        <w:t xml:space="preserve">In addition to Unisys’s execution of this proposal, Entco Deutschland GmbH shall require a valid acceptable purchase order referencing this proposal in order to begin to provide Entco Deutschland GmbH Services hereunder and Customer represents that its execution of this proposal is a binding commitment to purchase Entco Deutschland GmbH Services described herein. Customer agrees that the pre-printed terms of the PO shall not apply.  </w:t>
      </w:r>
    </w:p>
    <w:p w14:paraId="00C4A74B" w14:textId="38E0EBC6" w:rsidR="00414BBA" w:rsidRDefault="00414BBA" w:rsidP="00414BBA">
      <w:pPr>
        <w:spacing w:after="19"/>
        <w:ind w:left="-4"/>
      </w:pPr>
      <w:r>
        <w:rPr>
          <w:b/>
        </w:rPr>
        <w:t xml:space="preserve">Effective Date: </w:t>
      </w:r>
      <w:r w:rsidR="00260911">
        <w:rPr>
          <w:b/>
        </w:rPr>
        <w:t>07</w:t>
      </w:r>
      <w:r>
        <w:rPr>
          <w:b/>
        </w:rPr>
        <w:t>.0</w:t>
      </w:r>
      <w:r w:rsidR="00260911">
        <w:rPr>
          <w:b/>
        </w:rPr>
        <w:t>6</w:t>
      </w:r>
      <w:r>
        <w:rPr>
          <w:b/>
        </w:rPr>
        <w:t>.2019</w:t>
      </w:r>
      <w:r>
        <w:t xml:space="preserve"> </w:t>
      </w:r>
    </w:p>
    <w:tbl>
      <w:tblPr>
        <w:tblStyle w:val="TableGrid0"/>
        <w:tblW w:w="9734" w:type="dxa"/>
        <w:tblInd w:w="7" w:type="dxa"/>
        <w:tblCellMar>
          <w:right w:w="115" w:type="dxa"/>
        </w:tblCellMar>
        <w:tblLook w:val="04A0" w:firstRow="1" w:lastRow="0" w:firstColumn="1" w:lastColumn="0" w:noHBand="0" w:noVBand="1"/>
      </w:tblPr>
      <w:tblGrid>
        <w:gridCol w:w="3706"/>
        <w:gridCol w:w="720"/>
        <w:gridCol w:w="1038"/>
        <w:gridCol w:w="4270"/>
      </w:tblGrid>
      <w:tr w:rsidR="00414BBA" w14:paraId="5B73BD7F" w14:textId="77777777" w:rsidTr="00265371">
        <w:trPr>
          <w:trHeight w:val="713"/>
        </w:trPr>
        <w:tc>
          <w:tcPr>
            <w:tcW w:w="3707" w:type="dxa"/>
            <w:tcBorders>
              <w:top w:val="single" w:sz="4" w:space="0" w:color="FFFFFF"/>
              <w:left w:val="single" w:sz="4" w:space="0" w:color="FFFFFF"/>
              <w:bottom w:val="single" w:sz="4" w:space="0" w:color="FFFFFF"/>
              <w:right w:val="nil"/>
            </w:tcBorders>
            <w:shd w:val="clear" w:color="auto" w:fill="0079EE"/>
          </w:tcPr>
          <w:p w14:paraId="13529C8D" w14:textId="77777777" w:rsidR="00414BBA" w:rsidRDefault="00414BBA" w:rsidP="00265371">
            <w:pPr>
              <w:spacing w:line="259" w:lineRule="auto"/>
              <w:ind w:left="107"/>
            </w:pPr>
            <w:r>
              <w:rPr>
                <w:rFonts w:ascii="Arial" w:eastAsia="Arial" w:hAnsi="Arial" w:cs="Arial"/>
                <w:b/>
                <w:color w:val="FFFFFF"/>
              </w:rPr>
              <w:t xml:space="preserve">Entco Deutschland GmbH  </w:t>
            </w:r>
          </w:p>
          <w:p w14:paraId="634C7875" w14:textId="77777777" w:rsidR="00414BBA" w:rsidRDefault="00414BBA" w:rsidP="00265371">
            <w:pPr>
              <w:spacing w:line="259" w:lineRule="auto"/>
              <w:ind w:left="107"/>
            </w:pPr>
            <w:r>
              <w:rPr>
                <w:rFonts w:ascii="Arial" w:eastAsia="Arial" w:hAnsi="Arial" w:cs="Arial"/>
                <w:b/>
                <w:color w:val="FFFFFF"/>
              </w:rPr>
              <w:t xml:space="preserve"> </w:t>
            </w:r>
            <w:r>
              <w:rPr>
                <w:rFonts w:ascii="Arial" w:eastAsia="Arial" w:hAnsi="Arial" w:cs="Arial"/>
                <w:b/>
                <w:color w:val="FFFFFF"/>
              </w:rPr>
              <w:tab/>
              <w:t xml:space="preserve"> </w:t>
            </w:r>
          </w:p>
        </w:tc>
        <w:tc>
          <w:tcPr>
            <w:tcW w:w="720" w:type="dxa"/>
            <w:tcBorders>
              <w:top w:val="single" w:sz="4" w:space="0" w:color="FFFFFF"/>
              <w:left w:val="nil"/>
              <w:bottom w:val="single" w:sz="4" w:space="0" w:color="FFFFFF"/>
              <w:right w:val="nil"/>
            </w:tcBorders>
            <w:shd w:val="clear" w:color="auto" w:fill="0079EE"/>
          </w:tcPr>
          <w:p w14:paraId="07B5FE6E" w14:textId="77777777" w:rsidR="00414BBA" w:rsidRDefault="00414BBA" w:rsidP="00265371">
            <w:pPr>
              <w:spacing w:line="259" w:lineRule="auto"/>
            </w:pPr>
            <w:r>
              <w:rPr>
                <w:rFonts w:ascii="Arial" w:eastAsia="Arial" w:hAnsi="Arial" w:cs="Arial"/>
                <w:b/>
                <w:color w:val="FFFFFF"/>
              </w:rPr>
              <w:t xml:space="preserve"> </w:t>
            </w:r>
          </w:p>
        </w:tc>
        <w:tc>
          <w:tcPr>
            <w:tcW w:w="1038" w:type="dxa"/>
            <w:tcBorders>
              <w:top w:val="single" w:sz="4" w:space="0" w:color="FFFFFF"/>
              <w:left w:val="nil"/>
              <w:bottom w:val="single" w:sz="4" w:space="0" w:color="FFFFFF"/>
              <w:right w:val="nil"/>
            </w:tcBorders>
            <w:shd w:val="clear" w:color="auto" w:fill="0079EE"/>
          </w:tcPr>
          <w:p w14:paraId="6BEE7C8D" w14:textId="77777777" w:rsidR="00414BBA" w:rsidRDefault="00414BBA" w:rsidP="00265371">
            <w:pPr>
              <w:spacing w:line="259" w:lineRule="auto"/>
            </w:pPr>
            <w:r>
              <w:rPr>
                <w:rFonts w:ascii="Arial" w:eastAsia="Arial" w:hAnsi="Arial" w:cs="Arial"/>
                <w:b/>
                <w:color w:val="FFFFFF"/>
              </w:rPr>
              <w:t xml:space="preserve"> </w:t>
            </w:r>
          </w:p>
        </w:tc>
        <w:tc>
          <w:tcPr>
            <w:tcW w:w="4270" w:type="dxa"/>
            <w:tcBorders>
              <w:top w:val="single" w:sz="4" w:space="0" w:color="FFFFFF"/>
              <w:left w:val="nil"/>
              <w:bottom w:val="single" w:sz="4" w:space="0" w:color="FFFFFF"/>
              <w:right w:val="single" w:sz="4" w:space="0" w:color="FFFFFF"/>
            </w:tcBorders>
            <w:shd w:val="clear" w:color="auto" w:fill="0079EE"/>
          </w:tcPr>
          <w:p w14:paraId="372D2F13" w14:textId="77777777" w:rsidR="00414BBA" w:rsidRDefault="00414BBA" w:rsidP="00265371">
            <w:pPr>
              <w:spacing w:line="259" w:lineRule="auto"/>
            </w:pPr>
            <w:r>
              <w:rPr>
                <w:b/>
                <w:color w:val="FFFFFF"/>
              </w:rPr>
              <w:t>Unisys Belgium NV/SA</w:t>
            </w:r>
            <w:r>
              <w:rPr>
                <w:rFonts w:ascii="Arial" w:eastAsia="Arial" w:hAnsi="Arial" w:cs="Arial"/>
                <w:b/>
                <w:color w:val="FFFFFF"/>
              </w:rPr>
              <w:t xml:space="preserve"> </w:t>
            </w:r>
          </w:p>
        </w:tc>
      </w:tr>
    </w:tbl>
    <w:p w14:paraId="79389514" w14:textId="77777777" w:rsidR="00414BBA" w:rsidRDefault="00414BBA" w:rsidP="00414BBA">
      <w:pPr>
        <w:tabs>
          <w:tab w:val="center" w:pos="2993"/>
          <w:tab w:val="center" w:pos="3713"/>
          <w:tab w:val="center" w:pos="4433"/>
          <w:tab w:val="center" w:pos="6498"/>
        </w:tabs>
        <w:spacing w:after="0"/>
        <w:rPr>
          <w:rFonts w:ascii="Arial" w:eastAsia="Arial" w:hAnsi="Arial" w:cs="Arial"/>
          <w:i/>
        </w:rPr>
      </w:pPr>
      <w:r>
        <w:rPr>
          <w:b/>
          <w:color w:val="FFFFFF"/>
          <w:sz w:val="20"/>
        </w:rPr>
        <w:t>€</w:t>
      </w:r>
    </w:p>
    <w:p w14:paraId="0ABC1203" w14:textId="77777777" w:rsidR="00414BBA" w:rsidRDefault="00414BBA" w:rsidP="00414BBA">
      <w:pPr>
        <w:tabs>
          <w:tab w:val="center" w:pos="2993"/>
          <w:tab w:val="center" w:pos="3713"/>
          <w:tab w:val="center" w:pos="4433"/>
          <w:tab w:val="center" w:pos="6498"/>
        </w:tabs>
        <w:spacing w:after="0"/>
        <w:rPr>
          <w:rFonts w:ascii="Arial" w:eastAsia="Arial" w:hAnsi="Arial" w:cs="Arial"/>
          <w:i/>
        </w:rPr>
      </w:pPr>
    </w:p>
    <w:p w14:paraId="6C0BBD4D" w14:textId="77777777" w:rsidR="00414BBA" w:rsidRDefault="00414BBA" w:rsidP="00414BBA">
      <w:pPr>
        <w:tabs>
          <w:tab w:val="center" w:pos="2993"/>
          <w:tab w:val="center" w:pos="3713"/>
          <w:tab w:val="center" w:pos="4433"/>
          <w:tab w:val="center" w:pos="6498"/>
        </w:tabs>
        <w:spacing w:after="0"/>
        <w:rPr>
          <w:rFonts w:ascii="Arial" w:eastAsia="Arial" w:hAnsi="Arial" w:cs="Arial"/>
          <w:i/>
        </w:rPr>
      </w:pPr>
    </w:p>
    <w:p w14:paraId="196A265D" w14:textId="77777777" w:rsidR="00414BBA" w:rsidRDefault="00414BBA" w:rsidP="00414BBA">
      <w:pPr>
        <w:tabs>
          <w:tab w:val="center" w:pos="2993"/>
          <w:tab w:val="center" w:pos="3713"/>
          <w:tab w:val="center" w:pos="4433"/>
          <w:tab w:val="center" w:pos="6498"/>
        </w:tabs>
        <w:spacing w:after="0"/>
      </w:pPr>
      <w:r>
        <w:rPr>
          <w:rFonts w:ascii="Arial" w:eastAsia="Arial" w:hAnsi="Arial" w:cs="Arial"/>
          <w:i/>
        </w:rPr>
        <w:t xml:space="preserve">Authorized Signature  </w:t>
      </w:r>
      <w:r>
        <w:rPr>
          <w:rFonts w:ascii="Arial" w:eastAsia="Arial" w:hAnsi="Arial" w:cs="Arial"/>
          <w:i/>
        </w:rPr>
        <w:tab/>
        <w:t xml:space="preserve"> </w:t>
      </w:r>
      <w:r>
        <w:rPr>
          <w:rFonts w:ascii="Arial" w:eastAsia="Arial" w:hAnsi="Arial" w:cs="Arial"/>
          <w:i/>
        </w:rPr>
        <w:tab/>
        <w:t xml:space="preserve"> </w:t>
      </w:r>
      <w:r>
        <w:rPr>
          <w:rFonts w:ascii="Arial" w:eastAsia="Arial" w:hAnsi="Arial" w:cs="Arial"/>
          <w:i/>
        </w:rPr>
        <w:tab/>
        <w:t xml:space="preserve"> </w:t>
      </w:r>
      <w:r>
        <w:rPr>
          <w:rFonts w:ascii="Arial" w:eastAsia="Arial" w:hAnsi="Arial" w:cs="Arial"/>
          <w:i/>
        </w:rPr>
        <w:tab/>
        <w:t xml:space="preserve">Authorized Signature </w:t>
      </w:r>
    </w:p>
    <w:p w14:paraId="184E8D23" w14:textId="2B381B3D" w:rsidR="00414BBA" w:rsidRDefault="00414BBA" w:rsidP="002B48F8">
      <w:pPr>
        <w:spacing w:after="216"/>
        <w:rPr>
          <w:rFonts w:ascii="Arial" w:eastAsia="Arial" w:hAnsi="Arial" w:cs="Arial"/>
          <w:i/>
        </w:rPr>
      </w:pPr>
      <w:r>
        <w:rPr>
          <w:rFonts w:ascii="Arial" w:eastAsia="Arial" w:hAnsi="Arial" w:cs="Arial"/>
          <w:i/>
        </w:rPr>
        <w:t xml:space="preserve"> </w:t>
      </w:r>
      <w:bookmarkStart w:id="89" w:name="_GoBack"/>
      <w:bookmarkEnd w:id="89"/>
      <w:r>
        <w:rPr>
          <w:rFonts w:ascii="Arial" w:eastAsia="Arial" w:hAnsi="Arial" w:cs="Arial"/>
          <w:i/>
        </w:rPr>
        <w:tab/>
        <w:t xml:space="preserve"> </w:t>
      </w:r>
    </w:p>
    <w:p w14:paraId="188938E8" w14:textId="77777777" w:rsidR="00414BBA" w:rsidRDefault="00414BBA" w:rsidP="00414BBA">
      <w:pPr>
        <w:spacing w:after="216"/>
        <w:ind w:left="113"/>
      </w:pPr>
    </w:p>
    <w:p w14:paraId="6358D0CE" w14:textId="77777777" w:rsidR="00414BBA" w:rsidRDefault="00414BBA" w:rsidP="00414BBA">
      <w:pPr>
        <w:tabs>
          <w:tab w:val="left" w:pos="5387"/>
        </w:tabs>
        <w:spacing w:after="177"/>
      </w:pPr>
      <w:r>
        <w:t>Jürgen Runge</w:t>
      </w:r>
      <w:r>
        <w:rPr>
          <w:rFonts w:ascii="Arial" w:eastAsia="Arial" w:hAnsi="Arial" w:cs="Arial"/>
          <w:i/>
        </w:rPr>
        <w:t xml:space="preserve"> </w:t>
      </w:r>
      <w:r>
        <w:rPr>
          <w:rFonts w:ascii="Arial" w:eastAsia="Arial" w:hAnsi="Arial" w:cs="Arial"/>
          <w:i/>
        </w:rPr>
        <w:tab/>
        <w:t xml:space="preserve"> </w:t>
      </w:r>
      <w:r>
        <w:rPr>
          <w:rFonts w:ascii="Arial" w:eastAsia="Arial" w:hAnsi="Arial" w:cs="Arial"/>
          <w:u w:val="single" w:color="000000"/>
        </w:rPr>
        <w:t xml:space="preserve">  </w:t>
      </w:r>
      <w:r>
        <w:rPr>
          <w:rFonts w:ascii="Arial" w:eastAsia="Arial" w:hAnsi="Arial" w:cs="Arial"/>
          <w:u w:val="single" w:color="000000"/>
        </w:rPr>
        <w:tab/>
        <w:t xml:space="preserve">____________ </w:t>
      </w:r>
      <w:r>
        <w:rPr>
          <w:rFonts w:ascii="Arial" w:eastAsia="Arial" w:hAnsi="Arial" w:cs="Arial"/>
          <w:u w:val="single" w:color="000000"/>
        </w:rPr>
        <w:tab/>
      </w:r>
      <w:r>
        <w:rPr>
          <w:rFonts w:ascii="Arial" w:eastAsia="Arial" w:hAnsi="Arial" w:cs="Arial"/>
        </w:rPr>
        <w:t xml:space="preserve"> </w:t>
      </w:r>
    </w:p>
    <w:p w14:paraId="614F5556" w14:textId="77777777" w:rsidR="00414BBA" w:rsidRDefault="00414BBA" w:rsidP="00414BBA">
      <w:pPr>
        <w:tabs>
          <w:tab w:val="left" w:pos="5387"/>
        </w:tabs>
        <w:spacing w:after="0" w:line="440" w:lineRule="auto"/>
        <w:ind w:right="2726"/>
        <w:rPr>
          <w:rFonts w:ascii="Arial" w:eastAsia="Arial" w:hAnsi="Arial" w:cs="Arial"/>
          <w:i/>
        </w:rPr>
      </w:pPr>
      <w:r>
        <w:rPr>
          <w:rFonts w:ascii="Arial" w:eastAsia="Arial" w:hAnsi="Arial" w:cs="Arial"/>
          <w:i/>
        </w:rPr>
        <w:t xml:space="preserve">Printed Name     </w:t>
      </w:r>
      <w:r>
        <w:rPr>
          <w:rFonts w:ascii="Arial" w:eastAsia="Arial" w:hAnsi="Arial" w:cs="Arial"/>
          <w:i/>
        </w:rPr>
        <w:tab/>
        <w:t xml:space="preserve">Printed Name </w:t>
      </w:r>
      <w:r>
        <w:rPr>
          <w:rFonts w:ascii="Arial" w:eastAsia="Arial" w:hAnsi="Arial" w:cs="Arial"/>
          <w:i/>
        </w:rPr>
        <w:tab/>
      </w:r>
    </w:p>
    <w:p w14:paraId="3B89B0AA" w14:textId="77777777" w:rsidR="00414BBA" w:rsidRDefault="00414BBA" w:rsidP="00414BBA">
      <w:pPr>
        <w:spacing w:after="0" w:line="440" w:lineRule="auto"/>
        <w:ind w:left="108" w:right="2726"/>
      </w:pPr>
    </w:p>
    <w:p w14:paraId="2C4B3D3B" w14:textId="77777777" w:rsidR="00414BBA" w:rsidRPr="002B48F8" w:rsidRDefault="00414BBA" w:rsidP="00414BBA">
      <w:pPr>
        <w:spacing w:after="0" w:line="440" w:lineRule="auto"/>
        <w:ind w:right="2726"/>
        <w:rPr>
          <w:lang w:val="de-DE"/>
        </w:rPr>
      </w:pPr>
      <w:r w:rsidRPr="002B48F8">
        <w:rPr>
          <w:lang w:val="de-DE"/>
        </w:rPr>
        <w:t xml:space="preserve">Managing Director </w:t>
      </w:r>
      <w:r w:rsidRPr="002B48F8">
        <w:rPr>
          <w:lang w:val="de-DE"/>
        </w:rPr>
        <w:tab/>
      </w:r>
      <w:r w:rsidRPr="002B48F8">
        <w:rPr>
          <w:rFonts w:ascii="Arial" w:eastAsia="Arial" w:hAnsi="Arial" w:cs="Arial"/>
          <w:i/>
          <w:lang w:val="de-DE"/>
        </w:rPr>
        <w:t xml:space="preserve"> </w:t>
      </w:r>
    </w:p>
    <w:p w14:paraId="5D78C13F" w14:textId="7F0D84E2" w:rsidR="00414BBA" w:rsidRPr="002B48F8" w:rsidRDefault="00414BBA" w:rsidP="000C329A">
      <w:pPr>
        <w:tabs>
          <w:tab w:val="left" w:pos="5387"/>
          <w:tab w:val="left" w:pos="5760"/>
          <w:tab w:val="left" w:pos="6480"/>
          <w:tab w:val="left" w:pos="7200"/>
          <w:tab w:val="left" w:pos="7920"/>
          <w:tab w:val="left" w:pos="8536"/>
        </w:tabs>
        <w:spacing w:line="439" w:lineRule="auto"/>
        <w:ind w:right="144"/>
        <w:rPr>
          <w:lang w:val="de-DE"/>
        </w:rPr>
      </w:pPr>
      <w:r w:rsidRPr="002B48F8">
        <w:rPr>
          <w:lang w:val="de-DE"/>
        </w:rPr>
        <w:t>Entco Deutschland GmbH</w:t>
      </w:r>
      <w:r w:rsidRPr="002B48F8">
        <w:rPr>
          <w:rFonts w:ascii="Arial" w:eastAsia="Arial" w:hAnsi="Arial" w:cs="Arial"/>
          <w:i/>
          <w:lang w:val="de-DE"/>
        </w:rPr>
        <w:t xml:space="preserve"> </w:t>
      </w:r>
      <w:r w:rsidRPr="002B48F8">
        <w:rPr>
          <w:rFonts w:ascii="Arial" w:eastAsia="Arial" w:hAnsi="Arial" w:cs="Arial"/>
          <w:i/>
          <w:lang w:val="de-DE"/>
        </w:rPr>
        <w:tab/>
      </w:r>
      <w:r w:rsidRPr="002B48F8">
        <w:rPr>
          <w:rFonts w:ascii="Arial" w:eastAsia="Arial" w:hAnsi="Arial" w:cs="Arial"/>
          <w:u w:val="single" w:color="000000"/>
          <w:lang w:val="de-DE"/>
        </w:rPr>
        <w:t xml:space="preserve">  </w:t>
      </w:r>
      <w:r w:rsidRPr="002B48F8">
        <w:rPr>
          <w:rFonts w:ascii="Arial" w:eastAsia="Arial" w:hAnsi="Arial" w:cs="Arial"/>
          <w:u w:val="single" w:color="000000"/>
          <w:lang w:val="de-DE"/>
        </w:rPr>
        <w:tab/>
        <w:t xml:space="preserve">____________  </w:t>
      </w:r>
      <w:r w:rsidRPr="002B48F8">
        <w:rPr>
          <w:rFonts w:ascii="Arial" w:eastAsia="Arial" w:hAnsi="Arial" w:cs="Arial"/>
          <w:u w:val="single" w:color="000000"/>
          <w:lang w:val="de-DE"/>
        </w:rPr>
        <w:tab/>
      </w:r>
      <w:r w:rsidRPr="002B48F8">
        <w:rPr>
          <w:rFonts w:ascii="Arial" w:eastAsia="Arial" w:hAnsi="Arial" w:cs="Arial"/>
          <w:i/>
          <w:lang w:val="de-DE"/>
        </w:rPr>
        <w:t xml:space="preserve"> </w:t>
      </w:r>
      <w:r w:rsidR="008202B7" w:rsidRPr="002B48F8">
        <w:rPr>
          <w:rFonts w:ascii="Arial" w:eastAsia="Arial" w:hAnsi="Arial" w:cs="Arial"/>
          <w:i/>
          <w:lang w:val="de-DE"/>
        </w:rPr>
        <w:tab/>
      </w:r>
    </w:p>
    <w:p w14:paraId="7C9A6C4B" w14:textId="77777777" w:rsidR="00414BBA" w:rsidRPr="005225D2" w:rsidRDefault="00414BBA" w:rsidP="00414BBA">
      <w:pPr>
        <w:tabs>
          <w:tab w:val="center" w:pos="833"/>
          <w:tab w:val="center" w:pos="1553"/>
          <w:tab w:val="center" w:pos="2273"/>
          <w:tab w:val="center" w:pos="2993"/>
          <w:tab w:val="center" w:pos="3713"/>
          <w:tab w:val="left" w:pos="5387"/>
        </w:tabs>
      </w:pPr>
      <w:r w:rsidRPr="005225D2">
        <w:rPr>
          <w:rFonts w:ascii="Arial" w:eastAsia="Arial" w:hAnsi="Arial" w:cs="Arial"/>
          <w:i/>
        </w:rPr>
        <w:t xml:space="preserve">Title </w:t>
      </w:r>
      <w:r w:rsidRPr="005225D2">
        <w:rPr>
          <w:rFonts w:ascii="Arial" w:eastAsia="Arial" w:hAnsi="Arial" w:cs="Arial"/>
          <w:i/>
        </w:rPr>
        <w:tab/>
        <w:t xml:space="preserve"> </w:t>
      </w:r>
      <w:r w:rsidRPr="005225D2">
        <w:rPr>
          <w:rFonts w:ascii="Arial" w:eastAsia="Arial" w:hAnsi="Arial" w:cs="Arial"/>
          <w:i/>
        </w:rPr>
        <w:tab/>
        <w:t xml:space="preserve"> </w:t>
      </w:r>
      <w:r w:rsidRPr="005225D2">
        <w:rPr>
          <w:rFonts w:ascii="Arial" w:eastAsia="Arial" w:hAnsi="Arial" w:cs="Arial"/>
          <w:i/>
        </w:rPr>
        <w:tab/>
        <w:t xml:space="preserve"> </w:t>
      </w:r>
      <w:r w:rsidRPr="005225D2">
        <w:rPr>
          <w:rFonts w:ascii="Arial" w:eastAsia="Arial" w:hAnsi="Arial" w:cs="Arial"/>
          <w:i/>
        </w:rPr>
        <w:tab/>
        <w:t xml:space="preserve"> </w:t>
      </w:r>
      <w:r w:rsidRPr="005225D2">
        <w:rPr>
          <w:rFonts w:ascii="Arial" w:eastAsia="Arial" w:hAnsi="Arial" w:cs="Arial"/>
          <w:i/>
        </w:rPr>
        <w:tab/>
        <w:t xml:space="preserve"> </w:t>
      </w:r>
      <w:r w:rsidRPr="005225D2">
        <w:rPr>
          <w:rFonts w:ascii="Arial" w:eastAsia="Arial" w:hAnsi="Arial" w:cs="Arial"/>
          <w:i/>
        </w:rPr>
        <w:tab/>
        <w:t xml:space="preserve">Title </w:t>
      </w:r>
    </w:p>
    <w:p w14:paraId="4B39745A" w14:textId="77777777" w:rsidR="00414BBA" w:rsidRPr="005225D2" w:rsidRDefault="00414BBA" w:rsidP="00414BBA">
      <w:pPr>
        <w:ind w:left="113"/>
      </w:pPr>
      <w:r w:rsidRPr="005225D2">
        <w:rPr>
          <w:rFonts w:ascii="Arial" w:eastAsia="Arial" w:hAnsi="Arial" w:cs="Arial"/>
          <w:i/>
        </w:rPr>
        <w:t xml:space="preserve"> </w:t>
      </w:r>
      <w:r w:rsidRPr="005225D2">
        <w:rPr>
          <w:rFonts w:ascii="Arial" w:eastAsia="Arial" w:hAnsi="Arial" w:cs="Arial"/>
          <w:i/>
        </w:rPr>
        <w:tab/>
        <w:t xml:space="preserve"> </w:t>
      </w:r>
    </w:p>
    <w:p w14:paraId="76318B51" w14:textId="0335F625" w:rsidR="00414BBA" w:rsidRPr="005225D2" w:rsidRDefault="00414BBA" w:rsidP="00414BBA">
      <w:pPr>
        <w:tabs>
          <w:tab w:val="center" w:pos="1553"/>
          <w:tab w:val="center" w:pos="2273"/>
          <w:tab w:val="left" w:pos="5387"/>
          <w:tab w:val="center" w:pos="6191"/>
        </w:tabs>
        <w:spacing w:after="162"/>
      </w:pPr>
      <w:r w:rsidRPr="005225D2">
        <w:rPr>
          <w:rFonts w:ascii="Arial" w:eastAsia="Arial" w:hAnsi="Arial" w:cs="Arial"/>
          <w:u w:val="single" w:color="000000"/>
        </w:rPr>
        <w:t xml:space="preserve"> </w:t>
      </w:r>
      <w:r w:rsidR="00260911">
        <w:rPr>
          <w:rFonts w:ascii="Arial" w:eastAsia="Arial" w:hAnsi="Arial" w:cs="Arial"/>
          <w:u w:val="single" w:color="000000"/>
        </w:rPr>
        <w:t>06</w:t>
      </w:r>
      <w:r>
        <w:rPr>
          <w:rFonts w:ascii="Arial" w:eastAsia="Arial" w:hAnsi="Arial" w:cs="Arial"/>
          <w:u w:val="single" w:color="000000"/>
        </w:rPr>
        <w:t>.0</w:t>
      </w:r>
      <w:r w:rsidR="00260911">
        <w:rPr>
          <w:rFonts w:ascii="Arial" w:eastAsia="Arial" w:hAnsi="Arial" w:cs="Arial"/>
          <w:u w:val="single" w:color="000000"/>
        </w:rPr>
        <w:t>6</w:t>
      </w:r>
      <w:r>
        <w:rPr>
          <w:rFonts w:ascii="Arial" w:eastAsia="Arial" w:hAnsi="Arial" w:cs="Arial"/>
          <w:u w:val="single" w:color="000000"/>
        </w:rPr>
        <w:t>.2019</w:t>
      </w:r>
      <w:r w:rsidRPr="005225D2">
        <w:rPr>
          <w:rFonts w:ascii="Arial" w:eastAsia="Arial" w:hAnsi="Arial" w:cs="Arial"/>
          <w:u w:val="single" w:color="000000"/>
        </w:rPr>
        <w:t xml:space="preserve"> </w:t>
      </w:r>
      <w:r w:rsidRPr="005225D2">
        <w:rPr>
          <w:rFonts w:ascii="Arial" w:eastAsia="Arial" w:hAnsi="Arial" w:cs="Arial"/>
          <w:u w:val="single" w:color="000000"/>
        </w:rPr>
        <w:tab/>
      </w:r>
      <w:r w:rsidRPr="005225D2">
        <w:rPr>
          <w:rFonts w:ascii="Arial" w:eastAsia="Arial" w:hAnsi="Arial" w:cs="Arial"/>
          <w:i/>
        </w:rPr>
        <w:t xml:space="preserve"> </w:t>
      </w:r>
      <w:r w:rsidRPr="005225D2">
        <w:rPr>
          <w:rFonts w:ascii="Arial" w:eastAsia="Arial" w:hAnsi="Arial" w:cs="Arial"/>
          <w:i/>
        </w:rPr>
        <w:tab/>
        <w:t xml:space="preserve"> </w:t>
      </w:r>
      <w:r w:rsidRPr="005225D2">
        <w:rPr>
          <w:rFonts w:ascii="Arial" w:eastAsia="Arial" w:hAnsi="Arial" w:cs="Arial"/>
          <w:i/>
        </w:rPr>
        <w:tab/>
      </w:r>
      <w:r w:rsidRPr="005225D2">
        <w:rPr>
          <w:rFonts w:ascii="Arial" w:eastAsia="Arial" w:hAnsi="Arial" w:cs="Arial"/>
          <w:u w:val="single" w:color="000000"/>
        </w:rPr>
        <w:t xml:space="preserve">  </w:t>
      </w:r>
      <w:r w:rsidRPr="005225D2">
        <w:rPr>
          <w:rFonts w:ascii="Arial" w:eastAsia="Arial" w:hAnsi="Arial" w:cs="Arial"/>
          <w:u w:val="single" w:color="000000"/>
        </w:rPr>
        <w:tab/>
      </w:r>
      <w:r>
        <w:rPr>
          <w:rFonts w:ascii="Arial" w:eastAsia="Arial" w:hAnsi="Arial" w:cs="Arial"/>
          <w:u w:val="single" w:color="000000"/>
        </w:rPr>
        <w:t>___________________</w:t>
      </w:r>
      <w:r w:rsidRPr="005225D2">
        <w:rPr>
          <w:rFonts w:ascii="Arial" w:eastAsia="Arial" w:hAnsi="Arial" w:cs="Arial"/>
          <w:i/>
        </w:rPr>
        <w:t xml:space="preserve"> </w:t>
      </w:r>
    </w:p>
    <w:p w14:paraId="65BA8E78" w14:textId="77777777" w:rsidR="00414BBA" w:rsidRDefault="00414BBA" w:rsidP="00414BBA">
      <w:pPr>
        <w:tabs>
          <w:tab w:val="center" w:pos="833"/>
          <w:tab w:val="center" w:pos="1553"/>
          <w:tab w:val="center" w:pos="2273"/>
          <w:tab w:val="center" w:pos="2993"/>
          <w:tab w:val="center" w:pos="3713"/>
          <w:tab w:val="center" w:pos="4433"/>
          <w:tab w:val="left" w:pos="5387"/>
        </w:tabs>
        <w:spacing w:after="0"/>
      </w:pPr>
      <w:r>
        <w:rPr>
          <w:rFonts w:ascii="Arial" w:eastAsia="Arial" w:hAnsi="Arial" w:cs="Arial"/>
          <w:i/>
        </w:rPr>
        <w:t xml:space="preserve">Date </w:t>
      </w:r>
      <w:r>
        <w:rPr>
          <w:rFonts w:ascii="Arial" w:eastAsia="Arial" w:hAnsi="Arial" w:cs="Arial"/>
          <w:i/>
        </w:rPr>
        <w:tab/>
        <w:t xml:space="preserve"> </w:t>
      </w:r>
      <w:r>
        <w:rPr>
          <w:rFonts w:ascii="Arial" w:eastAsia="Arial" w:hAnsi="Arial" w:cs="Arial"/>
          <w:i/>
        </w:rPr>
        <w:tab/>
        <w:t xml:space="preserve"> </w:t>
      </w:r>
      <w:r>
        <w:rPr>
          <w:rFonts w:ascii="Arial" w:eastAsia="Arial" w:hAnsi="Arial" w:cs="Arial"/>
          <w:i/>
        </w:rPr>
        <w:tab/>
        <w:t xml:space="preserve"> </w:t>
      </w:r>
      <w:r>
        <w:rPr>
          <w:rFonts w:ascii="Arial" w:eastAsia="Arial" w:hAnsi="Arial" w:cs="Arial"/>
          <w:i/>
        </w:rPr>
        <w:tab/>
        <w:t xml:space="preserve"> </w:t>
      </w:r>
      <w:r>
        <w:rPr>
          <w:rFonts w:ascii="Arial" w:eastAsia="Arial" w:hAnsi="Arial" w:cs="Arial"/>
          <w:i/>
        </w:rPr>
        <w:tab/>
        <w:t xml:space="preserve"> </w:t>
      </w:r>
      <w:r>
        <w:rPr>
          <w:rFonts w:ascii="Arial" w:eastAsia="Arial" w:hAnsi="Arial" w:cs="Arial"/>
          <w:i/>
        </w:rPr>
        <w:tab/>
        <w:t xml:space="preserve"> </w:t>
      </w:r>
      <w:r>
        <w:rPr>
          <w:rFonts w:ascii="Arial" w:eastAsia="Arial" w:hAnsi="Arial" w:cs="Arial"/>
          <w:i/>
        </w:rPr>
        <w:tab/>
        <w:t xml:space="preserve">Date </w:t>
      </w:r>
    </w:p>
    <w:p w14:paraId="40F88F19" w14:textId="670412A6" w:rsidR="00414BBA" w:rsidRDefault="00414BBA" w:rsidP="00414BBA">
      <w:pPr>
        <w:spacing w:after="159"/>
        <w:ind w:left="113"/>
      </w:pPr>
      <w:r>
        <w:rPr>
          <w:rFonts w:ascii="Arial" w:eastAsia="Arial" w:hAnsi="Arial" w:cs="Arial"/>
          <w:i/>
        </w:rPr>
        <w:t xml:space="preserve"> </w:t>
      </w:r>
      <w:r>
        <w:rPr>
          <w:rFonts w:ascii="Arial" w:eastAsia="Arial" w:hAnsi="Arial" w:cs="Arial"/>
          <w:i/>
        </w:rPr>
        <w:tab/>
        <w:t xml:space="preserve"> </w:t>
      </w:r>
    </w:p>
    <w:p w14:paraId="1DEFBDFC" w14:textId="128DCCCC" w:rsidR="00414BBA" w:rsidRDefault="00414BBA" w:rsidP="00414BBA">
      <w:pPr>
        <w:spacing w:after="0"/>
        <w:ind w:left="1"/>
      </w:pPr>
      <w:r>
        <w:tab/>
      </w:r>
      <w:r>
        <w:rPr>
          <w:b/>
          <w:color w:val="0078EE"/>
          <w:sz w:val="28"/>
        </w:rPr>
        <w:t xml:space="preserve"> </w:t>
      </w:r>
    </w:p>
    <w:p w14:paraId="11582D4A" w14:textId="4CDC74A5" w:rsidR="00414BBA" w:rsidRDefault="00637C32" w:rsidP="00414BBA">
      <w:pPr>
        <w:pStyle w:val="Heading1"/>
        <w:keepLines/>
        <w:spacing w:before="0" w:after="275" w:line="259" w:lineRule="auto"/>
        <w:ind w:left="418"/>
      </w:pPr>
      <w:bookmarkStart w:id="90" w:name="_Toc8382722"/>
      <w:r>
        <w:lastRenderedPageBreak/>
        <w:t>Appendix</w:t>
      </w:r>
      <w:bookmarkEnd w:id="90"/>
      <w:r w:rsidR="00414BBA">
        <w:t xml:space="preserve"> </w:t>
      </w:r>
    </w:p>
    <w:p w14:paraId="5F2FEC16" w14:textId="2255F678" w:rsidR="003B012C" w:rsidRDefault="003B012C" w:rsidP="003B012C">
      <w:pPr>
        <w:pStyle w:val="Heading2"/>
      </w:pPr>
      <w:bookmarkStart w:id="91" w:name="_Toc8382723"/>
      <w:r>
        <w:t>Glossary</w:t>
      </w:r>
      <w:bookmarkEnd w:id="91"/>
    </w:p>
    <w:p w14:paraId="0B0D8FE5" w14:textId="3BCEE80F" w:rsidR="003B012C" w:rsidRDefault="003B012C" w:rsidP="003B012C">
      <w:pPr>
        <w:rPr>
          <w:lang w:eastAsia="zh-CN"/>
        </w:rPr>
      </w:pPr>
      <w:r>
        <w:rPr>
          <w:lang w:eastAsia="zh-CN"/>
        </w:rPr>
        <w:t>This table lists abbreviations commonly used in this document.</w:t>
      </w:r>
    </w:p>
    <w:tbl>
      <w:tblPr>
        <w:tblStyle w:val="ListTable3-Accent6"/>
        <w:tblW w:w="4380" w:type="pct"/>
        <w:tblLook w:val="04A0" w:firstRow="1" w:lastRow="0" w:firstColumn="1" w:lastColumn="0" w:noHBand="0" w:noVBand="1"/>
      </w:tblPr>
      <w:tblGrid>
        <w:gridCol w:w="2382"/>
        <w:gridCol w:w="6148"/>
      </w:tblGrid>
      <w:tr w:rsidR="00656B1B" w:rsidRPr="003B012C" w14:paraId="11EB6D99" w14:textId="77777777" w:rsidTr="00656B1B">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96" w:type="pct"/>
          </w:tcPr>
          <w:p w14:paraId="7C459D1B" w14:textId="621727CE" w:rsidR="00656B1B" w:rsidRPr="003B012C" w:rsidRDefault="00656B1B" w:rsidP="00656B1B">
            <w:pPr>
              <w:tabs>
                <w:tab w:val="right" w:pos="2055"/>
              </w:tabs>
            </w:pPr>
            <w:r w:rsidRPr="003B012C">
              <w:t>Abbreviation</w:t>
            </w:r>
            <w:r>
              <w:tab/>
            </w:r>
          </w:p>
        </w:tc>
        <w:tc>
          <w:tcPr>
            <w:tcW w:w="3604" w:type="pct"/>
          </w:tcPr>
          <w:p w14:paraId="15A91085" w14:textId="77777777" w:rsidR="00656B1B" w:rsidRPr="003B012C" w:rsidRDefault="00656B1B" w:rsidP="003B012C">
            <w:pPr>
              <w:cnfStyle w:val="100000000000" w:firstRow="1" w:lastRow="0" w:firstColumn="0" w:lastColumn="0" w:oddVBand="0" w:evenVBand="0" w:oddHBand="0" w:evenHBand="0" w:firstRowFirstColumn="0" w:firstRowLastColumn="0" w:lastRowFirstColumn="0" w:lastRowLastColumn="0"/>
            </w:pPr>
            <w:r w:rsidRPr="003B012C">
              <w:t>Description</w:t>
            </w:r>
          </w:p>
        </w:tc>
      </w:tr>
      <w:tr w:rsidR="00656B1B" w:rsidRPr="003B012C" w14:paraId="3299B631" w14:textId="77777777" w:rsidTr="00656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19F2EFC1" w14:textId="77777777" w:rsidR="00656B1B" w:rsidRPr="003B012C" w:rsidRDefault="00656B1B" w:rsidP="003B012C">
            <w:r>
              <w:t>ECB</w:t>
            </w:r>
          </w:p>
        </w:tc>
        <w:tc>
          <w:tcPr>
            <w:tcW w:w="3604" w:type="pct"/>
          </w:tcPr>
          <w:p w14:paraId="17E47643" w14:textId="77777777" w:rsidR="00656B1B" w:rsidRPr="003B012C" w:rsidRDefault="00656B1B" w:rsidP="003B012C">
            <w:pPr>
              <w:cnfStyle w:val="000000100000" w:firstRow="0" w:lastRow="0" w:firstColumn="0" w:lastColumn="0" w:oddVBand="0" w:evenVBand="0" w:oddHBand="1" w:evenHBand="0" w:firstRowFirstColumn="0" w:firstRowLastColumn="0" w:lastRowFirstColumn="0" w:lastRowLastColumn="0"/>
            </w:pPr>
            <w:r>
              <w:t>European Central Bank</w:t>
            </w:r>
          </w:p>
        </w:tc>
      </w:tr>
      <w:tr w:rsidR="00190E12" w:rsidRPr="003B012C" w14:paraId="25D95C9F" w14:textId="77777777" w:rsidTr="00656B1B">
        <w:tc>
          <w:tcPr>
            <w:cnfStyle w:val="001000000000" w:firstRow="0" w:lastRow="0" w:firstColumn="1" w:lastColumn="0" w:oddVBand="0" w:evenVBand="0" w:oddHBand="0" w:evenHBand="0" w:firstRowFirstColumn="0" w:firstRowLastColumn="0" w:lastRowFirstColumn="0" w:lastRowLastColumn="0"/>
            <w:tcW w:w="1396" w:type="pct"/>
          </w:tcPr>
          <w:p w14:paraId="35141054" w14:textId="1EC307FF" w:rsidR="00190E12" w:rsidRDefault="00190E12" w:rsidP="003B012C">
            <w:r>
              <w:t>HAM</w:t>
            </w:r>
          </w:p>
        </w:tc>
        <w:tc>
          <w:tcPr>
            <w:tcW w:w="3604" w:type="pct"/>
          </w:tcPr>
          <w:p w14:paraId="5DC33BC8" w14:textId="3B167902" w:rsidR="00190E12" w:rsidRDefault="00190E12" w:rsidP="003B012C">
            <w:pPr>
              <w:cnfStyle w:val="000000000000" w:firstRow="0" w:lastRow="0" w:firstColumn="0" w:lastColumn="0" w:oddVBand="0" w:evenVBand="0" w:oddHBand="0" w:evenHBand="0" w:firstRowFirstColumn="0" w:firstRowLastColumn="0" w:lastRowFirstColumn="0" w:lastRowLastColumn="0"/>
            </w:pPr>
            <w:r>
              <w:t>Hardware Asset Management</w:t>
            </w:r>
          </w:p>
        </w:tc>
      </w:tr>
      <w:tr w:rsidR="00656B1B" w:rsidRPr="003B012C" w14:paraId="278A4607" w14:textId="77777777" w:rsidTr="00656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5535BD36" w14:textId="77777777" w:rsidR="00656B1B" w:rsidRDefault="00656B1B" w:rsidP="003B012C">
            <w:r>
              <w:t>ITSM</w:t>
            </w:r>
          </w:p>
        </w:tc>
        <w:tc>
          <w:tcPr>
            <w:tcW w:w="3604" w:type="pct"/>
          </w:tcPr>
          <w:p w14:paraId="09A8B090" w14:textId="77777777" w:rsidR="00656B1B" w:rsidRDefault="00656B1B" w:rsidP="003B012C">
            <w:pPr>
              <w:cnfStyle w:val="000000100000" w:firstRow="0" w:lastRow="0" w:firstColumn="0" w:lastColumn="0" w:oddVBand="0" w:evenVBand="0" w:oddHBand="1" w:evenHBand="0" w:firstRowFirstColumn="0" w:firstRowLastColumn="0" w:lastRowFirstColumn="0" w:lastRowLastColumn="0"/>
            </w:pPr>
            <w:r>
              <w:t>Information Technology Service Management</w:t>
            </w:r>
          </w:p>
        </w:tc>
      </w:tr>
      <w:tr w:rsidR="00190E12" w:rsidRPr="003B012C" w14:paraId="3AA343FD" w14:textId="77777777" w:rsidTr="00656B1B">
        <w:tc>
          <w:tcPr>
            <w:cnfStyle w:val="001000000000" w:firstRow="0" w:lastRow="0" w:firstColumn="1" w:lastColumn="0" w:oddVBand="0" w:evenVBand="0" w:oddHBand="0" w:evenHBand="0" w:firstRowFirstColumn="0" w:firstRowLastColumn="0" w:lastRowFirstColumn="0" w:lastRowLastColumn="0"/>
            <w:tcW w:w="1396" w:type="pct"/>
          </w:tcPr>
          <w:p w14:paraId="178377B7" w14:textId="2474101D" w:rsidR="00190E12" w:rsidRDefault="00190E12" w:rsidP="003B012C">
            <w:r>
              <w:t>SAM</w:t>
            </w:r>
          </w:p>
        </w:tc>
        <w:tc>
          <w:tcPr>
            <w:tcW w:w="3604" w:type="pct"/>
          </w:tcPr>
          <w:p w14:paraId="29945590" w14:textId="139ADBCA" w:rsidR="00190E12" w:rsidRDefault="00190E12" w:rsidP="003B012C">
            <w:pPr>
              <w:cnfStyle w:val="000000000000" w:firstRow="0" w:lastRow="0" w:firstColumn="0" w:lastColumn="0" w:oddVBand="0" w:evenVBand="0" w:oddHBand="0" w:evenHBand="0" w:firstRowFirstColumn="0" w:firstRowLastColumn="0" w:lastRowFirstColumn="0" w:lastRowLastColumn="0"/>
            </w:pPr>
            <w:r>
              <w:t>Software Asset Managment</w:t>
            </w:r>
          </w:p>
        </w:tc>
      </w:tr>
      <w:tr w:rsidR="00656B1B" w:rsidRPr="003B012C" w14:paraId="7201BC9F" w14:textId="77777777" w:rsidTr="00656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68524E37" w14:textId="77777777" w:rsidR="00656B1B" w:rsidRPr="003B012C" w:rsidRDefault="00656B1B" w:rsidP="003B012C">
            <w:r>
              <w:t>SM</w:t>
            </w:r>
          </w:p>
        </w:tc>
        <w:tc>
          <w:tcPr>
            <w:tcW w:w="3604" w:type="pct"/>
          </w:tcPr>
          <w:p w14:paraId="388F717E" w14:textId="77777777" w:rsidR="00656B1B" w:rsidRPr="003B012C" w:rsidRDefault="00656B1B" w:rsidP="003B012C">
            <w:pPr>
              <w:cnfStyle w:val="000000100000" w:firstRow="0" w:lastRow="0" w:firstColumn="0" w:lastColumn="0" w:oddVBand="0" w:evenVBand="0" w:oddHBand="1" w:evenHBand="0" w:firstRowFirstColumn="0" w:firstRowLastColumn="0" w:lastRowFirstColumn="0" w:lastRowLastColumn="0"/>
            </w:pPr>
            <w:r>
              <w:t>Micro Focus Service Manager</w:t>
            </w:r>
          </w:p>
        </w:tc>
      </w:tr>
      <w:tr w:rsidR="00656B1B" w:rsidRPr="003B012C" w14:paraId="1AAB6DF8" w14:textId="77777777" w:rsidTr="00656B1B">
        <w:tc>
          <w:tcPr>
            <w:cnfStyle w:val="001000000000" w:firstRow="0" w:lastRow="0" w:firstColumn="1" w:lastColumn="0" w:oddVBand="0" w:evenVBand="0" w:oddHBand="0" w:evenHBand="0" w:firstRowFirstColumn="0" w:firstRowLastColumn="0" w:lastRowFirstColumn="0" w:lastRowLastColumn="0"/>
            <w:tcW w:w="1396" w:type="pct"/>
          </w:tcPr>
          <w:p w14:paraId="47AE1566" w14:textId="77777777" w:rsidR="00656B1B" w:rsidRDefault="00656B1B" w:rsidP="003B012C">
            <w:r>
              <w:t>SME</w:t>
            </w:r>
          </w:p>
        </w:tc>
        <w:tc>
          <w:tcPr>
            <w:tcW w:w="3604" w:type="pct"/>
          </w:tcPr>
          <w:p w14:paraId="7C77CAC9" w14:textId="77777777" w:rsidR="00656B1B" w:rsidRPr="003B012C" w:rsidRDefault="00656B1B" w:rsidP="003B012C">
            <w:pPr>
              <w:cnfStyle w:val="000000000000" w:firstRow="0" w:lastRow="0" w:firstColumn="0" w:lastColumn="0" w:oddVBand="0" w:evenVBand="0" w:oddHBand="0" w:evenHBand="0" w:firstRowFirstColumn="0" w:firstRowLastColumn="0" w:lastRowFirstColumn="0" w:lastRowLastColumn="0"/>
            </w:pPr>
            <w:r>
              <w:t>Subject Matter Expert</w:t>
            </w:r>
          </w:p>
        </w:tc>
      </w:tr>
      <w:tr w:rsidR="00656B1B" w:rsidRPr="003B012C" w14:paraId="13669963" w14:textId="77777777" w:rsidTr="00656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3DA67AC4" w14:textId="77777777" w:rsidR="00656B1B" w:rsidRPr="003B012C" w:rsidRDefault="00656B1B" w:rsidP="003B012C">
            <w:r>
              <w:t>UCMDB</w:t>
            </w:r>
          </w:p>
        </w:tc>
        <w:tc>
          <w:tcPr>
            <w:tcW w:w="3604" w:type="pct"/>
          </w:tcPr>
          <w:p w14:paraId="36C08978" w14:textId="77777777" w:rsidR="00656B1B" w:rsidRPr="003B012C" w:rsidRDefault="00656B1B" w:rsidP="003B012C">
            <w:pPr>
              <w:cnfStyle w:val="000000100000" w:firstRow="0" w:lastRow="0" w:firstColumn="0" w:lastColumn="0" w:oddVBand="0" w:evenVBand="0" w:oddHBand="1" w:evenHBand="0" w:firstRowFirstColumn="0" w:firstRowLastColumn="0" w:lastRowFirstColumn="0" w:lastRowLastColumn="0"/>
            </w:pPr>
            <w:r>
              <w:t>Micro Focus Universal Configuration Management Database</w:t>
            </w:r>
          </w:p>
        </w:tc>
      </w:tr>
    </w:tbl>
    <w:p w14:paraId="2923307C" w14:textId="3653B033" w:rsidR="008202B7" w:rsidRDefault="008202B7" w:rsidP="00656B1B">
      <w:pPr>
        <w:tabs>
          <w:tab w:val="left" w:pos="7460"/>
        </w:tabs>
        <w:rPr>
          <w:rFonts w:ascii="Arial" w:hAnsi="Arial" w:cs="Arial"/>
        </w:rPr>
      </w:pPr>
    </w:p>
    <w:p w14:paraId="20DE678C" w14:textId="77777777" w:rsidR="008202B7" w:rsidRPr="008202B7" w:rsidRDefault="008202B7" w:rsidP="000C329A">
      <w:pPr>
        <w:rPr>
          <w:rFonts w:ascii="Arial" w:hAnsi="Arial" w:cs="Arial"/>
        </w:rPr>
      </w:pPr>
    </w:p>
    <w:p w14:paraId="50832206" w14:textId="77777777" w:rsidR="008202B7" w:rsidRPr="008202B7" w:rsidRDefault="008202B7" w:rsidP="000C329A">
      <w:pPr>
        <w:rPr>
          <w:rFonts w:ascii="Arial" w:hAnsi="Arial" w:cs="Arial"/>
        </w:rPr>
      </w:pPr>
    </w:p>
    <w:p w14:paraId="611D06A6" w14:textId="77777777" w:rsidR="008202B7" w:rsidRPr="008202B7" w:rsidRDefault="008202B7" w:rsidP="000C329A">
      <w:pPr>
        <w:rPr>
          <w:rFonts w:ascii="Arial" w:hAnsi="Arial" w:cs="Arial"/>
        </w:rPr>
      </w:pPr>
    </w:p>
    <w:p w14:paraId="38CB82EA" w14:textId="77777777" w:rsidR="008202B7" w:rsidRPr="008202B7" w:rsidRDefault="008202B7" w:rsidP="000C329A">
      <w:pPr>
        <w:rPr>
          <w:rFonts w:ascii="Arial" w:hAnsi="Arial" w:cs="Arial"/>
        </w:rPr>
      </w:pPr>
    </w:p>
    <w:p w14:paraId="6E02FFC4" w14:textId="77777777" w:rsidR="008202B7" w:rsidRPr="002A7212" w:rsidRDefault="008202B7" w:rsidP="000C329A">
      <w:pPr>
        <w:rPr>
          <w:rFonts w:ascii="Arial" w:hAnsi="Arial" w:cs="Arial"/>
        </w:rPr>
      </w:pPr>
    </w:p>
    <w:p w14:paraId="743A8954" w14:textId="77777777" w:rsidR="008202B7" w:rsidRPr="008202B7" w:rsidRDefault="008202B7" w:rsidP="000C329A">
      <w:pPr>
        <w:rPr>
          <w:rFonts w:ascii="Arial" w:hAnsi="Arial" w:cs="Arial"/>
        </w:rPr>
      </w:pPr>
    </w:p>
    <w:p w14:paraId="6DDB6A25" w14:textId="77777777" w:rsidR="008202B7" w:rsidRPr="008202B7" w:rsidRDefault="008202B7" w:rsidP="000C329A">
      <w:pPr>
        <w:rPr>
          <w:rFonts w:ascii="Arial" w:hAnsi="Arial" w:cs="Arial"/>
        </w:rPr>
      </w:pPr>
    </w:p>
    <w:p w14:paraId="439B5A96" w14:textId="04B34E9C" w:rsidR="00B33EDE" w:rsidRPr="008202B7" w:rsidRDefault="00B33EDE" w:rsidP="000C329A">
      <w:pPr>
        <w:rPr>
          <w:rFonts w:ascii="Arial" w:hAnsi="Arial" w:cs="Arial"/>
        </w:rPr>
      </w:pPr>
    </w:p>
    <w:sectPr w:rsidR="00B33EDE" w:rsidRPr="008202B7" w:rsidSect="0056451B">
      <w:headerReference w:type="even" r:id="rId14"/>
      <w:headerReference w:type="default" r:id="rId15"/>
      <w:footerReference w:type="even" r:id="rId16"/>
      <w:footerReference w:type="default" r:id="rId17"/>
      <w:headerReference w:type="first" r:id="rId18"/>
      <w:footerReference w:type="first" r:id="rId19"/>
      <w:pgSz w:w="11907" w:h="16839" w:code="9"/>
      <w:pgMar w:top="1440" w:right="1080" w:bottom="1440" w:left="1080" w:header="864" w:footer="86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DA491A" w14:textId="77777777" w:rsidR="00742C7F" w:rsidRDefault="00742C7F">
      <w:r>
        <w:separator/>
      </w:r>
    </w:p>
  </w:endnote>
  <w:endnote w:type="continuationSeparator" w:id="0">
    <w:p w14:paraId="62A2264C" w14:textId="77777777" w:rsidR="00742C7F" w:rsidRDefault="00742C7F">
      <w:r>
        <w:continuationSeparator/>
      </w:r>
    </w:p>
  </w:endnote>
  <w:endnote w:type="continuationNotice" w:id="1">
    <w:p w14:paraId="12CD0D9A" w14:textId="77777777" w:rsidR="00742C7F" w:rsidRDefault="00742C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Futura Hv">
    <w:panose1 w:val="020B0702020204020204"/>
    <w:charset w:val="00"/>
    <w:family w:val="swiss"/>
    <w:pitch w:val="variable"/>
    <w:sig w:usb0="A00002AF" w:usb1="5000204A" w:usb2="00000000" w:usb3="00000000" w:csb0="0000009F" w:csb1="00000000"/>
  </w:font>
  <w:font w:name="Futura Bk">
    <w:panose1 w:val="020B0502020204020303"/>
    <w:charset w:val="00"/>
    <w:family w:val="swiss"/>
    <w:pitch w:val="variable"/>
    <w:sig w:usb0="A00002AF" w:usb1="5000204A"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Futura Md">
    <w:panose1 w:val="020B0602020204020303"/>
    <w:charset w:val="00"/>
    <w:family w:val="swiss"/>
    <w:pitch w:val="variable"/>
    <w:sig w:usb0="A00002AF" w:usb1="5000204A"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5AC02" w14:textId="77777777" w:rsidR="00770C92" w:rsidRDefault="00770C92">
    <w:pPr>
      <w:pStyle w:val="Footer"/>
      <w:rPr>
        <w:lang w:val="en-GB"/>
      </w:rPr>
    </w:pPr>
  </w:p>
  <w:p w14:paraId="1004752A" w14:textId="77777777" w:rsidR="00770C92" w:rsidRPr="007C1B83" w:rsidRDefault="00770C92">
    <w:pPr>
      <w:pStyle w:val="Footer"/>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F5A02" w14:textId="77777777" w:rsidR="00770C92" w:rsidRDefault="00770C9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BD5BA" w14:textId="77777777" w:rsidR="00770C92" w:rsidRDefault="00770C92">
    <w:pPr>
      <w:pStyle w:val="Footer"/>
      <w:rPr>
        <w:lang w:val="en-GB"/>
      </w:rPr>
    </w:pPr>
  </w:p>
  <w:tbl>
    <w:tblPr>
      <w:tblpPr w:leftFromText="180" w:rightFromText="180" w:vertAnchor="text" w:horzAnchor="page" w:tblpX="937" w:tblpY="91"/>
      <w:tblW w:w="5166" w:type="pct"/>
      <w:tblBorders>
        <w:top w:val="single" w:sz="18" w:space="0" w:color="00B388"/>
      </w:tblBorders>
      <w:tblCellMar>
        <w:left w:w="71" w:type="dxa"/>
        <w:right w:w="71" w:type="dxa"/>
      </w:tblCellMar>
      <w:tblLook w:val="0000" w:firstRow="0" w:lastRow="0" w:firstColumn="0" w:lastColumn="0" w:noHBand="0" w:noVBand="0"/>
    </w:tblPr>
    <w:tblGrid>
      <w:gridCol w:w="1925"/>
      <w:gridCol w:w="3314"/>
      <w:gridCol w:w="4821"/>
    </w:tblGrid>
    <w:tr w:rsidR="00770C92" w:rsidRPr="008F62DF" w14:paraId="6A13C785" w14:textId="77777777" w:rsidTr="0062423D">
      <w:trPr>
        <w:trHeight w:val="277"/>
      </w:trPr>
      <w:tc>
        <w:tcPr>
          <w:tcW w:w="957" w:type="pct"/>
          <w:vMerge w:val="restart"/>
          <w:tcBorders>
            <w:top w:val="single" w:sz="4" w:space="0" w:color="FFFFFF" w:themeColor="background1"/>
            <w:left w:val="single" w:sz="4" w:space="0" w:color="FFFFFF" w:themeColor="background1"/>
            <w:right w:val="single" w:sz="4" w:space="0" w:color="0078EF"/>
          </w:tcBorders>
          <w:vAlign w:val="center"/>
        </w:tcPr>
        <w:p w14:paraId="65A8D418" w14:textId="77777777" w:rsidR="00770C92" w:rsidRPr="008F62DF" w:rsidRDefault="00770C92" w:rsidP="005E6366">
          <w:pPr>
            <w:pStyle w:val="Table"/>
            <w:keepNext/>
            <w:keepLines/>
            <w:spacing w:before="60" w:after="0"/>
            <w:jc w:val="center"/>
            <w:rPr>
              <w:rFonts w:cs="Arial"/>
              <w:b/>
              <w:i/>
              <w:color w:val="0078EF"/>
              <w:sz w:val="20"/>
              <w:szCs w:val="20"/>
            </w:rPr>
          </w:pPr>
          <w:bookmarkStart w:id="92" w:name="hp_footericonleft"/>
          <w:r w:rsidRPr="008F62DF">
            <w:rPr>
              <w:rFonts w:ascii="Times" w:eastAsia="Times" w:hAnsi="Times" w:cs="Times New Roman"/>
              <w:noProof/>
              <w:sz w:val="24"/>
              <w:szCs w:val="20"/>
              <w:lang w:val="de-DE" w:eastAsia="de-DE"/>
            </w:rPr>
            <w:drawing>
              <wp:inline distT="0" distB="0" distL="0" distR="0" wp14:anchorId="23B45161" wp14:editId="57A2B2A1">
                <wp:extent cx="1090295" cy="2635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0295" cy="263525"/>
                        </a:xfrm>
                        <a:prstGeom prst="rect">
                          <a:avLst/>
                        </a:prstGeom>
                        <a:noFill/>
                        <a:ln>
                          <a:noFill/>
                        </a:ln>
                      </pic:spPr>
                    </pic:pic>
                  </a:graphicData>
                </a:graphic>
              </wp:inline>
            </w:drawing>
          </w:r>
        </w:p>
      </w:tc>
      <w:tc>
        <w:tcPr>
          <w:tcW w:w="1647" w:type="pct"/>
          <w:tcBorders>
            <w:top w:val="single" w:sz="4" w:space="0" w:color="0078EF"/>
            <w:left w:val="single" w:sz="4" w:space="0" w:color="0078EF"/>
            <w:bottom w:val="single" w:sz="4" w:space="0" w:color="0078EF"/>
            <w:right w:val="single" w:sz="4" w:space="0" w:color="0078EF"/>
          </w:tcBorders>
        </w:tcPr>
        <w:p w14:paraId="18DD8FA9" w14:textId="77777777" w:rsidR="00770C92" w:rsidRPr="008F62DF" w:rsidRDefault="00770C92" w:rsidP="005E6366">
          <w:pPr>
            <w:pStyle w:val="Table"/>
            <w:keepNext/>
            <w:keepLines/>
            <w:spacing w:before="60" w:after="0"/>
            <w:rPr>
              <w:rFonts w:cs="Arial"/>
              <w:b/>
              <w:color w:val="0078EF"/>
              <w:sz w:val="24"/>
              <w:szCs w:val="20"/>
            </w:rPr>
          </w:pPr>
          <w:r w:rsidRPr="008F62DF">
            <w:rPr>
              <w:rFonts w:cs="Arial"/>
              <w:b/>
              <w:color w:val="0078EF"/>
              <w:sz w:val="24"/>
              <w:szCs w:val="20"/>
            </w:rPr>
            <w:fldChar w:fldCharType="begin"/>
          </w:r>
          <w:r w:rsidRPr="008F62DF">
            <w:rPr>
              <w:rFonts w:cs="Arial"/>
              <w:b/>
              <w:color w:val="0078EF"/>
              <w:sz w:val="24"/>
              <w:szCs w:val="20"/>
            </w:rPr>
            <w:instrText xml:space="preserve"> DOCPROPERTY "ToggleDesignation"  \* MERGEFORMAT </w:instrText>
          </w:r>
          <w:r w:rsidRPr="008F62DF">
            <w:rPr>
              <w:rFonts w:cs="Arial"/>
              <w:b/>
              <w:color w:val="0078EF"/>
              <w:sz w:val="24"/>
              <w:szCs w:val="20"/>
            </w:rPr>
            <w:fldChar w:fldCharType="separate"/>
          </w:r>
          <w:r>
            <w:rPr>
              <w:rFonts w:cs="Arial"/>
              <w:b/>
              <w:color w:val="0078EF"/>
              <w:sz w:val="24"/>
              <w:szCs w:val="20"/>
            </w:rPr>
            <w:t>Micro Focus Internal Use Only</w:t>
          </w:r>
          <w:r w:rsidRPr="008F62DF">
            <w:rPr>
              <w:rFonts w:cs="Arial"/>
              <w:b/>
              <w:color w:val="0078EF"/>
              <w:sz w:val="24"/>
              <w:szCs w:val="20"/>
            </w:rPr>
            <w:fldChar w:fldCharType="end"/>
          </w:r>
        </w:p>
      </w:tc>
      <w:tc>
        <w:tcPr>
          <w:tcW w:w="2396" w:type="pct"/>
          <w:tcBorders>
            <w:top w:val="single" w:sz="4" w:space="0" w:color="0078EF"/>
            <w:left w:val="single" w:sz="4" w:space="0" w:color="0078EF"/>
            <w:bottom w:val="single" w:sz="4" w:space="0" w:color="0078EF"/>
            <w:right w:val="single" w:sz="4" w:space="0" w:color="0078EF"/>
          </w:tcBorders>
          <w:vAlign w:val="center"/>
        </w:tcPr>
        <w:p w14:paraId="06DD124D" w14:textId="77777777" w:rsidR="00770C92" w:rsidRPr="008F62DF" w:rsidRDefault="00770C92" w:rsidP="00A013DB">
          <w:pPr>
            <w:keepNext/>
            <w:keepLines/>
            <w:spacing w:before="60"/>
            <w:jc w:val="right"/>
            <w:rPr>
              <w:rFonts w:cs="Arial"/>
              <w:b/>
              <w:color w:val="0078EF"/>
              <w:sz w:val="24"/>
            </w:rPr>
          </w:pPr>
          <w:r w:rsidRPr="008F62DF">
            <w:rPr>
              <w:rFonts w:cs="Arial"/>
              <w:b/>
              <w:color w:val="0078EF"/>
              <w:sz w:val="24"/>
            </w:rPr>
            <w:t xml:space="preserve">Page </w:t>
          </w:r>
          <w:r w:rsidRPr="008F62DF">
            <w:rPr>
              <w:rFonts w:cs="Arial"/>
              <w:b/>
              <w:color w:val="0078EF"/>
              <w:sz w:val="24"/>
            </w:rPr>
            <w:fldChar w:fldCharType="begin"/>
          </w:r>
          <w:r w:rsidRPr="008F62DF">
            <w:rPr>
              <w:rFonts w:cs="Arial"/>
              <w:b/>
              <w:color w:val="0078EF"/>
              <w:sz w:val="24"/>
            </w:rPr>
            <w:instrText xml:space="preserve"> PAGE  \* MERGEFORMAT </w:instrText>
          </w:r>
          <w:r w:rsidRPr="008F62DF">
            <w:rPr>
              <w:rFonts w:cs="Arial"/>
              <w:b/>
              <w:color w:val="0078EF"/>
              <w:sz w:val="24"/>
            </w:rPr>
            <w:fldChar w:fldCharType="separate"/>
          </w:r>
          <w:r w:rsidR="00C95EB6">
            <w:rPr>
              <w:rFonts w:cs="Arial"/>
              <w:b/>
              <w:noProof/>
              <w:color w:val="0078EF"/>
              <w:sz w:val="24"/>
            </w:rPr>
            <w:t>25</w:t>
          </w:r>
          <w:r w:rsidRPr="008F62DF">
            <w:rPr>
              <w:rFonts w:cs="Arial"/>
              <w:b/>
              <w:color w:val="0078EF"/>
              <w:sz w:val="24"/>
            </w:rPr>
            <w:fldChar w:fldCharType="end"/>
          </w:r>
          <w:r w:rsidRPr="008F62DF">
            <w:rPr>
              <w:rFonts w:cs="Arial"/>
              <w:b/>
              <w:color w:val="0078EF"/>
              <w:sz w:val="24"/>
            </w:rPr>
            <w:t xml:space="preserve"> of </w:t>
          </w:r>
          <w:r w:rsidRPr="008F62DF">
            <w:rPr>
              <w:rFonts w:cs="Arial"/>
              <w:b/>
              <w:color w:val="0078EF"/>
              <w:sz w:val="24"/>
            </w:rPr>
            <w:fldChar w:fldCharType="begin"/>
          </w:r>
          <w:r w:rsidRPr="008F62DF">
            <w:rPr>
              <w:rFonts w:cs="Arial"/>
              <w:b/>
              <w:color w:val="0078EF"/>
              <w:sz w:val="24"/>
            </w:rPr>
            <w:instrText xml:space="preserve"> NUMPAGES  \* MERGEFORMAT </w:instrText>
          </w:r>
          <w:r w:rsidRPr="008F62DF">
            <w:rPr>
              <w:rFonts w:cs="Arial"/>
              <w:b/>
              <w:color w:val="0078EF"/>
              <w:sz w:val="24"/>
            </w:rPr>
            <w:fldChar w:fldCharType="separate"/>
          </w:r>
          <w:r w:rsidR="00C95EB6">
            <w:rPr>
              <w:rFonts w:cs="Arial"/>
              <w:b/>
              <w:noProof/>
              <w:color w:val="0078EF"/>
              <w:sz w:val="24"/>
            </w:rPr>
            <w:t>26</w:t>
          </w:r>
          <w:r w:rsidRPr="008F62DF">
            <w:rPr>
              <w:rFonts w:cs="Arial"/>
              <w:b/>
              <w:color w:val="0078EF"/>
              <w:sz w:val="24"/>
            </w:rPr>
            <w:fldChar w:fldCharType="end"/>
          </w:r>
        </w:p>
      </w:tc>
    </w:tr>
    <w:tr w:rsidR="00770C92" w:rsidRPr="008F62DF" w14:paraId="263A3FF5" w14:textId="77777777" w:rsidTr="0062423D">
      <w:trPr>
        <w:trHeight w:val="533"/>
      </w:trPr>
      <w:tc>
        <w:tcPr>
          <w:tcW w:w="957" w:type="pct"/>
          <w:vMerge/>
          <w:tcBorders>
            <w:top w:val="nil"/>
            <w:left w:val="single" w:sz="4" w:space="0" w:color="FFFFFF" w:themeColor="background1"/>
            <w:bottom w:val="single" w:sz="4" w:space="0" w:color="FFFFFF" w:themeColor="background1"/>
            <w:right w:val="single" w:sz="4" w:space="0" w:color="0078EF"/>
          </w:tcBorders>
        </w:tcPr>
        <w:p w14:paraId="13DA3853" w14:textId="77777777" w:rsidR="00770C92" w:rsidRPr="008F62DF" w:rsidRDefault="00770C92" w:rsidP="005E6366">
          <w:pPr>
            <w:keepNext/>
            <w:keepLines/>
            <w:rPr>
              <w:rFonts w:cs="Arial"/>
              <w:color w:val="0078EF"/>
              <w:sz w:val="18"/>
              <w:szCs w:val="18"/>
            </w:rPr>
          </w:pPr>
        </w:p>
      </w:tc>
      <w:tc>
        <w:tcPr>
          <w:tcW w:w="1647" w:type="pct"/>
          <w:tcBorders>
            <w:top w:val="single" w:sz="4" w:space="0" w:color="0078EF"/>
            <w:left w:val="single" w:sz="4" w:space="0" w:color="0078EF"/>
            <w:bottom w:val="single" w:sz="4" w:space="0" w:color="0078EF"/>
            <w:right w:val="single" w:sz="4" w:space="0" w:color="0078EF"/>
          </w:tcBorders>
          <w:vAlign w:val="center"/>
        </w:tcPr>
        <w:p w14:paraId="35AF770F" w14:textId="40FFCA1A" w:rsidR="00770C92" w:rsidRPr="008F62DF" w:rsidRDefault="00770C92" w:rsidP="00300EDD">
          <w:pPr>
            <w:keepNext/>
            <w:keepLines/>
            <w:rPr>
              <w:rFonts w:cs="Arial"/>
              <w:color w:val="0078EF"/>
              <w:sz w:val="18"/>
              <w:szCs w:val="18"/>
            </w:rPr>
          </w:pPr>
          <w:r w:rsidRPr="008F62DF">
            <w:rPr>
              <w:rFonts w:cs="Arial"/>
              <w:color w:val="0078EF"/>
              <w:sz w:val="18"/>
              <w:szCs w:val="18"/>
            </w:rPr>
            <w:t xml:space="preserve">© Copyright </w:t>
          </w:r>
          <w:r>
            <w:rPr>
              <w:rFonts w:cs="Arial"/>
              <w:color w:val="0078EF"/>
              <w:sz w:val="18"/>
              <w:szCs w:val="18"/>
            </w:rPr>
            <w:t>2019</w:t>
          </w:r>
          <w:r w:rsidRPr="008F62DF">
            <w:rPr>
              <w:rFonts w:cs="Arial"/>
              <w:color w:val="0078EF"/>
              <w:sz w:val="18"/>
              <w:szCs w:val="18"/>
            </w:rPr>
            <w:t xml:space="preserve"> </w:t>
          </w:r>
          <w:r>
            <w:rPr>
              <w:rFonts w:cs="Arial"/>
              <w:color w:val="0078EF"/>
              <w:sz w:val="18"/>
              <w:szCs w:val="18"/>
            </w:rPr>
            <w:t>Entco Deutschland GmbH</w:t>
          </w:r>
          <w:r w:rsidRPr="008F62DF">
            <w:rPr>
              <w:rFonts w:cs="Arial"/>
              <w:color w:val="0078EF"/>
              <w:sz w:val="18"/>
              <w:szCs w:val="18"/>
            </w:rPr>
            <w:t xml:space="preserve"> Valid agreement required.</w:t>
          </w:r>
        </w:p>
      </w:tc>
      <w:tc>
        <w:tcPr>
          <w:tcW w:w="2396" w:type="pct"/>
          <w:tcBorders>
            <w:top w:val="single" w:sz="4" w:space="0" w:color="0078EF"/>
            <w:left w:val="single" w:sz="4" w:space="0" w:color="0078EF"/>
            <w:bottom w:val="single" w:sz="4" w:space="0" w:color="0078EF"/>
            <w:right w:val="single" w:sz="4" w:space="0" w:color="0078EF"/>
          </w:tcBorders>
          <w:vAlign w:val="center"/>
        </w:tcPr>
        <w:p w14:paraId="2777490D" w14:textId="14892ED1" w:rsidR="00770C92" w:rsidRPr="008F62DF" w:rsidRDefault="00770C92" w:rsidP="00A013DB">
          <w:pPr>
            <w:keepNext/>
            <w:keepLines/>
            <w:jc w:val="right"/>
            <w:rPr>
              <w:rFonts w:cs="Arial"/>
              <w:color w:val="0078EF"/>
              <w:sz w:val="18"/>
              <w:szCs w:val="18"/>
            </w:rPr>
          </w:pPr>
          <w:r w:rsidRPr="008F62DF">
            <w:rPr>
              <w:rFonts w:cs="Arial"/>
              <w:color w:val="0078EF"/>
              <w:sz w:val="18"/>
              <w:szCs w:val="18"/>
            </w:rPr>
            <w:fldChar w:fldCharType="begin"/>
          </w:r>
          <w:r w:rsidRPr="008F62DF">
            <w:rPr>
              <w:rFonts w:cs="Arial"/>
              <w:color w:val="0078EF"/>
              <w:sz w:val="18"/>
              <w:szCs w:val="18"/>
            </w:rPr>
            <w:instrText xml:space="preserve"> FILENAME \* MERGEFORMAT </w:instrText>
          </w:r>
          <w:r w:rsidRPr="008F62DF">
            <w:rPr>
              <w:rFonts w:cs="Arial"/>
              <w:color w:val="0078EF"/>
              <w:sz w:val="18"/>
              <w:szCs w:val="18"/>
            </w:rPr>
            <w:fldChar w:fldCharType="separate"/>
          </w:r>
          <w:r w:rsidR="003A2B04">
            <w:rPr>
              <w:rFonts w:cs="Arial"/>
              <w:noProof/>
              <w:color w:val="0078EF"/>
              <w:sz w:val="18"/>
              <w:szCs w:val="18"/>
            </w:rPr>
            <w:t>MF_Asset-Management_UIS-ECB SOW v1.3 20190509.docx</w:t>
          </w:r>
          <w:r w:rsidRPr="008F62DF">
            <w:rPr>
              <w:rFonts w:cs="Arial"/>
              <w:color w:val="0078EF"/>
              <w:sz w:val="18"/>
              <w:szCs w:val="18"/>
            </w:rPr>
            <w:fldChar w:fldCharType="end"/>
          </w:r>
          <w:r w:rsidRPr="008F62DF">
            <w:rPr>
              <w:rFonts w:cs="Arial"/>
              <w:color w:val="0078EF"/>
              <w:sz w:val="18"/>
              <w:szCs w:val="18"/>
            </w:rPr>
            <w:br/>
          </w:r>
          <w:r w:rsidRPr="008F62DF">
            <w:rPr>
              <w:rFonts w:cs="Arial"/>
              <w:snapToGrid w:val="0"/>
              <w:color w:val="0078EF"/>
              <w:sz w:val="18"/>
              <w:szCs w:val="18"/>
            </w:rPr>
            <w:t xml:space="preserve">Last changed: </w:t>
          </w:r>
          <w:r w:rsidRPr="008F62DF">
            <w:rPr>
              <w:rFonts w:cs="Arial"/>
              <w:snapToGrid w:val="0"/>
              <w:color w:val="0078EF"/>
              <w:sz w:val="18"/>
              <w:szCs w:val="18"/>
            </w:rPr>
            <w:fldChar w:fldCharType="begin"/>
          </w:r>
          <w:r w:rsidRPr="008F62DF">
            <w:rPr>
              <w:rFonts w:cs="Arial"/>
              <w:snapToGrid w:val="0"/>
              <w:color w:val="0078EF"/>
              <w:sz w:val="18"/>
              <w:szCs w:val="18"/>
            </w:rPr>
            <w:instrText xml:space="preserve"> SAVEDATE  \@ "yyyy-MM-dd"  \* MERGEFORMAT </w:instrText>
          </w:r>
          <w:r w:rsidRPr="008F62DF">
            <w:rPr>
              <w:rFonts w:cs="Arial"/>
              <w:snapToGrid w:val="0"/>
              <w:color w:val="0078EF"/>
              <w:sz w:val="18"/>
              <w:szCs w:val="18"/>
            </w:rPr>
            <w:fldChar w:fldCharType="separate"/>
          </w:r>
          <w:r w:rsidR="00C95EB6">
            <w:rPr>
              <w:rFonts w:cs="Arial"/>
              <w:noProof/>
              <w:snapToGrid w:val="0"/>
              <w:color w:val="0078EF"/>
              <w:sz w:val="18"/>
              <w:szCs w:val="18"/>
            </w:rPr>
            <w:t>2019-06-06</w:t>
          </w:r>
          <w:r w:rsidRPr="008F62DF">
            <w:rPr>
              <w:rFonts w:cs="Arial"/>
              <w:snapToGrid w:val="0"/>
              <w:color w:val="0078EF"/>
              <w:sz w:val="18"/>
              <w:szCs w:val="18"/>
            </w:rPr>
            <w:fldChar w:fldCharType="end"/>
          </w:r>
          <w:r w:rsidRPr="008F62DF">
            <w:rPr>
              <w:rFonts w:cs="Arial"/>
              <w:snapToGrid w:val="0"/>
              <w:color w:val="0078EF"/>
              <w:sz w:val="18"/>
              <w:szCs w:val="18"/>
            </w:rPr>
            <w:t xml:space="preserve"> </w:t>
          </w:r>
        </w:p>
      </w:tc>
    </w:tr>
    <w:bookmarkEnd w:id="92"/>
  </w:tbl>
  <w:p w14:paraId="6298437D" w14:textId="77777777" w:rsidR="00770C92" w:rsidRPr="007C1B83" w:rsidRDefault="00770C92">
    <w:pPr>
      <w:pStyle w:val="Footer"/>
      <w:rPr>
        <w:lang w:val="en-GB"/>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E78EA" w14:textId="77777777" w:rsidR="00770C92" w:rsidRDefault="00770C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88AAD" w14:textId="77777777" w:rsidR="00742C7F" w:rsidRDefault="00742C7F">
      <w:r>
        <w:separator/>
      </w:r>
    </w:p>
  </w:footnote>
  <w:footnote w:type="continuationSeparator" w:id="0">
    <w:p w14:paraId="2235CE90" w14:textId="77777777" w:rsidR="00742C7F" w:rsidRDefault="00742C7F">
      <w:r>
        <w:continuationSeparator/>
      </w:r>
    </w:p>
  </w:footnote>
  <w:footnote w:type="continuationNotice" w:id="1">
    <w:p w14:paraId="56BC8630" w14:textId="77777777" w:rsidR="00742C7F" w:rsidRDefault="00742C7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87784" w14:textId="77777777" w:rsidR="00770C92" w:rsidRDefault="00770C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FE91E" w14:textId="77777777" w:rsidR="00770C92" w:rsidRDefault="00770C92" w:rsidP="005E6366">
    <w:pPr>
      <w:rPr>
        <w:rFonts w:ascii="Arial" w:hAnsi="Arial"/>
      </w:rPr>
    </w:pPr>
  </w:p>
  <w:tbl>
    <w:tblPr>
      <w:tblStyle w:val="TableGrid"/>
      <w:tblW w:w="10070" w:type="dxa"/>
      <w:tblBorders>
        <w:top w:val="single" w:sz="4" w:space="0" w:color="0078EF"/>
        <w:left w:val="single" w:sz="4" w:space="0" w:color="0078EF"/>
        <w:bottom w:val="single" w:sz="4" w:space="0" w:color="0078EF"/>
        <w:right w:val="single" w:sz="4" w:space="0" w:color="0078EF"/>
        <w:insideH w:val="none" w:sz="0" w:space="0" w:color="auto"/>
        <w:insideV w:val="none" w:sz="0" w:space="0" w:color="auto"/>
      </w:tblBorders>
      <w:tblLook w:val="04A0" w:firstRow="1" w:lastRow="0" w:firstColumn="1" w:lastColumn="0" w:noHBand="0" w:noVBand="1"/>
    </w:tblPr>
    <w:tblGrid>
      <w:gridCol w:w="5035"/>
      <w:gridCol w:w="5035"/>
    </w:tblGrid>
    <w:tr w:rsidR="00770C92" w:rsidRPr="008F62DF" w14:paraId="5F013C80" w14:textId="77777777" w:rsidTr="005E6366">
      <w:tc>
        <w:tcPr>
          <w:tcW w:w="5035" w:type="dxa"/>
          <w:tcBorders>
            <w:bottom w:val="single" w:sz="4" w:space="0" w:color="0078EF"/>
            <w:right w:val="single" w:sz="4" w:space="0" w:color="0078EF"/>
          </w:tcBorders>
        </w:tcPr>
        <w:p w14:paraId="66C307B8" w14:textId="6FCA48BC" w:rsidR="00770C92" w:rsidRPr="008F62DF" w:rsidRDefault="00770C92" w:rsidP="005E6366">
          <w:pPr>
            <w:pStyle w:val="Heading1"/>
            <w:numPr>
              <w:ilvl w:val="0"/>
              <w:numId w:val="0"/>
            </w:numPr>
            <w:spacing w:before="60" w:after="40"/>
            <w:outlineLvl w:val="0"/>
            <w:rPr>
              <w:rStyle w:val="Strong"/>
              <w:rFonts w:cs="Arial"/>
              <w:b/>
              <w:sz w:val="24"/>
              <w:szCs w:val="24"/>
            </w:rPr>
          </w:pPr>
          <w:r w:rsidRPr="008F62DF">
            <w:rPr>
              <w:rStyle w:val="Strong"/>
              <w:rFonts w:cs="Arial"/>
              <w:b/>
              <w:sz w:val="24"/>
              <w:szCs w:val="24"/>
            </w:rPr>
            <w:fldChar w:fldCharType="begin"/>
          </w:r>
          <w:r w:rsidRPr="008F62DF">
            <w:rPr>
              <w:rStyle w:val="Strong"/>
              <w:rFonts w:cs="Arial"/>
              <w:sz w:val="24"/>
              <w:szCs w:val="24"/>
            </w:rPr>
            <w:instrText xml:space="preserve"> DOCPROPERTY "Project_Acronym"  \* MERGEFORMAT </w:instrText>
          </w:r>
          <w:r w:rsidRPr="008F62DF">
            <w:rPr>
              <w:rStyle w:val="Strong"/>
              <w:rFonts w:cs="Arial"/>
              <w:b/>
              <w:sz w:val="24"/>
              <w:szCs w:val="24"/>
            </w:rPr>
            <w:fldChar w:fldCharType="separate"/>
          </w:r>
          <w:r>
            <w:rPr>
              <w:rStyle w:val="Strong"/>
              <w:rFonts w:cs="Arial"/>
              <w:sz w:val="24"/>
              <w:szCs w:val="24"/>
            </w:rPr>
            <w:t>Asset Management solution</w:t>
          </w:r>
          <w:r w:rsidRPr="008F62DF">
            <w:rPr>
              <w:rStyle w:val="Strong"/>
              <w:rFonts w:cs="Arial"/>
              <w:b/>
              <w:sz w:val="24"/>
              <w:szCs w:val="24"/>
            </w:rPr>
            <w:fldChar w:fldCharType="end"/>
          </w:r>
          <w:r w:rsidRPr="008F62DF">
            <w:rPr>
              <w:rStyle w:val="Strong"/>
              <w:rFonts w:cs="Arial"/>
              <w:sz w:val="24"/>
              <w:szCs w:val="24"/>
            </w:rPr>
            <w:t xml:space="preserve"> </w:t>
          </w:r>
        </w:p>
      </w:tc>
      <w:tc>
        <w:tcPr>
          <w:tcW w:w="5035" w:type="dxa"/>
          <w:tcBorders>
            <w:left w:val="single" w:sz="4" w:space="0" w:color="0078EF"/>
            <w:bottom w:val="single" w:sz="4" w:space="0" w:color="0078EF"/>
          </w:tcBorders>
          <w:vAlign w:val="center"/>
        </w:tcPr>
        <w:p w14:paraId="630C03F8" w14:textId="2A2E1333" w:rsidR="00770C92" w:rsidRPr="008F62DF" w:rsidRDefault="00770C92" w:rsidP="00983D7D">
          <w:pPr>
            <w:jc w:val="right"/>
            <w:rPr>
              <w:rStyle w:val="Strong"/>
              <w:rFonts w:cs="Arial"/>
              <w:color w:val="0078EF"/>
              <w:sz w:val="24"/>
              <w:szCs w:val="24"/>
            </w:rPr>
          </w:pPr>
          <w:r w:rsidRPr="008F62DF">
            <w:rPr>
              <w:rStyle w:val="Strong"/>
              <w:rFonts w:cs="Arial"/>
              <w:color w:val="0078EF"/>
              <w:sz w:val="24"/>
              <w:szCs w:val="24"/>
            </w:rPr>
            <w:fldChar w:fldCharType="begin"/>
          </w:r>
          <w:r w:rsidRPr="008F62DF">
            <w:rPr>
              <w:rStyle w:val="Strong"/>
              <w:rFonts w:cs="Arial"/>
              <w:color w:val="0078EF"/>
              <w:sz w:val="24"/>
              <w:szCs w:val="24"/>
            </w:rPr>
            <w:instrText xml:space="preserve"> DOCPROPERTY "Tool_Name"  \* MERGEFORMAT </w:instrText>
          </w:r>
          <w:r w:rsidRPr="008F62DF">
            <w:rPr>
              <w:rStyle w:val="Strong"/>
              <w:rFonts w:cs="Arial"/>
              <w:color w:val="0078EF"/>
              <w:sz w:val="24"/>
              <w:szCs w:val="24"/>
            </w:rPr>
            <w:fldChar w:fldCharType="separate"/>
          </w:r>
          <w:r>
            <w:rPr>
              <w:rStyle w:val="Strong"/>
              <w:rFonts w:cs="Arial"/>
              <w:color w:val="0078EF"/>
              <w:sz w:val="24"/>
              <w:szCs w:val="24"/>
            </w:rPr>
            <w:t>Statement of Work</w:t>
          </w:r>
          <w:r w:rsidRPr="008F62DF">
            <w:rPr>
              <w:rStyle w:val="Strong"/>
              <w:rFonts w:cs="Arial"/>
              <w:color w:val="0078EF"/>
              <w:sz w:val="24"/>
              <w:szCs w:val="24"/>
            </w:rPr>
            <w:fldChar w:fldCharType="end"/>
          </w:r>
        </w:p>
      </w:tc>
    </w:tr>
    <w:tr w:rsidR="00770C92" w:rsidRPr="008F62DF" w14:paraId="3AC6D51C" w14:textId="77777777" w:rsidTr="005E6366">
      <w:tc>
        <w:tcPr>
          <w:tcW w:w="5035" w:type="dxa"/>
          <w:tcBorders>
            <w:top w:val="single" w:sz="4" w:space="0" w:color="0078EF"/>
            <w:right w:val="single" w:sz="4" w:space="0" w:color="0078EF"/>
          </w:tcBorders>
          <w:vAlign w:val="center"/>
        </w:tcPr>
        <w:p w14:paraId="4D7ADA8F" w14:textId="77777777" w:rsidR="00770C92" w:rsidRPr="008F62DF" w:rsidRDefault="00770C92" w:rsidP="005E6366">
          <w:pPr>
            <w:pStyle w:val="Heading4"/>
            <w:numPr>
              <w:ilvl w:val="0"/>
              <w:numId w:val="0"/>
            </w:numPr>
            <w:tabs>
              <w:tab w:val="left" w:pos="198"/>
              <w:tab w:val="center" w:pos="1210"/>
              <w:tab w:val="right" w:pos="2558"/>
            </w:tabs>
            <w:spacing w:before="0" w:after="0"/>
            <w:outlineLvl w:val="3"/>
            <w:rPr>
              <w:rStyle w:val="Strong"/>
              <w:rFonts w:cs="Arial"/>
              <w:color w:val="0078EF"/>
              <w:sz w:val="18"/>
              <w:szCs w:val="24"/>
            </w:rPr>
          </w:pPr>
          <w:r w:rsidRPr="008F62DF">
            <w:rPr>
              <w:rStyle w:val="Strong"/>
              <w:rFonts w:cs="Arial"/>
              <w:color w:val="0078EF"/>
              <w:sz w:val="18"/>
              <w:szCs w:val="24"/>
            </w:rPr>
            <w:fldChar w:fldCharType="begin"/>
          </w:r>
          <w:r w:rsidRPr="008F62DF">
            <w:rPr>
              <w:rStyle w:val="Strong"/>
              <w:rFonts w:cs="Arial"/>
              <w:color w:val="0078EF"/>
              <w:sz w:val="18"/>
              <w:szCs w:val="24"/>
            </w:rPr>
            <w:instrText xml:space="preserve"> DOCPROPERTY "Customer_Name"  \* MERGEFORMAT </w:instrText>
          </w:r>
          <w:r w:rsidRPr="008F62DF">
            <w:rPr>
              <w:rStyle w:val="Strong"/>
              <w:rFonts w:cs="Arial"/>
              <w:color w:val="0078EF"/>
              <w:sz w:val="18"/>
              <w:szCs w:val="24"/>
            </w:rPr>
            <w:fldChar w:fldCharType="separate"/>
          </w:r>
          <w:r>
            <w:rPr>
              <w:rStyle w:val="Strong"/>
              <w:rFonts w:cs="Arial"/>
              <w:color w:val="0078EF"/>
              <w:sz w:val="18"/>
              <w:szCs w:val="24"/>
            </w:rPr>
            <w:t>Unisys</w:t>
          </w:r>
          <w:r w:rsidRPr="008F62DF">
            <w:rPr>
              <w:rStyle w:val="Strong"/>
              <w:rFonts w:cs="Arial"/>
              <w:color w:val="0078EF"/>
              <w:sz w:val="18"/>
              <w:szCs w:val="24"/>
            </w:rPr>
            <w:fldChar w:fldCharType="end"/>
          </w:r>
        </w:p>
      </w:tc>
      <w:tc>
        <w:tcPr>
          <w:tcW w:w="5035" w:type="dxa"/>
          <w:tcBorders>
            <w:top w:val="single" w:sz="4" w:space="0" w:color="0078EF"/>
            <w:left w:val="single" w:sz="4" w:space="0" w:color="0078EF"/>
          </w:tcBorders>
          <w:vAlign w:val="center"/>
        </w:tcPr>
        <w:p w14:paraId="7D1F748A" w14:textId="64F6610F" w:rsidR="00770C92" w:rsidRPr="008F62DF" w:rsidRDefault="00770C92" w:rsidP="008202B7">
          <w:pPr>
            <w:spacing w:before="80" w:after="80"/>
            <w:jc w:val="right"/>
            <w:rPr>
              <w:rFonts w:cs="Arial"/>
              <w:color w:val="0078EF"/>
              <w:sz w:val="18"/>
              <w:szCs w:val="24"/>
            </w:rPr>
          </w:pPr>
          <w:r w:rsidRPr="008F62DF">
            <w:rPr>
              <w:rFonts w:cs="Arial"/>
              <w:color w:val="0078EF"/>
              <w:sz w:val="18"/>
              <w:szCs w:val="24"/>
            </w:rPr>
            <w:t xml:space="preserve">Project ID No.: </w:t>
          </w:r>
          <w:r w:rsidRPr="008202B7">
            <w:rPr>
              <w:rFonts w:cs="Arial"/>
              <w:color w:val="0078EF"/>
              <w:sz w:val="18"/>
              <w:szCs w:val="24"/>
            </w:rPr>
            <w:t>00316679.0</w:t>
          </w:r>
          <w:r w:rsidRPr="008202B7">
            <w:rPr>
              <w:rFonts w:cs="Arial"/>
              <w:color w:val="0078EF"/>
              <w:sz w:val="18"/>
              <w:szCs w:val="24"/>
              <w:highlight w:val="yellow"/>
            </w:rPr>
            <w:t xml:space="preserve"> </w:t>
          </w:r>
        </w:p>
      </w:tc>
    </w:tr>
  </w:tbl>
  <w:p w14:paraId="0070142F" w14:textId="77777777" w:rsidR="00770C92" w:rsidRPr="00E90051" w:rsidRDefault="00770C92" w:rsidP="005E6366">
    <w:pPr>
      <w:rPr>
        <w:rFonts w:ascii="Arial" w:hAnsi="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4CD25E" w14:textId="77777777" w:rsidR="00770C92" w:rsidRDefault="00770C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119CED70"/>
    <w:lvl w:ilvl="0">
      <w:start w:val="1"/>
      <w:numFmt w:val="decimal"/>
      <w:pStyle w:val="ListNumber"/>
      <w:lvlText w:val="%1."/>
      <w:lvlJc w:val="left"/>
      <w:pPr>
        <w:tabs>
          <w:tab w:val="num" w:pos="360"/>
        </w:tabs>
        <w:ind w:left="360" w:hanging="360"/>
      </w:pPr>
    </w:lvl>
  </w:abstractNum>
  <w:abstractNum w:abstractNumId="1" w15:restartNumberingAfterBreak="0">
    <w:nsid w:val="03BB4FA7"/>
    <w:multiLevelType w:val="hybridMultilevel"/>
    <w:tmpl w:val="EDBE46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A92B08"/>
    <w:multiLevelType w:val="hybridMultilevel"/>
    <w:tmpl w:val="8988AD08"/>
    <w:lvl w:ilvl="0" w:tplc="ABEC3126">
      <w:start w:val="1"/>
      <w:numFmt w:val="upperLetter"/>
      <w:lvlText w:val="%1."/>
      <w:lvlJc w:val="left"/>
      <w:pPr>
        <w:ind w:left="360" w:hanging="360"/>
      </w:pPr>
      <w:rPr>
        <w:rFonts w:ascii="Calibri" w:eastAsiaTheme="minorEastAsia" w:hAnsi="Calibri"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BC0FC5"/>
    <w:multiLevelType w:val="multilevel"/>
    <w:tmpl w:val="61EC242C"/>
    <w:lvl w:ilvl="0">
      <w:start w:val="1"/>
      <w:numFmt w:val="decimal"/>
      <w:pStyle w:val="NumberedHeadingStyleA1"/>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pStyle w:val="Heading9"/>
      <w:lvlText w:val="%1.%2.%3.%4.%5.%6.%7.%8.%9"/>
      <w:lvlJc w:val="left"/>
      <w:pPr>
        <w:tabs>
          <w:tab w:val="num" w:pos="1800"/>
        </w:tabs>
        <w:ind w:left="1800" w:hanging="1800"/>
      </w:pPr>
      <w:rPr>
        <w:rFonts w:hint="default"/>
      </w:rPr>
    </w:lvl>
  </w:abstractNum>
  <w:abstractNum w:abstractNumId="4" w15:restartNumberingAfterBreak="0">
    <w:nsid w:val="0C31556D"/>
    <w:multiLevelType w:val="hybridMultilevel"/>
    <w:tmpl w:val="41C80B4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173F0A"/>
    <w:multiLevelType w:val="hybridMultilevel"/>
    <w:tmpl w:val="F620BE3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EA17B82"/>
    <w:multiLevelType w:val="hybridMultilevel"/>
    <w:tmpl w:val="F3A802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E34A18"/>
    <w:multiLevelType w:val="hybridMultilevel"/>
    <w:tmpl w:val="83106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F55740C"/>
    <w:multiLevelType w:val="hybridMultilevel"/>
    <w:tmpl w:val="5B3A55B0"/>
    <w:lvl w:ilvl="0" w:tplc="96A6CE8E">
      <w:start w:val="1"/>
      <w:numFmt w:val="decimal"/>
      <w:pStyle w:val="Numberedlist1"/>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FC77FFA"/>
    <w:multiLevelType w:val="multilevel"/>
    <w:tmpl w:val="69C079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szCs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032063E"/>
    <w:multiLevelType w:val="hybridMultilevel"/>
    <w:tmpl w:val="2F3EA1C8"/>
    <w:lvl w:ilvl="0" w:tplc="F1CE345A">
      <w:start w:val="1"/>
      <w:numFmt w:val="bullet"/>
      <w:lvlText w:val=""/>
      <w:lvlJc w:val="left"/>
      <w:pPr>
        <w:tabs>
          <w:tab w:val="num" w:pos="720"/>
        </w:tabs>
        <w:ind w:left="720" w:hanging="360"/>
      </w:pPr>
      <w:rPr>
        <w:rFonts w:ascii="Wingdings" w:hAnsi="Wingdings" w:hint="default"/>
      </w:rPr>
    </w:lvl>
    <w:lvl w:ilvl="1" w:tplc="C09EEA06">
      <w:start w:val="210"/>
      <w:numFmt w:val="bullet"/>
      <w:lvlText w:val="-"/>
      <w:lvlJc w:val="left"/>
      <w:pPr>
        <w:tabs>
          <w:tab w:val="num" w:pos="1440"/>
        </w:tabs>
        <w:ind w:left="1440" w:hanging="360"/>
      </w:pPr>
      <w:rPr>
        <w:rFonts w:ascii="Calibri" w:hAnsi="Calibri" w:hint="default"/>
      </w:rPr>
    </w:lvl>
    <w:lvl w:ilvl="2" w:tplc="A6524A00" w:tentative="1">
      <w:start w:val="1"/>
      <w:numFmt w:val="bullet"/>
      <w:lvlText w:val=""/>
      <w:lvlJc w:val="left"/>
      <w:pPr>
        <w:tabs>
          <w:tab w:val="num" w:pos="2160"/>
        </w:tabs>
        <w:ind w:left="2160" w:hanging="360"/>
      </w:pPr>
      <w:rPr>
        <w:rFonts w:ascii="Wingdings" w:hAnsi="Wingdings" w:hint="default"/>
      </w:rPr>
    </w:lvl>
    <w:lvl w:ilvl="3" w:tplc="569AEB68" w:tentative="1">
      <w:start w:val="1"/>
      <w:numFmt w:val="bullet"/>
      <w:lvlText w:val=""/>
      <w:lvlJc w:val="left"/>
      <w:pPr>
        <w:tabs>
          <w:tab w:val="num" w:pos="2880"/>
        </w:tabs>
        <w:ind w:left="2880" w:hanging="360"/>
      </w:pPr>
      <w:rPr>
        <w:rFonts w:ascii="Wingdings" w:hAnsi="Wingdings" w:hint="default"/>
      </w:rPr>
    </w:lvl>
    <w:lvl w:ilvl="4" w:tplc="8DDA74AA" w:tentative="1">
      <w:start w:val="1"/>
      <w:numFmt w:val="bullet"/>
      <w:lvlText w:val=""/>
      <w:lvlJc w:val="left"/>
      <w:pPr>
        <w:tabs>
          <w:tab w:val="num" w:pos="3600"/>
        </w:tabs>
        <w:ind w:left="3600" w:hanging="360"/>
      </w:pPr>
      <w:rPr>
        <w:rFonts w:ascii="Wingdings" w:hAnsi="Wingdings" w:hint="default"/>
      </w:rPr>
    </w:lvl>
    <w:lvl w:ilvl="5" w:tplc="375AC3CC" w:tentative="1">
      <w:start w:val="1"/>
      <w:numFmt w:val="bullet"/>
      <w:lvlText w:val=""/>
      <w:lvlJc w:val="left"/>
      <w:pPr>
        <w:tabs>
          <w:tab w:val="num" w:pos="4320"/>
        </w:tabs>
        <w:ind w:left="4320" w:hanging="360"/>
      </w:pPr>
      <w:rPr>
        <w:rFonts w:ascii="Wingdings" w:hAnsi="Wingdings" w:hint="default"/>
      </w:rPr>
    </w:lvl>
    <w:lvl w:ilvl="6" w:tplc="210E758C" w:tentative="1">
      <w:start w:val="1"/>
      <w:numFmt w:val="bullet"/>
      <w:lvlText w:val=""/>
      <w:lvlJc w:val="left"/>
      <w:pPr>
        <w:tabs>
          <w:tab w:val="num" w:pos="5040"/>
        </w:tabs>
        <w:ind w:left="5040" w:hanging="360"/>
      </w:pPr>
      <w:rPr>
        <w:rFonts w:ascii="Wingdings" w:hAnsi="Wingdings" w:hint="default"/>
      </w:rPr>
    </w:lvl>
    <w:lvl w:ilvl="7" w:tplc="D97C043A" w:tentative="1">
      <w:start w:val="1"/>
      <w:numFmt w:val="bullet"/>
      <w:lvlText w:val=""/>
      <w:lvlJc w:val="left"/>
      <w:pPr>
        <w:tabs>
          <w:tab w:val="num" w:pos="5760"/>
        </w:tabs>
        <w:ind w:left="5760" w:hanging="360"/>
      </w:pPr>
      <w:rPr>
        <w:rFonts w:ascii="Wingdings" w:hAnsi="Wingdings" w:hint="default"/>
      </w:rPr>
    </w:lvl>
    <w:lvl w:ilvl="8" w:tplc="68B0AF4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755DD3"/>
    <w:multiLevelType w:val="hybridMultilevel"/>
    <w:tmpl w:val="52A87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6045A06"/>
    <w:multiLevelType w:val="hybridMultilevel"/>
    <w:tmpl w:val="9D3E0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60C0CB9"/>
    <w:multiLevelType w:val="hybridMultilevel"/>
    <w:tmpl w:val="AC7E0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83A13A5"/>
    <w:multiLevelType w:val="hybridMultilevel"/>
    <w:tmpl w:val="340CFB7E"/>
    <w:lvl w:ilvl="0" w:tplc="CD2C90E8">
      <w:start w:val="1"/>
      <w:numFmt w:val="none"/>
      <w:pStyle w:val="Bullet4Single"/>
      <w:lvlText w:val=""/>
      <w:lvlJc w:val="left"/>
      <w:pPr>
        <w:tabs>
          <w:tab w:val="num" w:pos="1080"/>
        </w:tabs>
        <w:ind w:left="1440" w:hanging="144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19D95195"/>
    <w:multiLevelType w:val="hybridMultilevel"/>
    <w:tmpl w:val="26FA8D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A3633CE"/>
    <w:multiLevelType w:val="hybridMultilevel"/>
    <w:tmpl w:val="1E342076"/>
    <w:lvl w:ilvl="0" w:tplc="A4BAF49A">
      <w:start w:val="1"/>
      <w:numFmt w:val="bullet"/>
      <w:pStyle w:val="hp1bullet"/>
      <w:lvlText w:val=""/>
      <w:lvlJc w:val="left"/>
      <w:pPr>
        <w:tabs>
          <w:tab w:val="num" w:pos="720"/>
        </w:tabs>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E93BC5"/>
    <w:multiLevelType w:val="hybridMultilevel"/>
    <w:tmpl w:val="3614ED30"/>
    <w:lvl w:ilvl="0" w:tplc="5C8607D4">
      <w:start w:val="1"/>
      <w:numFmt w:val="bullet"/>
      <w:pStyle w:val="Body10Bullet1"/>
      <w:lvlText w:val="●"/>
      <w:lvlJc w:val="left"/>
      <w:pPr>
        <w:tabs>
          <w:tab w:val="num" w:pos="417"/>
        </w:tabs>
        <w:ind w:left="340" w:hanging="283"/>
      </w:pPr>
      <w:rPr>
        <w:rFonts w:hint="default"/>
        <w:sz w:val="20"/>
      </w:rPr>
    </w:lvl>
    <w:lvl w:ilvl="1" w:tplc="04090003">
      <w:start w:val="1"/>
      <w:numFmt w:val="decimal"/>
      <w:lvlText w:val="%2."/>
      <w:lvlJc w:val="left"/>
      <w:pPr>
        <w:tabs>
          <w:tab w:val="num" w:pos="1440"/>
        </w:tabs>
        <w:ind w:left="1440" w:hanging="360"/>
      </w:pPr>
      <w:rPr>
        <w:rFonts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CFA4796"/>
    <w:multiLevelType w:val="hybridMultilevel"/>
    <w:tmpl w:val="3C46CDE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DDC29B8"/>
    <w:multiLevelType w:val="hybridMultilevel"/>
    <w:tmpl w:val="2CECA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227923"/>
    <w:multiLevelType w:val="hybridMultilevel"/>
    <w:tmpl w:val="04686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4591EE9"/>
    <w:multiLevelType w:val="hybridMultilevel"/>
    <w:tmpl w:val="E38AA8DE"/>
    <w:lvl w:ilvl="0" w:tplc="5DCA69B0">
      <w:numFmt w:val="none"/>
      <w:pStyle w:val="Bullet1SubtextSingle"/>
      <w:lvlText w:val=""/>
      <w:lvlJc w:val="left"/>
      <w:pPr>
        <w:tabs>
          <w:tab w:val="num" w:pos="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2C957BCA"/>
    <w:multiLevelType w:val="hybridMultilevel"/>
    <w:tmpl w:val="727EAC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D055A84"/>
    <w:multiLevelType w:val="hybridMultilevel"/>
    <w:tmpl w:val="867006BE"/>
    <w:lvl w:ilvl="0" w:tplc="CFDEFE76">
      <w:start w:val="1"/>
      <w:numFmt w:val="bullet"/>
      <w:pStyle w:val="Bullet1Single"/>
      <w:lvlText w:val=""/>
      <w:lvlJc w:val="left"/>
      <w:pPr>
        <w:tabs>
          <w:tab w:val="num" w:pos="0"/>
        </w:tabs>
        <w:ind w:left="0" w:firstLine="0"/>
      </w:pPr>
      <w:rPr>
        <w:rFonts w:ascii="Symbol" w:hAnsi="Symbol" w:hint="default"/>
        <w:color w:val="093678"/>
        <w:sz w:val="22"/>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F2C6707"/>
    <w:multiLevelType w:val="hybridMultilevel"/>
    <w:tmpl w:val="8FECC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05C07A2"/>
    <w:multiLevelType w:val="hybridMultilevel"/>
    <w:tmpl w:val="24C29B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0D46369"/>
    <w:multiLevelType w:val="hybridMultilevel"/>
    <w:tmpl w:val="56FA221E"/>
    <w:lvl w:ilvl="0" w:tplc="FFFFFFFF">
      <w:start w:val="1"/>
      <w:numFmt w:val="bullet"/>
      <w:pStyle w:val="TableSmallBulleted1"/>
      <w:lvlText w:val=""/>
      <w:lvlJc w:val="left"/>
      <w:pPr>
        <w:tabs>
          <w:tab w:val="num" w:pos="360"/>
        </w:tabs>
        <w:ind w:left="360" w:hanging="360"/>
      </w:pPr>
      <w:rPr>
        <w:rFonts w:ascii="Symbol" w:hAnsi="Symbol" w:hint="default"/>
      </w:rPr>
    </w:lvl>
    <w:lvl w:ilvl="1" w:tplc="FFFFFFFF">
      <w:start w:val="1"/>
      <w:numFmt w:val="bullet"/>
      <w:lvlText w:val="o"/>
      <w:lvlJc w:val="left"/>
      <w:pPr>
        <w:tabs>
          <w:tab w:val="num" w:pos="-680"/>
        </w:tabs>
        <w:ind w:left="-680" w:hanging="360"/>
      </w:pPr>
      <w:rPr>
        <w:rFonts w:ascii="Courier New" w:hAnsi="Courier New" w:cs="Times New Roman" w:hint="default"/>
      </w:rPr>
    </w:lvl>
    <w:lvl w:ilvl="2" w:tplc="FFFFFFFF">
      <w:start w:val="1"/>
      <w:numFmt w:val="bullet"/>
      <w:lvlText w:val=""/>
      <w:lvlJc w:val="left"/>
      <w:pPr>
        <w:tabs>
          <w:tab w:val="num" w:pos="40"/>
        </w:tabs>
        <w:ind w:left="40" w:hanging="360"/>
      </w:pPr>
      <w:rPr>
        <w:rFonts w:ascii="Wingdings" w:hAnsi="Wingdings" w:hint="default"/>
      </w:rPr>
    </w:lvl>
    <w:lvl w:ilvl="3" w:tplc="FFFFFFFF">
      <w:start w:val="1"/>
      <w:numFmt w:val="bullet"/>
      <w:lvlText w:val=""/>
      <w:lvlJc w:val="left"/>
      <w:pPr>
        <w:tabs>
          <w:tab w:val="num" w:pos="760"/>
        </w:tabs>
        <w:ind w:left="760" w:hanging="360"/>
      </w:pPr>
      <w:rPr>
        <w:rFonts w:ascii="Symbol" w:hAnsi="Symbol" w:hint="default"/>
      </w:rPr>
    </w:lvl>
    <w:lvl w:ilvl="4" w:tplc="040B0001">
      <w:start w:val="1"/>
      <w:numFmt w:val="bullet"/>
      <w:lvlText w:val=""/>
      <w:lvlJc w:val="left"/>
      <w:pPr>
        <w:tabs>
          <w:tab w:val="num" w:pos="1480"/>
        </w:tabs>
        <w:ind w:left="1480" w:hanging="360"/>
      </w:pPr>
      <w:rPr>
        <w:rFonts w:ascii="Symbol" w:hAnsi="Symbol" w:hint="default"/>
      </w:r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7" w15:restartNumberingAfterBreak="0">
    <w:nsid w:val="36854438"/>
    <w:multiLevelType w:val="hybridMultilevel"/>
    <w:tmpl w:val="9EC2E09E"/>
    <w:lvl w:ilvl="0" w:tplc="04090001">
      <w:numFmt w:val="none"/>
      <w:pStyle w:val="Bullet2SubtextSingle"/>
      <w:lvlText w:val=""/>
      <w:lvlJc w:val="left"/>
      <w:pPr>
        <w:tabs>
          <w:tab w:val="num" w:pos="720"/>
        </w:tabs>
        <w:ind w:left="720" w:hanging="720"/>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8" w15:restartNumberingAfterBreak="0">
    <w:nsid w:val="373C3AD5"/>
    <w:multiLevelType w:val="hybridMultilevel"/>
    <w:tmpl w:val="9FC0F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746462F"/>
    <w:multiLevelType w:val="multilevel"/>
    <w:tmpl w:val="23B4056C"/>
    <w:lvl w:ilvl="0">
      <w:start w:val="1"/>
      <w:numFmt w:val="decimal"/>
      <w:pStyle w:val="NumberedHeadingStyleB1"/>
      <w:lvlText w:val="%1."/>
      <w:lvlJc w:val="left"/>
      <w:pPr>
        <w:tabs>
          <w:tab w:val="num" w:pos="360"/>
        </w:tabs>
        <w:ind w:left="360" w:hanging="360"/>
      </w:pPr>
    </w:lvl>
    <w:lvl w:ilvl="1">
      <w:start w:val="1"/>
      <w:numFmt w:val="lowerLetter"/>
      <w:lvlText w:val="%2)"/>
      <w:lvlJc w:val="left"/>
      <w:pPr>
        <w:tabs>
          <w:tab w:val="num" w:pos="360"/>
        </w:tabs>
        <w:ind w:left="360" w:hanging="360"/>
      </w:pPr>
    </w:lvl>
    <w:lvl w:ilvl="2">
      <w:start w:val="1"/>
      <w:numFmt w:val="lowerRoman"/>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30" w15:restartNumberingAfterBreak="0">
    <w:nsid w:val="39EA0D22"/>
    <w:multiLevelType w:val="hybridMultilevel"/>
    <w:tmpl w:val="28D01C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32" w15:restartNumberingAfterBreak="0">
    <w:nsid w:val="40C036EC"/>
    <w:multiLevelType w:val="hybridMultilevel"/>
    <w:tmpl w:val="27EE5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BB3522"/>
    <w:multiLevelType w:val="hybridMultilevel"/>
    <w:tmpl w:val="5262F6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7001C6A"/>
    <w:multiLevelType w:val="hybridMultilevel"/>
    <w:tmpl w:val="6916D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9D64A9B"/>
    <w:multiLevelType w:val="hybridMultilevel"/>
    <w:tmpl w:val="87A2B6B6"/>
    <w:lvl w:ilvl="0" w:tplc="04090015">
      <w:start w:val="1"/>
      <w:numFmt w:val="upperLetter"/>
      <w:lvlText w:val="%1."/>
      <w:lvlJc w:val="left"/>
      <w:pPr>
        <w:ind w:left="360" w:hanging="360"/>
      </w:pPr>
      <w:rPr>
        <w:rFonts w:hint="default"/>
      </w:rPr>
    </w:lvl>
    <w:lvl w:ilvl="1" w:tplc="EBF6FDDA">
      <w:start w:val="1"/>
      <w:numFmt w:val="decimal"/>
      <w:lvlText w:val="%2."/>
      <w:lvlJc w:val="left"/>
      <w:pPr>
        <w:ind w:left="1080" w:hanging="360"/>
      </w:pPr>
      <w:rPr>
        <w:rFonts w:ascii="Calibri" w:eastAsiaTheme="minorEastAsia" w:hAnsi="Calibri" w:cs="Calibri"/>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D284005"/>
    <w:multiLevelType w:val="hybridMultilevel"/>
    <w:tmpl w:val="88E05C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E7A57F8"/>
    <w:multiLevelType w:val="hybridMultilevel"/>
    <w:tmpl w:val="1F2C1B38"/>
    <w:lvl w:ilvl="0" w:tplc="9CFAA2C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2C83B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1033F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30A39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465B8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2E8E49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0A1F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F0813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38676A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4E8D4B31"/>
    <w:multiLevelType w:val="hybridMultilevel"/>
    <w:tmpl w:val="48066640"/>
    <w:lvl w:ilvl="0" w:tplc="C144F3EE">
      <w:start w:val="1"/>
      <w:numFmt w:val="decimal"/>
      <w:pStyle w:val="NumbersAuto"/>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515F715D"/>
    <w:multiLevelType w:val="hybridMultilevel"/>
    <w:tmpl w:val="B9B616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3EB20E6"/>
    <w:multiLevelType w:val="hybridMultilevel"/>
    <w:tmpl w:val="AEE044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5A72B9C"/>
    <w:multiLevelType w:val="hybridMultilevel"/>
    <w:tmpl w:val="12BC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6024006"/>
    <w:multiLevelType w:val="hybridMultilevel"/>
    <w:tmpl w:val="AF7A68B2"/>
    <w:lvl w:ilvl="0" w:tplc="D7FC9B0A">
      <w:start w:val="1"/>
      <w:numFmt w:val="bullet"/>
      <w:lvlText w:val=""/>
      <w:lvlJc w:val="left"/>
      <w:pPr>
        <w:tabs>
          <w:tab w:val="num" w:pos="360"/>
        </w:tabs>
        <w:ind w:left="360" w:hanging="360"/>
      </w:pPr>
      <w:rPr>
        <w:rFonts w:ascii="Wingdings" w:hAnsi="Wingdings" w:hint="default"/>
      </w:rPr>
    </w:lvl>
    <w:lvl w:ilvl="1" w:tplc="706C44D6">
      <w:start w:val="174"/>
      <w:numFmt w:val="bullet"/>
      <w:lvlText w:val="-"/>
      <w:lvlJc w:val="left"/>
      <w:pPr>
        <w:tabs>
          <w:tab w:val="num" w:pos="1080"/>
        </w:tabs>
        <w:ind w:left="1080" w:hanging="360"/>
      </w:pPr>
      <w:rPr>
        <w:rFonts w:ascii="Calibri" w:hAnsi="Calibri" w:hint="default"/>
      </w:rPr>
    </w:lvl>
    <w:lvl w:ilvl="2" w:tplc="42CAC920" w:tentative="1">
      <w:start w:val="1"/>
      <w:numFmt w:val="bullet"/>
      <w:lvlText w:val=""/>
      <w:lvlJc w:val="left"/>
      <w:pPr>
        <w:tabs>
          <w:tab w:val="num" w:pos="1800"/>
        </w:tabs>
        <w:ind w:left="1800" w:hanging="360"/>
      </w:pPr>
      <w:rPr>
        <w:rFonts w:ascii="Wingdings" w:hAnsi="Wingdings" w:hint="default"/>
      </w:rPr>
    </w:lvl>
    <w:lvl w:ilvl="3" w:tplc="64267F72" w:tentative="1">
      <w:start w:val="1"/>
      <w:numFmt w:val="bullet"/>
      <w:lvlText w:val=""/>
      <w:lvlJc w:val="left"/>
      <w:pPr>
        <w:tabs>
          <w:tab w:val="num" w:pos="2520"/>
        </w:tabs>
        <w:ind w:left="2520" w:hanging="360"/>
      </w:pPr>
      <w:rPr>
        <w:rFonts w:ascii="Wingdings" w:hAnsi="Wingdings" w:hint="default"/>
      </w:rPr>
    </w:lvl>
    <w:lvl w:ilvl="4" w:tplc="9FBA1DD0" w:tentative="1">
      <w:start w:val="1"/>
      <w:numFmt w:val="bullet"/>
      <w:lvlText w:val=""/>
      <w:lvlJc w:val="left"/>
      <w:pPr>
        <w:tabs>
          <w:tab w:val="num" w:pos="3240"/>
        </w:tabs>
        <w:ind w:left="3240" w:hanging="360"/>
      </w:pPr>
      <w:rPr>
        <w:rFonts w:ascii="Wingdings" w:hAnsi="Wingdings" w:hint="default"/>
      </w:rPr>
    </w:lvl>
    <w:lvl w:ilvl="5" w:tplc="25325442" w:tentative="1">
      <w:start w:val="1"/>
      <w:numFmt w:val="bullet"/>
      <w:lvlText w:val=""/>
      <w:lvlJc w:val="left"/>
      <w:pPr>
        <w:tabs>
          <w:tab w:val="num" w:pos="3960"/>
        </w:tabs>
        <w:ind w:left="3960" w:hanging="360"/>
      </w:pPr>
      <w:rPr>
        <w:rFonts w:ascii="Wingdings" w:hAnsi="Wingdings" w:hint="default"/>
      </w:rPr>
    </w:lvl>
    <w:lvl w:ilvl="6" w:tplc="E306F8EC" w:tentative="1">
      <w:start w:val="1"/>
      <w:numFmt w:val="bullet"/>
      <w:lvlText w:val=""/>
      <w:lvlJc w:val="left"/>
      <w:pPr>
        <w:tabs>
          <w:tab w:val="num" w:pos="4680"/>
        </w:tabs>
        <w:ind w:left="4680" w:hanging="360"/>
      </w:pPr>
      <w:rPr>
        <w:rFonts w:ascii="Wingdings" w:hAnsi="Wingdings" w:hint="default"/>
      </w:rPr>
    </w:lvl>
    <w:lvl w:ilvl="7" w:tplc="2BC6A08A" w:tentative="1">
      <w:start w:val="1"/>
      <w:numFmt w:val="bullet"/>
      <w:lvlText w:val=""/>
      <w:lvlJc w:val="left"/>
      <w:pPr>
        <w:tabs>
          <w:tab w:val="num" w:pos="5400"/>
        </w:tabs>
        <w:ind w:left="5400" w:hanging="360"/>
      </w:pPr>
      <w:rPr>
        <w:rFonts w:ascii="Wingdings" w:hAnsi="Wingdings" w:hint="default"/>
      </w:rPr>
    </w:lvl>
    <w:lvl w:ilvl="8" w:tplc="5156A80A"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4" w15:restartNumberingAfterBreak="0">
    <w:nsid w:val="58423019"/>
    <w:multiLevelType w:val="hybridMultilevel"/>
    <w:tmpl w:val="DA6E3FC6"/>
    <w:lvl w:ilvl="0" w:tplc="268AD722">
      <w:start w:val="1"/>
      <w:numFmt w:val="lowerRoman"/>
      <w:pStyle w:val="Numberedlist21"/>
      <w:lvlText w:val="(%1)"/>
      <w:lvlJc w:val="left"/>
      <w:pPr>
        <w:ind w:left="1080" w:hanging="720"/>
      </w:pPr>
      <w:rPr>
        <w:rFonts w:hint="default"/>
      </w:rPr>
    </w:lvl>
    <w:lvl w:ilvl="1" w:tplc="FFFFFFFF" w:tentative="1">
      <w:start w:val="1"/>
      <w:numFmt w:val="lowerLetter"/>
      <w:pStyle w:val="Numberedlist32"/>
      <w:lvlText w:val="%2."/>
      <w:lvlJc w:val="left"/>
      <w:pPr>
        <w:ind w:left="1440" w:hanging="360"/>
      </w:pPr>
    </w:lvl>
    <w:lvl w:ilvl="2" w:tplc="FFFFFFFF" w:tentative="1">
      <w:start w:val="1"/>
      <w:numFmt w:val="lowerRoman"/>
      <w:pStyle w:val="Numberedlist33"/>
      <w:lvlText w:val="%3."/>
      <w:lvlJc w:val="right"/>
      <w:pPr>
        <w:ind w:left="2160" w:hanging="180"/>
      </w:pPr>
    </w:lvl>
    <w:lvl w:ilvl="3" w:tplc="FFFFFFFF" w:tentative="1">
      <w:start w:val="1"/>
      <w:numFmt w:val="decimal"/>
      <w:pStyle w:val="Numberedlist24"/>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B854E1A"/>
    <w:multiLevelType w:val="hybridMultilevel"/>
    <w:tmpl w:val="D2FCB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BC61721"/>
    <w:multiLevelType w:val="hybridMultilevel"/>
    <w:tmpl w:val="24B8EB0C"/>
    <w:lvl w:ilvl="0" w:tplc="04090001">
      <w:start w:val="1"/>
      <w:numFmt w:val="bullet"/>
      <w:pStyle w:val="Numberedlist3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E7E61D6"/>
    <w:multiLevelType w:val="hybridMultilevel"/>
    <w:tmpl w:val="7954E6BC"/>
    <w:lvl w:ilvl="0" w:tplc="0409000F">
      <w:numFmt w:val="none"/>
      <w:pStyle w:val="Bullet5Single"/>
      <w:lvlText w:val=""/>
      <w:lvlJc w:val="left"/>
      <w:pPr>
        <w:tabs>
          <w:tab w:val="num" w:pos="1440"/>
        </w:tabs>
        <w:ind w:left="180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5E8B348F"/>
    <w:multiLevelType w:val="hybridMultilevel"/>
    <w:tmpl w:val="F2705204"/>
    <w:lvl w:ilvl="0" w:tplc="310E5442">
      <w:start w:val="3"/>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1151E8"/>
    <w:multiLevelType w:val="hybridMultilevel"/>
    <w:tmpl w:val="985A6268"/>
    <w:lvl w:ilvl="0" w:tplc="3BD01EC4">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E066CD"/>
    <w:multiLevelType w:val="multilevel"/>
    <w:tmpl w:val="9BEAD878"/>
    <w:lvl w:ilvl="0">
      <w:start w:val="1"/>
      <w:numFmt w:val="decimal"/>
      <w:lvlText w:val="%1"/>
      <w:lvlJc w:val="left"/>
      <w:pPr>
        <w:tabs>
          <w:tab w:val="num" w:pos="992"/>
        </w:tabs>
        <w:ind w:left="992" w:hanging="992"/>
      </w:pPr>
      <w:rPr>
        <w:rFonts w:hint="default"/>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992" w:hanging="992"/>
      </w:pPr>
      <w:rPr>
        <w:rFonts w:hint="default"/>
      </w:rPr>
    </w:lvl>
    <w:lvl w:ilvl="3">
      <w:start w:val="1"/>
      <w:numFmt w:val="decimal"/>
      <w:lvlText w:val="%1.%2.%3.%4"/>
      <w:lvlJc w:val="left"/>
      <w:pPr>
        <w:tabs>
          <w:tab w:val="num" w:pos="992"/>
        </w:tabs>
        <w:ind w:left="992" w:hanging="992"/>
      </w:pPr>
      <w:rPr>
        <w:rFonts w:hint="default"/>
      </w:rPr>
    </w:lvl>
    <w:lvl w:ilvl="4">
      <w:start w:val="1"/>
      <w:numFmt w:val="decimal"/>
      <w:pStyle w:val="Heading60"/>
      <w:lvlText w:val="%1.%2.%3.%4.%5"/>
      <w:lvlJc w:val="left"/>
      <w:pPr>
        <w:tabs>
          <w:tab w:val="num" w:pos="1418"/>
        </w:tabs>
        <w:ind w:left="1418" w:hanging="1418"/>
      </w:pPr>
      <w:rPr>
        <w:rFonts w:hint="default"/>
      </w:rPr>
    </w:lvl>
    <w:lvl w:ilvl="5">
      <w:start w:val="1"/>
      <w:numFmt w:val="decimal"/>
      <w:pStyle w:val="Heading60"/>
      <w:lvlText w:val="%1.%2.%3.%4.%5.%6"/>
      <w:lvlJc w:val="left"/>
      <w:pPr>
        <w:tabs>
          <w:tab w:val="num" w:pos="2517"/>
        </w:tabs>
        <w:ind w:left="794" w:hanging="794"/>
      </w:pPr>
      <w:rPr>
        <w:rFonts w:hint="default"/>
        <w:b/>
        <w:i/>
        <w:sz w:val="22"/>
      </w:rPr>
    </w:lvl>
    <w:lvl w:ilvl="6">
      <w:start w:val="1"/>
      <w:numFmt w:val="decimal"/>
      <w:lvlText w:val="%1.%2.%3.%4.%5.%6.%7"/>
      <w:lvlJc w:val="left"/>
      <w:pPr>
        <w:tabs>
          <w:tab w:val="num" w:pos="1800"/>
        </w:tabs>
        <w:ind w:left="1418" w:hanging="1418"/>
      </w:pPr>
      <w:rPr>
        <w:rFonts w:hint="default"/>
      </w:rPr>
    </w:lvl>
    <w:lvl w:ilvl="7">
      <w:start w:val="1"/>
      <w:numFmt w:val="decimal"/>
      <w:pStyle w:val="Heading90"/>
      <w:lvlText w:val="%1.%2.%3.%4.%5.%6.%7.%8"/>
      <w:lvlJc w:val="left"/>
      <w:pPr>
        <w:tabs>
          <w:tab w:val="num" w:pos="2495"/>
        </w:tabs>
        <w:ind w:left="794" w:hanging="794"/>
      </w:pPr>
      <w:rPr>
        <w:rFonts w:hint="default"/>
      </w:rPr>
    </w:lvl>
    <w:lvl w:ilvl="8">
      <w:start w:val="1"/>
      <w:numFmt w:val="decimal"/>
      <w:pStyle w:val="Heading90"/>
      <w:lvlText w:val="%1.%2.%3.%4.%5.%6.%7.%8.%9"/>
      <w:lvlJc w:val="left"/>
      <w:pPr>
        <w:tabs>
          <w:tab w:val="num" w:pos="2520"/>
        </w:tabs>
        <w:ind w:left="1701" w:hanging="1701"/>
      </w:pPr>
      <w:rPr>
        <w:rFonts w:hint="default"/>
      </w:rPr>
    </w:lvl>
  </w:abstractNum>
  <w:abstractNum w:abstractNumId="51" w15:restartNumberingAfterBreak="0">
    <w:nsid w:val="611C3035"/>
    <w:multiLevelType w:val="hybridMultilevel"/>
    <w:tmpl w:val="20A4AD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53" w15:restartNumberingAfterBreak="0">
    <w:nsid w:val="658311B1"/>
    <w:multiLevelType w:val="hybridMultilevel"/>
    <w:tmpl w:val="CF8A64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623283F"/>
    <w:multiLevelType w:val="hybridMultilevel"/>
    <w:tmpl w:val="7C58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6" w15:restartNumberingAfterBreak="0">
    <w:nsid w:val="68BD678D"/>
    <w:multiLevelType w:val="hybridMultilevel"/>
    <w:tmpl w:val="AA6203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6B1B32AF"/>
    <w:multiLevelType w:val="hybridMultilevel"/>
    <w:tmpl w:val="5BAAEE02"/>
    <w:lvl w:ilvl="0" w:tplc="014C3E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C00037A"/>
    <w:multiLevelType w:val="multilevel"/>
    <w:tmpl w:val="89CAAD14"/>
    <w:lvl w:ilvl="0">
      <w:start w:val="1"/>
      <w:numFmt w:val="decimal"/>
      <w:pStyle w:val="1numberheading"/>
      <w:lvlText w:val="%1"/>
      <w:lvlJc w:val="left"/>
      <w:pPr>
        <w:tabs>
          <w:tab w:val="num" w:pos="522"/>
        </w:tabs>
        <w:ind w:left="522" w:hanging="432"/>
      </w:pPr>
      <w:rPr>
        <w:rFonts w:cs="Times New Roman" w:hint="default"/>
        <w:color w:val="548DD4"/>
        <w:sz w:val="40"/>
      </w:rPr>
    </w:lvl>
    <w:lvl w:ilvl="1">
      <w:start w:val="5"/>
      <w:numFmt w:val="decimal"/>
      <w:lvlText w:val="%1.%2"/>
      <w:lvlJc w:val="left"/>
      <w:pPr>
        <w:tabs>
          <w:tab w:val="num" w:pos="1116"/>
        </w:tabs>
        <w:ind w:left="1116" w:hanging="576"/>
      </w:pPr>
      <w:rPr>
        <w:rFonts w:cs="Times New Roman" w:hint="default"/>
      </w:rPr>
    </w:lvl>
    <w:lvl w:ilvl="2">
      <w:start w:val="1"/>
      <w:numFmt w:val="decimal"/>
      <w:pStyle w:val="3numberheading"/>
      <w:lvlText w:val="%1.%2.%3"/>
      <w:lvlJc w:val="left"/>
      <w:pPr>
        <w:tabs>
          <w:tab w:val="num" w:pos="810"/>
        </w:tabs>
        <w:ind w:left="810" w:hanging="720"/>
      </w:pPr>
      <w:rPr>
        <w:rFonts w:cs="Times New Roman" w:hint="default"/>
      </w:rPr>
    </w:lvl>
    <w:lvl w:ilvl="3">
      <w:start w:val="1"/>
      <w:numFmt w:val="decimal"/>
      <w:lvlText w:val="%1.%2.%3.%4"/>
      <w:lvlJc w:val="left"/>
      <w:pPr>
        <w:tabs>
          <w:tab w:val="num" w:pos="1800"/>
        </w:tabs>
        <w:ind w:left="1584" w:hanging="864"/>
      </w:pPr>
      <w:rPr>
        <w:rFonts w:cs="Times New Roman" w:hint="default"/>
      </w:rPr>
    </w:lvl>
    <w:lvl w:ilvl="4">
      <w:start w:val="1"/>
      <w:numFmt w:val="decimal"/>
      <w:lvlText w:val="%1.%2.%3.%4.%5"/>
      <w:lvlJc w:val="left"/>
      <w:pPr>
        <w:tabs>
          <w:tab w:val="num" w:pos="1530"/>
        </w:tabs>
        <w:ind w:left="1098" w:hanging="1008"/>
      </w:pPr>
      <w:rPr>
        <w:rFonts w:cs="Times New Roman" w:hint="default"/>
      </w:rPr>
    </w:lvl>
    <w:lvl w:ilvl="5">
      <w:start w:val="1"/>
      <w:numFmt w:val="decimal"/>
      <w:lvlText w:val="%1.%2.%3.%4.%5.%6"/>
      <w:lvlJc w:val="left"/>
      <w:pPr>
        <w:tabs>
          <w:tab w:val="num" w:pos="1242"/>
        </w:tabs>
        <w:ind w:left="1242" w:hanging="1152"/>
      </w:pPr>
      <w:rPr>
        <w:rFonts w:cs="Times New Roman" w:hint="default"/>
      </w:rPr>
    </w:lvl>
    <w:lvl w:ilvl="6">
      <w:start w:val="1"/>
      <w:numFmt w:val="decimal"/>
      <w:lvlText w:val="%1.%2.%3.%4.%5.%6.%7"/>
      <w:lvlJc w:val="left"/>
      <w:pPr>
        <w:tabs>
          <w:tab w:val="num" w:pos="1386"/>
        </w:tabs>
        <w:ind w:left="1386" w:hanging="1296"/>
      </w:pPr>
      <w:rPr>
        <w:rFonts w:cs="Times New Roman" w:hint="default"/>
      </w:rPr>
    </w:lvl>
    <w:lvl w:ilvl="7">
      <w:start w:val="1"/>
      <w:numFmt w:val="decimal"/>
      <w:lvlText w:val="%1.%2.%3.%4.%5.%6.%7.%8"/>
      <w:lvlJc w:val="left"/>
      <w:pPr>
        <w:tabs>
          <w:tab w:val="num" w:pos="1530"/>
        </w:tabs>
        <w:ind w:left="1530" w:hanging="1440"/>
      </w:pPr>
      <w:rPr>
        <w:rFonts w:cs="Times New Roman" w:hint="default"/>
      </w:rPr>
    </w:lvl>
    <w:lvl w:ilvl="8">
      <w:start w:val="1"/>
      <w:numFmt w:val="decimal"/>
      <w:lvlText w:val="%1.%2.%3.%4.%5.%6.%7.%8.%9"/>
      <w:lvlJc w:val="left"/>
      <w:pPr>
        <w:tabs>
          <w:tab w:val="num" w:pos="1674"/>
        </w:tabs>
        <w:ind w:left="1674" w:hanging="1584"/>
      </w:pPr>
      <w:rPr>
        <w:rFonts w:cs="Times New Roman" w:hint="default"/>
      </w:rPr>
    </w:lvl>
  </w:abstractNum>
  <w:abstractNum w:abstractNumId="59" w15:restartNumberingAfterBreak="0">
    <w:nsid w:val="6C9C73EB"/>
    <w:multiLevelType w:val="multilevel"/>
    <w:tmpl w:val="0262DD12"/>
    <w:lvl w:ilvl="0">
      <w:start w:val="1"/>
      <w:numFmt w:val="decimal"/>
      <w:pStyle w:val="FigureCaptionAuto"/>
      <w:lvlText w:val="Figure %1."/>
      <w:lvlJc w:val="left"/>
      <w:pPr>
        <w:tabs>
          <w:tab w:val="num" w:pos="108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0" w15:restartNumberingAfterBreak="0">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61" w15:restartNumberingAfterBreak="0">
    <w:nsid w:val="6EF50C6A"/>
    <w:multiLevelType w:val="hybridMultilevel"/>
    <w:tmpl w:val="0094A3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1A226F9"/>
    <w:multiLevelType w:val="hybridMultilevel"/>
    <w:tmpl w:val="1098F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D207CBB"/>
    <w:multiLevelType w:val="hybridMultilevel"/>
    <w:tmpl w:val="49ACA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9"/>
  </w:num>
  <w:num w:numId="2">
    <w:abstractNumId w:val="31"/>
  </w:num>
  <w:num w:numId="3">
    <w:abstractNumId w:val="55"/>
  </w:num>
  <w:num w:numId="4">
    <w:abstractNumId w:val="43"/>
  </w:num>
  <w:num w:numId="5">
    <w:abstractNumId w:val="60"/>
  </w:num>
  <w:num w:numId="6">
    <w:abstractNumId w:val="52"/>
  </w:num>
  <w:num w:numId="7">
    <w:abstractNumId w:val="0"/>
  </w:num>
  <w:num w:numId="8">
    <w:abstractNumId w:val="8"/>
  </w:num>
  <w:num w:numId="9">
    <w:abstractNumId w:val="3"/>
  </w:num>
  <w:num w:numId="10">
    <w:abstractNumId w:val="46"/>
  </w:num>
  <w:num w:numId="11">
    <w:abstractNumId w:val="26"/>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2">
    <w:abstractNumId w:val="47"/>
  </w:num>
  <w:num w:numId="13">
    <w:abstractNumId w:val="59"/>
  </w:num>
  <w:num w:numId="14">
    <w:abstractNumId w:val="23"/>
  </w:num>
  <w:num w:numId="15">
    <w:abstractNumId w:val="58"/>
  </w:num>
  <w:num w:numId="16">
    <w:abstractNumId w:val="17"/>
  </w:num>
  <w:num w:numId="17">
    <w:abstractNumId w:val="21"/>
  </w:num>
  <w:num w:numId="18">
    <w:abstractNumId w:val="16"/>
  </w:num>
  <w:num w:numId="19">
    <w:abstractNumId w:val="44"/>
  </w:num>
  <w:num w:numId="20">
    <w:abstractNumId w:val="14"/>
  </w:num>
  <w:num w:numId="21">
    <w:abstractNumId w:val="27"/>
  </w:num>
  <w:num w:numId="22">
    <w:abstractNumId w:val="50"/>
  </w:num>
  <w:num w:numId="23">
    <w:abstractNumId w:val="38"/>
  </w:num>
  <w:num w:numId="24">
    <w:abstractNumId w:val="9"/>
  </w:num>
  <w:num w:numId="25">
    <w:abstractNumId w:val="42"/>
  </w:num>
  <w:num w:numId="26">
    <w:abstractNumId w:val="6"/>
  </w:num>
  <w:num w:numId="27">
    <w:abstractNumId w:val="7"/>
  </w:num>
  <w:num w:numId="28">
    <w:abstractNumId w:val="15"/>
  </w:num>
  <w:num w:numId="29">
    <w:abstractNumId w:val="34"/>
  </w:num>
  <w:num w:numId="30">
    <w:abstractNumId w:val="48"/>
  </w:num>
  <w:num w:numId="31">
    <w:abstractNumId w:val="62"/>
  </w:num>
  <w:num w:numId="32">
    <w:abstractNumId w:val="2"/>
  </w:num>
  <w:num w:numId="33">
    <w:abstractNumId w:val="19"/>
  </w:num>
  <w:num w:numId="34">
    <w:abstractNumId w:val="57"/>
  </w:num>
  <w:num w:numId="35">
    <w:abstractNumId w:val="41"/>
  </w:num>
  <w:num w:numId="36">
    <w:abstractNumId w:val="32"/>
  </w:num>
  <w:num w:numId="37">
    <w:abstractNumId w:val="33"/>
  </w:num>
  <w:num w:numId="38">
    <w:abstractNumId w:val="12"/>
  </w:num>
  <w:num w:numId="39">
    <w:abstractNumId w:val="28"/>
  </w:num>
  <w:num w:numId="40">
    <w:abstractNumId w:val="36"/>
  </w:num>
  <w:num w:numId="41">
    <w:abstractNumId w:val="51"/>
  </w:num>
  <w:num w:numId="42">
    <w:abstractNumId w:val="5"/>
  </w:num>
  <w:num w:numId="43">
    <w:abstractNumId w:val="35"/>
  </w:num>
  <w:num w:numId="44">
    <w:abstractNumId w:val="56"/>
  </w:num>
  <w:num w:numId="45">
    <w:abstractNumId w:val="40"/>
  </w:num>
  <w:num w:numId="46">
    <w:abstractNumId w:val="13"/>
  </w:num>
  <w:num w:numId="47">
    <w:abstractNumId w:val="61"/>
  </w:num>
  <w:num w:numId="48">
    <w:abstractNumId w:val="53"/>
  </w:num>
  <w:num w:numId="49">
    <w:abstractNumId w:val="1"/>
  </w:num>
  <w:num w:numId="50">
    <w:abstractNumId w:val="18"/>
  </w:num>
  <w:num w:numId="51">
    <w:abstractNumId w:val="30"/>
  </w:num>
  <w:num w:numId="52">
    <w:abstractNumId w:val="22"/>
  </w:num>
  <w:num w:numId="53">
    <w:abstractNumId w:val="39"/>
  </w:num>
  <w:num w:numId="54">
    <w:abstractNumId w:val="45"/>
  </w:num>
  <w:num w:numId="55">
    <w:abstractNumId w:val="54"/>
  </w:num>
  <w:num w:numId="56">
    <w:abstractNumId w:val="11"/>
  </w:num>
  <w:num w:numId="57">
    <w:abstractNumId w:val="20"/>
  </w:num>
  <w:num w:numId="58">
    <w:abstractNumId w:val="4"/>
  </w:num>
  <w:num w:numId="59">
    <w:abstractNumId w:val="37"/>
  </w:num>
  <w:num w:numId="60">
    <w:abstractNumId w:val="9"/>
  </w:num>
  <w:num w:numId="61">
    <w:abstractNumId w:val="9"/>
  </w:num>
  <w:num w:numId="62">
    <w:abstractNumId w:val="9"/>
  </w:num>
  <w:num w:numId="63">
    <w:abstractNumId w:val="9"/>
  </w:num>
  <w:num w:numId="64">
    <w:abstractNumId w:val="9"/>
  </w:num>
  <w:num w:numId="65">
    <w:abstractNumId w:val="63"/>
  </w:num>
  <w:num w:numId="66">
    <w:abstractNumId w:val="24"/>
  </w:num>
  <w:num w:numId="67">
    <w:abstractNumId w:val="10"/>
  </w:num>
  <w:num w:numId="68">
    <w:abstractNumId w:val="49"/>
  </w:num>
  <w:num w:numId="69">
    <w:abstractNumId w:val="25"/>
  </w:num>
  <w:num w:numId="70">
    <w:abstractNumId w:val="9"/>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removeDateAndTime/>
  <w:embedSystemFonts/>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CA" w:vendorID="64" w:dllVersion="131078" w:nlCheck="1" w:checkStyle="1"/>
  <w:activeWritingStyle w:appName="MSWord" w:lang="es-ES_tradnl" w:vendorID="64" w:dllVersion="131078" w:nlCheck="1" w:checkStyle="1"/>
  <w:activeWritingStyle w:appName="MSWord" w:lang="de-DE" w:vendorID="64" w:dllVersion="131078" w:nlCheck="1"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rawingGridVerticalSpacing w:val="65"/>
  <w:displayHorizont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2D8"/>
    <w:rsid w:val="00001520"/>
    <w:rsid w:val="00002B0D"/>
    <w:rsid w:val="00002C25"/>
    <w:rsid w:val="00003EA2"/>
    <w:rsid w:val="0000454A"/>
    <w:rsid w:val="000047ED"/>
    <w:rsid w:val="00004F30"/>
    <w:rsid w:val="00005D3C"/>
    <w:rsid w:val="00006309"/>
    <w:rsid w:val="00006B25"/>
    <w:rsid w:val="00006D6F"/>
    <w:rsid w:val="00006E8D"/>
    <w:rsid w:val="00007483"/>
    <w:rsid w:val="000114ED"/>
    <w:rsid w:val="000130E1"/>
    <w:rsid w:val="0001582F"/>
    <w:rsid w:val="00020337"/>
    <w:rsid w:val="00021541"/>
    <w:rsid w:val="000226A6"/>
    <w:rsid w:val="00024C30"/>
    <w:rsid w:val="00024F97"/>
    <w:rsid w:val="000251FD"/>
    <w:rsid w:val="00026119"/>
    <w:rsid w:val="000278CA"/>
    <w:rsid w:val="00027C19"/>
    <w:rsid w:val="00030DF0"/>
    <w:rsid w:val="0003151C"/>
    <w:rsid w:val="00031557"/>
    <w:rsid w:val="000319A1"/>
    <w:rsid w:val="00031B72"/>
    <w:rsid w:val="00031EDF"/>
    <w:rsid w:val="000329FA"/>
    <w:rsid w:val="00032C5D"/>
    <w:rsid w:val="000342E0"/>
    <w:rsid w:val="00034B56"/>
    <w:rsid w:val="0003594C"/>
    <w:rsid w:val="00035F63"/>
    <w:rsid w:val="000360B1"/>
    <w:rsid w:val="00040074"/>
    <w:rsid w:val="000405B0"/>
    <w:rsid w:val="000443FD"/>
    <w:rsid w:val="00044831"/>
    <w:rsid w:val="00045E58"/>
    <w:rsid w:val="00050837"/>
    <w:rsid w:val="00052863"/>
    <w:rsid w:val="00053549"/>
    <w:rsid w:val="00054489"/>
    <w:rsid w:val="00055559"/>
    <w:rsid w:val="00056E2F"/>
    <w:rsid w:val="00057DEF"/>
    <w:rsid w:val="000603E4"/>
    <w:rsid w:val="000617F4"/>
    <w:rsid w:val="00062DF1"/>
    <w:rsid w:val="000656D1"/>
    <w:rsid w:val="000657EB"/>
    <w:rsid w:val="000658CE"/>
    <w:rsid w:val="000677BD"/>
    <w:rsid w:val="00067A91"/>
    <w:rsid w:val="000701F0"/>
    <w:rsid w:val="000706F1"/>
    <w:rsid w:val="000721EF"/>
    <w:rsid w:val="0007280C"/>
    <w:rsid w:val="00072B53"/>
    <w:rsid w:val="00072C3F"/>
    <w:rsid w:val="00073517"/>
    <w:rsid w:val="0007420D"/>
    <w:rsid w:val="000742BE"/>
    <w:rsid w:val="00075C3F"/>
    <w:rsid w:val="00075FA5"/>
    <w:rsid w:val="00076149"/>
    <w:rsid w:val="00076609"/>
    <w:rsid w:val="00077188"/>
    <w:rsid w:val="00080855"/>
    <w:rsid w:val="00081D8B"/>
    <w:rsid w:val="0008269F"/>
    <w:rsid w:val="00082D4C"/>
    <w:rsid w:val="000833D4"/>
    <w:rsid w:val="000846D2"/>
    <w:rsid w:val="00084B73"/>
    <w:rsid w:val="00084D2A"/>
    <w:rsid w:val="000853F3"/>
    <w:rsid w:val="00086254"/>
    <w:rsid w:val="00086BF4"/>
    <w:rsid w:val="00086FC0"/>
    <w:rsid w:val="00087A90"/>
    <w:rsid w:val="00087BB9"/>
    <w:rsid w:val="0009157C"/>
    <w:rsid w:val="00091874"/>
    <w:rsid w:val="0009355D"/>
    <w:rsid w:val="00093B7C"/>
    <w:rsid w:val="00094338"/>
    <w:rsid w:val="00094D18"/>
    <w:rsid w:val="00094FDC"/>
    <w:rsid w:val="00095C31"/>
    <w:rsid w:val="00095F0D"/>
    <w:rsid w:val="00096CD6"/>
    <w:rsid w:val="00096DCA"/>
    <w:rsid w:val="00096DCC"/>
    <w:rsid w:val="00096E37"/>
    <w:rsid w:val="00097B41"/>
    <w:rsid w:val="000A0243"/>
    <w:rsid w:val="000A0A68"/>
    <w:rsid w:val="000A14A1"/>
    <w:rsid w:val="000A2583"/>
    <w:rsid w:val="000A2A06"/>
    <w:rsid w:val="000A33BF"/>
    <w:rsid w:val="000A54D1"/>
    <w:rsid w:val="000A55E4"/>
    <w:rsid w:val="000A6741"/>
    <w:rsid w:val="000A6765"/>
    <w:rsid w:val="000A6ACE"/>
    <w:rsid w:val="000B01C0"/>
    <w:rsid w:val="000B2593"/>
    <w:rsid w:val="000B59A5"/>
    <w:rsid w:val="000B7318"/>
    <w:rsid w:val="000B7488"/>
    <w:rsid w:val="000B77E1"/>
    <w:rsid w:val="000C0E7A"/>
    <w:rsid w:val="000C1059"/>
    <w:rsid w:val="000C109F"/>
    <w:rsid w:val="000C2BED"/>
    <w:rsid w:val="000C2DBC"/>
    <w:rsid w:val="000C329A"/>
    <w:rsid w:val="000C3B6E"/>
    <w:rsid w:val="000C5A52"/>
    <w:rsid w:val="000D0577"/>
    <w:rsid w:val="000D0BE5"/>
    <w:rsid w:val="000D0E3E"/>
    <w:rsid w:val="000D16B9"/>
    <w:rsid w:val="000D28B7"/>
    <w:rsid w:val="000D2961"/>
    <w:rsid w:val="000D33F6"/>
    <w:rsid w:val="000D45EC"/>
    <w:rsid w:val="000D4FC2"/>
    <w:rsid w:val="000D50C9"/>
    <w:rsid w:val="000D591B"/>
    <w:rsid w:val="000D628F"/>
    <w:rsid w:val="000D6678"/>
    <w:rsid w:val="000E0BBE"/>
    <w:rsid w:val="000E10F5"/>
    <w:rsid w:val="000E158B"/>
    <w:rsid w:val="000E1DC3"/>
    <w:rsid w:val="000E2E8A"/>
    <w:rsid w:val="000E39B5"/>
    <w:rsid w:val="000E3CD7"/>
    <w:rsid w:val="000E69B2"/>
    <w:rsid w:val="000E71B8"/>
    <w:rsid w:val="000E7774"/>
    <w:rsid w:val="000E792E"/>
    <w:rsid w:val="000F0242"/>
    <w:rsid w:val="000F4966"/>
    <w:rsid w:val="000F4BF0"/>
    <w:rsid w:val="000F5B5E"/>
    <w:rsid w:val="000F5D70"/>
    <w:rsid w:val="000F6345"/>
    <w:rsid w:val="000F6E3D"/>
    <w:rsid w:val="000F73D9"/>
    <w:rsid w:val="000F75F5"/>
    <w:rsid w:val="000F7CC4"/>
    <w:rsid w:val="00100652"/>
    <w:rsid w:val="00100FBE"/>
    <w:rsid w:val="00101679"/>
    <w:rsid w:val="00103981"/>
    <w:rsid w:val="0010487A"/>
    <w:rsid w:val="00104D2B"/>
    <w:rsid w:val="00104FD8"/>
    <w:rsid w:val="00105EA1"/>
    <w:rsid w:val="0010670A"/>
    <w:rsid w:val="00107019"/>
    <w:rsid w:val="00107207"/>
    <w:rsid w:val="001138B0"/>
    <w:rsid w:val="00114652"/>
    <w:rsid w:val="001152E6"/>
    <w:rsid w:val="00115AE4"/>
    <w:rsid w:val="00117311"/>
    <w:rsid w:val="0011777F"/>
    <w:rsid w:val="00121DA5"/>
    <w:rsid w:val="00122620"/>
    <w:rsid w:val="00122808"/>
    <w:rsid w:val="00124064"/>
    <w:rsid w:val="00124680"/>
    <w:rsid w:val="00124DBA"/>
    <w:rsid w:val="00124DE3"/>
    <w:rsid w:val="0012504E"/>
    <w:rsid w:val="001255E2"/>
    <w:rsid w:val="00125A1A"/>
    <w:rsid w:val="00125C29"/>
    <w:rsid w:val="001260CF"/>
    <w:rsid w:val="00126248"/>
    <w:rsid w:val="00126D3D"/>
    <w:rsid w:val="001273F1"/>
    <w:rsid w:val="00127790"/>
    <w:rsid w:val="00127D83"/>
    <w:rsid w:val="00127F13"/>
    <w:rsid w:val="001304EF"/>
    <w:rsid w:val="00131E4E"/>
    <w:rsid w:val="0013248F"/>
    <w:rsid w:val="00132643"/>
    <w:rsid w:val="00134AAE"/>
    <w:rsid w:val="00135CA9"/>
    <w:rsid w:val="001361CF"/>
    <w:rsid w:val="001361ED"/>
    <w:rsid w:val="001363D8"/>
    <w:rsid w:val="00136B4F"/>
    <w:rsid w:val="00136EC7"/>
    <w:rsid w:val="001373A9"/>
    <w:rsid w:val="00140524"/>
    <w:rsid w:val="001405E3"/>
    <w:rsid w:val="00141F74"/>
    <w:rsid w:val="001426B5"/>
    <w:rsid w:val="001436A3"/>
    <w:rsid w:val="00143A63"/>
    <w:rsid w:val="00144C04"/>
    <w:rsid w:val="0014636E"/>
    <w:rsid w:val="001512F9"/>
    <w:rsid w:val="00157BE9"/>
    <w:rsid w:val="0016041B"/>
    <w:rsid w:val="001609F8"/>
    <w:rsid w:val="001612FD"/>
    <w:rsid w:val="00163255"/>
    <w:rsid w:val="001640D2"/>
    <w:rsid w:val="0016754E"/>
    <w:rsid w:val="001716BF"/>
    <w:rsid w:val="001716FF"/>
    <w:rsid w:val="00171924"/>
    <w:rsid w:val="001732FD"/>
    <w:rsid w:val="00173496"/>
    <w:rsid w:val="001751CD"/>
    <w:rsid w:val="001762D2"/>
    <w:rsid w:val="001766C1"/>
    <w:rsid w:val="00177B70"/>
    <w:rsid w:val="00181685"/>
    <w:rsid w:val="00184167"/>
    <w:rsid w:val="001842EB"/>
    <w:rsid w:val="00184425"/>
    <w:rsid w:val="00184C14"/>
    <w:rsid w:val="00184C24"/>
    <w:rsid w:val="00185132"/>
    <w:rsid w:val="001854E8"/>
    <w:rsid w:val="00186758"/>
    <w:rsid w:val="00187D07"/>
    <w:rsid w:val="00187D19"/>
    <w:rsid w:val="00187D76"/>
    <w:rsid w:val="00190E12"/>
    <w:rsid w:val="00191C5D"/>
    <w:rsid w:val="001921DF"/>
    <w:rsid w:val="001928EE"/>
    <w:rsid w:val="00192DCA"/>
    <w:rsid w:val="001932C8"/>
    <w:rsid w:val="001937BC"/>
    <w:rsid w:val="001943C5"/>
    <w:rsid w:val="00194EF7"/>
    <w:rsid w:val="00195728"/>
    <w:rsid w:val="00195B39"/>
    <w:rsid w:val="00196859"/>
    <w:rsid w:val="00197279"/>
    <w:rsid w:val="001975CF"/>
    <w:rsid w:val="001A004A"/>
    <w:rsid w:val="001A0C17"/>
    <w:rsid w:val="001A3EE7"/>
    <w:rsid w:val="001A436B"/>
    <w:rsid w:val="001A4E4F"/>
    <w:rsid w:val="001A591D"/>
    <w:rsid w:val="001B00E0"/>
    <w:rsid w:val="001B07E7"/>
    <w:rsid w:val="001B0A9D"/>
    <w:rsid w:val="001B243E"/>
    <w:rsid w:val="001B276A"/>
    <w:rsid w:val="001B31CA"/>
    <w:rsid w:val="001B4DDC"/>
    <w:rsid w:val="001B4E4E"/>
    <w:rsid w:val="001B73AD"/>
    <w:rsid w:val="001B75D3"/>
    <w:rsid w:val="001B7DC4"/>
    <w:rsid w:val="001C0A78"/>
    <w:rsid w:val="001C0E9C"/>
    <w:rsid w:val="001C264E"/>
    <w:rsid w:val="001C2A4E"/>
    <w:rsid w:val="001C42D0"/>
    <w:rsid w:val="001C5632"/>
    <w:rsid w:val="001C56F0"/>
    <w:rsid w:val="001C6317"/>
    <w:rsid w:val="001C7A1D"/>
    <w:rsid w:val="001D0828"/>
    <w:rsid w:val="001D150D"/>
    <w:rsid w:val="001D18AA"/>
    <w:rsid w:val="001D2FEA"/>
    <w:rsid w:val="001D49D2"/>
    <w:rsid w:val="001D4CAB"/>
    <w:rsid w:val="001D53BB"/>
    <w:rsid w:val="001D59C5"/>
    <w:rsid w:val="001D59E8"/>
    <w:rsid w:val="001D6A7D"/>
    <w:rsid w:val="001D7507"/>
    <w:rsid w:val="001E0D19"/>
    <w:rsid w:val="001E1B7E"/>
    <w:rsid w:val="001E1B87"/>
    <w:rsid w:val="001E2249"/>
    <w:rsid w:val="001E22A8"/>
    <w:rsid w:val="001E35DA"/>
    <w:rsid w:val="001E6383"/>
    <w:rsid w:val="001E6931"/>
    <w:rsid w:val="001E6F31"/>
    <w:rsid w:val="001E7D99"/>
    <w:rsid w:val="001F0248"/>
    <w:rsid w:val="001F052F"/>
    <w:rsid w:val="001F0F9B"/>
    <w:rsid w:val="001F1036"/>
    <w:rsid w:val="001F32C7"/>
    <w:rsid w:val="001F437C"/>
    <w:rsid w:val="001F50CB"/>
    <w:rsid w:val="001F51A2"/>
    <w:rsid w:val="001F76CF"/>
    <w:rsid w:val="001F76EC"/>
    <w:rsid w:val="001F79F0"/>
    <w:rsid w:val="00200670"/>
    <w:rsid w:val="00201104"/>
    <w:rsid w:val="00201678"/>
    <w:rsid w:val="00201D7F"/>
    <w:rsid w:val="002035F3"/>
    <w:rsid w:val="002039AD"/>
    <w:rsid w:val="0020430A"/>
    <w:rsid w:val="00205369"/>
    <w:rsid w:val="00205FBD"/>
    <w:rsid w:val="002060FA"/>
    <w:rsid w:val="00206CBF"/>
    <w:rsid w:val="00207DAB"/>
    <w:rsid w:val="00210D04"/>
    <w:rsid w:val="00211B97"/>
    <w:rsid w:val="002127F4"/>
    <w:rsid w:val="00212D57"/>
    <w:rsid w:val="00213EC4"/>
    <w:rsid w:val="002145DF"/>
    <w:rsid w:val="00215D1F"/>
    <w:rsid w:val="00216224"/>
    <w:rsid w:val="00217198"/>
    <w:rsid w:val="00221BF3"/>
    <w:rsid w:val="0022267D"/>
    <w:rsid w:val="00222BC3"/>
    <w:rsid w:val="00224F82"/>
    <w:rsid w:val="00225085"/>
    <w:rsid w:val="0022611D"/>
    <w:rsid w:val="00227D35"/>
    <w:rsid w:val="00227DE8"/>
    <w:rsid w:val="00232C33"/>
    <w:rsid w:val="00233806"/>
    <w:rsid w:val="00233D04"/>
    <w:rsid w:val="00234194"/>
    <w:rsid w:val="00234458"/>
    <w:rsid w:val="00234692"/>
    <w:rsid w:val="00234C59"/>
    <w:rsid w:val="0023535D"/>
    <w:rsid w:val="002360A1"/>
    <w:rsid w:val="0024407E"/>
    <w:rsid w:val="00244E07"/>
    <w:rsid w:val="00247875"/>
    <w:rsid w:val="00247E54"/>
    <w:rsid w:val="00250702"/>
    <w:rsid w:val="00250DB0"/>
    <w:rsid w:val="00251E28"/>
    <w:rsid w:val="00252964"/>
    <w:rsid w:val="00252BC1"/>
    <w:rsid w:val="00253A0F"/>
    <w:rsid w:val="00253DD0"/>
    <w:rsid w:val="00254B33"/>
    <w:rsid w:val="00260911"/>
    <w:rsid w:val="00261A3E"/>
    <w:rsid w:val="00262295"/>
    <w:rsid w:val="00262454"/>
    <w:rsid w:val="00262B79"/>
    <w:rsid w:val="00262FC0"/>
    <w:rsid w:val="0026323A"/>
    <w:rsid w:val="0026342E"/>
    <w:rsid w:val="00265371"/>
    <w:rsid w:val="002658FC"/>
    <w:rsid w:val="00267CE1"/>
    <w:rsid w:val="002700C9"/>
    <w:rsid w:val="00272ED8"/>
    <w:rsid w:val="002731E9"/>
    <w:rsid w:val="00273597"/>
    <w:rsid w:val="002735B9"/>
    <w:rsid w:val="002746BF"/>
    <w:rsid w:val="00283DEE"/>
    <w:rsid w:val="00286C66"/>
    <w:rsid w:val="00286F7D"/>
    <w:rsid w:val="00287D20"/>
    <w:rsid w:val="002900C8"/>
    <w:rsid w:val="00290C8E"/>
    <w:rsid w:val="00291A43"/>
    <w:rsid w:val="00292291"/>
    <w:rsid w:val="00292435"/>
    <w:rsid w:val="00292840"/>
    <w:rsid w:val="0029324B"/>
    <w:rsid w:val="00293DA2"/>
    <w:rsid w:val="0029434A"/>
    <w:rsid w:val="00294998"/>
    <w:rsid w:val="00294DC2"/>
    <w:rsid w:val="002953CC"/>
    <w:rsid w:val="00296269"/>
    <w:rsid w:val="00296E0E"/>
    <w:rsid w:val="002A0F90"/>
    <w:rsid w:val="002A29C8"/>
    <w:rsid w:val="002A2A64"/>
    <w:rsid w:val="002A2FB8"/>
    <w:rsid w:val="002A3B25"/>
    <w:rsid w:val="002A3F22"/>
    <w:rsid w:val="002A4A06"/>
    <w:rsid w:val="002A66EC"/>
    <w:rsid w:val="002A6DD9"/>
    <w:rsid w:val="002A7212"/>
    <w:rsid w:val="002A7332"/>
    <w:rsid w:val="002A7B03"/>
    <w:rsid w:val="002B0084"/>
    <w:rsid w:val="002B0550"/>
    <w:rsid w:val="002B0A01"/>
    <w:rsid w:val="002B0C99"/>
    <w:rsid w:val="002B1077"/>
    <w:rsid w:val="002B12CA"/>
    <w:rsid w:val="002B135A"/>
    <w:rsid w:val="002B1D36"/>
    <w:rsid w:val="002B2BF7"/>
    <w:rsid w:val="002B2E0B"/>
    <w:rsid w:val="002B30DE"/>
    <w:rsid w:val="002B48F8"/>
    <w:rsid w:val="002B4C0C"/>
    <w:rsid w:val="002B5EAF"/>
    <w:rsid w:val="002B6775"/>
    <w:rsid w:val="002B694F"/>
    <w:rsid w:val="002B74E0"/>
    <w:rsid w:val="002B797C"/>
    <w:rsid w:val="002C0813"/>
    <w:rsid w:val="002C08E8"/>
    <w:rsid w:val="002C0BFD"/>
    <w:rsid w:val="002C164E"/>
    <w:rsid w:val="002C208A"/>
    <w:rsid w:val="002C2C91"/>
    <w:rsid w:val="002C39DF"/>
    <w:rsid w:val="002C495E"/>
    <w:rsid w:val="002C679D"/>
    <w:rsid w:val="002C6BD3"/>
    <w:rsid w:val="002C6C84"/>
    <w:rsid w:val="002C7403"/>
    <w:rsid w:val="002D1001"/>
    <w:rsid w:val="002D10FE"/>
    <w:rsid w:val="002D3231"/>
    <w:rsid w:val="002D37C0"/>
    <w:rsid w:val="002D3D87"/>
    <w:rsid w:val="002D465B"/>
    <w:rsid w:val="002D53FA"/>
    <w:rsid w:val="002D7470"/>
    <w:rsid w:val="002E15C2"/>
    <w:rsid w:val="002E4565"/>
    <w:rsid w:val="002E542A"/>
    <w:rsid w:val="002E748E"/>
    <w:rsid w:val="002F2316"/>
    <w:rsid w:val="002F3BB1"/>
    <w:rsid w:val="002F4578"/>
    <w:rsid w:val="002F51B9"/>
    <w:rsid w:val="002F6AC7"/>
    <w:rsid w:val="002F6BBA"/>
    <w:rsid w:val="002F7BAE"/>
    <w:rsid w:val="003006FE"/>
    <w:rsid w:val="00300EDD"/>
    <w:rsid w:val="003013AD"/>
    <w:rsid w:val="00302FA0"/>
    <w:rsid w:val="00303880"/>
    <w:rsid w:val="003045B1"/>
    <w:rsid w:val="00304AAD"/>
    <w:rsid w:val="00305A5E"/>
    <w:rsid w:val="003060FB"/>
    <w:rsid w:val="00307902"/>
    <w:rsid w:val="00310CEC"/>
    <w:rsid w:val="0031198B"/>
    <w:rsid w:val="003123FB"/>
    <w:rsid w:val="003143F3"/>
    <w:rsid w:val="00315271"/>
    <w:rsid w:val="003152B1"/>
    <w:rsid w:val="003153CB"/>
    <w:rsid w:val="003219D2"/>
    <w:rsid w:val="003223C8"/>
    <w:rsid w:val="00322697"/>
    <w:rsid w:val="00322DE5"/>
    <w:rsid w:val="00324E9C"/>
    <w:rsid w:val="00325608"/>
    <w:rsid w:val="00325788"/>
    <w:rsid w:val="0032640B"/>
    <w:rsid w:val="00326675"/>
    <w:rsid w:val="00326E50"/>
    <w:rsid w:val="00330079"/>
    <w:rsid w:val="00330AB6"/>
    <w:rsid w:val="003316FA"/>
    <w:rsid w:val="003325DF"/>
    <w:rsid w:val="00332EB7"/>
    <w:rsid w:val="00333635"/>
    <w:rsid w:val="00334734"/>
    <w:rsid w:val="003350A7"/>
    <w:rsid w:val="003350DE"/>
    <w:rsid w:val="0033650B"/>
    <w:rsid w:val="00336EF2"/>
    <w:rsid w:val="003371A4"/>
    <w:rsid w:val="003378D1"/>
    <w:rsid w:val="003379DF"/>
    <w:rsid w:val="00337CFD"/>
    <w:rsid w:val="003400F5"/>
    <w:rsid w:val="00341832"/>
    <w:rsid w:val="00342055"/>
    <w:rsid w:val="00342C19"/>
    <w:rsid w:val="00343C4E"/>
    <w:rsid w:val="003447AE"/>
    <w:rsid w:val="00344A2F"/>
    <w:rsid w:val="00345962"/>
    <w:rsid w:val="00345CCB"/>
    <w:rsid w:val="00346A1D"/>
    <w:rsid w:val="00346FF2"/>
    <w:rsid w:val="003475E1"/>
    <w:rsid w:val="00347BEE"/>
    <w:rsid w:val="00347CAF"/>
    <w:rsid w:val="003520BC"/>
    <w:rsid w:val="00352485"/>
    <w:rsid w:val="00353893"/>
    <w:rsid w:val="00353C66"/>
    <w:rsid w:val="003543B9"/>
    <w:rsid w:val="003544B5"/>
    <w:rsid w:val="00354680"/>
    <w:rsid w:val="00356242"/>
    <w:rsid w:val="00356595"/>
    <w:rsid w:val="00357121"/>
    <w:rsid w:val="00357647"/>
    <w:rsid w:val="003606CD"/>
    <w:rsid w:val="00363249"/>
    <w:rsid w:val="003635D9"/>
    <w:rsid w:val="003641B9"/>
    <w:rsid w:val="00364DDB"/>
    <w:rsid w:val="00364ECC"/>
    <w:rsid w:val="00365FE9"/>
    <w:rsid w:val="00365FFF"/>
    <w:rsid w:val="0036650E"/>
    <w:rsid w:val="00370EFF"/>
    <w:rsid w:val="00371524"/>
    <w:rsid w:val="00372343"/>
    <w:rsid w:val="00372D7E"/>
    <w:rsid w:val="003731F2"/>
    <w:rsid w:val="00374CA1"/>
    <w:rsid w:val="0037658C"/>
    <w:rsid w:val="00376ACF"/>
    <w:rsid w:val="0038048E"/>
    <w:rsid w:val="00382321"/>
    <w:rsid w:val="0038258E"/>
    <w:rsid w:val="003836CB"/>
    <w:rsid w:val="00385086"/>
    <w:rsid w:val="00386615"/>
    <w:rsid w:val="003875BA"/>
    <w:rsid w:val="00390343"/>
    <w:rsid w:val="00391276"/>
    <w:rsid w:val="00392E35"/>
    <w:rsid w:val="003931EE"/>
    <w:rsid w:val="003933C5"/>
    <w:rsid w:val="00393F87"/>
    <w:rsid w:val="00396B71"/>
    <w:rsid w:val="00397125"/>
    <w:rsid w:val="003974A2"/>
    <w:rsid w:val="003A01E1"/>
    <w:rsid w:val="003A030F"/>
    <w:rsid w:val="003A0478"/>
    <w:rsid w:val="003A1D0A"/>
    <w:rsid w:val="003A1EB3"/>
    <w:rsid w:val="003A2885"/>
    <w:rsid w:val="003A2B04"/>
    <w:rsid w:val="003A43CB"/>
    <w:rsid w:val="003A6B11"/>
    <w:rsid w:val="003A6B7C"/>
    <w:rsid w:val="003B012C"/>
    <w:rsid w:val="003B3F8E"/>
    <w:rsid w:val="003B49F4"/>
    <w:rsid w:val="003B52E9"/>
    <w:rsid w:val="003B7483"/>
    <w:rsid w:val="003B78A0"/>
    <w:rsid w:val="003C11C1"/>
    <w:rsid w:val="003C15DE"/>
    <w:rsid w:val="003C1C34"/>
    <w:rsid w:val="003C34B7"/>
    <w:rsid w:val="003C481E"/>
    <w:rsid w:val="003C4D45"/>
    <w:rsid w:val="003C59EF"/>
    <w:rsid w:val="003C699C"/>
    <w:rsid w:val="003C69F4"/>
    <w:rsid w:val="003C704E"/>
    <w:rsid w:val="003D14A0"/>
    <w:rsid w:val="003D2A3D"/>
    <w:rsid w:val="003D31F3"/>
    <w:rsid w:val="003D3B8D"/>
    <w:rsid w:val="003D3BD6"/>
    <w:rsid w:val="003D6A5B"/>
    <w:rsid w:val="003D705B"/>
    <w:rsid w:val="003D7496"/>
    <w:rsid w:val="003E2267"/>
    <w:rsid w:val="003E2CEA"/>
    <w:rsid w:val="003E2FD3"/>
    <w:rsid w:val="003E3C5C"/>
    <w:rsid w:val="003E42BB"/>
    <w:rsid w:val="003E460A"/>
    <w:rsid w:val="003E52F8"/>
    <w:rsid w:val="003E67CE"/>
    <w:rsid w:val="003E699A"/>
    <w:rsid w:val="003E69F2"/>
    <w:rsid w:val="003E716B"/>
    <w:rsid w:val="003E77AE"/>
    <w:rsid w:val="003E7DD7"/>
    <w:rsid w:val="003E7F01"/>
    <w:rsid w:val="003F1AE1"/>
    <w:rsid w:val="003F1F2B"/>
    <w:rsid w:val="003F4648"/>
    <w:rsid w:val="003F5B98"/>
    <w:rsid w:val="004001CB"/>
    <w:rsid w:val="004008CC"/>
    <w:rsid w:val="00402F03"/>
    <w:rsid w:val="00402FD7"/>
    <w:rsid w:val="004032A2"/>
    <w:rsid w:val="00403FDB"/>
    <w:rsid w:val="004054DB"/>
    <w:rsid w:val="00405AD9"/>
    <w:rsid w:val="00405FB4"/>
    <w:rsid w:val="00410ECD"/>
    <w:rsid w:val="00412C0B"/>
    <w:rsid w:val="00413AEE"/>
    <w:rsid w:val="00414BBA"/>
    <w:rsid w:val="00414DB7"/>
    <w:rsid w:val="00414EEE"/>
    <w:rsid w:val="00415ACF"/>
    <w:rsid w:val="00416773"/>
    <w:rsid w:val="0041774E"/>
    <w:rsid w:val="004204D0"/>
    <w:rsid w:val="00420CBC"/>
    <w:rsid w:val="004210E5"/>
    <w:rsid w:val="00421EBE"/>
    <w:rsid w:val="0042359C"/>
    <w:rsid w:val="004236DE"/>
    <w:rsid w:val="00424143"/>
    <w:rsid w:val="00424943"/>
    <w:rsid w:val="00425303"/>
    <w:rsid w:val="00426574"/>
    <w:rsid w:val="004267A6"/>
    <w:rsid w:val="00426C15"/>
    <w:rsid w:val="00430437"/>
    <w:rsid w:val="00430EC7"/>
    <w:rsid w:val="0043142D"/>
    <w:rsid w:val="0043193C"/>
    <w:rsid w:val="00433504"/>
    <w:rsid w:val="00435C41"/>
    <w:rsid w:val="0043641B"/>
    <w:rsid w:val="0044175E"/>
    <w:rsid w:val="00442395"/>
    <w:rsid w:val="0044389B"/>
    <w:rsid w:val="0044435F"/>
    <w:rsid w:val="004451F0"/>
    <w:rsid w:val="00445FDC"/>
    <w:rsid w:val="00446062"/>
    <w:rsid w:val="004460C9"/>
    <w:rsid w:val="00446259"/>
    <w:rsid w:val="00446598"/>
    <w:rsid w:val="00446676"/>
    <w:rsid w:val="00446CC8"/>
    <w:rsid w:val="00446D06"/>
    <w:rsid w:val="00446EDD"/>
    <w:rsid w:val="004470C0"/>
    <w:rsid w:val="00451369"/>
    <w:rsid w:val="004518CC"/>
    <w:rsid w:val="00452633"/>
    <w:rsid w:val="00452636"/>
    <w:rsid w:val="004526C1"/>
    <w:rsid w:val="004528F1"/>
    <w:rsid w:val="0045523A"/>
    <w:rsid w:val="00456775"/>
    <w:rsid w:val="00456A8B"/>
    <w:rsid w:val="00456F47"/>
    <w:rsid w:val="004626A0"/>
    <w:rsid w:val="0046291D"/>
    <w:rsid w:val="00462BD5"/>
    <w:rsid w:val="0046329B"/>
    <w:rsid w:val="004635DE"/>
    <w:rsid w:val="00464858"/>
    <w:rsid w:val="00466086"/>
    <w:rsid w:val="0046730F"/>
    <w:rsid w:val="00470047"/>
    <w:rsid w:val="00470E81"/>
    <w:rsid w:val="00471343"/>
    <w:rsid w:val="00472594"/>
    <w:rsid w:val="00472D3F"/>
    <w:rsid w:val="00472ED2"/>
    <w:rsid w:val="00474717"/>
    <w:rsid w:val="00475986"/>
    <w:rsid w:val="004803CD"/>
    <w:rsid w:val="00481215"/>
    <w:rsid w:val="00481AA8"/>
    <w:rsid w:val="0048222F"/>
    <w:rsid w:val="0048232C"/>
    <w:rsid w:val="00485954"/>
    <w:rsid w:val="00486E3C"/>
    <w:rsid w:val="0049028A"/>
    <w:rsid w:val="00492506"/>
    <w:rsid w:val="00492BA9"/>
    <w:rsid w:val="00492CC6"/>
    <w:rsid w:val="00493209"/>
    <w:rsid w:val="004944EB"/>
    <w:rsid w:val="004953A3"/>
    <w:rsid w:val="00495D94"/>
    <w:rsid w:val="0049761B"/>
    <w:rsid w:val="00497DFF"/>
    <w:rsid w:val="004A0419"/>
    <w:rsid w:val="004A1649"/>
    <w:rsid w:val="004A1A55"/>
    <w:rsid w:val="004A369E"/>
    <w:rsid w:val="004A3C1E"/>
    <w:rsid w:val="004A4063"/>
    <w:rsid w:val="004A4F99"/>
    <w:rsid w:val="004A56E3"/>
    <w:rsid w:val="004A5752"/>
    <w:rsid w:val="004A60CE"/>
    <w:rsid w:val="004A6319"/>
    <w:rsid w:val="004A7325"/>
    <w:rsid w:val="004B0629"/>
    <w:rsid w:val="004B147A"/>
    <w:rsid w:val="004B18D7"/>
    <w:rsid w:val="004B4741"/>
    <w:rsid w:val="004B4BE5"/>
    <w:rsid w:val="004B4DDB"/>
    <w:rsid w:val="004B78E4"/>
    <w:rsid w:val="004C217B"/>
    <w:rsid w:val="004C25C1"/>
    <w:rsid w:val="004C2FFB"/>
    <w:rsid w:val="004C36C5"/>
    <w:rsid w:val="004C47D4"/>
    <w:rsid w:val="004C5D46"/>
    <w:rsid w:val="004C7A22"/>
    <w:rsid w:val="004D2C12"/>
    <w:rsid w:val="004D310B"/>
    <w:rsid w:val="004D3E24"/>
    <w:rsid w:val="004D481E"/>
    <w:rsid w:val="004D57CF"/>
    <w:rsid w:val="004D7642"/>
    <w:rsid w:val="004D7C4B"/>
    <w:rsid w:val="004E0097"/>
    <w:rsid w:val="004E03E4"/>
    <w:rsid w:val="004E092C"/>
    <w:rsid w:val="004E115C"/>
    <w:rsid w:val="004E1FA4"/>
    <w:rsid w:val="004E249C"/>
    <w:rsid w:val="004E28E9"/>
    <w:rsid w:val="004E3037"/>
    <w:rsid w:val="004E555C"/>
    <w:rsid w:val="004E5B58"/>
    <w:rsid w:val="004E5DF8"/>
    <w:rsid w:val="004E60F1"/>
    <w:rsid w:val="004E63C5"/>
    <w:rsid w:val="004F2835"/>
    <w:rsid w:val="004F32C7"/>
    <w:rsid w:val="004F49FC"/>
    <w:rsid w:val="004F5AC1"/>
    <w:rsid w:val="004F68DC"/>
    <w:rsid w:val="004F7BCA"/>
    <w:rsid w:val="004F7C2E"/>
    <w:rsid w:val="00500FF0"/>
    <w:rsid w:val="00501D90"/>
    <w:rsid w:val="005028B4"/>
    <w:rsid w:val="00502B8C"/>
    <w:rsid w:val="0050356B"/>
    <w:rsid w:val="00503FA1"/>
    <w:rsid w:val="00507D41"/>
    <w:rsid w:val="005115A9"/>
    <w:rsid w:val="0051206C"/>
    <w:rsid w:val="00512F92"/>
    <w:rsid w:val="005132BD"/>
    <w:rsid w:val="00513539"/>
    <w:rsid w:val="00513943"/>
    <w:rsid w:val="00514868"/>
    <w:rsid w:val="00514B11"/>
    <w:rsid w:val="00514C67"/>
    <w:rsid w:val="005151EF"/>
    <w:rsid w:val="00515286"/>
    <w:rsid w:val="00515920"/>
    <w:rsid w:val="00515FC7"/>
    <w:rsid w:val="00516533"/>
    <w:rsid w:val="00516CC6"/>
    <w:rsid w:val="00517F4D"/>
    <w:rsid w:val="00520685"/>
    <w:rsid w:val="0052386C"/>
    <w:rsid w:val="00523DA6"/>
    <w:rsid w:val="0052546B"/>
    <w:rsid w:val="00525E67"/>
    <w:rsid w:val="00526954"/>
    <w:rsid w:val="0052776E"/>
    <w:rsid w:val="00527DFE"/>
    <w:rsid w:val="00527F01"/>
    <w:rsid w:val="00530543"/>
    <w:rsid w:val="00531737"/>
    <w:rsid w:val="0053239C"/>
    <w:rsid w:val="00532A49"/>
    <w:rsid w:val="00533651"/>
    <w:rsid w:val="00534CA6"/>
    <w:rsid w:val="00534CE6"/>
    <w:rsid w:val="0053671A"/>
    <w:rsid w:val="005377F4"/>
    <w:rsid w:val="00540581"/>
    <w:rsid w:val="0054087E"/>
    <w:rsid w:val="00541071"/>
    <w:rsid w:val="005422A0"/>
    <w:rsid w:val="00542C1F"/>
    <w:rsid w:val="0054448C"/>
    <w:rsid w:val="00545C92"/>
    <w:rsid w:val="00547281"/>
    <w:rsid w:val="005472BC"/>
    <w:rsid w:val="00547373"/>
    <w:rsid w:val="005512D2"/>
    <w:rsid w:val="00551407"/>
    <w:rsid w:val="00551412"/>
    <w:rsid w:val="00551495"/>
    <w:rsid w:val="00553D90"/>
    <w:rsid w:val="005550BF"/>
    <w:rsid w:val="0055582B"/>
    <w:rsid w:val="00560052"/>
    <w:rsid w:val="00560B4F"/>
    <w:rsid w:val="0056319B"/>
    <w:rsid w:val="0056451B"/>
    <w:rsid w:val="00564858"/>
    <w:rsid w:val="00566960"/>
    <w:rsid w:val="00567D1F"/>
    <w:rsid w:val="00567E95"/>
    <w:rsid w:val="005708E1"/>
    <w:rsid w:val="00570952"/>
    <w:rsid w:val="005722B6"/>
    <w:rsid w:val="00573387"/>
    <w:rsid w:val="00574B25"/>
    <w:rsid w:val="00575AB1"/>
    <w:rsid w:val="005762DD"/>
    <w:rsid w:val="00576A1A"/>
    <w:rsid w:val="005772EB"/>
    <w:rsid w:val="00577CB4"/>
    <w:rsid w:val="00580719"/>
    <w:rsid w:val="005815E1"/>
    <w:rsid w:val="00581714"/>
    <w:rsid w:val="005826BF"/>
    <w:rsid w:val="00582C22"/>
    <w:rsid w:val="00583083"/>
    <w:rsid w:val="00583477"/>
    <w:rsid w:val="0058374C"/>
    <w:rsid w:val="00583A4B"/>
    <w:rsid w:val="00583B2E"/>
    <w:rsid w:val="00584F4A"/>
    <w:rsid w:val="0058557C"/>
    <w:rsid w:val="00585DB0"/>
    <w:rsid w:val="005862D3"/>
    <w:rsid w:val="005923BC"/>
    <w:rsid w:val="005936B4"/>
    <w:rsid w:val="00593CEC"/>
    <w:rsid w:val="00594427"/>
    <w:rsid w:val="00594D1F"/>
    <w:rsid w:val="00595279"/>
    <w:rsid w:val="00596552"/>
    <w:rsid w:val="00597FC3"/>
    <w:rsid w:val="005A18C7"/>
    <w:rsid w:val="005A23E2"/>
    <w:rsid w:val="005A2A41"/>
    <w:rsid w:val="005A31B9"/>
    <w:rsid w:val="005A4C76"/>
    <w:rsid w:val="005A604C"/>
    <w:rsid w:val="005A713A"/>
    <w:rsid w:val="005B03AD"/>
    <w:rsid w:val="005B0DA9"/>
    <w:rsid w:val="005B1CB0"/>
    <w:rsid w:val="005B42E1"/>
    <w:rsid w:val="005B5454"/>
    <w:rsid w:val="005B5C33"/>
    <w:rsid w:val="005B75BC"/>
    <w:rsid w:val="005B7A00"/>
    <w:rsid w:val="005C1730"/>
    <w:rsid w:val="005C1D04"/>
    <w:rsid w:val="005C2E88"/>
    <w:rsid w:val="005C5DA0"/>
    <w:rsid w:val="005C6103"/>
    <w:rsid w:val="005C6847"/>
    <w:rsid w:val="005C76F4"/>
    <w:rsid w:val="005C7FAE"/>
    <w:rsid w:val="005D07F5"/>
    <w:rsid w:val="005D1EE7"/>
    <w:rsid w:val="005D315E"/>
    <w:rsid w:val="005D3743"/>
    <w:rsid w:val="005D6632"/>
    <w:rsid w:val="005D6983"/>
    <w:rsid w:val="005D798F"/>
    <w:rsid w:val="005E04FC"/>
    <w:rsid w:val="005E0FD7"/>
    <w:rsid w:val="005E1692"/>
    <w:rsid w:val="005E18C7"/>
    <w:rsid w:val="005E269D"/>
    <w:rsid w:val="005E29B1"/>
    <w:rsid w:val="005E392D"/>
    <w:rsid w:val="005E50C6"/>
    <w:rsid w:val="005E6366"/>
    <w:rsid w:val="005E71A6"/>
    <w:rsid w:val="005E7348"/>
    <w:rsid w:val="005E7BFF"/>
    <w:rsid w:val="005F03A2"/>
    <w:rsid w:val="005F1061"/>
    <w:rsid w:val="005F3A65"/>
    <w:rsid w:val="005F3AD4"/>
    <w:rsid w:val="005F47BA"/>
    <w:rsid w:val="005F6218"/>
    <w:rsid w:val="005F663A"/>
    <w:rsid w:val="005F72CB"/>
    <w:rsid w:val="00600400"/>
    <w:rsid w:val="00600E92"/>
    <w:rsid w:val="006022FA"/>
    <w:rsid w:val="006023C0"/>
    <w:rsid w:val="0060316A"/>
    <w:rsid w:val="00603E78"/>
    <w:rsid w:val="0060491D"/>
    <w:rsid w:val="00605B3F"/>
    <w:rsid w:val="0060619C"/>
    <w:rsid w:val="00606E67"/>
    <w:rsid w:val="00610F91"/>
    <w:rsid w:val="006116B8"/>
    <w:rsid w:val="006116ED"/>
    <w:rsid w:val="00612646"/>
    <w:rsid w:val="00613912"/>
    <w:rsid w:val="00613CFB"/>
    <w:rsid w:val="00614929"/>
    <w:rsid w:val="00614DBF"/>
    <w:rsid w:val="00615E7B"/>
    <w:rsid w:val="00615F23"/>
    <w:rsid w:val="006175B0"/>
    <w:rsid w:val="00621C90"/>
    <w:rsid w:val="00622097"/>
    <w:rsid w:val="00622970"/>
    <w:rsid w:val="00622FF4"/>
    <w:rsid w:val="00623C8A"/>
    <w:rsid w:val="00623F3B"/>
    <w:rsid w:val="0062423D"/>
    <w:rsid w:val="00624265"/>
    <w:rsid w:val="00624B2F"/>
    <w:rsid w:val="00624E1D"/>
    <w:rsid w:val="00626734"/>
    <w:rsid w:val="00626F49"/>
    <w:rsid w:val="00627032"/>
    <w:rsid w:val="0062707A"/>
    <w:rsid w:val="00630853"/>
    <w:rsid w:val="006310BE"/>
    <w:rsid w:val="006320A6"/>
    <w:rsid w:val="00633708"/>
    <w:rsid w:val="00633D69"/>
    <w:rsid w:val="00633D71"/>
    <w:rsid w:val="00634306"/>
    <w:rsid w:val="00635D8E"/>
    <w:rsid w:val="00637C32"/>
    <w:rsid w:val="00641CDA"/>
    <w:rsid w:val="00643995"/>
    <w:rsid w:val="006456BE"/>
    <w:rsid w:val="00645E54"/>
    <w:rsid w:val="00646418"/>
    <w:rsid w:val="00650483"/>
    <w:rsid w:val="0065052D"/>
    <w:rsid w:val="0065236B"/>
    <w:rsid w:val="00653D23"/>
    <w:rsid w:val="006550EB"/>
    <w:rsid w:val="006562C2"/>
    <w:rsid w:val="00656949"/>
    <w:rsid w:val="00656B1B"/>
    <w:rsid w:val="00656E5E"/>
    <w:rsid w:val="00657B02"/>
    <w:rsid w:val="00657BD3"/>
    <w:rsid w:val="00660183"/>
    <w:rsid w:val="0066066F"/>
    <w:rsid w:val="00660CD4"/>
    <w:rsid w:val="00660F82"/>
    <w:rsid w:val="00661A37"/>
    <w:rsid w:val="00662030"/>
    <w:rsid w:val="00663DBE"/>
    <w:rsid w:val="00666379"/>
    <w:rsid w:val="006671F5"/>
    <w:rsid w:val="00670C4B"/>
    <w:rsid w:val="006715CB"/>
    <w:rsid w:val="00672B1B"/>
    <w:rsid w:val="006743DF"/>
    <w:rsid w:val="00675005"/>
    <w:rsid w:val="00675CD8"/>
    <w:rsid w:val="006763BA"/>
    <w:rsid w:val="00677BFE"/>
    <w:rsid w:val="00677F08"/>
    <w:rsid w:val="00677FC5"/>
    <w:rsid w:val="0068037E"/>
    <w:rsid w:val="006804A1"/>
    <w:rsid w:val="00680915"/>
    <w:rsid w:val="0068099A"/>
    <w:rsid w:val="006821DD"/>
    <w:rsid w:val="006824FD"/>
    <w:rsid w:val="00682F14"/>
    <w:rsid w:val="006835A5"/>
    <w:rsid w:val="006838E1"/>
    <w:rsid w:val="00686C30"/>
    <w:rsid w:val="00686EB5"/>
    <w:rsid w:val="00690307"/>
    <w:rsid w:val="006906FB"/>
    <w:rsid w:val="00691D01"/>
    <w:rsid w:val="00692794"/>
    <w:rsid w:val="006943A6"/>
    <w:rsid w:val="006945BF"/>
    <w:rsid w:val="006967D0"/>
    <w:rsid w:val="00696AD2"/>
    <w:rsid w:val="00697111"/>
    <w:rsid w:val="00697E00"/>
    <w:rsid w:val="006A001C"/>
    <w:rsid w:val="006A0FF9"/>
    <w:rsid w:val="006A1A19"/>
    <w:rsid w:val="006A216E"/>
    <w:rsid w:val="006A2508"/>
    <w:rsid w:val="006A4C77"/>
    <w:rsid w:val="006A501F"/>
    <w:rsid w:val="006A511A"/>
    <w:rsid w:val="006A5BB5"/>
    <w:rsid w:val="006A6AD2"/>
    <w:rsid w:val="006B0D87"/>
    <w:rsid w:val="006B116C"/>
    <w:rsid w:val="006B2D88"/>
    <w:rsid w:val="006B36BE"/>
    <w:rsid w:val="006B4ED2"/>
    <w:rsid w:val="006B6722"/>
    <w:rsid w:val="006B7C0D"/>
    <w:rsid w:val="006B7FBC"/>
    <w:rsid w:val="006C009E"/>
    <w:rsid w:val="006C2A25"/>
    <w:rsid w:val="006C2AD2"/>
    <w:rsid w:val="006C301F"/>
    <w:rsid w:val="006C3659"/>
    <w:rsid w:val="006C3E9E"/>
    <w:rsid w:val="006C72C3"/>
    <w:rsid w:val="006C79F1"/>
    <w:rsid w:val="006D025E"/>
    <w:rsid w:val="006D5991"/>
    <w:rsid w:val="006D62FD"/>
    <w:rsid w:val="006D6B43"/>
    <w:rsid w:val="006E0680"/>
    <w:rsid w:val="006E0DFB"/>
    <w:rsid w:val="006E2D1A"/>
    <w:rsid w:val="006E4A83"/>
    <w:rsid w:val="006E4D8A"/>
    <w:rsid w:val="006E4F77"/>
    <w:rsid w:val="006E599C"/>
    <w:rsid w:val="006E5E2B"/>
    <w:rsid w:val="006E686E"/>
    <w:rsid w:val="006E6B95"/>
    <w:rsid w:val="006E7E98"/>
    <w:rsid w:val="006F28DB"/>
    <w:rsid w:val="006F2D48"/>
    <w:rsid w:val="006F32D5"/>
    <w:rsid w:val="006F3AE0"/>
    <w:rsid w:val="006F3E82"/>
    <w:rsid w:val="006F407E"/>
    <w:rsid w:val="006F4A8C"/>
    <w:rsid w:val="006F4F9E"/>
    <w:rsid w:val="006F5315"/>
    <w:rsid w:val="006F5708"/>
    <w:rsid w:val="006F72B0"/>
    <w:rsid w:val="006F76D1"/>
    <w:rsid w:val="007000E8"/>
    <w:rsid w:val="00700676"/>
    <w:rsid w:val="00700848"/>
    <w:rsid w:val="007010BF"/>
    <w:rsid w:val="007013D9"/>
    <w:rsid w:val="0070229F"/>
    <w:rsid w:val="007024F0"/>
    <w:rsid w:val="00704A7A"/>
    <w:rsid w:val="00705B84"/>
    <w:rsid w:val="007062D7"/>
    <w:rsid w:val="0070742E"/>
    <w:rsid w:val="007118B4"/>
    <w:rsid w:val="00712E5C"/>
    <w:rsid w:val="007131A8"/>
    <w:rsid w:val="00714539"/>
    <w:rsid w:val="0071466D"/>
    <w:rsid w:val="007151E6"/>
    <w:rsid w:val="007157C4"/>
    <w:rsid w:val="007175DE"/>
    <w:rsid w:val="00720637"/>
    <w:rsid w:val="00724025"/>
    <w:rsid w:val="00725F23"/>
    <w:rsid w:val="00726B46"/>
    <w:rsid w:val="00726C5E"/>
    <w:rsid w:val="00727522"/>
    <w:rsid w:val="007319A9"/>
    <w:rsid w:val="00731ADE"/>
    <w:rsid w:val="00733071"/>
    <w:rsid w:val="007335A0"/>
    <w:rsid w:val="00733E4D"/>
    <w:rsid w:val="007340FA"/>
    <w:rsid w:val="00734D1C"/>
    <w:rsid w:val="007363E2"/>
    <w:rsid w:val="007366A4"/>
    <w:rsid w:val="007401AE"/>
    <w:rsid w:val="00740540"/>
    <w:rsid w:val="00741CEA"/>
    <w:rsid w:val="00742208"/>
    <w:rsid w:val="00742969"/>
    <w:rsid w:val="00742A91"/>
    <w:rsid w:val="00742C7F"/>
    <w:rsid w:val="00744F40"/>
    <w:rsid w:val="00746579"/>
    <w:rsid w:val="00747D18"/>
    <w:rsid w:val="00747E36"/>
    <w:rsid w:val="00755629"/>
    <w:rsid w:val="00756D62"/>
    <w:rsid w:val="00757787"/>
    <w:rsid w:val="00757C87"/>
    <w:rsid w:val="00757D57"/>
    <w:rsid w:val="00760CC8"/>
    <w:rsid w:val="00760CCA"/>
    <w:rsid w:val="00760FA5"/>
    <w:rsid w:val="00761866"/>
    <w:rsid w:val="00762B26"/>
    <w:rsid w:val="00762CF7"/>
    <w:rsid w:val="007631CC"/>
    <w:rsid w:val="00765EDF"/>
    <w:rsid w:val="007662BE"/>
    <w:rsid w:val="00770052"/>
    <w:rsid w:val="00770420"/>
    <w:rsid w:val="00770C92"/>
    <w:rsid w:val="00770CE8"/>
    <w:rsid w:val="00772D94"/>
    <w:rsid w:val="0077419A"/>
    <w:rsid w:val="00774DF8"/>
    <w:rsid w:val="00775753"/>
    <w:rsid w:val="0077603A"/>
    <w:rsid w:val="007763C8"/>
    <w:rsid w:val="007763FD"/>
    <w:rsid w:val="0077724C"/>
    <w:rsid w:val="007805FE"/>
    <w:rsid w:val="00783003"/>
    <w:rsid w:val="0078315B"/>
    <w:rsid w:val="007847C2"/>
    <w:rsid w:val="0078528D"/>
    <w:rsid w:val="00786211"/>
    <w:rsid w:val="007864AC"/>
    <w:rsid w:val="00787304"/>
    <w:rsid w:val="00787E06"/>
    <w:rsid w:val="00791802"/>
    <w:rsid w:val="0079284C"/>
    <w:rsid w:val="00792B9E"/>
    <w:rsid w:val="00793BD1"/>
    <w:rsid w:val="00794610"/>
    <w:rsid w:val="00796247"/>
    <w:rsid w:val="0079695C"/>
    <w:rsid w:val="007A0162"/>
    <w:rsid w:val="007A34BA"/>
    <w:rsid w:val="007A3BDF"/>
    <w:rsid w:val="007A46F1"/>
    <w:rsid w:val="007A504F"/>
    <w:rsid w:val="007A52E5"/>
    <w:rsid w:val="007A5931"/>
    <w:rsid w:val="007A5AD5"/>
    <w:rsid w:val="007A76BB"/>
    <w:rsid w:val="007A7A78"/>
    <w:rsid w:val="007B014A"/>
    <w:rsid w:val="007B09AB"/>
    <w:rsid w:val="007B23C5"/>
    <w:rsid w:val="007B24CB"/>
    <w:rsid w:val="007B5056"/>
    <w:rsid w:val="007B51CB"/>
    <w:rsid w:val="007B70C2"/>
    <w:rsid w:val="007B776D"/>
    <w:rsid w:val="007C1784"/>
    <w:rsid w:val="007C1B83"/>
    <w:rsid w:val="007C2333"/>
    <w:rsid w:val="007C2A33"/>
    <w:rsid w:val="007C305D"/>
    <w:rsid w:val="007C4900"/>
    <w:rsid w:val="007C4C24"/>
    <w:rsid w:val="007C4FAA"/>
    <w:rsid w:val="007C6D99"/>
    <w:rsid w:val="007C778E"/>
    <w:rsid w:val="007C7D2E"/>
    <w:rsid w:val="007D0B4D"/>
    <w:rsid w:val="007D13A3"/>
    <w:rsid w:val="007D191C"/>
    <w:rsid w:val="007D1EF9"/>
    <w:rsid w:val="007D2433"/>
    <w:rsid w:val="007D528B"/>
    <w:rsid w:val="007D5A89"/>
    <w:rsid w:val="007D6162"/>
    <w:rsid w:val="007D63DE"/>
    <w:rsid w:val="007D64F7"/>
    <w:rsid w:val="007D6C26"/>
    <w:rsid w:val="007D7F5F"/>
    <w:rsid w:val="007E0701"/>
    <w:rsid w:val="007E0B6A"/>
    <w:rsid w:val="007E0FD3"/>
    <w:rsid w:val="007E2437"/>
    <w:rsid w:val="007E434D"/>
    <w:rsid w:val="007E4689"/>
    <w:rsid w:val="007E4B61"/>
    <w:rsid w:val="007E4E45"/>
    <w:rsid w:val="007E5ADD"/>
    <w:rsid w:val="007E7220"/>
    <w:rsid w:val="007F05F1"/>
    <w:rsid w:val="007F0BC5"/>
    <w:rsid w:val="007F0D0A"/>
    <w:rsid w:val="007F15E6"/>
    <w:rsid w:val="007F190C"/>
    <w:rsid w:val="007F19EC"/>
    <w:rsid w:val="007F3FE0"/>
    <w:rsid w:val="007F4302"/>
    <w:rsid w:val="007F6DC3"/>
    <w:rsid w:val="007F7DCD"/>
    <w:rsid w:val="0080197C"/>
    <w:rsid w:val="00801C02"/>
    <w:rsid w:val="00801D85"/>
    <w:rsid w:val="008020E4"/>
    <w:rsid w:val="00804697"/>
    <w:rsid w:val="008049F5"/>
    <w:rsid w:val="00806826"/>
    <w:rsid w:val="00807C94"/>
    <w:rsid w:val="008106B0"/>
    <w:rsid w:val="00810A20"/>
    <w:rsid w:val="008115B5"/>
    <w:rsid w:val="008121F7"/>
    <w:rsid w:val="00812214"/>
    <w:rsid w:val="00813404"/>
    <w:rsid w:val="00816AD3"/>
    <w:rsid w:val="008172E2"/>
    <w:rsid w:val="008173FB"/>
    <w:rsid w:val="00817AF6"/>
    <w:rsid w:val="00817E40"/>
    <w:rsid w:val="008202B7"/>
    <w:rsid w:val="008207D1"/>
    <w:rsid w:val="0082080D"/>
    <w:rsid w:val="00820E04"/>
    <w:rsid w:val="00821AB7"/>
    <w:rsid w:val="00821DC9"/>
    <w:rsid w:val="00821E82"/>
    <w:rsid w:val="0082337C"/>
    <w:rsid w:val="008270BF"/>
    <w:rsid w:val="0082715B"/>
    <w:rsid w:val="00831099"/>
    <w:rsid w:val="00831341"/>
    <w:rsid w:val="00831907"/>
    <w:rsid w:val="00831A2B"/>
    <w:rsid w:val="0083260F"/>
    <w:rsid w:val="0083291F"/>
    <w:rsid w:val="00832F0A"/>
    <w:rsid w:val="0083565E"/>
    <w:rsid w:val="00835833"/>
    <w:rsid w:val="00837F89"/>
    <w:rsid w:val="0084050A"/>
    <w:rsid w:val="00840ABF"/>
    <w:rsid w:val="00842B08"/>
    <w:rsid w:val="00843627"/>
    <w:rsid w:val="0084382F"/>
    <w:rsid w:val="00843A0C"/>
    <w:rsid w:val="00844A2E"/>
    <w:rsid w:val="00845430"/>
    <w:rsid w:val="00845A63"/>
    <w:rsid w:val="008465B2"/>
    <w:rsid w:val="008471EE"/>
    <w:rsid w:val="00847ABA"/>
    <w:rsid w:val="008508A6"/>
    <w:rsid w:val="00851387"/>
    <w:rsid w:val="0085162A"/>
    <w:rsid w:val="0085231B"/>
    <w:rsid w:val="00852324"/>
    <w:rsid w:val="00852CB1"/>
    <w:rsid w:val="00853722"/>
    <w:rsid w:val="00857311"/>
    <w:rsid w:val="0085734A"/>
    <w:rsid w:val="008618C8"/>
    <w:rsid w:val="00861BD8"/>
    <w:rsid w:val="00862533"/>
    <w:rsid w:val="00862825"/>
    <w:rsid w:val="00863AFE"/>
    <w:rsid w:val="0086487D"/>
    <w:rsid w:val="00864D35"/>
    <w:rsid w:val="00866123"/>
    <w:rsid w:val="00867AB8"/>
    <w:rsid w:val="00870294"/>
    <w:rsid w:val="00870D99"/>
    <w:rsid w:val="008729B7"/>
    <w:rsid w:val="00872B63"/>
    <w:rsid w:val="008730B8"/>
    <w:rsid w:val="0087357A"/>
    <w:rsid w:val="00873824"/>
    <w:rsid w:val="00874BA2"/>
    <w:rsid w:val="008756FC"/>
    <w:rsid w:val="00877A5E"/>
    <w:rsid w:val="00877F62"/>
    <w:rsid w:val="00881794"/>
    <w:rsid w:val="00885EBB"/>
    <w:rsid w:val="00886219"/>
    <w:rsid w:val="00887C78"/>
    <w:rsid w:val="00887E6D"/>
    <w:rsid w:val="00891344"/>
    <w:rsid w:val="00891408"/>
    <w:rsid w:val="0089156E"/>
    <w:rsid w:val="00892E4E"/>
    <w:rsid w:val="00893F85"/>
    <w:rsid w:val="0089552D"/>
    <w:rsid w:val="00896D4A"/>
    <w:rsid w:val="00896F8E"/>
    <w:rsid w:val="008A0285"/>
    <w:rsid w:val="008A0E64"/>
    <w:rsid w:val="008A14B9"/>
    <w:rsid w:val="008A28E8"/>
    <w:rsid w:val="008A2F3A"/>
    <w:rsid w:val="008A3258"/>
    <w:rsid w:val="008A40F5"/>
    <w:rsid w:val="008A4187"/>
    <w:rsid w:val="008A5CAF"/>
    <w:rsid w:val="008A77A3"/>
    <w:rsid w:val="008B05BC"/>
    <w:rsid w:val="008B147F"/>
    <w:rsid w:val="008B2619"/>
    <w:rsid w:val="008B2C09"/>
    <w:rsid w:val="008B4AF3"/>
    <w:rsid w:val="008B6EE9"/>
    <w:rsid w:val="008B76C8"/>
    <w:rsid w:val="008C0A81"/>
    <w:rsid w:val="008C452D"/>
    <w:rsid w:val="008C4E5F"/>
    <w:rsid w:val="008C512D"/>
    <w:rsid w:val="008C7FD9"/>
    <w:rsid w:val="008D051C"/>
    <w:rsid w:val="008D196C"/>
    <w:rsid w:val="008D1D45"/>
    <w:rsid w:val="008D28E5"/>
    <w:rsid w:val="008D3C43"/>
    <w:rsid w:val="008D3CD0"/>
    <w:rsid w:val="008D3EBD"/>
    <w:rsid w:val="008D641A"/>
    <w:rsid w:val="008E1490"/>
    <w:rsid w:val="008E16C6"/>
    <w:rsid w:val="008E1F63"/>
    <w:rsid w:val="008E4979"/>
    <w:rsid w:val="008E5B43"/>
    <w:rsid w:val="008F121F"/>
    <w:rsid w:val="008F15D8"/>
    <w:rsid w:val="008F1FA3"/>
    <w:rsid w:val="008F2B57"/>
    <w:rsid w:val="008F2D42"/>
    <w:rsid w:val="008F30B1"/>
    <w:rsid w:val="008F6635"/>
    <w:rsid w:val="008F6F1F"/>
    <w:rsid w:val="008F6FF4"/>
    <w:rsid w:val="009009D4"/>
    <w:rsid w:val="0090120D"/>
    <w:rsid w:val="0090130B"/>
    <w:rsid w:val="009019A2"/>
    <w:rsid w:val="00902205"/>
    <w:rsid w:val="00902495"/>
    <w:rsid w:val="0090292D"/>
    <w:rsid w:val="00902A77"/>
    <w:rsid w:val="009043E6"/>
    <w:rsid w:val="00904A94"/>
    <w:rsid w:val="00904D61"/>
    <w:rsid w:val="00904DA2"/>
    <w:rsid w:val="00905500"/>
    <w:rsid w:val="00905FD0"/>
    <w:rsid w:val="00906E99"/>
    <w:rsid w:val="00907B4B"/>
    <w:rsid w:val="009105C1"/>
    <w:rsid w:val="00911CB1"/>
    <w:rsid w:val="00912B73"/>
    <w:rsid w:val="00914646"/>
    <w:rsid w:val="00914E1F"/>
    <w:rsid w:val="00916498"/>
    <w:rsid w:val="00916A5B"/>
    <w:rsid w:val="00917AB6"/>
    <w:rsid w:val="00922796"/>
    <w:rsid w:val="00922960"/>
    <w:rsid w:val="009236B7"/>
    <w:rsid w:val="00923D3D"/>
    <w:rsid w:val="00925F0E"/>
    <w:rsid w:val="009262BB"/>
    <w:rsid w:val="009268AC"/>
    <w:rsid w:val="00930273"/>
    <w:rsid w:val="00931FF1"/>
    <w:rsid w:val="0093234E"/>
    <w:rsid w:val="009334AE"/>
    <w:rsid w:val="009342C1"/>
    <w:rsid w:val="0093469A"/>
    <w:rsid w:val="00935301"/>
    <w:rsid w:val="00936C01"/>
    <w:rsid w:val="00936C7A"/>
    <w:rsid w:val="0093751A"/>
    <w:rsid w:val="00937889"/>
    <w:rsid w:val="009402C2"/>
    <w:rsid w:val="009411A7"/>
    <w:rsid w:val="0094142C"/>
    <w:rsid w:val="00941ECF"/>
    <w:rsid w:val="009427CC"/>
    <w:rsid w:val="00942CBF"/>
    <w:rsid w:val="0094391C"/>
    <w:rsid w:val="00944A30"/>
    <w:rsid w:val="00945133"/>
    <w:rsid w:val="009451FB"/>
    <w:rsid w:val="00945AC1"/>
    <w:rsid w:val="00945FB7"/>
    <w:rsid w:val="009460F0"/>
    <w:rsid w:val="00947ACD"/>
    <w:rsid w:val="009507F7"/>
    <w:rsid w:val="00950BC1"/>
    <w:rsid w:val="0095154F"/>
    <w:rsid w:val="00951F69"/>
    <w:rsid w:val="0095289F"/>
    <w:rsid w:val="00952AC7"/>
    <w:rsid w:val="009532D3"/>
    <w:rsid w:val="009548B0"/>
    <w:rsid w:val="00956A14"/>
    <w:rsid w:val="00960459"/>
    <w:rsid w:val="00961309"/>
    <w:rsid w:val="00961DE1"/>
    <w:rsid w:val="0096242C"/>
    <w:rsid w:val="00965ED5"/>
    <w:rsid w:val="00965EE3"/>
    <w:rsid w:val="00966756"/>
    <w:rsid w:val="00966A17"/>
    <w:rsid w:val="00967BC2"/>
    <w:rsid w:val="00970834"/>
    <w:rsid w:val="009711E7"/>
    <w:rsid w:val="009716B1"/>
    <w:rsid w:val="00972545"/>
    <w:rsid w:val="0097281F"/>
    <w:rsid w:val="00972FA5"/>
    <w:rsid w:val="0097358F"/>
    <w:rsid w:val="00973B9F"/>
    <w:rsid w:val="00974ACF"/>
    <w:rsid w:val="00976D27"/>
    <w:rsid w:val="00980F2B"/>
    <w:rsid w:val="00980FBB"/>
    <w:rsid w:val="0098353B"/>
    <w:rsid w:val="00983D7D"/>
    <w:rsid w:val="00983F2F"/>
    <w:rsid w:val="00987AF4"/>
    <w:rsid w:val="00990E94"/>
    <w:rsid w:val="00990F55"/>
    <w:rsid w:val="00991E93"/>
    <w:rsid w:val="0099267D"/>
    <w:rsid w:val="009938D9"/>
    <w:rsid w:val="00996B64"/>
    <w:rsid w:val="0099792D"/>
    <w:rsid w:val="009A1A55"/>
    <w:rsid w:val="009A1D7B"/>
    <w:rsid w:val="009A335A"/>
    <w:rsid w:val="009A3F30"/>
    <w:rsid w:val="009A425E"/>
    <w:rsid w:val="009A48A8"/>
    <w:rsid w:val="009A4F99"/>
    <w:rsid w:val="009A6118"/>
    <w:rsid w:val="009A6953"/>
    <w:rsid w:val="009A722D"/>
    <w:rsid w:val="009A725F"/>
    <w:rsid w:val="009B0A62"/>
    <w:rsid w:val="009B241D"/>
    <w:rsid w:val="009B2E7A"/>
    <w:rsid w:val="009B437A"/>
    <w:rsid w:val="009B5187"/>
    <w:rsid w:val="009B5405"/>
    <w:rsid w:val="009B5484"/>
    <w:rsid w:val="009B57ED"/>
    <w:rsid w:val="009C26AD"/>
    <w:rsid w:val="009C29A4"/>
    <w:rsid w:val="009C41F4"/>
    <w:rsid w:val="009C48BF"/>
    <w:rsid w:val="009C56E6"/>
    <w:rsid w:val="009C69B7"/>
    <w:rsid w:val="009C6CBC"/>
    <w:rsid w:val="009D1029"/>
    <w:rsid w:val="009D27C6"/>
    <w:rsid w:val="009D4988"/>
    <w:rsid w:val="009D629B"/>
    <w:rsid w:val="009D683C"/>
    <w:rsid w:val="009D6A68"/>
    <w:rsid w:val="009E0100"/>
    <w:rsid w:val="009E13A5"/>
    <w:rsid w:val="009E3090"/>
    <w:rsid w:val="009E3EAC"/>
    <w:rsid w:val="009E4E3A"/>
    <w:rsid w:val="009E4FC1"/>
    <w:rsid w:val="009E6277"/>
    <w:rsid w:val="009E73C7"/>
    <w:rsid w:val="009E75E3"/>
    <w:rsid w:val="009F0496"/>
    <w:rsid w:val="009F075E"/>
    <w:rsid w:val="009F0A05"/>
    <w:rsid w:val="009F149F"/>
    <w:rsid w:val="009F3463"/>
    <w:rsid w:val="009F3567"/>
    <w:rsid w:val="009F453A"/>
    <w:rsid w:val="009F46AD"/>
    <w:rsid w:val="009F48FA"/>
    <w:rsid w:val="009F7670"/>
    <w:rsid w:val="009F77EE"/>
    <w:rsid w:val="00A00579"/>
    <w:rsid w:val="00A00C63"/>
    <w:rsid w:val="00A013DB"/>
    <w:rsid w:val="00A01823"/>
    <w:rsid w:val="00A01846"/>
    <w:rsid w:val="00A0219B"/>
    <w:rsid w:val="00A0256B"/>
    <w:rsid w:val="00A0298C"/>
    <w:rsid w:val="00A03E40"/>
    <w:rsid w:val="00A040F7"/>
    <w:rsid w:val="00A04A32"/>
    <w:rsid w:val="00A052E1"/>
    <w:rsid w:val="00A0533F"/>
    <w:rsid w:val="00A07259"/>
    <w:rsid w:val="00A0766A"/>
    <w:rsid w:val="00A10BC7"/>
    <w:rsid w:val="00A10EE8"/>
    <w:rsid w:val="00A10F99"/>
    <w:rsid w:val="00A12B82"/>
    <w:rsid w:val="00A13067"/>
    <w:rsid w:val="00A14455"/>
    <w:rsid w:val="00A14C55"/>
    <w:rsid w:val="00A14E58"/>
    <w:rsid w:val="00A1599F"/>
    <w:rsid w:val="00A15F1C"/>
    <w:rsid w:val="00A16186"/>
    <w:rsid w:val="00A164E7"/>
    <w:rsid w:val="00A210F0"/>
    <w:rsid w:val="00A22189"/>
    <w:rsid w:val="00A2340E"/>
    <w:rsid w:val="00A247B0"/>
    <w:rsid w:val="00A25CEB"/>
    <w:rsid w:val="00A275E2"/>
    <w:rsid w:val="00A30122"/>
    <w:rsid w:val="00A31F48"/>
    <w:rsid w:val="00A32AA8"/>
    <w:rsid w:val="00A34D8E"/>
    <w:rsid w:val="00A35431"/>
    <w:rsid w:val="00A3554B"/>
    <w:rsid w:val="00A36102"/>
    <w:rsid w:val="00A40FC3"/>
    <w:rsid w:val="00A42621"/>
    <w:rsid w:val="00A4286D"/>
    <w:rsid w:val="00A42934"/>
    <w:rsid w:val="00A44081"/>
    <w:rsid w:val="00A44592"/>
    <w:rsid w:val="00A44D78"/>
    <w:rsid w:val="00A463A8"/>
    <w:rsid w:val="00A470CA"/>
    <w:rsid w:val="00A47840"/>
    <w:rsid w:val="00A47B61"/>
    <w:rsid w:val="00A507B3"/>
    <w:rsid w:val="00A508F2"/>
    <w:rsid w:val="00A5290C"/>
    <w:rsid w:val="00A529E8"/>
    <w:rsid w:val="00A52ABB"/>
    <w:rsid w:val="00A5403A"/>
    <w:rsid w:val="00A60666"/>
    <w:rsid w:val="00A60DBC"/>
    <w:rsid w:val="00A62751"/>
    <w:rsid w:val="00A63E0A"/>
    <w:rsid w:val="00A667FC"/>
    <w:rsid w:val="00A66A3D"/>
    <w:rsid w:val="00A673F8"/>
    <w:rsid w:val="00A67D2E"/>
    <w:rsid w:val="00A71649"/>
    <w:rsid w:val="00A7188C"/>
    <w:rsid w:val="00A71CE6"/>
    <w:rsid w:val="00A74698"/>
    <w:rsid w:val="00A801B9"/>
    <w:rsid w:val="00A80663"/>
    <w:rsid w:val="00A819DA"/>
    <w:rsid w:val="00A82418"/>
    <w:rsid w:val="00A82714"/>
    <w:rsid w:val="00A83599"/>
    <w:rsid w:val="00A84118"/>
    <w:rsid w:val="00A84EAC"/>
    <w:rsid w:val="00A8655D"/>
    <w:rsid w:val="00A86D2C"/>
    <w:rsid w:val="00A87ACB"/>
    <w:rsid w:val="00A87C73"/>
    <w:rsid w:val="00A9222E"/>
    <w:rsid w:val="00A941D9"/>
    <w:rsid w:val="00A9492E"/>
    <w:rsid w:val="00A9682A"/>
    <w:rsid w:val="00A9692E"/>
    <w:rsid w:val="00A96BBE"/>
    <w:rsid w:val="00AA0249"/>
    <w:rsid w:val="00AA0CA1"/>
    <w:rsid w:val="00AA2319"/>
    <w:rsid w:val="00AA48F7"/>
    <w:rsid w:val="00AA50EA"/>
    <w:rsid w:val="00AA6F62"/>
    <w:rsid w:val="00AA7037"/>
    <w:rsid w:val="00AA7972"/>
    <w:rsid w:val="00AA7D13"/>
    <w:rsid w:val="00AB0B9D"/>
    <w:rsid w:val="00AB0BB4"/>
    <w:rsid w:val="00AB1654"/>
    <w:rsid w:val="00AB4CC4"/>
    <w:rsid w:val="00AB666E"/>
    <w:rsid w:val="00AB7780"/>
    <w:rsid w:val="00AB7B2A"/>
    <w:rsid w:val="00AC2229"/>
    <w:rsid w:val="00AC345F"/>
    <w:rsid w:val="00AC3780"/>
    <w:rsid w:val="00AC37FD"/>
    <w:rsid w:val="00AC4CA8"/>
    <w:rsid w:val="00AC547E"/>
    <w:rsid w:val="00AC6468"/>
    <w:rsid w:val="00AC6C5B"/>
    <w:rsid w:val="00AC703E"/>
    <w:rsid w:val="00AC78A2"/>
    <w:rsid w:val="00AC7D99"/>
    <w:rsid w:val="00AD0811"/>
    <w:rsid w:val="00AD14D2"/>
    <w:rsid w:val="00AD1D6D"/>
    <w:rsid w:val="00AD37B2"/>
    <w:rsid w:val="00AD61A8"/>
    <w:rsid w:val="00AD6926"/>
    <w:rsid w:val="00AD6AAC"/>
    <w:rsid w:val="00AE0655"/>
    <w:rsid w:val="00AE1371"/>
    <w:rsid w:val="00AE29F7"/>
    <w:rsid w:val="00AE39E2"/>
    <w:rsid w:val="00AE44C6"/>
    <w:rsid w:val="00AE453E"/>
    <w:rsid w:val="00AE52D8"/>
    <w:rsid w:val="00AE5476"/>
    <w:rsid w:val="00AE58B0"/>
    <w:rsid w:val="00AE7719"/>
    <w:rsid w:val="00AF05DF"/>
    <w:rsid w:val="00AF061D"/>
    <w:rsid w:val="00AF098C"/>
    <w:rsid w:val="00AF0FE9"/>
    <w:rsid w:val="00AF34A4"/>
    <w:rsid w:val="00AF3730"/>
    <w:rsid w:val="00AF4333"/>
    <w:rsid w:val="00AF4C7A"/>
    <w:rsid w:val="00AF603C"/>
    <w:rsid w:val="00AF64ED"/>
    <w:rsid w:val="00AF67C4"/>
    <w:rsid w:val="00AF6BF9"/>
    <w:rsid w:val="00AF7770"/>
    <w:rsid w:val="00B00D3E"/>
    <w:rsid w:val="00B00E14"/>
    <w:rsid w:val="00B01B55"/>
    <w:rsid w:val="00B0265C"/>
    <w:rsid w:val="00B03FA9"/>
    <w:rsid w:val="00B0469F"/>
    <w:rsid w:val="00B0746E"/>
    <w:rsid w:val="00B07D01"/>
    <w:rsid w:val="00B07F75"/>
    <w:rsid w:val="00B07FB3"/>
    <w:rsid w:val="00B10EC1"/>
    <w:rsid w:val="00B1349E"/>
    <w:rsid w:val="00B14716"/>
    <w:rsid w:val="00B148BD"/>
    <w:rsid w:val="00B15218"/>
    <w:rsid w:val="00B161F7"/>
    <w:rsid w:val="00B16F62"/>
    <w:rsid w:val="00B17EFC"/>
    <w:rsid w:val="00B2126A"/>
    <w:rsid w:val="00B217A4"/>
    <w:rsid w:val="00B217BA"/>
    <w:rsid w:val="00B2186E"/>
    <w:rsid w:val="00B21D7E"/>
    <w:rsid w:val="00B22988"/>
    <w:rsid w:val="00B23620"/>
    <w:rsid w:val="00B23A74"/>
    <w:rsid w:val="00B270E8"/>
    <w:rsid w:val="00B27BFB"/>
    <w:rsid w:val="00B27F25"/>
    <w:rsid w:val="00B305CB"/>
    <w:rsid w:val="00B3118B"/>
    <w:rsid w:val="00B31DE6"/>
    <w:rsid w:val="00B32006"/>
    <w:rsid w:val="00B325CF"/>
    <w:rsid w:val="00B337AC"/>
    <w:rsid w:val="00B33EDE"/>
    <w:rsid w:val="00B341DC"/>
    <w:rsid w:val="00B346BB"/>
    <w:rsid w:val="00B351D2"/>
    <w:rsid w:val="00B36AE8"/>
    <w:rsid w:val="00B40CDF"/>
    <w:rsid w:val="00B40D99"/>
    <w:rsid w:val="00B41197"/>
    <w:rsid w:val="00B420A9"/>
    <w:rsid w:val="00B42894"/>
    <w:rsid w:val="00B42B16"/>
    <w:rsid w:val="00B42C9F"/>
    <w:rsid w:val="00B42E33"/>
    <w:rsid w:val="00B4326B"/>
    <w:rsid w:val="00B455AB"/>
    <w:rsid w:val="00B45615"/>
    <w:rsid w:val="00B47BAD"/>
    <w:rsid w:val="00B51355"/>
    <w:rsid w:val="00B525E2"/>
    <w:rsid w:val="00B53322"/>
    <w:rsid w:val="00B55F49"/>
    <w:rsid w:val="00B57826"/>
    <w:rsid w:val="00B579D6"/>
    <w:rsid w:val="00B57B01"/>
    <w:rsid w:val="00B60D2F"/>
    <w:rsid w:val="00B62CFA"/>
    <w:rsid w:val="00B6360D"/>
    <w:rsid w:val="00B65347"/>
    <w:rsid w:val="00B65D04"/>
    <w:rsid w:val="00B65D78"/>
    <w:rsid w:val="00B6619B"/>
    <w:rsid w:val="00B66468"/>
    <w:rsid w:val="00B66AF4"/>
    <w:rsid w:val="00B70C01"/>
    <w:rsid w:val="00B728D7"/>
    <w:rsid w:val="00B72BDC"/>
    <w:rsid w:val="00B72E9D"/>
    <w:rsid w:val="00B73602"/>
    <w:rsid w:val="00B7599D"/>
    <w:rsid w:val="00B76332"/>
    <w:rsid w:val="00B7769B"/>
    <w:rsid w:val="00B828EE"/>
    <w:rsid w:val="00B835F1"/>
    <w:rsid w:val="00B8363D"/>
    <w:rsid w:val="00B83DA1"/>
    <w:rsid w:val="00B939D7"/>
    <w:rsid w:val="00B9604D"/>
    <w:rsid w:val="00B96E5F"/>
    <w:rsid w:val="00BA23C1"/>
    <w:rsid w:val="00BA4173"/>
    <w:rsid w:val="00BA4218"/>
    <w:rsid w:val="00BA464F"/>
    <w:rsid w:val="00BA4F55"/>
    <w:rsid w:val="00BA6732"/>
    <w:rsid w:val="00BA7817"/>
    <w:rsid w:val="00BA783F"/>
    <w:rsid w:val="00BA78EB"/>
    <w:rsid w:val="00BB0254"/>
    <w:rsid w:val="00BB2A6B"/>
    <w:rsid w:val="00BB3868"/>
    <w:rsid w:val="00BB493E"/>
    <w:rsid w:val="00BB4B4F"/>
    <w:rsid w:val="00BB57F0"/>
    <w:rsid w:val="00BB6DC3"/>
    <w:rsid w:val="00BB78C2"/>
    <w:rsid w:val="00BC0C6F"/>
    <w:rsid w:val="00BC1067"/>
    <w:rsid w:val="00BC29CA"/>
    <w:rsid w:val="00BC307D"/>
    <w:rsid w:val="00BC3161"/>
    <w:rsid w:val="00BC488B"/>
    <w:rsid w:val="00BC4FD2"/>
    <w:rsid w:val="00BC5049"/>
    <w:rsid w:val="00BC550C"/>
    <w:rsid w:val="00BC5512"/>
    <w:rsid w:val="00BC6AE2"/>
    <w:rsid w:val="00BC74AB"/>
    <w:rsid w:val="00BC7CE2"/>
    <w:rsid w:val="00BD55AB"/>
    <w:rsid w:val="00BD5731"/>
    <w:rsid w:val="00BD57FF"/>
    <w:rsid w:val="00BD5DC6"/>
    <w:rsid w:val="00BD682D"/>
    <w:rsid w:val="00BD7577"/>
    <w:rsid w:val="00BE045F"/>
    <w:rsid w:val="00BE0DCF"/>
    <w:rsid w:val="00BE0FF1"/>
    <w:rsid w:val="00BE3EDA"/>
    <w:rsid w:val="00BE442F"/>
    <w:rsid w:val="00BE4B7D"/>
    <w:rsid w:val="00BE4D08"/>
    <w:rsid w:val="00BE591B"/>
    <w:rsid w:val="00BE6169"/>
    <w:rsid w:val="00BE658C"/>
    <w:rsid w:val="00BE6C5B"/>
    <w:rsid w:val="00BE6FCC"/>
    <w:rsid w:val="00BE7361"/>
    <w:rsid w:val="00BE7406"/>
    <w:rsid w:val="00BE7AC1"/>
    <w:rsid w:val="00BF0717"/>
    <w:rsid w:val="00BF09AE"/>
    <w:rsid w:val="00BF11E4"/>
    <w:rsid w:val="00BF1457"/>
    <w:rsid w:val="00BF19D6"/>
    <w:rsid w:val="00BF1DE7"/>
    <w:rsid w:val="00BF46C5"/>
    <w:rsid w:val="00BF4862"/>
    <w:rsid w:val="00BF48EA"/>
    <w:rsid w:val="00BF545D"/>
    <w:rsid w:val="00BF5925"/>
    <w:rsid w:val="00BF6CB1"/>
    <w:rsid w:val="00BF6D5F"/>
    <w:rsid w:val="00BF6FDC"/>
    <w:rsid w:val="00BF72FC"/>
    <w:rsid w:val="00C02D4C"/>
    <w:rsid w:val="00C02FC3"/>
    <w:rsid w:val="00C04818"/>
    <w:rsid w:val="00C07762"/>
    <w:rsid w:val="00C1056A"/>
    <w:rsid w:val="00C10F77"/>
    <w:rsid w:val="00C114A8"/>
    <w:rsid w:val="00C1170E"/>
    <w:rsid w:val="00C122A2"/>
    <w:rsid w:val="00C13212"/>
    <w:rsid w:val="00C13E76"/>
    <w:rsid w:val="00C15216"/>
    <w:rsid w:val="00C15877"/>
    <w:rsid w:val="00C15C4E"/>
    <w:rsid w:val="00C16091"/>
    <w:rsid w:val="00C16E29"/>
    <w:rsid w:val="00C208E8"/>
    <w:rsid w:val="00C21074"/>
    <w:rsid w:val="00C21D6C"/>
    <w:rsid w:val="00C21E07"/>
    <w:rsid w:val="00C22D0E"/>
    <w:rsid w:val="00C2328D"/>
    <w:rsid w:val="00C24472"/>
    <w:rsid w:val="00C2482B"/>
    <w:rsid w:val="00C24CB6"/>
    <w:rsid w:val="00C24D73"/>
    <w:rsid w:val="00C251E0"/>
    <w:rsid w:val="00C26BF3"/>
    <w:rsid w:val="00C271EC"/>
    <w:rsid w:val="00C27788"/>
    <w:rsid w:val="00C27E66"/>
    <w:rsid w:val="00C303FD"/>
    <w:rsid w:val="00C30AE1"/>
    <w:rsid w:val="00C31E93"/>
    <w:rsid w:val="00C321C7"/>
    <w:rsid w:val="00C340CC"/>
    <w:rsid w:val="00C3458B"/>
    <w:rsid w:val="00C34DB7"/>
    <w:rsid w:val="00C352A8"/>
    <w:rsid w:val="00C35FA8"/>
    <w:rsid w:val="00C3715D"/>
    <w:rsid w:val="00C37EF8"/>
    <w:rsid w:val="00C4010D"/>
    <w:rsid w:val="00C405EC"/>
    <w:rsid w:val="00C41072"/>
    <w:rsid w:val="00C41F13"/>
    <w:rsid w:val="00C424DB"/>
    <w:rsid w:val="00C44F47"/>
    <w:rsid w:val="00C45036"/>
    <w:rsid w:val="00C453D5"/>
    <w:rsid w:val="00C47B6B"/>
    <w:rsid w:val="00C47BB9"/>
    <w:rsid w:val="00C47E09"/>
    <w:rsid w:val="00C515FD"/>
    <w:rsid w:val="00C51816"/>
    <w:rsid w:val="00C51A74"/>
    <w:rsid w:val="00C522CF"/>
    <w:rsid w:val="00C52FA7"/>
    <w:rsid w:val="00C53158"/>
    <w:rsid w:val="00C54835"/>
    <w:rsid w:val="00C55415"/>
    <w:rsid w:val="00C55644"/>
    <w:rsid w:val="00C560A2"/>
    <w:rsid w:val="00C5625B"/>
    <w:rsid w:val="00C56C5F"/>
    <w:rsid w:val="00C56CB2"/>
    <w:rsid w:val="00C57135"/>
    <w:rsid w:val="00C5771E"/>
    <w:rsid w:val="00C60C96"/>
    <w:rsid w:val="00C63042"/>
    <w:rsid w:val="00C70669"/>
    <w:rsid w:val="00C70D39"/>
    <w:rsid w:val="00C71249"/>
    <w:rsid w:val="00C71256"/>
    <w:rsid w:val="00C7182C"/>
    <w:rsid w:val="00C71AA9"/>
    <w:rsid w:val="00C73590"/>
    <w:rsid w:val="00C743E6"/>
    <w:rsid w:val="00C74CA0"/>
    <w:rsid w:val="00C7748B"/>
    <w:rsid w:val="00C8129A"/>
    <w:rsid w:val="00C8302D"/>
    <w:rsid w:val="00C83134"/>
    <w:rsid w:val="00C840CF"/>
    <w:rsid w:val="00C85239"/>
    <w:rsid w:val="00C85808"/>
    <w:rsid w:val="00C864FA"/>
    <w:rsid w:val="00C865F7"/>
    <w:rsid w:val="00C87BDB"/>
    <w:rsid w:val="00C87F03"/>
    <w:rsid w:val="00C901C0"/>
    <w:rsid w:val="00C90C3F"/>
    <w:rsid w:val="00C917C8"/>
    <w:rsid w:val="00C93E82"/>
    <w:rsid w:val="00C94EA4"/>
    <w:rsid w:val="00C95EB6"/>
    <w:rsid w:val="00C96B67"/>
    <w:rsid w:val="00CA238C"/>
    <w:rsid w:val="00CA29F1"/>
    <w:rsid w:val="00CA318E"/>
    <w:rsid w:val="00CA3A43"/>
    <w:rsid w:val="00CA5E4C"/>
    <w:rsid w:val="00CA6628"/>
    <w:rsid w:val="00CA6980"/>
    <w:rsid w:val="00CA7D1C"/>
    <w:rsid w:val="00CB1A24"/>
    <w:rsid w:val="00CB2128"/>
    <w:rsid w:val="00CB23D3"/>
    <w:rsid w:val="00CB329A"/>
    <w:rsid w:val="00CB3E40"/>
    <w:rsid w:val="00CB45D1"/>
    <w:rsid w:val="00CB47F3"/>
    <w:rsid w:val="00CB4B2F"/>
    <w:rsid w:val="00CB6BD2"/>
    <w:rsid w:val="00CB7AE8"/>
    <w:rsid w:val="00CB7C1F"/>
    <w:rsid w:val="00CB7CE8"/>
    <w:rsid w:val="00CC0191"/>
    <w:rsid w:val="00CC0CFE"/>
    <w:rsid w:val="00CC1B26"/>
    <w:rsid w:val="00CC25CA"/>
    <w:rsid w:val="00CC3D4A"/>
    <w:rsid w:val="00CC459D"/>
    <w:rsid w:val="00CD02B4"/>
    <w:rsid w:val="00CD2121"/>
    <w:rsid w:val="00CD37C5"/>
    <w:rsid w:val="00CD3E6E"/>
    <w:rsid w:val="00CD4107"/>
    <w:rsid w:val="00CD4277"/>
    <w:rsid w:val="00CD4505"/>
    <w:rsid w:val="00CD694C"/>
    <w:rsid w:val="00CD7249"/>
    <w:rsid w:val="00CD7D05"/>
    <w:rsid w:val="00CE06EC"/>
    <w:rsid w:val="00CE15DE"/>
    <w:rsid w:val="00CE28A9"/>
    <w:rsid w:val="00CE2E49"/>
    <w:rsid w:val="00CE3079"/>
    <w:rsid w:val="00CE3FAE"/>
    <w:rsid w:val="00CE4785"/>
    <w:rsid w:val="00CE5DBE"/>
    <w:rsid w:val="00CE6CBA"/>
    <w:rsid w:val="00CF1BB2"/>
    <w:rsid w:val="00CF32EF"/>
    <w:rsid w:val="00CF5196"/>
    <w:rsid w:val="00CF5647"/>
    <w:rsid w:val="00CF5BA7"/>
    <w:rsid w:val="00CF6269"/>
    <w:rsid w:val="00CF7F28"/>
    <w:rsid w:val="00D00493"/>
    <w:rsid w:val="00D0257C"/>
    <w:rsid w:val="00D0361C"/>
    <w:rsid w:val="00D043EF"/>
    <w:rsid w:val="00D0593F"/>
    <w:rsid w:val="00D06125"/>
    <w:rsid w:val="00D0671B"/>
    <w:rsid w:val="00D06A99"/>
    <w:rsid w:val="00D11F80"/>
    <w:rsid w:val="00D128DB"/>
    <w:rsid w:val="00D143D6"/>
    <w:rsid w:val="00D162D9"/>
    <w:rsid w:val="00D166ED"/>
    <w:rsid w:val="00D2125F"/>
    <w:rsid w:val="00D2138D"/>
    <w:rsid w:val="00D218D3"/>
    <w:rsid w:val="00D21E64"/>
    <w:rsid w:val="00D2334E"/>
    <w:rsid w:val="00D23A19"/>
    <w:rsid w:val="00D23AE9"/>
    <w:rsid w:val="00D23CEF"/>
    <w:rsid w:val="00D24457"/>
    <w:rsid w:val="00D25359"/>
    <w:rsid w:val="00D25735"/>
    <w:rsid w:val="00D25AC9"/>
    <w:rsid w:val="00D25B1B"/>
    <w:rsid w:val="00D25BBE"/>
    <w:rsid w:val="00D26D73"/>
    <w:rsid w:val="00D27B27"/>
    <w:rsid w:val="00D27E8B"/>
    <w:rsid w:val="00D31119"/>
    <w:rsid w:val="00D3189E"/>
    <w:rsid w:val="00D31AD6"/>
    <w:rsid w:val="00D31C2D"/>
    <w:rsid w:val="00D327C4"/>
    <w:rsid w:val="00D32D9D"/>
    <w:rsid w:val="00D33209"/>
    <w:rsid w:val="00D34176"/>
    <w:rsid w:val="00D352C0"/>
    <w:rsid w:val="00D36E1D"/>
    <w:rsid w:val="00D37371"/>
    <w:rsid w:val="00D37F8A"/>
    <w:rsid w:val="00D43FE5"/>
    <w:rsid w:val="00D443EE"/>
    <w:rsid w:val="00D4514A"/>
    <w:rsid w:val="00D452FB"/>
    <w:rsid w:val="00D4598E"/>
    <w:rsid w:val="00D45A1B"/>
    <w:rsid w:val="00D4613A"/>
    <w:rsid w:val="00D461A5"/>
    <w:rsid w:val="00D464E5"/>
    <w:rsid w:val="00D46A2D"/>
    <w:rsid w:val="00D46DB3"/>
    <w:rsid w:val="00D47434"/>
    <w:rsid w:val="00D51D7A"/>
    <w:rsid w:val="00D53167"/>
    <w:rsid w:val="00D55021"/>
    <w:rsid w:val="00D556CA"/>
    <w:rsid w:val="00D5732D"/>
    <w:rsid w:val="00D57C94"/>
    <w:rsid w:val="00D60D14"/>
    <w:rsid w:val="00D628EB"/>
    <w:rsid w:val="00D62ED7"/>
    <w:rsid w:val="00D63ECB"/>
    <w:rsid w:val="00D63F1C"/>
    <w:rsid w:val="00D64767"/>
    <w:rsid w:val="00D64BE0"/>
    <w:rsid w:val="00D64CB0"/>
    <w:rsid w:val="00D66D61"/>
    <w:rsid w:val="00D66D6F"/>
    <w:rsid w:val="00D677FD"/>
    <w:rsid w:val="00D67A45"/>
    <w:rsid w:val="00D67F5B"/>
    <w:rsid w:val="00D70880"/>
    <w:rsid w:val="00D708B6"/>
    <w:rsid w:val="00D72F70"/>
    <w:rsid w:val="00D7321D"/>
    <w:rsid w:val="00D75D96"/>
    <w:rsid w:val="00D76A9B"/>
    <w:rsid w:val="00D80366"/>
    <w:rsid w:val="00D817EB"/>
    <w:rsid w:val="00D83A92"/>
    <w:rsid w:val="00D8564B"/>
    <w:rsid w:val="00D85D42"/>
    <w:rsid w:val="00D85F0A"/>
    <w:rsid w:val="00D85F7D"/>
    <w:rsid w:val="00D864AF"/>
    <w:rsid w:val="00D86CEA"/>
    <w:rsid w:val="00D911A3"/>
    <w:rsid w:val="00D9218B"/>
    <w:rsid w:val="00D92352"/>
    <w:rsid w:val="00D9522D"/>
    <w:rsid w:val="00D9584A"/>
    <w:rsid w:val="00D95B29"/>
    <w:rsid w:val="00D96C82"/>
    <w:rsid w:val="00D97931"/>
    <w:rsid w:val="00DA0722"/>
    <w:rsid w:val="00DA0A9A"/>
    <w:rsid w:val="00DA14DD"/>
    <w:rsid w:val="00DA1C01"/>
    <w:rsid w:val="00DA1F09"/>
    <w:rsid w:val="00DA2B7D"/>
    <w:rsid w:val="00DA56B7"/>
    <w:rsid w:val="00DA79A6"/>
    <w:rsid w:val="00DA7D1F"/>
    <w:rsid w:val="00DB00CE"/>
    <w:rsid w:val="00DB04BB"/>
    <w:rsid w:val="00DB1FBE"/>
    <w:rsid w:val="00DB2CC8"/>
    <w:rsid w:val="00DB49DC"/>
    <w:rsid w:val="00DB4A06"/>
    <w:rsid w:val="00DB4F3E"/>
    <w:rsid w:val="00DB5C16"/>
    <w:rsid w:val="00DB6A9D"/>
    <w:rsid w:val="00DB6E3B"/>
    <w:rsid w:val="00DB7214"/>
    <w:rsid w:val="00DB7A0F"/>
    <w:rsid w:val="00DC39C8"/>
    <w:rsid w:val="00DC4307"/>
    <w:rsid w:val="00DC4B12"/>
    <w:rsid w:val="00DC6C36"/>
    <w:rsid w:val="00DD0026"/>
    <w:rsid w:val="00DD0E2C"/>
    <w:rsid w:val="00DD10E0"/>
    <w:rsid w:val="00DD2089"/>
    <w:rsid w:val="00DD7B2F"/>
    <w:rsid w:val="00DE06A4"/>
    <w:rsid w:val="00DE0F3D"/>
    <w:rsid w:val="00DE109C"/>
    <w:rsid w:val="00DE1A82"/>
    <w:rsid w:val="00DE24AF"/>
    <w:rsid w:val="00DE29A2"/>
    <w:rsid w:val="00DE55D5"/>
    <w:rsid w:val="00DE610E"/>
    <w:rsid w:val="00DE67E9"/>
    <w:rsid w:val="00DE6ACF"/>
    <w:rsid w:val="00DE763A"/>
    <w:rsid w:val="00DE7D84"/>
    <w:rsid w:val="00DF333C"/>
    <w:rsid w:val="00DF418B"/>
    <w:rsid w:val="00DF43C7"/>
    <w:rsid w:val="00DF4D84"/>
    <w:rsid w:val="00DF51AC"/>
    <w:rsid w:val="00DF540B"/>
    <w:rsid w:val="00DF58E7"/>
    <w:rsid w:val="00DF6091"/>
    <w:rsid w:val="00DF6C1D"/>
    <w:rsid w:val="00DF7F0F"/>
    <w:rsid w:val="00E00884"/>
    <w:rsid w:val="00E03937"/>
    <w:rsid w:val="00E03B64"/>
    <w:rsid w:val="00E05616"/>
    <w:rsid w:val="00E05931"/>
    <w:rsid w:val="00E06468"/>
    <w:rsid w:val="00E06B70"/>
    <w:rsid w:val="00E13081"/>
    <w:rsid w:val="00E14726"/>
    <w:rsid w:val="00E15C79"/>
    <w:rsid w:val="00E20223"/>
    <w:rsid w:val="00E205DD"/>
    <w:rsid w:val="00E20B91"/>
    <w:rsid w:val="00E20F34"/>
    <w:rsid w:val="00E21A3C"/>
    <w:rsid w:val="00E21EF8"/>
    <w:rsid w:val="00E22A48"/>
    <w:rsid w:val="00E25B88"/>
    <w:rsid w:val="00E30B96"/>
    <w:rsid w:val="00E31664"/>
    <w:rsid w:val="00E334A6"/>
    <w:rsid w:val="00E33AD0"/>
    <w:rsid w:val="00E34378"/>
    <w:rsid w:val="00E35993"/>
    <w:rsid w:val="00E35EA8"/>
    <w:rsid w:val="00E35F66"/>
    <w:rsid w:val="00E3628C"/>
    <w:rsid w:val="00E36598"/>
    <w:rsid w:val="00E36922"/>
    <w:rsid w:val="00E409A3"/>
    <w:rsid w:val="00E41656"/>
    <w:rsid w:val="00E423BB"/>
    <w:rsid w:val="00E423EB"/>
    <w:rsid w:val="00E4456A"/>
    <w:rsid w:val="00E455B7"/>
    <w:rsid w:val="00E46142"/>
    <w:rsid w:val="00E47EC8"/>
    <w:rsid w:val="00E51B85"/>
    <w:rsid w:val="00E536C4"/>
    <w:rsid w:val="00E5379E"/>
    <w:rsid w:val="00E56616"/>
    <w:rsid w:val="00E56AE8"/>
    <w:rsid w:val="00E5709D"/>
    <w:rsid w:val="00E576CC"/>
    <w:rsid w:val="00E57ED0"/>
    <w:rsid w:val="00E61BAA"/>
    <w:rsid w:val="00E62821"/>
    <w:rsid w:val="00E64225"/>
    <w:rsid w:val="00E64ACD"/>
    <w:rsid w:val="00E65ACD"/>
    <w:rsid w:val="00E6751C"/>
    <w:rsid w:val="00E677A4"/>
    <w:rsid w:val="00E677E1"/>
    <w:rsid w:val="00E707AA"/>
    <w:rsid w:val="00E71CD9"/>
    <w:rsid w:val="00E72736"/>
    <w:rsid w:val="00E72E1D"/>
    <w:rsid w:val="00E731A1"/>
    <w:rsid w:val="00E7350F"/>
    <w:rsid w:val="00E735F7"/>
    <w:rsid w:val="00E75950"/>
    <w:rsid w:val="00E76DA9"/>
    <w:rsid w:val="00E7726F"/>
    <w:rsid w:val="00E77FE9"/>
    <w:rsid w:val="00E8058B"/>
    <w:rsid w:val="00E81623"/>
    <w:rsid w:val="00E81FA5"/>
    <w:rsid w:val="00E82A62"/>
    <w:rsid w:val="00E8339A"/>
    <w:rsid w:val="00E842B3"/>
    <w:rsid w:val="00E85126"/>
    <w:rsid w:val="00E8538F"/>
    <w:rsid w:val="00E85997"/>
    <w:rsid w:val="00E8664F"/>
    <w:rsid w:val="00E87BC2"/>
    <w:rsid w:val="00E90051"/>
    <w:rsid w:val="00E914D7"/>
    <w:rsid w:val="00E91F70"/>
    <w:rsid w:val="00E94066"/>
    <w:rsid w:val="00E94183"/>
    <w:rsid w:val="00E942B6"/>
    <w:rsid w:val="00E942BA"/>
    <w:rsid w:val="00E973C1"/>
    <w:rsid w:val="00E97F24"/>
    <w:rsid w:val="00EA078D"/>
    <w:rsid w:val="00EA0D17"/>
    <w:rsid w:val="00EA323A"/>
    <w:rsid w:val="00EA3722"/>
    <w:rsid w:val="00EA3832"/>
    <w:rsid w:val="00EA3B3F"/>
    <w:rsid w:val="00EA3D57"/>
    <w:rsid w:val="00EA5EBC"/>
    <w:rsid w:val="00EA6502"/>
    <w:rsid w:val="00EA6E7C"/>
    <w:rsid w:val="00EA7EF7"/>
    <w:rsid w:val="00EB0301"/>
    <w:rsid w:val="00EB09EA"/>
    <w:rsid w:val="00EB1632"/>
    <w:rsid w:val="00EB5F96"/>
    <w:rsid w:val="00EB73C5"/>
    <w:rsid w:val="00EC0363"/>
    <w:rsid w:val="00EC1F32"/>
    <w:rsid w:val="00EC3DDB"/>
    <w:rsid w:val="00EC455E"/>
    <w:rsid w:val="00EC49E0"/>
    <w:rsid w:val="00EC547A"/>
    <w:rsid w:val="00EC6037"/>
    <w:rsid w:val="00EC679A"/>
    <w:rsid w:val="00EC7AC5"/>
    <w:rsid w:val="00EC7DF2"/>
    <w:rsid w:val="00EC7E99"/>
    <w:rsid w:val="00EC7FE1"/>
    <w:rsid w:val="00ED0067"/>
    <w:rsid w:val="00ED2843"/>
    <w:rsid w:val="00ED2BE2"/>
    <w:rsid w:val="00ED3114"/>
    <w:rsid w:val="00ED3666"/>
    <w:rsid w:val="00ED6820"/>
    <w:rsid w:val="00ED6AA5"/>
    <w:rsid w:val="00ED6E77"/>
    <w:rsid w:val="00EE07A3"/>
    <w:rsid w:val="00EE0C59"/>
    <w:rsid w:val="00EE2F77"/>
    <w:rsid w:val="00EE37C7"/>
    <w:rsid w:val="00EE4BAE"/>
    <w:rsid w:val="00EE4CD6"/>
    <w:rsid w:val="00EE4F51"/>
    <w:rsid w:val="00EE538E"/>
    <w:rsid w:val="00EE7756"/>
    <w:rsid w:val="00EF0426"/>
    <w:rsid w:val="00EF06DA"/>
    <w:rsid w:val="00EF0ABC"/>
    <w:rsid w:val="00EF25F5"/>
    <w:rsid w:val="00EF3991"/>
    <w:rsid w:val="00EF4F5A"/>
    <w:rsid w:val="00EF5174"/>
    <w:rsid w:val="00EF6442"/>
    <w:rsid w:val="00EF7D9B"/>
    <w:rsid w:val="00EF7DAC"/>
    <w:rsid w:val="00F0077B"/>
    <w:rsid w:val="00F00A1B"/>
    <w:rsid w:val="00F01768"/>
    <w:rsid w:val="00F01B75"/>
    <w:rsid w:val="00F02DAB"/>
    <w:rsid w:val="00F03F0D"/>
    <w:rsid w:val="00F04975"/>
    <w:rsid w:val="00F071E9"/>
    <w:rsid w:val="00F07281"/>
    <w:rsid w:val="00F10C31"/>
    <w:rsid w:val="00F134B6"/>
    <w:rsid w:val="00F13686"/>
    <w:rsid w:val="00F14C28"/>
    <w:rsid w:val="00F16B12"/>
    <w:rsid w:val="00F16C17"/>
    <w:rsid w:val="00F17152"/>
    <w:rsid w:val="00F20E39"/>
    <w:rsid w:val="00F211B8"/>
    <w:rsid w:val="00F2149F"/>
    <w:rsid w:val="00F22789"/>
    <w:rsid w:val="00F228D1"/>
    <w:rsid w:val="00F22B25"/>
    <w:rsid w:val="00F23E44"/>
    <w:rsid w:val="00F25826"/>
    <w:rsid w:val="00F276E0"/>
    <w:rsid w:val="00F27ABF"/>
    <w:rsid w:val="00F32260"/>
    <w:rsid w:val="00F3455E"/>
    <w:rsid w:val="00F352A7"/>
    <w:rsid w:val="00F35441"/>
    <w:rsid w:val="00F35951"/>
    <w:rsid w:val="00F35BE2"/>
    <w:rsid w:val="00F3613C"/>
    <w:rsid w:val="00F4033D"/>
    <w:rsid w:val="00F40DA9"/>
    <w:rsid w:val="00F41674"/>
    <w:rsid w:val="00F41DCD"/>
    <w:rsid w:val="00F43DC7"/>
    <w:rsid w:val="00F45572"/>
    <w:rsid w:val="00F46404"/>
    <w:rsid w:val="00F4701B"/>
    <w:rsid w:val="00F501AE"/>
    <w:rsid w:val="00F50ABE"/>
    <w:rsid w:val="00F51569"/>
    <w:rsid w:val="00F51704"/>
    <w:rsid w:val="00F53846"/>
    <w:rsid w:val="00F5491D"/>
    <w:rsid w:val="00F559DA"/>
    <w:rsid w:val="00F56487"/>
    <w:rsid w:val="00F56E4F"/>
    <w:rsid w:val="00F57613"/>
    <w:rsid w:val="00F60376"/>
    <w:rsid w:val="00F607F6"/>
    <w:rsid w:val="00F61F8B"/>
    <w:rsid w:val="00F62FA6"/>
    <w:rsid w:val="00F64AEF"/>
    <w:rsid w:val="00F6533C"/>
    <w:rsid w:val="00F71345"/>
    <w:rsid w:val="00F716EC"/>
    <w:rsid w:val="00F71875"/>
    <w:rsid w:val="00F72BD4"/>
    <w:rsid w:val="00F72E8D"/>
    <w:rsid w:val="00F73940"/>
    <w:rsid w:val="00F73AC8"/>
    <w:rsid w:val="00F741B4"/>
    <w:rsid w:val="00F762E9"/>
    <w:rsid w:val="00F764EC"/>
    <w:rsid w:val="00F76C43"/>
    <w:rsid w:val="00F76E2A"/>
    <w:rsid w:val="00F80004"/>
    <w:rsid w:val="00F8024B"/>
    <w:rsid w:val="00F80F80"/>
    <w:rsid w:val="00F81AA3"/>
    <w:rsid w:val="00F81C7F"/>
    <w:rsid w:val="00F82758"/>
    <w:rsid w:val="00F836C9"/>
    <w:rsid w:val="00F83FDC"/>
    <w:rsid w:val="00F8417B"/>
    <w:rsid w:val="00F85A38"/>
    <w:rsid w:val="00F85E0D"/>
    <w:rsid w:val="00F86957"/>
    <w:rsid w:val="00F86A21"/>
    <w:rsid w:val="00F91BD0"/>
    <w:rsid w:val="00F92C21"/>
    <w:rsid w:val="00F93A19"/>
    <w:rsid w:val="00F93B70"/>
    <w:rsid w:val="00F95675"/>
    <w:rsid w:val="00F9591C"/>
    <w:rsid w:val="00F9694B"/>
    <w:rsid w:val="00F97D2D"/>
    <w:rsid w:val="00FA0510"/>
    <w:rsid w:val="00FA202C"/>
    <w:rsid w:val="00FA23E7"/>
    <w:rsid w:val="00FA33AA"/>
    <w:rsid w:val="00FA472E"/>
    <w:rsid w:val="00FA54DC"/>
    <w:rsid w:val="00FA7287"/>
    <w:rsid w:val="00FA7956"/>
    <w:rsid w:val="00FB0494"/>
    <w:rsid w:val="00FB096F"/>
    <w:rsid w:val="00FB0D6D"/>
    <w:rsid w:val="00FB10FC"/>
    <w:rsid w:val="00FB1521"/>
    <w:rsid w:val="00FB34E2"/>
    <w:rsid w:val="00FB4859"/>
    <w:rsid w:val="00FB5186"/>
    <w:rsid w:val="00FB797E"/>
    <w:rsid w:val="00FC12C1"/>
    <w:rsid w:val="00FC20EA"/>
    <w:rsid w:val="00FC28EB"/>
    <w:rsid w:val="00FC3EC2"/>
    <w:rsid w:val="00FC4B5D"/>
    <w:rsid w:val="00FC5CFA"/>
    <w:rsid w:val="00FD2758"/>
    <w:rsid w:val="00FD2F08"/>
    <w:rsid w:val="00FD3F79"/>
    <w:rsid w:val="00FD3FA0"/>
    <w:rsid w:val="00FD613E"/>
    <w:rsid w:val="00FD61E1"/>
    <w:rsid w:val="00FD6D5A"/>
    <w:rsid w:val="00FE04D9"/>
    <w:rsid w:val="00FE06BA"/>
    <w:rsid w:val="00FE0CB8"/>
    <w:rsid w:val="00FE11CF"/>
    <w:rsid w:val="00FE1A4A"/>
    <w:rsid w:val="00FE2952"/>
    <w:rsid w:val="00FE2DCB"/>
    <w:rsid w:val="00FE2EEF"/>
    <w:rsid w:val="00FE3427"/>
    <w:rsid w:val="00FE3B1D"/>
    <w:rsid w:val="00FE5AA5"/>
    <w:rsid w:val="00FE614C"/>
    <w:rsid w:val="00FF02D8"/>
    <w:rsid w:val="00FF08D8"/>
    <w:rsid w:val="00FF0B34"/>
    <w:rsid w:val="00FF1293"/>
    <w:rsid w:val="00FF142C"/>
    <w:rsid w:val="00FF18E3"/>
    <w:rsid w:val="00FF2E20"/>
    <w:rsid w:val="00FF3F40"/>
    <w:rsid w:val="00FF485D"/>
    <w:rsid w:val="00FF5240"/>
    <w:rsid w:val="00FF63AC"/>
    <w:rsid w:val="00FF65C6"/>
    <w:rsid w:val="00FF6959"/>
    <w:rsid w:val="00FF7A87"/>
    <w:rsid w:val="00FF7F89"/>
    <w:rsid w:val="0652BA53"/>
    <w:rsid w:val="37267C2C"/>
    <w:rsid w:val="5345311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490CFB"/>
  <w15:docId w15:val="{EC3C9E24-FC23-4A44-A231-A979A1CFC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56A"/>
    <w:rPr>
      <w:rFonts w:ascii="Calibri" w:hAnsi="Calibri"/>
    </w:rPr>
  </w:style>
  <w:style w:type="paragraph" w:styleId="Heading1">
    <w:name w:val="heading 1"/>
    <w:basedOn w:val="Normal"/>
    <w:next w:val="Normal"/>
    <w:link w:val="Heading1Char"/>
    <w:qFormat/>
    <w:rsid w:val="00E4456A"/>
    <w:pPr>
      <w:keepNext/>
      <w:numPr>
        <w:numId w:val="24"/>
      </w:numPr>
      <w:spacing w:before="240" w:after="60" w:line="240" w:lineRule="auto"/>
      <w:outlineLvl w:val="0"/>
    </w:pPr>
    <w:rPr>
      <w:rFonts w:eastAsia="Times New Roman" w:cs="Times New Roman"/>
      <w:b/>
      <w:color w:val="0078EF"/>
      <w:kern w:val="28"/>
      <w:sz w:val="28"/>
      <w:szCs w:val="20"/>
    </w:rPr>
  </w:style>
  <w:style w:type="paragraph" w:styleId="Heading2">
    <w:name w:val="heading 2"/>
    <w:basedOn w:val="Normal"/>
    <w:next w:val="Normal"/>
    <w:link w:val="Heading2Char"/>
    <w:qFormat/>
    <w:rsid w:val="00E4456A"/>
    <w:pPr>
      <w:keepNext/>
      <w:numPr>
        <w:ilvl w:val="1"/>
        <w:numId w:val="24"/>
      </w:numPr>
      <w:spacing w:before="240" w:after="60" w:line="240" w:lineRule="auto"/>
      <w:outlineLvl w:val="1"/>
    </w:pPr>
    <w:rPr>
      <w:rFonts w:eastAsia="Times New Roman" w:cs="Times New Roman"/>
      <w:b/>
      <w:color w:val="271782"/>
      <w:sz w:val="24"/>
      <w:szCs w:val="20"/>
    </w:rPr>
  </w:style>
  <w:style w:type="paragraph" w:styleId="Heading3">
    <w:name w:val="heading 3"/>
    <w:basedOn w:val="Normal"/>
    <w:next w:val="Normal"/>
    <w:link w:val="Heading3Char"/>
    <w:qFormat/>
    <w:rsid w:val="00E4456A"/>
    <w:pPr>
      <w:keepNext/>
      <w:numPr>
        <w:ilvl w:val="2"/>
        <w:numId w:val="24"/>
      </w:numPr>
      <w:spacing w:before="240" w:after="60" w:line="240" w:lineRule="auto"/>
      <w:outlineLvl w:val="2"/>
    </w:pPr>
    <w:rPr>
      <w:rFonts w:eastAsia="Times New Roman" w:cs="Times New Roman"/>
      <w:b/>
      <w:i/>
      <w:color w:val="271782"/>
      <w:szCs w:val="20"/>
    </w:rPr>
  </w:style>
  <w:style w:type="paragraph" w:styleId="Heading4">
    <w:name w:val="heading 4"/>
    <w:basedOn w:val="Normal"/>
    <w:next w:val="Normal"/>
    <w:link w:val="Heading4Char"/>
    <w:qFormat/>
    <w:rsid w:val="00E4456A"/>
    <w:pPr>
      <w:keepNext/>
      <w:numPr>
        <w:ilvl w:val="3"/>
        <w:numId w:val="24"/>
      </w:numPr>
      <w:spacing w:before="240" w:after="60" w:line="240" w:lineRule="auto"/>
      <w:outlineLvl w:val="3"/>
    </w:pPr>
    <w:rPr>
      <w:rFonts w:eastAsia="Times New Roman" w:cs="Times New Roman"/>
      <w:b/>
      <w:sz w:val="20"/>
      <w:szCs w:val="20"/>
    </w:rPr>
  </w:style>
  <w:style w:type="paragraph" w:styleId="Heading5">
    <w:name w:val="heading 5"/>
    <w:basedOn w:val="Normal"/>
    <w:next w:val="Normal"/>
    <w:link w:val="Heading5Char"/>
    <w:qFormat/>
    <w:rsid w:val="00E4456A"/>
    <w:pPr>
      <w:numPr>
        <w:ilvl w:val="4"/>
        <w:numId w:val="24"/>
      </w:numPr>
      <w:spacing w:before="240" w:after="60" w:line="240" w:lineRule="auto"/>
      <w:outlineLvl w:val="4"/>
    </w:pPr>
    <w:rPr>
      <w:rFonts w:eastAsia="Times New Roman" w:cs="Times New Roman"/>
      <w:b/>
      <w:i/>
      <w:sz w:val="20"/>
      <w:szCs w:val="20"/>
    </w:rPr>
  </w:style>
  <w:style w:type="paragraph" w:styleId="Heading6">
    <w:name w:val="heading 6"/>
    <w:basedOn w:val="Normal"/>
    <w:next w:val="Normal"/>
    <w:link w:val="Heading6Char"/>
    <w:qFormat/>
    <w:rsid w:val="00E4456A"/>
    <w:pPr>
      <w:numPr>
        <w:ilvl w:val="5"/>
        <w:numId w:val="24"/>
      </w:numPr>
      <w:spacing w:before="240" w:after="60" w:line="240" w:lineRule="auto"/>
      <w:outlineLvl w:val="5"/>
    </w:pPr>
    <w:rPr>
      <w:rFonts w:eastAsia="Times New Roman" w:cs="Times New Roman"/>
      <w:i/>
      <w:sz w:val="20"/>
      <w:szCs w:val="20"/>
    </w:rPr>
  </w:style>
  <w:style w:type="paragraph" w:styleId="Heading7">
    <w:name w:val="heading 7"/>
    <w:basedOn w:val="Normal"/>
    <w:next w:val="Normal"/>
    <w:link w:val="Heading7Char"/>
    <w:qFormat/>
    <w:rsid w:val="00E4456A"/>
    <w:pPr>
      <w:numPr>
        <w:ilvl w:val="6"/>
        <w:numId w:val="24"/>
      </w:numPr>
      <w:spacing w:before="240" w:after="60" w:line="240" w:lineRule="auto"/>
      <w:outlineLvl w:val="6"/>
    </w:pPr>
    <w:rPr>
      <w:rFonts w:eastAsia="Times New Roman" w:cs="Times New Roman"/>
      <w:sz w:val="20"/>
      <w:szCs w:val="20"/>
    </w:rPr>
  </w:style>
  <w:style w:type="paragraph" w:styleId="Heading8">
    <w:name w:val="heading 8"/>
    <w:basedOn w:val="Normal"/>
    <w:next w:val="Normal"/>
    <w:link w:val="Heading8Char"/>
    <w:qFormat/>
    <w:rsid w:val="00E4456A"/>
    <w:pPr>
      <w:numPr>
        <w:ilvl w:val="7"/>
        <w:numId w:val="24"/>
      </w:numPr>
      <w:spacing w:before="240" w:after="60" w:line="240" w:lineRule="auto"/>
      <w:outlineLvl w:val="7"/>
    </w:pPr>
    <w:rPr>
      <w:rFonts w:eastAsia="Times New Roman" w:cs="Times New Roman"/>
      <w:sz w:val="18"/>
      <w:szCs w:val="20"/>
    </w:rPr>
  </w:style>
  <w:style w:type="paragraph" w:styleId="Heading9">
    <w:name w:val="heading 9"/>
    <w:basedOn w:val="Normal"/>
    <w:next w:val="Normal"/>
    <w:link w:val="Heading9Char"/>
    <w:qFormat/>
    <w:rsid w:val="00E4456A"/>
    <w:pPr>
      <w:numPr>
        <w:ilvl w:val="8"/>
        <w:numId w:val="9"/>
      </w:numPr>
      <w:tabs>
        <w:tab w:val="clear" w:pos="1800"/>
      </w:tabs>
      <w:spacing w:before="240" w:after="60" w:line="240" w:lineRule="auto"/>
      <w:ind w:left="1584" w:hanging="1584"/>
      <w:outlineLvl w:val="8"/>
    </w:pPr>
    <w:rPr>
      <w:rFonts w:eastAsia="Times New Roman"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E4456A"/>
    <w:pPr>
      <w:spacing w:after="200" w:line="240" w:lineRule="auto"/>
    </w:pPr>
    <w:rPr>
      <w:i/>
      <w:iCs/>
      <w:color w:val="425563" w:themeColor="text2"/>
      <w:sz w:val="18"/>
      <w:szCs w:val="18"/>
    </w:rPr>
  </w:style>
  <w:style w:type="paragraph" w:customStyle="1" w:styleId="Table">
    <w:name w:val="Table"/>
    <w:basedOn w:val="Normal"/>
    <w:rsid w:val="00E4456A"/>
    <w:pPr>
      <w:spacing w:before="40" w:after="40"/>
    </w:pPr>
  </w:style>
  <w:style w:type="paragraph" w:styleId="Header">
    <w:name w:val="header"/>
    <w:basedOn w:val="Normal"/>
    <w:link w:val="HeaderChar"/>
    <w:rsid w:val="00E4456A"/>
    <w:pPr>
      <w:tabs>
        <w:tab w:val="center" w:pos="4320"/>
        <w:tab w:val="right" w:pos="8640"/>
      </w:tabs>
    </w:pPr>
  </w:style>
  <w:style w:type="paragraph" w:customStyle="1" w:styleId="Bulletwithtext1">
    <w:name w:val="Bullet with text 1"/>
    <w:basedOn w:val="Normal"/>
    <w:rsid w:val="00E4456A"/>
    <w:pPr>
      <w:numPr>
        <w:numId w:val="4"/>
      </w:numPr>
    </w:pPr>
  </w:style>
  <w:style w:type="paragraph" w:customStyle="1" w:styleId="Bulletwithtext2">
    <w:name w:val="Bullet with text 2"/>
    <w:basedOn w:val="Normal"/>
    <w:rsid w:val="00E4456A"/>
    <w:pPr>
      <w:numPr>
        <w:numId w:val="2"/>
      </w:numPr>
    </w:pPr>
  </w:style>
  <w:style w:type="paragraph" w:customStyle="1" w:styleId="Header1">
    <w:name w:val="Header 1"/>
    <w:basedOn w:val="Normal"/>
    <w:next w:val="Normal"/>
    <w:rsid w:val="00E4456A"/>
    <w:pPr>
      <w:keepLines/>
      <w:spacing w:before="80" w:after="80"/>
      <w:jc w:val="center"/>
    </w:pPr>
  </w:style>
  <w:style w:type="paragraph" w:customStyle="1" w:styleId="Header2">
    <w:name w:val="Header 2"/>
    <w:basedOn w:val="Header1"/>
    <w:next w:val="Normal"/>
    <w:rsid w:val="00E4456A"/>
    <w:pPr>
      <w:jc w:val="right"/>
    </w:pPr>
  </w:style>
  <w:style w:type="paragraph" w:customStyle="1" w:styleId="Header3">
    <w:name w:val="Header 3"/>
    <w:basedOn w:val="Header1"/>
    <w:next w:val="Normal"/>
    <w:rsid w:val="00E4456A"/>
    <w:pPr>
      <w:jc w:val="left"/>
    </w:pPr>
  </w:style>
  <w:style w:type="paragraph" w:styleId="TOC2">
    <w:name w:val="toc 2"/>
    <w:basedOn w:val="Normal"/>
    <w:next w:val="Normal"/>
    <w:uiPriority w:val="39"/>
    <w:rsid w:val="00E4456A"/>
    <w:pPr>
      <w:tabs>
        <w:tab w:val="left" w:pos="1021"/>
        <w:tab w:val="right" w:leader="dot" w:pos="9806"/>
      </w:tabs>
      <w:spacing w:before="60" w:after="60"/>
      <w:ind w:left="1020" w:hanging="680"/>
    </w:pPr>
    <w:rPr>
      <w:noProof/>
    </w:rPr>
  </w:style>
  <w:style w:type="paragraph" w:customStyle="1" w:styleId="Bulletwithtext3">
    <w:name w:val="Bullet with text 3"/>
    <w:basedOn w:val="Normal"/>
    <w:rsid w:val="00E4456A"/>
    <w:pPr>
      <w:numPr>
        <w:numId w:val="3"/>
      </w:numPr>
    </w:pPr>
  </w:style>
  <w:style w:type="paragraph" w:styleId="Title">
    <w:name w:val="Title"/>
    <w:basedOn w:val="Normal"/>
    <w:next w:val="Normal"/>
    <w:link w:val="TitleChar"/>
    <w:uiPriority w:val="10"/>
    <w:qFormat/>
    <w:rsid w:val="00E4456A"/>
    <w:pPr>
      <w:spacing w:after="0" w:line="240" w:lineRule="auto"/>
      <w:contextualSpacing/>
    </w:pPr>
    <w:rPr>
      <w:rFonts w:eastAsiaTheme="majorEastAsia" w:cstheme="majorBidi"/>
      <w:spacing w:val="-10"/>
      <w:kern w:val="28"/>
      <w:sz w:val="56"/>
      <w:szCs w:val="56"/>
    </w:rPr>
  </w:style>
  <w:style w:type="paragraph" w:customStyle="1" w:styleId="Numberedlist1">
    <w:name w:val="Numbered list 1"/>
    <w:basedOn w:val="ListNumber"/>
    <w:autoRedefine/>
    <w:rsid w:val="00E4456A"/>
    <w:pPr>
      <w:numPr>
        <w:numId w:val="8"/>
      </w:numPr>
    </w:pPr>
  </w:style>
  <w:style w:type="paragraph" w:customStyle="1" w:styleId="NumberedHeadingStyleB1">
    <w:name w:val="Numbered Heading Style B.1"/>
    <w:basedOn w:val="Heading1"/>
    <w:next w:val="Normal"/>
    <w:rsid w:val="00E4456A"/>
    <w:pPr>
      <w:numPr>
        <w:numId w:val="1"/>
      </w:numPr>
    </w:pPr>
  </w:style>
  <w:style w:type="paragraph" w:customStyle="1" w:styleId="HPInternal">
    <w:name w:val="HP_Internal"/>
    <w:basedOn w:val="Normal"/>
    <w:next w:val="Normal"/>
    <w:rsid w:val="00E4456A"/>
    <w:rPr>
      <w:i/>
      <w:sz w:val="18"/>
    </w:rPr>
  </w:style>
  <w:style w:type="paragraph" w:styleId="TOC1">
    <w:name w:val="toc 1"/>
    <w:basedOn w:val="Normal"/>
    <w:next w:val="Normal"/>
    <w:uiPriority w:val="39"/>
    <w:rsid w:val="00E4456A"/>
    <w:pPr>
      <w:tabs>
        <w:tab w:val="left" w:pos="425"/>
        <w:tab w:val="right" w:leader="dot" w:pos="9806"/>
      </w:tabs>
      <w:spacing w:before="60" w:after="60"/>
    </w:pPr>
    <w:rPr>
      <w:b/>
      <w:noProof/>
    </w:rPr>
  </w:style>
  <w:style w:type="paragraph" w:customStyle="1" w:styleId="TitlePagebogus">
    <w:name w:val="TitlePage_bogus"/>
    <w:basedOn w:val="Normal"/>
    <w:rsid w:val="00E4456A"/>
  </w:style>
  <w:style w:type="paragraph" w:customStyle="1" w:styleId="TitlePageHeadernotused">
    <w:name w:val="TitlePage_Header_not_used"/>
    <w:basedOn w:val="Normal"/>
    <w:rsid w:val="00E4456A"/>
  </w:style>
  <w:style w:type="paragraph" w:customStyle="1" w:styleId="NumberedHeadingStyleB2">
    <w:name w:val="Numbered Heading Style B.2"/>
    <w:basedOn w:val="Heading2"/>
    <w:next w:val="Normal"/>
    <w:rsid w:val="00E4456A"/>
    <w:pPr>
      <w:tabs>
        <w:tab w:val="num" w:pos="360"/>
      </w:tabs>
      <w:ind w:left="360" w:hanging="360"/>
    </w:pPr>
  </w:style>
  <w:style w:type="paragraph" w:customStyle="1" w:styleId="Bulletwithtext4">
    <w:name w:val="Bullet with text 4"/>
    <w:basedOn w:val="Normal"/>
    <w:rsid w:val="00E4456A"/>
    <w:pPr>
      <w:numPr>
        <w:numId w:val="6"/>
      </w:numPr>
    </w:pPr>
  </w:style>
  <w:style w:type="paragraph" w:customStyle="1" w:styleId="NumberedHeadingStyleB3">
    <w:name w:val="Numbered Heading Style B.3"/>
    <w:basedOn w:val="Heading3"/>
    <w:next w:val="Normal"/>
    <w:rsid w:val="00E4456A"/>
    <w:pPr>
      <w:tabs>
        <w:tab w:val="num" w:pos="360"/>
      </w:tabs>
      <w:ind w:left="360" w:hanging="360"/>
    </w:pPr>
  </w:style>
  <w:style w:type="paragraph" w:customStyle="1" w:styleId="TableHeading">
    <w:name w:val="Table_Heading"/>
    <w:basedOn w:val="Normal"/>
    <w:next w:val="Table"/>
    <w:rsid w:val="00E4456A"/>
    <w:pPr>
      <w:keepNext/>
      <w:keepLines/>
      <w:spacing w:before="40" w:after="40"/>
    </w:pPr>
    <w:rPr>
      <w:b/>
    </w:rPr>
  </w:style>
  <w:style w:type="paragraph" w:styleId="TOC3">
    <w:name w:val="toc 3"/>
    <w:basedOn w:val="Normal"/>
    <w:next w:val="Normal"/>
    <w:uiPriority w:val="39"/>
    <w:rsid w:val="00E4456A"/>
    <w:pPr>
      <w:tabs>
        <w:tab w:val="left" w:pos="1021"/>
        <w:tab w:val="right" w:leader="dot" w:pos="9806"/>
      </w:tabs>
      <w:spacing w:before="60" w:after="60"/>
      <w:ind w:left="1020" w:hanging="680"/>
    </w:pPr>
    <w:rPr>
      <w:i/>
      <w:noProof/>
    </w:rPr>
  </w:style>
  <w:style w:type="paragraph" w:customStyle="1" w:styleId="TableTitle">
    <w:name w:val="Table_Title"/>
    <w:basedOn w:val="Normal"/>
    <w:next w:val="Normal"/>
    <w:rsid w:val="00E4456A"/>
    <w:pPr>
      <w:keepNext/>
      <w:keepLines/>
      <w:spacing w:before="240" w:after="60"/>
    </w:pPr>
    <w:rPr>
      <w:b/>
    </w:rPr>
  </w:style>
  <w:style w:type="paragraph" w:styleId="TOC4">
    <w:name w:val="toc 4"/>
    <w:basedOn w:val="Normal"/>
    <w:next w:val="Normal"/>
    <w:uiPriority w:val="39"/>
    <w:rsid w:val="00E4456A"/>
    <w:pPr>
      <w:tabs>
        <w:tab w:val="left" w:pos="1021"/>
        <w:tab w:val="left" w:pos="1123"/>
        <w:tab w:val="left" w:pos="1225"/>
        <w:tab w:val="right" w:leader="dot" w:pos="9806"/>
      </w:tabs>
      <w:spacing w:before="60" w:after="60"/>
      <w:ind w:left="1020" w:hanging="680"/>
    </w:pPr>
    <w:rPr>
      <w:noProof/>
      <w:sz w:val="18"/>
    </w:rPr>
  </w:style>
  <w:style w:type="paragraph" w:customStyle="1" w:styleId="TOCHeading">
    <w:name w:val="TOC_Heading"/>
    <w:basedOn w:val="Normal"/>
    <w:next w:val="Normal"/>
    <w:rsid w:val="00E4456A"/>
    <w:pPr>
      <w:keepNext/>
      <w:spacing w:before="80" w:after="120"/>
    </w:pPr>
    <w:rPr>
      <w:b/>
      <w:sz w:val="24"/>
    </w:rPr>
  </w:style>
  <w:style w:type="paragraph" w:customStyle="1" w:styleId="TableCenter">
    <w:name w:val="Table_Center"/>
    <w:basedOn w:val="Table"/>
    <w:rsid w:val="00E4456A"/>
    <w:pPr>
      <w:jc w:val="center"/>
    </w:pPr>
  </w:style>
  <w:style w:type="paragraph" w:customStyle="1" w:styleId="NumberedHeadingStyleA1">
    <w:name w:val="Numbered Heading Style A.1"/>
    <w:basedOn w:val="Heading1"/>
    <w:next w:val="Normal"/>
    <w:rsid w:val="00E4456A"/>
    <w:pPr>
      <w:numPr>
        <w:numId w:val="9"/>
      </w:numPr>
      <w:tabs>
        <w:tab w:val="left" w:pos="720"/>
      </w:tabs>
      <w:ind w:left="0" w:firstLine="0"/>
    </w:pPr>
  </w:style>
  <w:style w:type="paragraph" w:customStyle="1" w:styleId="NumberedHeadingStyleA2">
    <w:name w:val="Numbered Heading Style A.2"/>
    <w:basedOn w:val="Heading2"/>
    <w:next w:val="Normal"/>
    <w:rsid w:val="00E4456A"/>
    <w:pPr>
      <w:tabs>
        <w:tab w:val="num" w:pos="360"/>
      </w:tabs>
      <w:ind w:left="360" w:hanging="360"/>
    </w:pPr>
  </w:style>
  <w:style w:type="paragraph" w:customStyle="1" w:styleId="NumberedHeadingStyleA3">
    <w:name w:val="Numbered Heading Style A.3"/>
    <w:basedOn w:val="Heading3"/>
    <w:next w:val="Normal"/>
    <w:rsid w:val="00E4456A"/>
    <w:pPr>
      <w:tabs>
        <w:tab w:val="num" w:pos="360"/>
        <w:tab w:val="left" w:pos="1080"/>
      </w:tabs>
      <w:ind w:left="360" w:hanging="360"/>
    </w:pPr>
  </w:style>
  <w:style w:type="paragraph" w:customStyle="1" w:styleId="NumberedHeadingStyleA4">
    <w:name w:val="Numbered Heading Style A.4"/>
    <w:basedOn w:val="Heading4"/>
    <w:next w:val="Normal"/>
    <w:rsid w:val="00E4456A"/>
    <w:pPr>
      <w:tabs>
        <w:tab w:val="num" w:pos="360"/>
        <w:tab w:val="left" w:pos="1440"/>
        <w:tab w:val="left" w:pos="1800"/>
      </w:tabs>
      <w:ind w:left="360" w:hanging="360"/>
    </w:pPr>
  </w:style>
  <w:style w:type="paragraph" w:customStyle="1" w:styleId="NormalUserEntry">
    <w:name w:val="Normal_UserEntry"/>
    <w:basedOn w:val="Normal"/>
    <w:rsid w:val="00E4456A"/>
    <w:rPr>
      <w:color w:val="FF0000"/>
    </w:rPr>
  </w:style>
  <w:style w:type="paragraph" w:customStyle="1" w:styleId="TitleCenter">
    <w:name w:val="Title_Center"/>
    <w:basedOn w:val="Title"/>
    <w:rsid w:val="00E4456A"/>
    <w:pPr>
      <w:jc w:val="center"/>
    </w:pPr>
  </w:style>
  <w:style w:type="paragraph" w:customStyle="1" w:styleId="TableSmall">
    <w:name w:val="Table_Small"/>
    <w:basedOn w:val="Table"/>
    <w:rsid w:val="00E4456A"/>
    <w:rPr>
      <w:sz w:val="16"/>
    </w:rPr>
  </w:style>
  <w:style w:type="character" w:customStyle="1" w:styleId="CharacterUserEntry">
    <w:name w:val="Character UserEntry"/>
    <w:basedOn w:val="DefaultParagraphFont"/>
    <w:rsid w:val="00E4456A"/>
    <w:rPr>
      <w:color w:val="FF0000"/>
    </w:rPr>
  </w:style>
  <w:style w:type="paragraph" w:customStyle="1" w:styleId="TableHeadingCenter">
    <w:name w:val="Table_Heading_Center"/>
    <w:basedOn w:val="TableHeading"/>
    <w:rsid w:val="00E4456A"/>
    <w:pPr>
      <w:jc w:val="center"/>
    </w:pPr>
  </w:style>
  <w:style w:type="paragraph" w:customStyle="1" w:styleId="TableSmHeading">
    <w:name w:val="Table_Sm_Heading"/>
    <w:basedOn w:val="TableHeading"/>
    <w:rsid w:val="00E4456A"/>
    <w:pPr>
      <w:spacing w:before="60"/>
    </w:pPr>
    <w:rPr>
      <w:sz w:val="16"/>
    </w:rPr>
  </w:style>
  <w:style w:type="paragraph" w:customStyle="1" w:styleId="TableSmHeadingbogus">
    <w:name w:val="Table_Sm_Heading_bogus"/>
    <w:basedOn w:val="TableSmHeading"/>
    <w:rsid w:val="00E4456A"/>
    <w:pPr>
      <w:jc w:val="center"/>
    </w:pPr>
  </w:style>
  <w:style w:type="paragraph" w:customStyle="1" w:styleId="Tablenotused">
    <w:name w:val="Table_not_used"/>
    <w:basedOn w:val="Table"/>
    <w:rsid w:val="00E4456A"/>
    <w:pPr>
      <w:jc w:val="right"/>
    </w:pPr>
  </w:style>
  <w:style w:type="paragraph" w:customStyle="1" w:styleId="TableSmallRight">
    <w:name w:val="Table_Small_Right"/>
    <w:basedOn w:val="TableSmall"/>
    <w:rsid w:val="00E4456A"/>
    <w:pPr>
      <w:jc w:val="right"/>
    </w:pPr>
  </w:style>
  <w:style w:type="paragraph" w:customStyle="1" w:styleId="TableSmallCenter">
    <w:name w:val="Table_Small_Center"/>
    <w:basedOn w:val="TableSmall"/>
    <w:rsid w:val="00E4456A"/>
    <w:pPr>
      <w:jc w:val="center"/>
    </w:pPr>
  </w:style>
  <w:style w:type="paragraph" w:customStyle="1" w:styleId="TitlePageDetail">
    <w:name w:val="TitlePage_Detail"/>
    <w:basedOn w:val="TitlePageHeaderOOV"/>
    <w:rsid w:val="00E4456A"/>
    <w:pPr>
      <w:spacing w:line="360" w:lineRule="auto"/>
    </w:pPr>
    <w:rPr>
      <w:b/>
      <w:sz w:val="20"/>
    </w:rPr>
  </w:style>
  <w:style w:type="paragraph" w:styleId="Closing">
    <w:name w:val="Closing"/>
    <w:basedOn w:val="Normal"/>
    <w:link w:val="ClosingChar"/>
    <w:rsid w:val="00E4456A"/>
    <w:pPr>
      <w:ind w:left="4320"/>
      <w:jc w:val="right"/>
    </w:pPr>
  </w:style>
  <w:style w:type="character" w:styleId="CommentReference">
    <w:name w:val="annotation reference"/>
    <w:basedOn w:val="DefaultParagraphFont"/>
    <w:semiHidden/>
    <w:rsid w:val="00E4456A"/>
    <w:rPr>
      <w:rFonts w:ascii="Arial" w:hAnsi="Arial"/>
      <w:sz w:val="16"/>
    </w:rPr>
  </w:style>
  <w:style w:type="paragraph" w:styleId="PlainText">
    <w:name w:val="Plain Text"/>
    <w:basedOn w:val="Normal"/>
    <w:link w:val="PlainTextChar"/>
    <w:rsid w:val="00E4456A"/>
  </w:style>
  <w:style w:type="paragraph" w:customStyle="1" w:styleId="HPTableTitle">
    <w:name w:val="HP_Table_Title"/>
    <w:basedOn w:val="Normal"/>
    <w:next w:val="Normal"/>
    <w:rsid w:val="00E4456A"/>
    <w:pPr>
      <w:keepNext/>
      <w:keepLines/>
      <w:spacing w:before="240" w:after="60"/>
    </w:pPr>
    <w:rPr>
      <w:b/>
      <w:sz w:val="18"/>
    </w:rPr>
  </w:style>
  <w:style w:type="character" w:styleId="PageNumber">
    <w:name w:val="page number"/>
    <w:basedOn w:val="DefaultParagraphFont"/>
    <w:rsid w:val="00E4456A"/>
    <w:rPr>
      <w:rFonts w:ascii="Calibri" w:hAnsi="Calibri"/>
      <w:sz w:val="18"/>
    </w:rPr>
  </w:style>
  <w:style w:type="paragraph" w:styleId="Footer">
    <w:name w:val="footer"/>
    <w:basedOn w:val="Normal"/>
    <w:link w:val="FooterChar"/>
    <w:rsid w:val="00E4456A"/>
    <w:pPr>
      <w:tabs>
        <w:tab w:val="center" w:pos="4320"/>
        <w:tab w:val="right" w:pos="8640"/>
      </w:tabs>
    </w:pPr>
  </w:style>
  <w:style w:type="paragraph" w:customStyle="1" w:styleId="TableSmHeadingRight">
    <w:name w:val="Table_Sm_Heading_Right"/>
    <w:basedOn w:val="TableSmHeading"/>
    <w:rsid w:val="00E4456A"/>
    <w:pPr>
      <w:jc w:val="right"/>
    </w:pPr>
  </w:style>
  <w:style w:type="paragraph" w:customStyle="1" w:styleId="TableMedium">
    <w:name w:val="Table_Medium"/>
    <w:basedOn w:val="Table"/>
    <w:rsid w:val="00E4456A"/>
    <w:rPr>
      <w:sz w:val="18"/>
    </w:rPr>
  </w:style>
  <w:style w:type="paragraph" w:styleId="Subtitle">
    <w:name w:val="Subtitle"/>
    <w:basedOn w:val="Normal"/>
    <w:link w:val="SubtitleChar"/>
    <w:uiPriority w:val="11"/>
    <w:qFormat/>
    <w:rsid w:val="00E4456A"/>
    <w:pPr>
      <w:numPr>
        <w:ilvl w:val="1"/>
      </w:numPr>
    </w:pPr>
    <w:rPr>
      <w:color w:val="5A5A5A" w:themeColor="text1" w:themeTint="A5"/>
      <w:spacing w:val="15"/>
    </w:rPr>
  </w:style>
  <w:style w:type="paragraph" w:customStyle="1" w:styleId="Bulletwithtext5">
    <w:name w:val="Bullet with text 5"/>
    <w:basedOn w:val="Normal"/>
    <w:rsid w:val="00E4456A"/>
    <w:pPr>
      <w:numPr>
        <w:numId w:val="5"/>
      </w:numPr>
    </w:pPr>
  </w:style>
  <w:style w:type="paragraph" w:customStyle="1" w:styleId="RMIndtasBullwtxt2">
    <w:name w:val="RM_Indt as Bull w txt 2"/>
    <w:basedOn w:val="Bulletwithtext2"/>
    <w:next w:val="Bulletwithtext2"/>
    <w:rsid w:val="00E4456A"/>
    <w:pPr>
      <w:numPr>
        <w:numId w:val="0"/>
      </w:numPr>
      <w:ind w:left="720"/>
    </w:pPr>
  </w:style>
  <w:style w:type="paragraph" w:customStyle="1" w:styleId="TableHeadingRight">
    <w:name w:val="Table_Heading_Right"/>
    <w:basedOn w:val="TableHeading"/>
    <w:next w:val="Table"/>
    <w:rsid w:val="00E4456A"/>
    <w:pPr>
      <w:jc w:val="right"/>
    </w:pPr>
  </w:style>
  <w:style w:type="paragraph" w:customStyle="1" w:styleId="RMHeading1">
    <w:name w:val="RM_Heading 1"/>
    <w:basedOn w:val="Heading1"/>
    <w:next w:val="Normal"/>
    <w:rsid w:val="00E4456A"/>
    <w:pPr>
      <w:pageBreakBefore/>
    </w:pPr>
  </w:style>
  <w:style w:type="paragraph" w:customStyle="1" w:styleId="RMHeading2">
    <w:name w:val="RM_Heading 2"/>
    <w:basedOn w:val="Heading2"/>
    <w:next w:val="Normal"/>
    <w:rsid w:val="00E4456A"/>
    <w:pPr>
      <w:pageBreakBefore/>
    </w:pPr>
    <w:rPr>
      <w:sz w:val="30"/>
    </w:rPr>
  </w:style>
  <w:style w:type="paragraph" w:customStyle="1" w:styleId="RMHeading3">
    <w:name w:val="RM_Heading 3"/>
    <w:basedOn w:val="Heading3"/>
    <w:next w:val="Normal"/>
    <w:rsid w:val="00E4456A"/>
    <w:pPr>
      <w:pageBreakBefore/>
    </w:pPr>
    <w:rPr>
      <w:sz w:val="28"/>
    </w:rPr>
  </w:style>
  <w:style w:type="paragraph" w:customStyle="1" w:styleId="RMTableBullet">
    <w:name w:val="RM_Table_Bullet"/>
    <w:basedOn w:val="Bulletwithtext4"/>
    <w:next w:val="Normal"/>
    <w:rsid w:val="00E4456A"/>
    <w:pPr>
      <w:tabs>
        <w:tab w:val="clear" w:pos="1440"/>
        <w:tab w:val="left" w:pos="567"/>
      </w:tabs>
      <w:ind w:left="568" w:hanging="284"/>
    </w:pPr>
  </w:style>
  <w:style w:type="paragraph" w:customStyle="1" w:styleId="TableRight">
    <w:name w:val="Table_Right"/>
    <w:basedOn w:val="Table"/>
    <w:rsid w:val="00E4456A"/>
    <w:pPr>
      <w:jc w:val="right"/>
    </w:pPr>
  </w:style>
  <w:style w:type="paragraph" w:customStyle="1" w:styleId="TableSmHeadingCenter">
    <w:name w:val="Table_Sm_Heading_Center"/>
    <w:basedOn w:val="TableSmHeading"/>
    <w:rsid w:val="00E4456A"/>
    <w:pPr>
      <w:jc w:val="center"/>
    </w:pPr>
  </w:style>
  <w:style w:type="paragraph" w:customStyle="1" w:styleId="TitlePageHeaderOOV">
    <w:name w:val="TitlePage_Header_OOV"/>
    <w:basedOn w:val="Normal"/>
    <w:rsid w:val="00E4456A"/>
    <w:pPr>
      <w:ind w:left="4060"/>
    </w:pPr>
    <w:rPr>
      <w:sz w:val="44"/>
    </w:rPr>
  </w:style>
  <w:style w:type="paragraph" w:customStyle="1" w:styleId="CommandorProgramCode">
    <w:name w:val="Command or Program Code"/>
    <w:basedOn w:val="Normal"/>
    <w:autoRedefine/>
    <w:rsid w:val="00E4456A"/>
    <w:pPr>
      <w:jc w:val="both"/>
    </w:pPr>
    <w:rPr>
      <w:rFonts w:ascii="Courier New" w:hAnsi="Courier New"/>
    </w:rPr>
  </w:style>
  <w:style w:type="paragraph" w:customStyle="1" w:styleId="TitlePageHeader">
    <w:name w:val="TitlePage_Header"/>
    <w:basedOn w:val="Normal"/>
    <w:rsid w:val="00E4456A"/>
    <w:pPr>
      <w:spacing w:before="240" w:after="240"/>
      <w:ind w:left="3240"/>
    </w:pPr>
    <w:rPr>
      <w:b/>
      <w:sz w:val="32"/>
      <w:szCs w:val="32"/>
    </w:rPr>
  </w:style>
  <w:style w:type="paragraph" w:customStyle="1" w:styleId="NumberedHeadingStyleA5">
    <w:name w:val="Numbered Heading Style A.5"/>
    <w:basedOn w:val="Heading5"/>
    <w:next w:val="Normal"/>
    <w:rsid w:val="00E4456A"/>
    <w:pPr>
      <w:tabs>
        <w:tab w:val="num" w:pos="360"/>
      </w:tabs>
      <w:ind w:left="360" w:hanging="360"/>
    </w:pPr>
    <w:rPr>
      <w:szCs w:val="12"/>
    </w:rPr>
  </w:style>
  <w:style w:type="paragraph" w:customStyle="1" w:styleId="Note">
    <w:name w:val="Note"/>
    <w:basedOn w:val="Normal"/>
    <w:autoRedefine/>
    <w:rsid w:val="00E4456A"/>
    <w:pPr>
      <w:pBdr>
        <w:top w:val="single" w:sz="4" w:space="1" w:color="auto"/>
        <w:bottom w:val="single" w:sz="4" w:space="1" w:color="auto"/>
      </w:pBdr>
      <w:jc w:val="both"/>
    </w:pPr>
    <w:rPr>
      <w:i/>
      <w:iCs/>
    </w:rPr>
  </w:style>
  <w:style w:type="paragraph" w:styleId="ListNumber">
    <w:name w:val="List Number"/>
    <w:basedOn w:val="Normal"/>
    <w:rsid w:val="00E4456A"/>
    <w:pPr>
      <w:numPr>
        <w:numId w:val="7"/>
      </w:numPr>
    </w:pPr>
  </w:style>
  <w:style w:type="paragraph" w:customStyle="1" w:styleId="NumberedHeadingStyleA6">
    <w:name w:val="Numbered Heading Style A.6"/>
    <w:basedOn w:val="Heading6"/>
    <w:next w:val="Normal"/>
    <w:rsid w:val="00E4456A"/>
    <w:pPr>
      <w:tabs>
        <w:tab w:val="num" w:pos="360"/>
      </w:tabs>
      <w:ind w:left="360" w:hanging="360"/>
    </w:pPr>
    <w:rPr>
      <w:szCs w:val="12"/>
    </w:rPr>
  </w:style>
  <w:style w:type="paragraph" w:customStyle="1" w:styleId="NumberedHeadingStyleA7">
    <w:name w:val="Numbered Heading Style A.7"/>
    <w:basedOn w:val="Heading7"/>
    <w:next w:val="Normal"/>
    <w:rsid w:val="00E4456A"/>
    <w:pPr>
      <w:tabs>
        <w:tab w:val="num" w:pos="360"/>
      </w:tabs>
      <w:ind w:left="360" w:hanging="360"/>
    </w:pPr>
    <w:rPr>
      <w:szCs w:val="12"/>
    </w:rPr>
  </w:style>
  <w:style w:type="paragraph" w:customStyle="1" w:styleId="NumberedHeadingStyleA8">
    <w:name w:val="Numbered Heading Style A.8"/>
    <w:basedOn w:val="Heading8"/>
    <w:next w:val="Normal"/>
    <w:rsid w:val="00E4456A"/>
    <w:pPr>
      <w:tabs>
        <w:tab w:val="num" w:pos="360"/>
      </w:tabs>
      <w:ind w:left="360" w:hanging="360"/>
    </w:pPr>
    <w:rPr>
      <w:szCs w:val="12"/>
    </w:rPr>
  </w:style>
  <w:style w:type="paragraph" w:customStyle="1" w:styleId="NumberedHeadingStyleA9">
    <w:name w:val="Numbered Heading Style A.9"/>
    <w:basedOn w:val="Heading9"/>
    <w:next w:val="Normal"/>
    <w:rsid w:val="00E4456A"/>
    <w:pPr>
      <w:tabs>
        <w:tab w:val="num" w:pos="360"/>
      </w:tabs>
      <w:ind w:left="360" w:hanging="360"/>
    </w:pPr>
    <w:rPr>
      <w:szCs w:val="12"/>
    </w:rPr>
  </w:style>
  <w:style w:type="paragraph" w:styleId="BalloonText">
    <w:name w:val="Balloon Text"/>
    <w:basedOn w:val="Normal"/>
    <w:link w:val="BalloonTextChar"/>
    <w:rsid w:val="00E4456A"/>
    <w:rPr>
      <w:rFonts w:cs="Tahoma"/>
      <w:sz w:val="16"/>
      <w:szCs w:val="16"/>
    </w:rPr>
  </w:style>
  <w:style w:type="character" w:customStyle="1" w:styleId="BalloonTextChar">
    <w:name w:val="Balloon Text Char"/>
    <w:basedOn w:val="DefaultParagraphFont"/>
    <w:link w:val="BalloonText"/>
    <w:rsid w:val="00E4456A"/>
    <w:rPr>
      <w:rFonts w:ascii="Calibri" w:hAnsi="Calibri" w:cs="Tahoma"/>
      <w:sz w:val="16"/>
      <w:szCs w:val="16"/>
    </w:rPr>
  </w:style>
  <w:style w:type="character" w:styleId="BookTitle">
    <w:name w:val="Book Title"/>
    <w:basedOn w:val="DefaultParagraphFont"/>
    <w:uiPriority w:val="33"/>
    <w:qFormat/>
    <w:rsid w:val="00E4456A"/>
    <w:rPr>
      <w:b/>
      <w:bCs/>
      <w:i/>
      <w:iCs/>
      <w:spacing w:val="5"/>
    </w:rPr>
  </w:style>
  <w:style w:type="character" w:styleId="Strong">
    <w:name w:val="Strong"/>
    <w:basedOn w:val="DefaultParagraphFont"/>
    <w:qFormat/>
    <w:rsid w:val="00E4456A"/>
    <w:rPr>
      <w:b/>
      <w:bCs/>
    </w:rPr>
  </w:style>
  <w:style w:type="character" w:customStyle="1" w:styleId="FooterChar">
    <w:name w:val="Footer Char"/>
    <w:basedOn w:val="DefaultParagraphFont"/>
    <w:link w:val="Footer"/>
    <w:rsid w:val="00E4456A"/>
    <w:rPr>
      <w:rFonts w:ascii="Calibri" w:hAnsi="Calibri"/>
    </w:rPr>
  </w:style>
  <w:style w:type="table" w:styleId="TableGrid">
    <w:name w:val="Table Grid"/>
    <w:basedOn w:val="TableNormal"/>
    <w:uiPriority w:val="59"/>
    <w:rsid w:val="00E4456A"/>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E4456A"/>
    <w:rPr>
      <w:rFonts w:ascii="Calibri" w:eastAsia="Times New Roman" w:hAnsi="Calibri" w:cs="Times New Roman"/>
      <w:b/>
      <w:color w:val="0078EF"/>
      <w:kern w:val="28"/>
      <w:sz w:val="28"/>
      <w:szCs w:val="20"/>
    </w:rPr>
  </w:style>
  <w:style w:type="character" w:customStyle="1" w:styleId="Heading4Char">
    <w:name w:val="Heading 4 Char"/>
    <w:basedOn w:val="DefaultParagraphFont"/>
    <w:link w:val="Heading4"/>
    <w:rsid w:val="00E4456A"/>
    <w:rPr>
      <w:rFonts w:ascii="Calibri" w:eastAsia="Times New Roman" w:hAnsi="Calibri" w:cs="Times New Roman"/>
      <w:b/>
      <w:sz w:val="20"/>
      <w:szCs w:val="20"/>
    </w:rPr>
  </w:style>
  <w:style w:type="character" w:customStyle="1" w:styleId="HeaderChar">
    <w:name w:val="Header Char"/>
    <w:basedOn w:val="DefaultParagraphFont"/>
    <w:link w:val="Header"/>
    <w:rsid w:val="00E4456A"/>
    <w:rPr>
      <w:rFonts w:ascii="Calibri" w:hAnsi="Calibri"/>
    </w:rPr>
  </w:style>
  <w:style w:type="paragraph" w:customStyle="1" w:styleId="Header0">
    <w:name w:val="*Header"/>
    <w:basedOn w:val="Normal"/>
    <w:rsid w:val="00E4456A"/>
    <w:pPr>
      <w:tabs>
        <w:tab w:val="right" w:pos="8856"/>
      </w:tabs>
      <w:jc w:val="both"/>
    </w:pPr>
    <w:rPr>
      <w:rFonts w:eastAsia="PMingLiU"/>
      <w:sz w:val="18"/>
      <w:szCs w:val="18"/>
    </w:rPr>
  </w:style>
  <w:style w:type="paragraph" w:customStyle="1" w:styleId="Footer0">
    <w:name w:val="*Footer"/>
    <w:basedOn w:val="Header0"/>
    <w:rsid w:val="00E4456A"/>
  </w:style>
  <w:style w:type="character" w:customStyle="1" w:styleId="Heading2Char">
    <w:name w:val="Heading 2 Char"/>
    <w:basedOn w:val="DefaultParagraphFont"/>
    <w:link w:val="Heading2"/>
    <w:locked/>
    <w:rsid w:val="00E4456A"/>
    <w:rPr>
      <w:rFonts w:ascii="Calibri" w:eastAsia="Times New Roman" w:hAnsi="Calibri" w:cs="Times New Roman"/>
      <w:b/>
      <w:color w:val="271782"/>
      <w:sz w:val="24"/>
      <w:szCs w:val="20"/>
    </w:rPr>
  </w:style>
  <w:style w:type="character" w:customStyle="1" w:styleId="Heading3Char">
    <w:name w:val="Heading 3 Char"/>
    <w:basedOn w:val="DefaultParagraphFont"/>
    <w:link w:val="Heading3"/>
    <w:locked/>
    <w:rsid w:val="00E4456A"/>
    <w:rPr>
      <w:rFonts w:ascii="Calibri" w:eastAsia="Times New Roman" w:hAnsi="Calibri" w:cs="Times New Roman"/>
      <w:b/>
      <w:i/>
      <w:color w:val="271782"/>
      <w:szCs w:val="20"/>
    </w:rPr>
  </w:style>
  <w:style w:type="character" w:customStyle="1" w:styleId="Heading5Char">
    <w:name w:val="Heading 5 Char"/>
    <w:basedOn w:val="DefaultParagraphFont"/>
    <w:link w:val="Heading5"/>
    <w:locked/>
    <w:rsid w:val="00E4456A"/>
    <w:rPr>
      <w:rFonts w:ascii="Calibri" w:eastAsia="Times New Roman" w:hAnsi="Calibri" w:cs="Times New Roman"/>
      <w:b/>
      <w:i/>
      <w:sz w:val="20"/>
      <w:szCs w:val="20"/>
    </w:rPr>
  </w:style>
  <w:style w:type="character" w:customStyle="1" w:styleId="Heading6Char">
    <w:name w:val="Heading 6 Char"/>
    <w:basedOn w:val="DefaultParagraphFont"/>
    <w:link w:val="Heading6"/>
    <w:locked/>
    <w:rsid w:val="00E4456A"/>
    <w:rPr>
      <w:rFonts w:ascii="Calibri" w:eastAsia="Times New Roman" w:hAnsi="Calibri" w:cs="Times New Roman"/>
      <w:i/>
      <w:sz w:val="20"/>
      <w:szCs w:val="20"/>
    </w:rPr>
  </w:style>
  <w:style w:type="character" w:customStyle="1" w:styleId="Heading7Char">
    <w:name w:val="Heading 7 Char"/>
    <w:basedOn w:val="DefaultParagraphFont"/>
    <w:link w:val="Heading7"/>
    <w:locked/>
    <w:rsid w:val="00E4456A"/>
    <w:rPr>
      <w:rFonts w:ascii="Calibri" w:eastAsia="Times New Roman" w:hAnsi="Calibri" w:cs="Times New Roman"/>
      <w:sz w:val="20"/>
      <w:szCs w:val="20"/>
    </w:rPr>
  </w:style>
  <w:style w:type="character" w:customStyle="1" w:styleId="Heading8Char">
    <w:name w:val="Heading 8 Char"/>
    <w:basedOn w:val="DefaultParagraphFont"/>
    <w:link w:val="Heading8"/>
    <w:locked/>
    <w:rsid w:val="00E4456A"/>
    <w:rPr>
      <w:rFonts w:ascii="Calibri" w:eastAsia="Times New Roman" w:hAnsi="Calibri" w:cs="Times New Roman"/>
      <w:sz w:val="18"/>
      <w:szCs w:val="20"/>
    </w:rPr>
  </w:style>
  <w:style w:type="character" w:customStyle="1" w:styleId="Heading9Char">
    <w:name w:val="Heading 9 Char"/>
    <w:basedOn w:val="DefaultParagraphFont"/>
    <w:link w:val="Heading9"/>
    <w:locked/>
    <w:rsid w:val="00E4456A"/>
    <w:rPr>
      <w:rFonts w:ascii="Calibri" w:eastAsia="Times New Roman" w:hAnsi="Calibri" w:cs="Times New Roman"/>
      <w:i/>
      <w:sz w:val="18"/>
      <w:szCs w:val="20"/>
    </w:rPr>
  </w:style>
  <w:style w:type="character" w:customStyle="1" w:styleId="TitleChar">
    <w:name w:val="Title Char"/>
    <w:basedOn w:val="DefaultParagraphFont"/>
    <w:link w:val="Title"/>
    <w:uiPriority w:val="10"/>
    <w:locked/>
    <w:rsid w:val="00AE52D8"/>
    <w:rPr>
      <w:rFonts w:ascii="Calibri" w:eastAsiaTheme="majorEastAsia" w:hAnsi="Calibri" w:cstheme="majorBidi"/>
      <w:spacing w:val="-10"/>
      <w:kern w:val="28"/>
      <w:sz w:val="56"/>
      <w:szCs w:val="56"/>
    </w:rPr>
  </w:style>
  <w:style w:type="character" w:customStyle="1" w:styleId="ClosingChar">
    <w:name w:val="Closing Char"/>
    <w:basedOn w:val="DefaultParagraphFont"/>
    <w:link w:val="Closing"/>
    <w:locked/>
    <w:rsid w:val="00AE52D8"/>
    <w:rPr>
      <w:rFonts w:ascii="Calibri" w:hAnsi="Calibri"/>
    </w:rPr>
  </w:style>
  <w:style w:type="character" w:customStyle="1" w:styleId="PlainTextChar">
    <w:name w:val="Plain Text Char"/>
    <w:basedOn w:val="DefaultParagraphFont"/>
    <w:link w:val="PlainText"/>
    <w:locked/>
    <w:rsid w:val="00AE52D8"/>
    <w:rPr>
      <w:rFonts w:ascii="Calibri" w:hAnsi="Calibri"/>
    </w:rPr>
  </w:style>
  <w:style w:type="character" w:customStyle="1" w:styleId="SubtitleChar">
    <w:name w:val="Subtitle Char"/>
    <w:basedOn w:val="DefaultParagraphFont"/>
    <w:link w:val="Subtitle"/>
    <w:uiPriority w:val="11"/>
    <w:locked/>
    <w:rsid w:val="00AE52D8"/>
    <w:rPr>
      <w:rFonts w:ascii="Calibri" w:hAnsi="Calibri"/>
      <w:color w:val="5A5A5A" w:themeColor="text1" w:themeTint="A5"/>
      <w:spacing w:val="15"/>
    </w:rPr>
  </w:style>
  <w:style w:type="paragraph" w:styleId="CommentText">
    <w:name w:val="annotation text"/>
    <w:basedOn w:val="Normal"/>
    <w:link w:val="CommentTextChar"/>
    <w:uiPriority w:val="99"/>
    <w:unhideWhenUsed/>
    <w:rsid w:val="00AE52D8"/>
  </w:style>
  <w:style w:type="character" w:customStyle="1" w:styleId="CommentTextChar">
    <w:name w:val="Comment Text Char"/>
    <w:basedOn w:val="DefaultParagraphFont"/>
    <w:link w:val="CommentText"/>
    <w:uiPriority w:val="99"/>
    <w:rsid w:val="00AE52D8"/>
  </w:style>
  <w:style w:type="paragraph" w:customStyle="1" w:styleId="BodyText">
    <w:name w:val="*Body Text"/>
    <w:link w:val="BodyTextChar"/>
    <w:rsid w:val="00E4456A"/>
    <w:pPr>
      <w:spacing w:after="120" w:line="240" w:lineRule="auto"/>
    </w:pPr>
    <w:rPr>
      <w:rFonts w:ascii="Calibri" w:hAnsi="Calibri" w:cs="Times New Roman"/>
      <w:color w:val="000000"/>
      <w:szCs w:val="20"/>
    </w:rPr>
  </w:style>
  <w:style w:type="character" w:customStyle="1" w:styleId="BodyTextChar">
    <w:name w:val="*Body Text Char"/>
    <w:basedOn w:val="DefaultParagraphFont"/>
    <w:link w:val="BodyText"/>
    <w:rsid w:val="00E4456A"/>
    <w:rPr>
      <w:rFonts w:ascii="Calibri" w:hAnsi="Calibri" w:cs="Times New Roman"/>
      <w:color w:val="000000"/>
      <w:szCs w:val="20"/>
    </w:rPr>
  </w:style>
  <w:style w:type="paragraph" w:customStyle="1" w:styleId="BodyTextBold">
    <w:name w:val="*Body Text Bold"/>
    <w:basedOn w:val="BodyText"/>
    <w:next w:val="BodyText"/>
    <w:rsid w:val="00AE52D8"/>
    <w:rPr>
      <w:b/>
      <w:color w:val="auto"/>
    </w:rPr>
  </w:style>
  <w:style w:type="paragraph" w:customStyle="1" w:styleId="ConfidentialityNotice">
    <w:name w:val="*Confidentiality Notice"/>
    <w:basedOn w:val="BodyText"/>
    <w:rsid w:val="00AE52D8"/>
    <w:pPr>
      <w:spacing w:after="200" w:line="220" w:lineRule="atLeast"/>
    </w:pPr>
    <w:rPr>
      <w:color w:val="auto"/>
      <w:sz w:val="18"/>
    </w:rPr>
  </w:style>
  <w:style w:type="paragraph" w:customStyle="1" w:styleId="Numberedlist31">
    <w:name w:val="Numbered list 3.1"/>
    <w:basedOn w:val="Heading1"/>
    <w:next w:val="Normal"/>
    <w:uiPriority w:val="99"/>
    <w:rsid w:val="00AE52D8"/>
    <w:pPr>
      <w:numPr>
        <w:numId w:val="10"/>
      </w:numPr>
      <w:tabs>
        <w:tab w:val="num" w:pos="360"/>
      </w:tabs>
      <w:ind w:left="360"/>
    </w:pPr>
  </w:style>
  <w:style w:type="paragraph" w:customStyle="1" w:styleId="Numberedlist32">
    <w:name w:val="Numbered list 3.2"/>
    <w:basedOn w:val="Heading2"/>
    <w:next w:val="Normal"/>
    <w:uiPriority w:val="99"/>
    <w:rsid w:val="00AE52D8"/>
    <w:pPr>
      <w:numPr>
        <w:numId w:val="19"/>
      </w:numPr>
      <w:tabs>
        <w:tab w:val="num" w:pos="360"/>
      </w:tabs>
      <w:ind w:left="360"/>
    </w:pPr>
  </w:style>
  <w:style w:type="paragraph" w:customStyle="1" w:styleId="Numberedlist33">
    <w:name w:val="Numbered list 3.3"/>
    <w:basedOn w:val="Heading3"/>
    <w:next w:val="Normal"/>
    <w:uiPriority w:val="99"/>
    <w:rsid w:val="00AE52D8"/>
    <w:pPr>
      <w:numPr>
        <w:numId w:val="19"/>
      </w:numPr>
      <w:tabs>
        <w:tab w:val="num" w:pos="720"/>
      </w:tabs>
      <w:ind w:left="360" w:hanging="360"/>
    </w:pPr>
  </w:style>
  <w:style w:type="paragraph" w:customStyle="1" w:styleId="Numberedlist21">
    <w:name w:val="Numbered list 2.1"/>
    <w:basedOn w:val="Heading1"/>
    <w:next w:val="Normal"/>
    <w:rsid w:val="00AE52D8"/>
    <w:pPr>
      <w:numPr>
        <w:numId w:val="19"/>
      </w:numPr>
      <w:tabs>
        <w:tab w:val="left" w:pos="720"/>
      </w:tabs>
    </w:pPr>
  </w:style>
  <w:style w:type="paragraph" w:customStyle="1" w:styleId="Numberedlist22">
    <w:name w:val="Numbered list 2.2"/>
    <w:basedOn w:val="Heading2"/>
    <w:next w:val="Normal"/>
    <w:rsid w:val="00AE52D8"/>
    <w:pPr>
      <w:numPr>
        <w:ilvl w:val="0"/>
        <w:numId w:val="0"/>
      </w:numPr>
      <w:tabs>
        <w:tab w:val="left" w:pos="720"/>
      </w:tabs>
      <w:ind w:left="720" w:hanging="720"/>
    </w:pPr>
  </w:style>
  <w:style w:type="paragraph" w:customStyle="1" w:styleId="Numberedlist23">
    <w:name w:val="Numbered list 2.3"/>
    <w:basedOn w:val="Heading3"/>
    <w:next w:val="Normal"/>
    <w:rsid w:val="00AE52D8"/>
    <w:pPr>
      <w:numPr>
        <w:ilvl w:val="0"/>
        <w:numId w:val="0"/>
      </w:numPr>
      <w:tabs>
        <w:tab w:val="num" w:pos="360"/>
        <w:tab w:val="left" w:pos="1080"/>
        <w:tab w:val="left" w:pos="1440"/>
      </w:tabs>
      <w:ind w:left="360" w:hanging="360"/>
    </w:pPr>
  </w:style>
  <w:style w:type="paragraph" w:customStyle="1" w:styleId="Numberedlist24">
    <w:name w:val="Numbered list 2.4"/>
    <w:basedOn w:val="Heading4"/>
    <w:next w:val="Normal"/>
    <w:rsid w:val="00AE52D8"/>
    <w:pPr>
      <w:numPr>
        <w:numId w:val="19"/>
      </w:numPr>
      <w:tabs>
        <w:tab w:val="left" w:pos="1080"/>
        <w:tab w:val="left" w:pos="1440"/>
        <w:tab w:val="left" w:pos="1800"/>
      </w:tabs>
      <w:ind w:left="1080" w:hanging="1080"/>
    </w:pPr>
  </w:style>
  <w:style w:type="paragraph" w:styleId="BodyText0">
    <w:name w:val="Body Text"/>
    <w:basedOn w:val="Normal"/>
    <w:link w:val="BodyTextChar0"/>
    <w:uiPriority w:val="99"/>
    <w:rsid w:val="00AE52D8"/>
    <w:pPr>
      <w:spacing w:after="120"/>
    </w:pPr>
  </w:style>
  <w:style w:type="character" w:customStyle="1" w:styleId="BodyTextChar0">
    <w:name w:val="Body Text Char"/>
    <w:basedOn w:val="DefaultParagraphFont"/>
    <w:link w:val="BodyText0"/>
    <w:uiPriority w:val="99"/>
    <w:rsid w:val="00AE52D8"/>
  </w:style>
  <w:style w:type="paragraph" w:customStyle="1" w:styleId="TitlePageTopBorder">
    <w:name w:val="TitlePage_TopBorder"/>
    <w:basedOn w:val="Normal"/>
    <w:next w:val="Normal"/>
    <w:uiPriority w:val="99"/>
    <w:rsid w:val="00AE52D8"/>
    <w:pPr>
      <w:pBdr>
        <w:top w:val="single" w:sz="18" w:space="1" w:color="auto"/>
      </w:pBdr>
      <w:spacing w:before="240" w:after="240"/>
      <w:ind w:left="3240"/>
    </w:pPr>
    <w:rPr>
      <w:rFonts w:ascii="Futura Hv" w:hAnsi="Futura Hv"/>
      <w:sz w:val="32"/>
    </w:rPr>
  </w:style>
  <w:style w:type="paragraph" w:customStyle="1" w:styleId="TtilePageDetail">
    <w:name w:val="TtilePage_Detail"/>
    <w:basedOn w:val="TitlePageHeaderOOV"/>
    <w:uiPriority w:val="99"/>
    <w:rsid w:val="00AE52D8"/>
    <w:pPr>
      <w:spacing w:line="360" w:lineRule="auto"/>
      <w:ind w:left="4320"/>
    </w:pPr>
    <w:rPr>
      <w:rFonts w:ascii="Futura Hv" w:hAnsi="Futura Hv"/>
      <w:sz w:val="20"/>
      <w:szCs w:val="24"/>
    </w:rPr>
  </w:style>
  <w:style w:type="paragraph" w:customStyle="1" w:styleId="TableTitle0">
    <w:name w:val="Table Title"/>
    <w:basedOn w:val="Normal"/>
    <w:autoRedefine/>
    <w:rsid w:val="00AE52D8"/>
    <w:pPr>
      <w:keepNext/>
      <w:keepLines/>
    </w:pPr>
    <w:rPr>
      <w:rFonts w:ascii="Futura Bk" w:hAnsi="Futura Bk"/>
      <w:color w:val="77131F"/>
      <w:sz w:val="28"/>
      <w:lang w:val="en-GB"/>
    </w:rPr>
  </w:style>
  <w:style w:type="paragraph" w:customStyle="1" w:styleId="TableColumnHeadings">
    <w:name w:val="Table Column Headings"/>
    <w:basedOn w:val="Normal"/>
    <w:autoRedefine/>
    <w:rsid w:val="00AE52D8"/>
    <w:pPr>
      <w:keepNext/>
      <w:keepLines/>
      <w:framePr w:hSpace="180" w:wrap="around" w:vAnchor="text" w:hAnchor="margin" w:y="228"/>
      <w:jc w:val="center"/>
    </w:pPr>
    <w:rPr>
      <w:rFonts w:ascii="Futura Bk" w:hAnsi="Futura Bk"/>
      <w:b/>
      <w:bCs/>
      <w:color w:val="FFFFFF"/>
      <w:sz w:val="18"/>
      <w:lang w:val="en-GB"/>
    </w:rPr>
  </w:style>
  <w:style w:type="paragraph" w:customStyle="1" w:styleId="Source">
    <w:name w:val="Source"/>
    <w:basedOn w:val="Normal"/>
    <w:uiPriority w:val="99"/>
    <w:rsid w:val="00AE52D8"/>
    <w:pPr>
      <w:ind w:left="720"/>
    </w:pPr>
    <w:rPr>
      <w:rFonts w:ascii="Lucida Console" w:hAnsi="Lucida Console"/>
      <w:sz w:val="16"/>
    </w:rPr>
  </w:style>
  <w:style w:type="paragraph" w:customStyle="1" w:styleId="HPBasic">
    <w:name w:val="HP Basic"/>
    <w:basedOn w:val="Normal"/>
    <w:rsid w:val="007763FD"/>
    <w:pPr>
      <w:spacing w:line="230" w:lineRule="exact"/>
    </w:pPr>
    <w:rPr>
      <w:rFonts w:ascii="Futura Bk" w:eastAsia="Times New Roman" w:hAnsi="Futura Bk" w:cs="Times New Roman"/>
      <w:sz w:val="18"/>
      <w:szCs w:val="18"/>
      <w:lang w:val="en-CA"/>
    </w:rPr>
  </w:style>
  <w:style w:type="paragraph" w:styleId="ListParagraph">
    <w:name w:val="List Paragraph"/>
    <w:aliases w:val="List Paragraph11,List Paragraph Char Char,lp1,Number_1,SGLText List Paragraph,new,b1,Colorful List - Accent 11,Normal Sentence,Figures,zbullet List,OMS List,Numbered List"/>
    <w:basedOn w:val="Normal"/>
    <w:link w:val="ListParagraphChar"/>
    <w:uiPriority w:val="34"/>
    <w:qFormat/>
    <w:rsid w:val="00E4456A"/>
    <w:pPr>
      <w:spacing w:after="0" w:line="240" w:lineRule="auto"/>
      <w:ind w:left="720"/>
    </w:pPr>
    <w:rPr>
      <w:rFonts w:cs="Times New Roman"/>
    </w:rPr>
  </w:style>
  <w:style w:type="paragraph" w:customStyle="1" w:styleId="BodySingle">
    <w:name w:val="*Body Single"/>
    <w:basedOn w:val="BodyText"/>
    <w:link w:val="BodySingleChar"/>
    <w:rsid w:val="00AE52D8"/>
    <w:pPr>
      <w:spacing w:after="0"/>
    </w:pPr>
  </w:style>
  <w:style w:type="character" w:customStyle="1" w:styleId="BodySingleChar">
    <w:name w:val="*Body Single Char"/>
    <w:basedOn w:val="DefaultParagraphFont"/>
    <w:link w:val="BodySingle"/>
    <w:rsid w:val="00AE52D8"/>
    <w:rPr>
      <w:rFonts w:ascii="Arial" w:eastAsia="Times New Roman" w:hAnsi="Arial" w:cs="Times New Roman"/>
      <w:color w:val="000000"/>
      <w:sz w:val="20"/>
      <w:szCs w:val="20"/>
    </w:rPr>
  </w:style>
  <w:style w:type="character" w:styleId="Hyperlink">
    <w:name w:val="Hyperlink"/>
    <w:basedOn w:val="DefaultParagraphFont"/>
    <w:uiPriority w:val="99"/>
    <w:unhideWhenUsed/>
    <w:rsid w:val="00E4456A"/>
    <w:rPr>
      <w:rFonts w:ascii="Times New Roman" w:hAnsi="Times New Roman" w:cs="Times New Roman" w:hint="default"/>
      <w:color w:val="000000"/>
      <w:u w:val="single"/>
    </w:rPr>
  </w:style>
  <w:style w:type="character" w:styleId="FollowedHyperlink">
    <w:name w:val="FollowedHyperlink"/>
    <w:basedOn w:val="DefaultParagraphFont"/>
    <w:uiPriority w:val="99"/>
    <w:unhideWhenUsed/>
    <w:rsid w:val="00AE52D8"/>
    <w:rPr>
      <w:color w:val="878787" w:themeColor="followedHyperlink"/>
      <w:u w:val="single"/>
    </w:rPr>
  </w:style>
  <w:style w:type="paragraph" w:styleId="CommentSubject">
    <w:name w:val="annotation subject"/>
    <w:basedOn w:val="CommentText"/>
    <w:next w:val="CommentText"/>
    <w:link w:val="CommentSubjectChar"/>
    <w:uiPriority w:val="99"/>
    <w:unhideWhenUsed/>
    <w:rsid w:val="00AE52D8"/>
    <w:rPr>
      <w:b/>
      <w:bCs/>
    </w:rPr>
  </w:style>
  <w:style w:type="character" w:customStyle="1" w:styleId="CommentSubjectChar">
    <w:name w:val="Comment Subject Char"/>
    <w:basedOn w:val="CommentTextChar"/>
    <w:link w:val="CommentSubject"/>
    <w:uiPriority w:val="99"/>
    <w:rsid w:val="00AE52D8"/>
    <w:rPr>
      <w:b/>
      <w:bCs/>
    </w:rPr>
  </w:style>
  <w:style w:type="paragraph" w:customStyle="1" w:styleId="TableSmallBulleted1">
    <w:name w:val="Table_Small_Bulleted 1"/>
    <w:basedOn w:val="Normal"/>
    <w:rsid w:val="00AE52D8"/>
    <w:pPr>
      <w:numPr>
        <w:numId w:val="11"/>
      </w:numPr>
      <w:spacing w:after="40"/>
    </w:pPr>
    <w:rPr>
      <w:rFonts w:eastAsiaTheme="minorHAnsi" w:cs="Arial"/>
      <w:sz w:val="16"/>
      <w:szCs w:val="16"/>
    </w:rPr>
  </w:style>
  <w:style w:type="character" w:customStyle="1" w:styleId="BodyTextZchn">
    <w:name w:val="*Body Text Zchn"/>
    <w:rsid w:val="00AE52D8"/>
    <w:rPr>
      <w:rFonts w:ascii="Arial" w:hAnsi="Arial"/>
      <w:color w:val="000000"/>
      <w:sz w:val="22"/>
      <w:lang w:val="en-US" w:eastAsia="en-US" w:bidi="ar-SA"/>
    </w:rPr>
  </w:style>
  <w:style w:type="paragraph" w:customStyle="1" w:styleId="TableText10Single">
    <w:name w:val="*Table Text 10 Single"/>
    <w:basedOn w:val="BodyText"/>
    <w:link w:val="TableText10SingleChar"/>
    <w:rsid w:val="00AE52D8"/>
    <w:pPr>
      <w:spacing w:after="0"/>
    </w:pPr>
  </w:style>
  <w:style w:type="character" w:customStyle="1" w:styleId="TableText10SingleChar">
    <w:name w:val="*Table Text 10 Single Char"/>
    <w:link w:val="TableText10Single"/>
    <w:rsid w:val="00AE52D8"/>
    <w:rPr>
      <w:rFonts w:ascii="Arial" w:eastAsia="Times New Roman" w:hAnsi="Arial" w:cs="Times New Roman"/>
      <w:color w:val="000000"/>
      <w:sz w:val="20"/>
      <w:szCs w:val="20"/>
    </w:rPr>
  </w:style>
  <w:style w:type="paragraph" w:customStyle="1" w:styleId="TableText11Single">
    <w:name w:val="*Table Text 11 Single"/>
    <w:basedOn w:val="TableText10Single"/>
    <w:uiPriority w:val="99"/>
    <w:rsid w:val="00AE52D8"/>
  </w:style>
  <w:style w:type="paragraph" w:customStyle="1" w:styleId="Bullet5Single">
    <w:name w:val="~Bullet #5 Single"/>
    <w:basedOn w:val="Normal"/>
    <w:uiPriority w:val="99"/>
    <w:rsid w:val="00AE52D8"/>
    <w:pPr>
      <w:numPr>
        <w:numId w:val="12"/>
      </w:numPr>
      <w:shd w:val="clear" w:color="auto" w:fill="DFE0E1"/>
      <w:tabs>
        <w:tab w:val="left" w:pos="1440"/>
        <w:tab w:val="left" w:pos="2131"/>
      </w:tabs>
    </w:pPr>
    <w:rPr>
      <w:color w:val="093678"/>
    </w:rPr>
  </w:style>
  <w:style w:type="paragraph" w:customStyle="1" w:styleId="TableHeading10">
    <w:name w:val="*Table Heading 10"/>
    <w:basedOn w:val="Normal"/>
    <w:uiPriority w:val="99"/>
    <w:rsid w:val="00AE52D8"/>
    <w:pPr>
      <w:keepNext/>
      <w:shd w:val="clear" w:color="auto" w:fill="093678"/>
      <w:jc w:val="center"/>
    </w:pPr>
    <w:rPr>
      <w:b/>
      <w:color w:val="FFFFFF"/>
    </w:rPr>
  </w:style>
  <w:style w:type="paragraph" w:customStyle="1" w:styleId="FigureCaptionAuto">
    <w:name w:val="*Figure Caption Auto#"/>
    <w:basedOn w:val="Normal"/>
    <w:next w:val="BodyText"/>
    <w:rsid w:val="00AE52D8"/>
    <w:pPr>
      <w:keepNext/>
      <w:numPr>
        <w:numId w:val="13"/>
      </w:numPr>
      <w:spacing w:after="120"/>
      <w:ind w:left="1080" w:hanging="1080"/>
    </w:pPr>
    <w:rPr>
      <w:b/>
      <w:szCs w:val="18"/>
    </w:rPr>
  </w:style>
  <w:style w:type="paragraph" w:customStyle="1" w:styleId="HPBodytext10pt">
    <w:name w:val="_HP Body text 10 pt"/>
    <w:rsid w:val="00AE52D8"/>
    <w:pPr>
      <w:tabs>
        <w:tab w:val="left" w:pos="187"/>
      </w:tabs>
      <w:spacing w:after="120" w:line="240" w:lineRule="auto"/>
    </w:pPr>
    <w:rPr>
      <w:rFonts w:ascii="Futura Bk" w:eastAsia="Times New Roman" w:hAnsi="Futura Bk" w:cs="Times New Roman"/>
      <w:color w:val="000000"/>
      <w:sz w:val="20"/>
      <w:szCs w:val="20"/>
    </w:rPr>
  </w:style>
  <w:style w:type="paragraph" w:customStyle="1" w:styleId="parrafo">
    <w:name w:val="parrafo"/>
    <w:basedOn w:val="Normal"/>
    <w:uiPriority w:val="99"/>
    <w:rsid w:val="00AE52D8"/>
    <w:pPr>
      <w:widowControl w:val="0"/>
      <w:spacing w:before="120" w:after="60"/>
      <w:ind w:left="1418" w:right="87"/>
      <w:jc w:val="both"/>
    </w:pPr>
    <w:rPr>
      <w:rFonts w:ascii="Futura Bk" w:hAnsi="Futura Bk"/>
      <w:szCs w:val="24"/>
      <w:lang w:val="es-ES_tradnl"/>
    </w:rPr>
  </w:style>
  <w:style w:type="paragraph" w:customStyle="1" w:styleId="HeadingTabla">
    <w:name w:val="Heading Tabla"/>
    <w:basedOn w:val="Normal"/>
    <w:next w:val="Normal"/>
    <w:rsid w:val="00AE52D8"/>
    <w:pPr>
      <w:keepNext/>
      <w:jc w:val="center"/>
    </w:pPr>
    <w:rPr>
      <w:rFonts w:ascii="Futura Hv" w:hAnsi="Futura Hv"/>
      <w:snapToGrid w:val="0"/>
      <w:color w:val="FFFFFF"/>
      <w:sz w:val="18"/>
      <w:lang w:val="es-ES"/>
    </w:rPr>
  </w:style>
  <w:style w:type="paragraph" w:styleId="NormalWeb">
    <w:name w:val="Normal (Web)"/>
    <w:basedOn w:val="Normal"/>
    <w:uiPriority w:val="99"/>
    <w:unhideWhenUsed/>
    <w:rsid w:val="00AE52D8"/>
    <w:pPr>
      <w:spacing w:before="100" w:beforeAutospacing="1" w:after="100" w:afterAutospacing="1"/>
    </w:pPr>
    <w:rPr>
      <w:rFonts w:ascii="Times New Roman" w:hAnsi="Times New Roman"/>
      <w:sz w:val="24"/>
      <w:szCs w:val="24"/>
    </w:rPr>
  </w:style>
  <w:style w:type="paragraph" w:customStyle="1" w:styleId="Bullet1Single">
    <w:name w:val="*Bullet #1 Single"/>
    <w:basedOn w:val="Normal"/>
    <w:link w:val="Bullet1SingleChar"/>
    <w:uiPriority w:val="99"/>
    <w:rsid w:val="00AE52D8"/>
    <w:pPr>
      <w:numPr>
        <w:numId w:val="14"/>
      </w:numPr>
      <w:tabs>
        <w:tab w:val="left" w:pos="432"/>
      </w:tabs>
    </w:pPr>
    <w:rPr>
      <w:color w:val="000000"/>
    </w:rPr>
  </w:style>
  <w:style w:type="character" w:customStyle="1" w:styleId="Bullet1SingleChar">
    <w:name w:val="*Bullet #1 Single Char"/>
    <w:link w:val="Bullet1Single"/>
    <w:uiPriority w:val="99"/>
    <w:rsid w:val="00AE52D8"/>
    <w:rPr>
      <w:rFonts w:ascii="Calibri" w:hAnsi="Calibri"/>
      <w:color w:val="000000"/>
    </w:rPr>
  </w:style>
  <w:style w:type="paragraph" w:customStyle="1" w:styleId="1numberheading">
    <w:name w:val="1numberheading_"/>
    <w:basedOn w:val="Normal"/>
    <w:next w:val="Normal"/>
    <w:link w:val="1numberheadingChar"/>
    <w:uiPriority w:val="99"/>
    <w:rsid w:val="00AE52D8"/>
    <w:pPr>
      <w:keepNext/>
      <w:keepLines/>
      <w:pageBreakBefore/>
      <w:numPr>
        <w:numId w:val="15"/>
      </w:numPr>
      <w:tabs>
        <w:tab w:val="left" w:pos="660"/>
        <w:tab w:val="left" w:pos="1440"/>
      </w:tabs>
      <w:autoSpaceDE w:val="0"/>
      <w:autoSpaceDN w:val="0"/>
      <w:adjustRightInd w:val="0"/>
      <w:spacing w:before="240"/>
      <w:outlineLvl w:val="0"/>
    </w:pPr>
    <w:rPr>
      <w:rFonts w:ascii="Futura Md" w:eastAsia="SimSun" w:hAnsi="Futura Md"/>
      <w:color w:val="0081C6"/>
      <w:sz w:val="36"/>
      <w:szCs w:val="30"/>
      <w:lang w:val="de-DE"/>
    </w:rPr>
  </w:style>
  <w:style w:type="character" w:customStyle="1" w:styleId="1numberheadingChar">
    <w:name w:val="1numberheading_ Char"/>
    <w:basedOn w:val="DefaultParagraphFont"/>
    <w:link w:val="1numberheading"/>
    <w:uiPriority w:val="99"/>
    <w:locked/>
    <w:rsid w:val="00AE52D8"/>
    <w:rPr>
      <w:rFonts w:ascii="Futura Md" w:eastAsia="SimSun" w:hAnsi="Futura Md"/>
      <w:color w:val="0081C6"/>
      <w:sz w:val="36"/>
      <w:szCs w:val="30"/>
      <w:lang w:val="de-DE"/>
    </w:rPr>
  </w:style>
  <w:style w:type="paragraph" w:customStyle="1" w:styleId="2numberheading">
    <w:name w:val="2numberheading_"/>
    <w:basedOn w:val="Heading2"/>
    <w:next w:val="Normal"/>
    <w:uiPriority w:val="99"/>
    <w:rsid w:val="00AE52D8"/>
    <w:pPr>
      <w:keepNext w:val="0"/>
      <w:numPr>
        <w:ilvl w:val="0"/>
        <w:numId w:val="0"/>
      </w:numPr>
      <w:tabs>
        <w:tab w:val="num" w:pos="522"/>
      </w:tabs>
      <w:spacing w:after="120"/>
      <w:ind w:left="522" w:hanging="432"/>
    </w:pPr>
    <w:rPr>
      <w:rFonts w:ascii="Futura Md" w:eastAsia="SimSun" w:hAnsi="Futura Md"/>
      <w:b w:val="0"/>
      <w:color w:val="0081C6"/>
      <w:sz w:val="28"/>
    </w:rPr>
  </w:style>
  <w:style w:type="paragraph" w:customStyle="1" w:styleId="3numberheading">
    <w:name w:val="3numberheading_"/>
    <w:basedOn w:val="Normal"/>
    <w:next w:val="Normal"/>
    <w:uiPriority w:val="99"/>
    <w:rsid w:val="00AE52D8"/>
    <w:pPr>
      <w:keepNext/>
      <w:keepLines/>
      <w:numPr>
        <w:ilvl w:val="2"/>
        <w:numId w:val="15"/>
      </w:numPr>
      <w:tabs>
        <w:tab w:val="left" w:pos="1440"/>
      </w:tabs>
      <w:spacing w:before="240" w:after="120"/>
      <w:outlineLvl w:val="2"/>
    </w:pPr>
    <w:rPr>
      <w:rFonts w:ascii="Futura Md" w:eastAsia="SimSun" w:hAnsi="Futura Md"/>
      <w:iCs/>
      <w:color w:val="0081C6"/>
      <w:sz w:val="24"/>
      <w:szCs w:val="24"/>
    </w:rPr>
  </w:style>
  <w:style w:type="paragraph" w:styleId="BodyTextIndent">
    <w:name w:val="Body Text Indent"/>
    <w:basedOn w:val="Normal"/>
    <w:link w:val="BodyTextIndentChar"/>
    <w:uiPriority w:val="99"/>
    <w:unhideWhenUsed/>
    <w:rsid w:val="00AE52D8"/>
    <w:pPr>
      <w:spacing w:after="120"/>
      <w:ind w:left="360"/>
    </w:pPr>
  </w:style>
  <w:style w:type="character" w:customStyle="1" w:styleId="BodyTextIndentChar">
    <w:name w:val="Body Text Indent Char"/>
    <w:basedOn w:val="DefaultParagraphFont"/>
    <w:link w:val="BodyTextIndent"/>
    <w:uiPriority w:val="99"/>
    <w:rsid w:val="00AE52D8"/>
  </w:style>
  <w:style w:type="paragraph" w:customStyle="1" w:styleId="Body10Bullet1">
    <w:name w:val="Body 10 Bullet 1"/>
    <w:basedOn w:val="Normal"/>
    <w:rsid w:val="00AE52D8"/>
    <w:pPr>
      <w:numPr>
        <w:numId w:val="16"/>
      </w:numPr>
      <w:spacing w:before="60" w:after="60"/>
    </w:pPr>
    <w:rPr>
      <w:lang w:val="en-GB"/>
    </w:rPr>
  </w:style>
  <w:style w:type="paragraph" w:customStyle="1" w:styleId="Bullet1SubtextSingle">
    <w:name w:val="~Bullet #1 Subtext Single"/>
    <w:basedOn w:val="Normal"/>
    <w:uiPriority w:val="99"/>
    <w:rsid w:val="00AE52D8"/>
    <w:pPr>
      <w:numPr>
        <w:numId w:val="17"/>
      </w:numPr>
      <w:shd w:val="clear" w:color="auto" w:fill="DFE0E1"/>
    </w:pPr>
    <w:rPr>
      <w:color w:val="093678"/>
    </w:rPr>
  </w:style>
  <w:style w:type="paragraph" w:styleId="TOCHeading0">
    <w:name w:val="TOC Heading"/>
    <w:basedOn w:val="Heading1"/>
    <w:next w:val="Normal"/>
    <w:uiPriority w:val="39"/>
    <w:semiHidden/>
    <w:unhideWhenUsed/>
    <w:qFormat/>
    <w:rsid w:val="00AE52D8"/>
    <w:pPr>
      <w:keepLines/>
      <w:numPr>
        <w:numId w:val="0"/>
      </w:numPr>
      <w:spacing w:after="0" w:line="259" w:lineRule="auto"/>
      <w:outlineLvl w:val="9"/>
    </w:pPr>
    <w:rPr>
      <w:rFonts w:eastAsiaTheme="majorEastAsia" w:cstheme="majorBidi"/>
      <w:b w:val="0"/>
      <w:color w:val="313F4A" w:themeColor="accent1" w:themeShade="BF"/>
      <w:kern w:val="0"/>
      <w:sz w:val="32"/>
      <w:szCs w:val="32"/>
    </w:rPr>
  </w:style>
  <w:style w:type="table" w:customStyle="1" w:styleId="LightList-Accent11">
    <w:name w:val="Light List - Accent 11"/>
    <w:basedOn w:val="TableNormal"/>
    <w:uiPriority w:val="61"/>
    <w:rsid w:val="00AE52D8"/>
    <w:pPr>
      <w:spacing w:after="0" w:line="240" w:lineRule="auto"/>
    </w:pPr>
    <w:rPr>
      <w:rFonts w:ascii="Times New Roman" w:eastAsia="Times New Roman" w:hAnsi="Times New Roman" w:cs="Times New Roman"/>
      <w:lang w:val="de-DE" w:eastAsia="de-DE"/>
    </w:rPr>
    <w:tblPr>
      <w:tblStyleRowBandSize w:val="1"/>
      <w:tblStyleColBandSize w:val="1"/>
      <w:tblBorders>
        <w:top w:val="single" w:sz="8" w:space="0" w:color="425563" w:themeColor="accent1"/>
        <w:left w:val="single" w:sz="8" w:space="0" w:color="425563" w:themeColor="accent1"/>
        <w:bottom w:val="single" w:sz="8" w:space="0" w:color="425563" w:themeColor="accent1"/>
        <w:right w:val="single" w:sz="8" w:space="0" w:color="425563" w:themeColor="accent1"/>
      </w:tblBorders>
    </w:tblPr>
    <w:tblStylePr w:type="firstRow">
      <w:pPr>
        <w:spacing w:before="0" w:after="0" w:line="240" w:lineRule="auto"/>
      </w:pPr>
      <w:rPr>
        <w:b/>
        <w:bCs/>
        <w:color w:val="FFFFFF" w:themeColor="background1"/>
      </w:rPr>
      <w:tblPr/>
      <w:tcPr>
        <w:shd w:val="clear" w:color="auto" w:fill="425563" w:themeFill="accent1"/>
      </w:tcPr>
    </w:tblStylePr>
    <w:tblStylePr w:type="lastRow">
      <w:pPr>
        <w:spacing w:before="0" w:after="0" w:line="240" w:lineRule="auto"/>
      </w:pPr>
      <w:rPr>
        <w:b/>
        <w:bCs/>
      </w:rPr>
      <w:tblPr/>
      <w:tcPr>
        <w:tcBorders>
          <w:top w:val="double" w:sz="6" w:space="0" w:color="425563" w:themeColor="accent1"/>
          <w:left w:val="single" w:sz="8" w:space="0" w:color="425563" w:themeColor="accent1"/>
          <w:bottom w:val="single" w:sz="8" w:space="0" w:color="425563" w:themeColor="accent1"/>
          <w:right w:val="single" w:sz="8" w:space="0" w:color="425563" w:themeColor="accent1"/>
        </w:tcBorders>
      </w:tcPr>
    </w:tblStylePr>
    <w:tblStylePr w:type="firstCol">
      <w:rPr>
        <w:b/>
        <w:bCs/>
      </w:rPr>
    </w:tblStylePr>
    <w:tblStylePr w:type="lastCol">
      <w:rPr>
        <w:b/>
        <w:bCs/>
      </w:rPr>
    </w:tblStylePr>
    <w:tblStylePr w:type="band1Vert">
      <w:tblPr/>
      <w:tcPr>
        <w:tcBorders>
          <w:top w:val="single" w:sz="8" w:space="0" w:color="425563" w:themeColor="accent1"/>
          <w:left w:val="single" w:sz="8" w:space="0" w:color="425563" w:themeColor="accent1"/>
          <w:bottom w:val="single" w:sz="8" w:space="0" w:color="425563" w:themeColor="accent1"/>
          <w:right w:val="single" w:sz="8" w:space="0" w:color="425563" w:themeColor="accent1"/>
        </w:tcBorders>
      </w:tcPr>
    </w:tblStylePr>
    <w:tblStylePr w:type="band1Horz">
      <w:tblPr/>
      <w:tcPr>
        <w:tcBorders>
          <w:top w:val="single" w:sz="8" w:space="0" w:color="425563" w:themeColor="accent1"/>
          <w:left w:val="single" w:sz="8" w:space="0" w:color="425563" w:themeColor="accent1"/>
          <w:bottom w:val="single" w:sz="8" w:space="0" w:color="425563" w:themeColor="accent1"/>
          <w:right w:val="single" w:sz="8" w:space="0" w:color="425563" w:themeColor="accent1"/>
        </w:tcBorders>
      </w:tcPr>
    </w:tblStylePr>
  </w:style>
  <w:style w:type="paragraph" w:customStyle="1" w:styleId="TableText10Double">
    <w:name w:val="*Table Text 10 Double"/>
    <w:basedOn w:val="TableText10Single"/>
    <w:rsid w:val="00AE52D8"/>
    <w:pPr>
      <w:spacing w:after="60"/>
    </w:pPr>
    <w:rPr>
      <w:lang w:val="de-DE"/>
    </w:rPr>
  </w:style>
  <w:style w:type="paragraph" w:customStyle="1" w:styleId="hp1bullet">
    <w:name w:val="hp1bullet"/>
    <w:basedOn w:val="Normal"/>
    <w:uiPriority w:val="99"/>
    <w:rsid w:val="00AE52D8"/>
    <w:pPr>
      <w:widowControl w:val="0"/>
      <w:numPr>
        <w:numId w:val="18"/>
      </w:numPr>
      <w:spacing w:before="40"/>
      <w:ind w:left="284" w:hanging="284"/>
    </w:pPr>
    <w:rPr>
      <w:rFonts w:ascii="Futura Bk" w:hAnsi="Futura Bk"/>
      <w:spacing w:val="-8"/>
      <w:kern w:val="28"/>
      <w:lang w:eastAsia="zh-TW"/>
    </w:rPr>
  </w:style>
  <w:style w:type="character" w:styleId="Emphasis">
    <w:name w:val="Emphasis"/>
    <w:aliases w:val="Table Content"/>
    <w:basedOn w:val="DefaultParagraphFont"/>
    <w:uiPriority w:val="20"/>
    <w:qFormat/>
    <w:rsid w:val="00EB73C5"/>
    <w:rPr>
      <w:i/>
      <w:iCs/>
    </w:rPr>
  </w:style>
  <w:style w:type="paragraph" w:customStyle="1" w:styleId="Default">
    <w:name w:val="Default"/>
    <w:basedOn w:val="Normal"/>
    <w:rsid w:val="00AE52D8"/>
    <w:pPr>
      <w:autoSpaceDE w:val="0"/>
      <w:autoSpaceDN w:val="0"/>
    </w:pPr>
    <w:rPr>
      <w:rFonts w:eastAsiaTheme="minorHAnsi" w:cs="Arial"/>
      <w:color w:val="000000"/>
      <w:sz w:val="24"/>
      <w:szCs w:val="24"/>
    </w:rPr>
  </w:style>
  <w:style w:type="paragraph" w:customStyle="1" w:styleId="KopjeVet">
    <w:name w:val="Kopje Vet"/>
    <w:basedOn w:val="Normal"/>
    <w:next w:val="Normal"/>
    <w:rsid w:val="00AE52D8"/>
    <w:pPr>
      <w:suppressAutoHyphens/>
      <w:spacing w:before="60" w:line="260" w:lineRule="atLeast"/>
      <w:ind w:left="2495"/>
    </w:pPr>
    <w:rPr>
      <w:rFonts w:ascii="Futura Hv" w:hAnsi="Futura Hv"/>
      <w:snapToGrid w:val="0"/>
      <w:color w:val="0A357E"/>
      <w:lang w:val="nl-NL"/>
    </w:rPr>
  </w:style>
  <w:style w:type="paragraph" w:styleId="NormalIndent">
    <w:name w:val="Normal Indent"/>
    <w:basedOn w:val="Normal"/>
    <w:rsid w:val="00AE52D8"/>
    <w:pPr>
      <w:spacing w:line="260" w:lineRule="atLeast"/>
      <w:ind w:left="720"/>
    </w:pPr>
    <w:rPr>
      <w:rFonts w:ascii="Futura Bk" w:hAnsi="Futura Bk"/>
      <w:lang w:val="nl-NL"/>
    </w:rPr>
  </w:style>
  <w:style w:type="paragraph" w:customStyle="1" w:styleId="BodySingle0">
    <w:name w:val="Body Single"/>
    <w:basedOn w:val="BodyText0"/>
    <w:rsid w:val="00AE52D8"/>
    <w:pPr>
      <w:spacing w:after="0" w:line="260" w:lineRule="exact"/>
      <w:ind w:left="2495"/>
    </w:pPr>
    <w:rPr>
      <w:rFonts w:ascii="Futura Bk" w:hAnsi="Futura Bk"/>
      <w:snapToGrid w:val="0"/>
      <w:color w:val="000000"/>
    </w:rPr>
  </w:style>
  <w:style w:type="paragraph" w:customStyle="1" w:styleId="Bullet4Single">
    <w:name w:val="~Bullet #4 Single"/>
    <w:basedOn w:val="Normal"/>
    <w:uiPriority w:val="99"/>
    <w:rsid w:val="00AE52D8"/>
    <w:pPr>
      <w:numPr>
        <w:numId w:val="20"/>
      </w:numPr>
      <w:shd w:val="clear" w:color="auto" w:fill="DFE0E1"/>
      <w:tabs>
        <w:tab w:val="left" w:pos="1080"/>
        <w:tab w:val="left" w:pos="1800"/>
      </w:tabs>
    </w:pPr>
    <w:rPr>
      <w:color w:val="093678"/>
      <w:lang w:val="de-DE"/>
    </w:rPr>
  </w:style>
  <w:style w:type="paragraph" w:customStyle="1" w:styleId="Bullet2SubtextSingle">
    <w:name w:val="~Bullet #2 Subtext Single"/>
    <w:basedOn w:val="Normal"/>
    <w:uiPriority w:val="99"/>
    <w:rsid w:val="00AE52D8"/>
    <w:pPr>
      <w:numPr>
        <w:numId w:val="21"/>
      </w:numPr>
      <w:shd w:val="clear" w:color="auto" w:fill="DFE0E1"/>
    </w:pPr>
    <w:rPr>
      <w:rFonts w:eastAsia="SimSun"/>
      <w:color w:val="093678"/>
    </w:rPr>
  </w:style>
  <w:style w:type="paragraph" w:styleId="TOC5">
    <w:name w:val="toc 5"/>
    <w:basedOn w:val="Normal"/>
    <w:next w:val="Normal"/>
    <w:autoRedefine/>
    <w:uiPriority w:val="39"/>
    <w:rsid w:val="00AE52D8"/>
    <w:pPr>
      <w:spacing w:after="100"/>
      <w:ind w:left="880"/>
    </w:pPr>
  </w:style>
  <w:style w:type="paragraph" w:customStyle="1" w:styleId="Heading10">
    <w:name w:val="*Heading 1"/>
    <w:basedOn w:val="BodyText"/>
    <w:next w:val="BodyText"/>
    <w:rsid w:val="00AE52D8"/>
    <w:pPr>
      <w:keepNext/>
      <w:keepLines/>
      <w:pageBreakBefore/>
      <w:tabs>
        <w:tab w:val="left" w:pos="1440"/>
      </w:tabs>
      <w:spacing w:before="240"/>
      <w:ind w:left="1440" w:hanging="1440"/>
      <w:outlineLvl w:val="0"/>
    </w:pPr>
    <w:rPr>
      <w:b/>
      <w:color w:val="auto"/>
      <w:sz w:val="36"/>
      <w:szCs w:val="32"/>
    </w:rPr>
  </w:style>
  <w:style w:type="paragraph" w:customStyle="1" w:styleId="Heading20">
    <w:name w:val="*Heading 2"/>
    <w:next w:val="BodyText"/>
    <w:rsid w:val="00AE52D8"/>
    <w:pPr>
      <w:keepNext/>
      <w:keepLines/>
      <w:tabs>
        <w:tab w:val="num" w:pos="1440"/>
      </w:tabs>
      <w:spacing w:before="240" w:after="120" w:line="240" w:lineRule="auto"/>
      <w:ind w:left="1440" w:hanging="1440"/>
      <w:outlineLvl w:val="1"/>
    </w:pPr>
    <w:rPr>
      <w:rFonts w:ascii="Arial" w:eastAsia="Times New Roman" w:hAnsi="Arial" w:cs="Times New Roman"/>
      <w:b/>
      <w:sz w:val="32"/>
      <w:szCs w:val="32"/>
    </w:rPr>
  </w:style>
  <w:style w:type="paragraph" w:customStyle="1" w:styleId="Heading30">
    <w:name w:val="*Heading 3"/>
    <w:next w:val="BodyText"/>
    <w:rsid w:val="00AE52D8"/>
    <w:pPr>
      <w:keepNext/>
      <w:keepLines/>
      <w:tabs>
        <w:tab w:val="left" w:pos="1440"/>
      </w:tabs>
      <w:spacing w:before="240" w:after="120" w:line="240" w:lineRule="auto"/>
      <w:ind w:left="1440" w:hanging="1440"/>
      <w:outlineLvl w:val="2"/>
    </w:pPr>
    <w:rPr>
      <w:rFonts w:ascii="Arial" w:eastAsia="Times New Roman" w:hAnsi="Arial" w:cs="Times New Roman"/>
      <w:b/>
      <w:sz w:val="28"/>
      <w:szCs w:val="24"/>
    </w:rPr>
  </w:style>
  <w:style w:type="paragraph" w:customStyle="1" w:styleId="Heading40">
    <w:name w:val="*Heading 4"/>
    <w:next w:val="BodyText"/>
    <w:rsid w:val="00AE52D8"/>
    <w:pPr>
      <w:keepNext/>
      <w:keepLines/>
      <w:tabs>
        <w:tab w:val="left" w:pos="1440"/>
      </w:tabs>
      <w:spacing w:before="240" w:after="120" w:line="240" w:lineRule="auto"/>
      <w:ind w:left="1440" w:hanging="1440"/>
      <w:outlineLvl w:val="3"/>
    </w:pPr>
    <w:rPr>
      <w:rFonts w:ascii="Arial" w:eastAsia="Times New Roman" w:hAnsi="Arial" w:cs="Times New Roman"/>
      <w:b/>
      <w:sz w:val="24"/>
      <w:szCs w:val="24"/>
    </w:rPr>
  </w:style>
  <w:style w:type="paragraph" w:customStyle="1" w:styleId="Heading50">
    <w:name w:val="*Heading 5"/>
    <w:next w:val="BodyText"/>
    <w:rsid w:val="00AE52D8"/>
    <w:pPr>
      <w:keepNext/>
      <w:keepLines/>
      <w:tabs>
        <w:tab w:val="left" w:pos="1627"/>
      </w:tabs>
      <w:spacing w:before="240" w:after="120" w:line="240" w:lineRule="auto"/>
      <w:ind w:left="1627" w:hanging="1627"/>
      <w:outlineLvl w:val="4"/>
    </w:pPr>
    <w:rPr>
      <w:rFonts w:ascii="Arial" w:eastAsia="Times New Roman" w:hAnsi="Arial" w:cs="Times New Roman"/>
      <w:b/>
      <w:sz w:val="24"/>
      <w:szCs w:val="24"/>
    </w:rPr>
  </w:style>
  <w:style w:type="paragraph" w:customStyle="1" w:styleId="Heading60">
    <w:name w:val="*Heading 6"/>
    <w:next w:val="BodyText"/>
    <w:rsid w:val="00AE52D8"/>
    <w:pPr>
      <w:keepNext/>
      <w:keepLines/>
      <w:numPr>
        <w:ilvl w:val="5"/>
        <w:numId w:val="22"/>
      </w:numPr>
      <w:tabs>
        <w:tab w:val="clear" w:pos="2517"/>
        <w:tab w:val="left" w:pos="1985"/>
      </w:tabs>
      <w:spacing w:before="240" w:after="120" w:line="240" w:lineRule="auto"/>
      <w:ind w:left="1985" w:hanging="1985"/>
      <w:outlineLvl w:val="5"/>
    </w:pPr>
    <w:rPr>
      <w:rFonts w:ascii="Arial" w:eastAsia="Times New Roman" w:hAnsi="Arial" w:cs="Times New Roman"/>
      <w:b/>
      <w:i/>
      <w:sz w:val="24"/>
      <w:szCs w:val="20"/>
    </w:rPr>
  </w:style>
  <w:style w:type="paragraph" w:customStyle="1" w:styleId="Subheading">
    <w:name w:val="*Subheading"/>
    <w:basedOn w:val="BodyText"/>
    <w:next w:val="BodyText"/>
    <w:rsid w:val="00AE52D8"/>
    <w:pPr>
      <w:keepNext/>
    </w:pPr>
    <w:rPr>
      <w:b/>
      <w:color w:val="auto"/>
      <w:u w:val="single"/>
    </w:rPr>
  </w:style>
  <w:style w:type="character" w:customStyle="1" w:styleId="Autorenklammern">
    <w:name w:val="(( Autorenklammern ))"/>
    <w:rsid w:val="00AE52D8"/>
    <w:rPr>
      <w:b/>
      <w:bCs/>
      <w:color w:val="333399"/>
      <w:u w:val="none"/>
      <w:bdr w:val="none" w:sz="0" w:space="0" w:color="auto"/>
      <w:shd w:val="clear" w:color="auto" w:fill="00FFFF"/>
      <w:vertAlign w:val="baseline"/>
    </w:rPr>
  </w:style>
  <w:style w:type="paragraph" w:customStyle="1" w:styleId="Heading70">
    <w:name w:val="*Heading 7"/>
    <w:next w:val="BodyText"/>
    <w:rsid w:val="00AE52D8"/>
    <w:pPr>
      <w:tabs>
        <w:tab w:val="left" w:pos="1985"/>
      </w:tabs>
      <w:spacing w:before="240" w:after="120" w:line="240" w:lineRule="auto"/>
      <w:ind w:left="1985" w:hanging="1985"/>
      <w:outlineLvl w:val="6"/>
    </w:pPr>
    <w:rPr>
      <w:rFonts w:ascii="Arial" w:eastAsia="Times New Roman" w:hAnsi="Arial" w:cs="Times New Roman"/>
      <w:b/>
      <w:i/>
      <w:color w:val="000000"/>
      <w:szCs w:val="20"/>
    </w:rPr>
  </w:style>
  <w:style w:type="paragraph" w:customStyle="1" w:styleId="Heading80">
    <w:name w:val="*Heading 8"/>
    <w:next w:val="BodyText"/>
    <w:rsid w:val="00AE52D8"/>
    <w:pPr>
      <w:tabs>
        <w:tab w:val="left" w:pos="2268"/>
      </w:tabs>
      <w:spacing w:before="240" w:after="120" w:line="240" w:lineRule="auto"/>
      <w:ind w:left="2268" w:hanging="2268"/>
      <w:outlineLvl w:val="7"/>
    </w:pPr>
    <w:rPr>
      <w:rFonts w:ascii="Arial" w:eastAsia="Times New Roman" w:hAnsi="Arial" w:cs="Times New Roman"/>
      <w:b/>
      <w:i/>
      <w:color w:val="000000"/>
      <w:szCs w:val="20"/>
    </w:rPr>
  </w:style>
  <w:style w:type="paragraph" w:customStyle="1" w:styleId="Heading90">
    <w:name w:val="*Heading 9"/>
    <w:basedOn w:val="Normal"/>
    <w:next w:val="BodyText"/>
    <w:rsid w:val="00AE52D8"/>
    <w:pPr>
      <w:numPr>
        <w:ilvl w:val="8"/>
        <w:numId w:val="22"/>
      </w:numPr>
      <w:tabs>
        <w:tab w:val="clear" w:pos="2520"/>
        <w:tab w:val="left" w:pos="2552"/>
      </w:tabs>
      <w:spacing w:before="240" w:after="120"/>
      <w:ind w:left="2552" w:hanging="2552"/>
      <w:outlineLvl w:val="8"/>
    </w:pPr>
    <w:rPr>
      <w:b/>
      <w:i/>
      <w:color w:val="000000"/>
      <w:lang w:val="en-GB"/>
    </w:rPr>
  </w:style>
  <w:style w:type="character" w:customStyle="1" w:styleId="hps">
    <w:name w:val="hps"/>
    <w:basedOn w:val="DefaultParagraphFont"/>
    <w:rsid w:val="00AE52D8"/>
  </w:style>
  <w:style w:type="paragraph" w:styleId="NoSpacing">
    <w:name w:val="No Spacing"/>
    <w:uiPriority w:val="1"/>
    <w:qFormat/>
    <w:rsid w:val="00EB73C5"/>
    <w:pPr>
      <w:spacing w:after="0" w:line="240" w:lineRule="auto"/>
    </w:pPr>
  </w:style>
  <w:style w:type="paragraph" w:customStyle="1" w:styleId="NumbersAuto">
    <w:name w:val="*Numbers (Auto)"/>
    <w:basedOn w:val="BodyText"/>
    <w:rsid w:val="00AE52D8"/>
    <w:pPr>
      <w:numPr>
        <w:numId w:val="23"/>
      </w:numPr>
      <w:tabs>
        <w:tab w:val="clear" w:pos="360"/>
      </w:tabs>
      <w:spacing w:after="0"/>
      <w:ind w:left="720"/>
    </w:pPr>
    <w:rPr>
      <w:color w:val="auto"/>
    </w:rPr>
  </w:style>
  <w:style w:type="character" w:styleId="SubtleEmphasis">
    <w:name w:val="Subtle Emphasis"/>
    <w:basedOn w:val="DefaultParagraphFont"/>
    <w:uiPriority w:val="19"/>
    <w:qFormat/>
    <w:rsid w:val="00EB73C5"/>
    <w:rPr>
      <w:i/>
      <w:iCs/>
      <w:color w:val="404040" w:themeColor="text1" w:themeTint="BF"/>
    </w:rPr>
  </w:style>
  <w:style w:type="character" w:styleId="IntenseEmphasis">
    <w:name w:val="Intense Emphasis"/>
    <w:basedOn w:val="DefaultParagraphFont"/>
    <w:uiPriority w:val="21"/>
    <w:qFormat/>
    <w:rsid w:val="00EB73C5"/>
    <w:rPr>
      <w:i/>
      <w:iCs/>
      <w:color w:val="425563" w:themeColor="accent1"/>
    </w:rPr>
  </w:style>
  <w:style w:type="paragraph" w:styleId="Quote">
    <w:name w:val="Quote"/>
    <w:basedOn w:val="Normal"/>
    <w:next w:val="Normal"/>
    <w:link w:val="QuoteChar"/>
    <w:uiPriority w:val="29"/>
    <w:qFormat/>
    <w:rsid w:val="00EB73C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B73C5"/>
    <w:rPr>
      <w:i/>
      <w:iCs/>
      <w:color w:val="404040" w:themeColor="text1" w:themeTint="BF"/>
    </w:rPr>
  </w:style>
  <w:style w:type="paragraph" w:styleId="IntenseQuote">
    <w:name w:val="Intense Quote"/>
    <w:basedOn w:val="Normal"/>
    <w:next w:val="Normal"/>
    <w:link w:val="IntenseQuoteChar"/>
    <w:uiPriority w:val="30"/>
    <w:qFormat/>
    <w:rsid w:val="00EB73C5"/>
    <w:pPr>
      <w:pBdr>
        <w:top w:val="single" w:sz="4" w:space="10" w:color="425563" w:themeColor="accent1"/>
        <w:bottom w:val="single" w:sz="4" w:space="10" w:color="425563" w:themeColor="accent1"/>
      </w:pBdr>
      <w:spacing w:before="360" w:after="360"/>
      <w:ind w:left="864" w:right="864"/>
      <w:jc w:val="center"/>
    </w:pPr>
    <w:rPr>
      <w:i/>
      <w:iCs/>
      <w:color w:val="425563" w:themeColor="accent1"/>
    </w:rPr>
  </w:style>
  <w:style w:type="character" w:customStyle="1" w:styleId="IntenseQuoteChar">
    <w:name w:val="Intense Quote Char"/>
    <w:basedOn w:val="DefaultParagraphFont"/>
    <w:link w:val="IntenseQuote"/>
    <w:uiPriority w:val="30"/>
    <w:rsid w:val="00EB73C5"/>
    <w:rPr>
      <w:i/>
      <w:iCs/>
      <w:color w:val="425563" w:themeColor="accent1"/>
    </w:rPr>
  </w:style>
  <w:style w:type="character" w:styleId="SubtleReference">
    <w:name w:val="Subtle Reference"/>
    <w:basedOn w:val="DefaultParagraphFont"/>
    <w:uiPriority w:val="31"/>
    <w:qFormat/>
    <w:rsid w:val="00EB73C5"/>
    <w:rPr>
      <w:smallCaps/>
      <w:color w:val="5A5A5A" w:themeColor="text1" w:themeTint="A5"/>
    </w:rPr>
  </w:style>
  <w:style w:type="character" w:styleId="IntenseReference">
    <w:name w:val="Intense Reference"/>
    <w:basedOn w:val="DefaultParagraphFont"/>
    <w:uiPriority w:val="32"/>
    <w:qFormat/>
    <w:rsid w:val="00EB73C5"/>
    <w:rPr>
      <w:b/>
      <w:bCs/>
      <w:smallCaps/>
      <w:color w:val="425563" w:themeColor="accent1"/>
      <w:spacing w:val="5"/>
    </w:rPr>
  </w:style>
  <w:style w:type="paragraph" w:customStyle="1" w:styleId="CoverText1">
    <w:name w:val="*Cover Text 1"/>
    <w:basedOn w:val="BodyText"/>
    <w:rsid w:val="00252964"/>
    <w:rPr>
      <w:color w:val="00637A"/>
      <w:sz w:val="44"/>
      <w:szCs w:val="44"/>
    </w:rPr>
  </w:style>
  <w:style w:type="paragraph" w:styleId="Revision">
    <w:name w:val="Revision"/>
    <w:hidden/>
    <w:uiPriority w:val="99"/>
    <w:semiHidden/>
    <w:rsid w:val="00CB6BD2"/>
    <w:pPr>
      <w:spacing w:after="0" w:line="240" w:lineRule="auto"/>
    </w:pPr>
  </w:style>
  <w:style w:type="paragraph" w:styleId="Salutation">
    <w:name w:val="Salutation"/>
    <w:basedOn w:val="Normal"/>
    <w:next w:val="Normal"/>
    <w:link w:val="SalutationChar"/>
    <w:rsid w:val="00E4456A"/>
  </w:style>
  <w:style w:type="character" w:customStyle="1" w:styleId="SalutationChar">
    <w:name w:val="Salutation Char"/>
    <w:basedOn w:val="DefaultParagraphFont"/>
    <w:link w:val="Salutation"/>
    <w:rsid w:val="00E4456A"/>
    <w:rPr>
      <w:rFonts w:ascii="Calibri" w:hAnsi="Calibri"/>
    </w:rPr>
  </w:style>
  <w:style w:type="character" w:customStyle="1" w:styleId="ListParagraphChar">
    <w:name w:val="List Paragraph Char"/>
    <w:aliases w:val="List Paragraph11 Char,List Paragraph Char Char Char,lp1 Char,Number_1 Char,SGLText List Paragraph Char,new Char,b1 Char,Colorful List - Accent 11 Char,Normal Sentence Char,Figures Char,zbullet List Char,OMS List Char"/>
    <w:link w:val="ListParagraph"/>
    <w:uiPriority w:val="34"/>
    <w:locked/>
    <w:rsid w:val="00E4456A"/>
    <w:rPr>
      <w:rFonts w:ascii="Calibri" w:hAnsi="Calibri" w:cs="Times New Roman"/>
    </w:rPr>
  </w:style>
  <w:style w:type="character" w:styleId="PlaceholderText">
    <w:name w:val="Placeholder Text"/>
    <w:basedOn w:val="DefaultParagraphFont"/>
    <w:uiPriority w:val="99"/>
    <w:semiHidden/>
    <w:rsid w:val="007763FD"/>
    <w:rPr>
      <w:color w:val="808080"/>
    </w:rPr>
  </w:style>
  <w:style w:type="table" w:customStyle="1" w:styleId="TableStyle2">
    <w:name w:val="Table Style2"/>
    <w:basedOn w:val="TableNormal"/>
    <w:uiPriority w:val="99"/>
    <w:rsid w:val="00E4456A"/>
    <w:pPr>
      <w:spacing w:before="80" w:after="80" w:line="240" w:lineRule="auto"/>
    </w:pPr>
    <w:rPr>
      <w:rFonts w:ascii="Arial" w:eastAsia="Times" w:hAnsi="Arial" w:cs="Times New Roman"/>
      <w:sz w:val="18"/>
      <w:szCs w:val="20"/>
    </w:rPr>
    <w:tblPr>
      <w:tblStyleRowBandSize w:val="1"/>
      <w:jc w:val="center"/>
      <w:tblBorders>
        <w:top w:val="single" w:sz="4" w:space="0" w:color="0078EF"/>
        <w:left w:val="single" w:sz="4" w:space="0" w:color="0078EF"/>
        <w:bottom w:val="single" w:sz="4" w:space="0" w:color="0078EF"/>
        <w:right w:val="single" w:sz="4" w:space="0" w:color="0078EF"/>
        <w:insideH w:val="single" w:sz="4" w:space="0" w:color="0078EF"/>
        <w:insideV w:val="single" w:sz="4" w:space="0" w:color="0078EF"/>
      </w:tblBorders>
    </w:tblPr>
    <w:trPr>
      <w:jc w:val="center"/>
    </w:trPr>
    <w:tcPr>
      <w:vAlign w:val="center"/>
    </w:tcPr>
    <w:tblStylePr w:type="firstRow">
      <w:rPr>
        <w:rFonts w:ascii="Arial" w:hAnsi="Arial"/>
        <w:b/>
        <w:color w:val="FFFFFF"/>
        <w:sz w:val="22"/>
        <w:u w:val="none"/>
      </w:rPr>
      <w:tblPr/>
      <w:tcPr>
        <w:tcBorders>
          <w:top w:val="single" w:sz="4" w:space="0" w:color="0078EF"/>
          <w:left w:val="single" w:sz="4" w:space="0" w:color="0078EF"/>
          <w:bottom w:val="single" w:sz="4" w:space="0" w:color="0078EF"/>
          <w:right w:val="single" w:sz="4" w:space="0" w:color="0078EF"/>
          <w:insideH w:val="single" w:sz="4" w:space="0" w:color="0078EF"/>
          <w:insideV w:val="single" w:sz="4" w:space="0" w:color="0078EF"/>
        </w:tcBorders>
        <w:shd w:val="clear" w:color="auto" w:fill="0078EF"/>
      </w:tcPr>
    </w:tblStylePr>
    <w:tblStylePr w:type="firstCol">
      <w:rPr>
        <w:rFonts w:ascii="Arial" w:hAnsi="Arial"/>
        <w:b/>
        <w:sz w:val="18"/>
      </w:rPr>
      <w:tblPr/>
      <w:tcPr>
        <w:tcBorders>
          <w:insideH w:val="nil"/>
        </w:tcBorders>
        <w:vAlign w:val="center"/>
      </w:tcPr>
    </w:tblStylePr>
    <w:tblStylePr w:type="band2Horz">
      <w:tblPr/>
      <w:tcPr>
        <w:shd w:val="clear" w:color="auto" w:fill="F2F2F2"/>
      </w:tcPr>
    </w:tblStylePr>
  </w:style>
  <w:style w:type="paragraph" w:customStyle="1" w:styleId="Subhead">
    <w:name w:val="•Subhead"/>
    <w:basedOn w:val="Normal"/>
    <w:link w:val="SubheadChar"/>
    <w:qFormat/>
    <w:rsid w:val="00E4456A"/>
    <w:pPr>
      <w:spacing w:before="120" w:after="120" w:line="240" w:lineRule="auto"/>
    </w:pPr>
    <w:rPr>
      <w:rFonts w:eastAsia="Times" w:cs="Times New Roman"/>
      <w:b/>
      <w:color w:val="271782"/>
      <w:sz w:val="24"/>
    </w:rPr>
  </w:style>
  <w:style w:type="character" w:customStyle="1" w:styleId="SubheadChar">
    <w:name w:val="•Subhead Char"/>
    <w:link w:val="Subhead"/>
    <w:rsid w:val="00E4456A"/>
    <w:rPr>
      <w:rFonts w:ascii="Calibri" w:eastAsia="Times" w:hAnsi="Calibri" w:cs="Times New Roman"/>
      <w:b/>
      <w:color w:val="271782"/>
      <w:sz w:val="24"/>
    </w:rPr>
  </w:style>
  <w:style w:type="table" w:customStyle="1" w:styleId="TableStyle21">
    <w:name w:val="Table Style21"/>
    <w:basedOn w:val="TableNormal"/>
    <w:uiPriority w:val="99"/>
    <w:rsid w:val="00E4456A"/>
    <w:pPr>
      <w:spacing w:before="80" w:after="80" w:line="240" w:lineRule="auto"/>
    </w:pPr>
    <w:rPr>
      <w:rFonts w:ascii="Arial" w:eastAsia="Times" w:hAnsi="Arial" w:cs="Times New Roman"/>
      <w:sz w:val="18"/>
      <w:szCs w:val="20"/>
    </w:rPr>
    <w:tblPr>
      <w:tblStyleRowBandSize w:val="1"/>
      <w:jc w:val="center"/>
      <w:tblBorders>
        <w:top w:val="single" w:sz="4" w:space="0" w:color="0078EF"/>
        <w:left w:val="single" w:sz="4" w:space="0" w:color="0078EF"/>
        <w:bottom w:val="single" w:sz="4" w:space="0" w:color="0078EF"/>
        <w:right w:val="single" w:sz="4" w:space="0" w:color="0078EF"/>
        <w:insideH w:val="single" w:sz="4" w:space="0" w:color="0078EF"/>
        <w:insideV w:val="single" w:sz="4" w:space="0" w:color="0078EF"/>
      </w:tblBorders>
    </w:tblPr>
    <w:trPr>
      <w:jc w:val="center"/>
    </w:trPr>
    <w:tcPr>
      <w:vAlign w:val="center"/>
    </w:tcPr>
    <w:tblStylePr w:type="firstRow">
      <w:rPr>
        <w:rFonts w:ascii="Arial" w:hAnsi="Arial"/>
        <w:b/>
        <w:color w:val="FFFFFF"/>
        <w:sz w:val="22"/>
        <w:u w:val="none"/>
      </w:rPr>
      <w:tblPr/>
      <w:tcPr>
        <w:tcBorders>
          <w:top w:val="single" w:sz="4" w:space="0" w:color="0078EF"/>
          <w:left w:val="single" w:sz="4" w:space="0" w:color="0078EF"/>
          <w:bottom w:val="single" w:sz="4" w:space="0" w:color="0078EF"/>
          <w:right w:val="single" w:sz="4" w:space="0" w:color="0078EF"/>
          <w:insideH w:val="single" w:sz="4" w:space="0" w:color="0078EF"/>
          <w:insideV w:val="single" w:sz="4" w:space="0" w:color="0078EF"/>
        </w:tcBorders>
        <w:shd w:val="clear" w:color="auto" w:fill="0078EF"/>
      </w:tcPr>
    </w:tblStylePr>
    <w:tblStylePr w:type="firstCol">
      <w:rPr>
        <w:rFonts w:ascii="Arial" w:hAnsi="Arial"/>
        <w:b/>
        <w:sz w:val="18"/>
      </w:rPr>
      <w:tblPr/>
      <w:tcPr>
        <w:tcBorders>
          <w:insideH w:val="nil"/>
        </w:tcBorders>
        <w:vAlign w:val="center"/>
      </w:tcPr>
    </w:tblStylePr>
    <w:tblStylePr w:type="band2Horz">
      <w:tblPr/>
      <w:tcPr>
        <w:shd w:val="clear" w:color="auto" w:fill="F2F2F2"/>
      </w:tcPr>
    </w:tblStylePr>
  </w:style>
  <w:style w:type="table" w:customStyle="1" w:styleId="TableStyle22">
    <w:name w:val="Table Style22"/>
    <w:basedOn w:val="TableNormal"/>
    <w:uiPriority w:val="99"/>
    <w:rsid w:val="00E4456A"/>
    <w:pPr>
      <w:spacing w:before="80" w:after="80" w:line="240" w:lineRule="auto"/>
    </w:pPr>
    <w:rPr>
      <w:rFonts w:ascii="Arial" w:eastAsia="Times" w:hAnsi="Arial" w:cs="Times New Roman"/>
      <w:sz w:val="18"/>
      <w:szCs w:val="20"/>
    </w:rPr>
    <w:tblPr>
      <w:tblStyleRowBandSize w:val="1"/>
      <w:jc w:val="center"/>
      <w:tblBorders>
        <w:top w:val="single" w:sz="4" w:space="0" w:color="0078EF"/>
        <w:left w:val="single" w:sz="4" w:space="0" w:color="0078EF"/>
        <w:bottom w:val="single" w:sz="4" w:space="0" w:color="0078EF"/>
        <w:right w:val="single" w:sz="4" w:space="0" w:color="0078EF"/>
        <w:insideH w:val="single" w:sz="4" w:space="0" w:color="0078EF"/>
        <w:insideV w:val="single" w:sz="4" w:space="0" w:color="0078EF"/>
      </w:tblBorders>
    </w:tblPr>
    <w:trPr>
      <w:jc w:val="center"/>
    </w:trPr>
    <w:tcPr>
      <w:vAlign w:val="center"/>
    </w:tcPr>
    <w:tblStylePr w:type="firstRow">
      <w:rPr>
        <w:rFonts w:ascii="Arial" w:hAnsi="Arial"/>
        <w:b/>
        <w:color w:val="FFFFFF"/>
        <w:sz w:val="22"/>
        <w:u w:val="none"/>
      </w:rPr>
      <w:tblPr/>
      <w:tcPr>
        <w:tcBorders>
          <w:top w:val="single" w:sz="4" w:space="0" w:color="0078EF"/>
          <w:left w:val="single" w:sz="4" w:space="0" w:color="0078EF"/>
          <w:bottom w:val="single" w:sz="4" w:space="0" w:color="0078EF"/>
          <w:right w:val="single" w:sz="4" w:space="0" w:color="0078EF"/>
          <w:insideH w:val="single" w:sz="4" w:space="0" w:color="0078EF"/>
          <w:insideV w:val="single" w:sz="4" w:space="0" w:color="0078EF"/>
        </w:tcBorders>
        <w:shd w:val="clear" w:color="auto" w:fill="0078EF"/>
      </w:tcPr>
    </w:tblStylePr>
    <w:tblStylePr w:type="firstCol">
      <w:rPr>
        <w:rFonts w:ascii="Arial" w:hAnsi="Arial"/>
        <w:b/>
        <w:sz w:val="18"/>
      </w:rPr>
      <w:tblPr/>
      <w:tcPr>
        <w:tcBorders>
          <w:insideH w:val="nil"/>
        </w:tcBorders>
        <w:vAlign w:val="center"/>
      </w:tcPr>
    </w:tblStylePr>
    <w:tblStylePr w:type="band2Horz">
      <w:tblPr/>
      <w:tcPr>
        <w:shd w:val="clear" w:color="auto" w:fill="F2F2F2"/>
      </w:tcPr>
    </w:tblStylePr>
  </w:style>
  <w:style w:type="table" w:styleId="TableGridLight">
    <w:name w:val="Grid Table Light"/>
    <w:basedOn w:val="TableNormal"/>
    <w:uiPriority w:val="40"/>
    <w:rsid w:val="00E4456A"/>
    <w:pPr>
      <w:spacing w:after="0" w:line="240" w:lineRule="auto"/>
    </w:pPr>
    <w:rPr>
      <w:rFonts w:ascii="Calibri" w:hAnsi="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4456A"/>
    <w:pPr>
      <w:spacing w:after="0" w:line="240" w:lineRule="auto"/>
    </w:pPr>
    <w:rPr>
      <w:rFonts w:ascii="Calibri" w:hAnsi="Calibr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4456A"/>
    <w:pPr>
      <w:spacing w:after="0" w:line="240" w:lineRule="auto"/>
    </w:pPr>
    <w:rPr>
      <w:rFonts w:ascii="Calibri" w:hAnsi="Calibr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4456A"/>
    <w:pPr>
      <w:spacing w:after="0" w:line="240" w:lineRule="auto"/>
    </w:pPr>
    <w:rPr>
      <w:rFonts w:ascii="Calibri" w:hAnsi="Calibr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4456A"/>
    <w:pPr>
      <w:spacing w:after="0" w:line="240" w:lineRule="auto"/>
    </w:pPr>
    <w:rPr>
      <w:rFonts w:ascii="Calibri" w:hAnsi="Calibr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4456A"/>
    <w:pPr>
      <w:spacing w:after="0" w:line="240" w:lineRule="auto"/>
    </w:pPr>
    <w:rPr>
      <w:rFonts w:ascii="Calibri" w:hAnsi="Calibr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4456A"/>
    <w:pPr>
      <w:spacing w:after="0" w:line="240" w:lineRule="auto"/>
    </w:pPr>
    <w:rPr>
      <w:rFonts w:ascii="Calibri" w:hAnsi="Calibr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4456A"/>
    <w:pPr>
      <w:spacing w:after="0" w:line="240" w:lineRule="auto"/>
    </w:pPr>
    <w:rPr>
      <w:rFonts w:ascii="Calibri" w:hAnsi="Calibri"/>
    </w:rPr>
    <w:tblPr>
      <w:tblStyleRowBandSize w:val="1"/>
      <w:tblStyleColBandSize w:val="1"/>
      <w:tblBorders>
        <w:top w:val="single" w:sz="4" w:space="0" w:color="ACBCC7" w:themeColor="accent1" w:themeTint="66"/>
        <w:left w:val="single" w:sz="4" w:space="0" w:color="ACBCC7" w:themeColor="accent1" w:themeTint="66"/>
        <w:bottom w:val="single" w:sz="4" w:space="0" w:color="ACBCC7" w:themeColor="accent1" w:themeTint="66"/>
        <w:right w:val="single" w:sz="4" w:space="0" w:color="ACBCC7" w:themeColor="accent1" w:themeTint="66"/>
        <w:insideH w:val="single" w:sz="4" w:space="0" w:color="ACBCC7" w:themeColor="accent1" w:themeTint="66"/>
        <w:insideV w:val="single" w:sz="4" w:space="0" w:color="ACBCC7" w:themeColor="accent1" w:themeTint="66"/>
      </w:tblBorders>
    </w:tblPr>
    <w:tblStylePr w:type="firstRow">
      <w:rPr>
        <w:b/>
        <w:bCs/>
      </w:rPr>
      <w:tblPr/>
      <w:tcPr>
        <w:tcBorders>
          <w:bottom w:val="single" w:sz="12" w:space="0" w:color="829AAC" w:themeColor="accent1" w:themeTint="99"/>
        </w:tcBorders>
      </w:tcPr>
    </w:tblStylePr>
    <w:tblStylePr w:type="lastRow">
      <w:rPr>
        <w:b/>
        <w:bCs/>
      </w:rPr>
      <w:tblPr/>
      <w:tcPr>
        <w:tcBorders>
          <w:top w:val="double" w:sz="2" w:space="0" w:color="829AA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4456A"/>
    <w:pPr>
      <w:spacing w:after="0" w:line="240" w:lineRule="auto"/>
    </w:pPr>
    <w:rPr>
      <w:rFonts w:ascii="Calibri" w:hAnsi="Calibri"/>
    </w:rPr>
    <w:tblPr>
      <w:tblStyleRowBandSize w:val="1"/>
      <w:tblStyleColBandSize w:val="1"/>
      <w:tblBorders>
        <w:top w:val="single" w:sz="4" w:space="0" w:color="A8EDEA" w:themeColor="accent2" w:themeTint="66"/>
        <w:left w:val="single" w:sz="4" w:space="0" w:color="A8EDEA" w:themeColor="accent2" w:themeTint="66"/>
        <w:bottom w:val="single" w:sz="4" w:space="0" w:color="A8EDEA" w:themeColor="accent2" w:themeTint="66"/>
        <w:right w:val="single" w:sz="4" w:space="0" w:color="A8EDEA" w:themeColor="accent2" w:themeTint="66"/>
        <w:insideH w:val="single" w:sz="4" w:space="0" w:color="A8EDEA" w:themeColor="accent2" w:themeTint="66"/>
        <w:insideV w:val="single" w:sz="4" w:space="0" w:color="A8EDEA" w:themeColor="accent2" w:themeTint="66"/>
      </w:tblBorders>
    </w:tblPr>
    <w:tblStylePr w:type="firstRow">
      <w:rPr>
        <w:b/>
        <w:bCs/>
      </w:rPr>
      <w:tblPr/>
      <w:tcPr>
        <w:tcBorders>
          <w:bottom w:val="single" w:sz="12" w:space="0" w:color="7DE5DF" w:themeColor="accent2" w:themeTint="99"/>
        </w:tcBorders>
      </w:tcPr>
    </w:tblStylePr>
    <w:tblStylePr w:type="lastRow">
      <w:rPr>
        <w:b/>
        <w:bCs/>
      </w:rPr>
      <w:tblPr/>
      <w:tcPr>
        <w:tcBorders>
          <w:top w:val="double" w:sz="2" w:space="0" w:color="7DE5D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4456A"/>
    <w:pPr>
      <w:spacing w:after="0" w:line="240" w:lineRule="auto"/>
    </w:pPr>
    <w:rPr>
      <w:rFonts w:ascii="Calibri" w:hAnsi="Calibri"/>
    </w:rPr>
    <w:tblPr>
      <w:tblStyleRowBandSize w:val="1"/>
      <w:tblStyleColBandSize w:val="1"/>
      <w:tblBorders>
        <w:top w:val="single" w:sz="4" w:space="0" w:color="FFD0C4" w:themeColor="accent3" w:themeTint="66"/>
        <w:left w:val="single" w:sz="4" w:space="0" w:color="FFD0C4" w:themeColor="accent3" w:themeTint="66"/>
        <w:bottom w:val="single" w:sz="4" w:space="0" w:color="FFD0C4" w:themeColor="accent3" w:themeTint="66"/>
        <w:right w:val="single" w:sz="4" w:space="0" w:color="FFD0C4" w:themeColor="accent3" w:themeTint="66"/>
        <w:insideH w:val="single" w:sz="4" w:space="0" w:color="FFD0C4" w:themeColor="accent3" w:themeTint="66"/>
        <w:insideV w:val="single" w:sz="4" w:space="0" w:color="FFD0C4" w:themeColor="accent3" w:themeTint="66"/>
      </w:tblBorders>
    </w:tblPr>
    <w:tblStylePr w:type="firstRow">
      <w:rPr>
        <w:b/>
        <w:bCs/>
      </w:rPr>
      <w:tblPr/>
      <w:tcPr>
        <w:tcBorders>
          <w:bottom w:val="single" w:sz="12" w:space="0" w:color="FFBAA7" w:themeColor="accent3" w:themeTint="99"/>
        </w:tcBorders>
      </w:tcPr>
    </w:tblStylePr>
    <w:tblStylePr w:type="lastRow">
      <w:rPr>
        <w:b/>
        <w:bCs/>
      </w:rPr>
      <w:tblPr/>
      <w:tcPr>
        <w:tcBorders>
          <w:top w:val="double" w:sz="2" w:space="0" w:color="FFBAA7" w:themeColor="accent3"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B012C"/>
    <w:pPr>
      <w:spacing w:after="0" w:line="240" w:lineRule="auto"/>
    </w:pPr>
    <w:tblPr>
      <w:tblStyleRowBandSize w:val="1"/>
      <w:tblStyleColBandSize w:val="1"/>
      <w:tblBorders>
        <w:top w:val="single" w:sz="4" w:space="0" w:color="E8E9E9" w:themeColor="accent6" w:themeTint="66"/>
        <w:left w:val="single" w:sz="4" w:space="0" w:color="E8E9E9" w:themeColor="accent6" w:themeTint="66"/>
        <w:bottom w:val="single" w:sz="4" w:space="0" w:color="E8E9E9" w:themeColor="accent6" w:themeTint="66"/>
        <w:right w:val="single" w:sz="4" w:space="0" w:color="E8E9E9" w:themeColor="accent6" w:themeTint="66"/>
        <w:insideH w:val="single" w:sz="4" w:space="0" w:color="E8E9E9" w:themeColor="accent6" w:themeTint="66"/>
        <w:insideV w:val="single" w:sz="4" w:space="0" w:color="E8E9E9" w:themeColor="accent6" w:themeTint="66"/>
      </w:tblBorders>
    </w:tblPr>
    <w:tblStylePr w:type="firstRow">
      <w:rPr>
        <w:b/>
        <w:bCs/>
      </w:rPr>
      <w:tblPr/>
      <w:tcPr>
        <w:tcBorders>
          <w:bottom w:val="single" w:sz="12" w:space="0" w:color="DCDEDF" w:themeColor="accent6" w:themeTint="99"/>
        </w:tcBorders>
      </w:tcPr>
    </w:tblStylePr>
    <w:tblStylePr w:type="lastRow">
      <w:rPr>
        <w:b/>
        <w:bCs/>
      </w:rPr>
      <w:tblPr/>
      <w:tcPr>
        <w:tcBorders>
          <w:top w:val="double" w:sz="2" w:space="0" w:color="DCDEDF" w:themeColor="accent6" w:themeTint="99"/>
        </w:tcBorders>
      </w:tcPr>
    </w:tblStylePr>
    <w:tblStylePr w:type="firstCol">
      <w:rPr>
        <w:b/>
        <w:bCs/>
      </w:rPr>
    </w:tblStylePr>
    <w:tblStylePr w:type="lastCol">
      <w:rPr>
        <w:b/>
        <w:bCs/>
      </w:rPr>
    </w:tblStylePr>
  </w:style>
  <w:style w:type="table" w:styleId="ListTable4-Accent5">
    <w:name w:val="List Table 4 Accent 5"/>
    <w:basedOn w:val="TableNormal"/>
    <w:uiPriority w:val="49"/>
    <w:rsid w:val="003B012C"/>
    <w:pPr>
      <w:spacing w:after="0" w:line="240" w:lineRule="auto"/>
    </w:pPr>
    <w:tblPr>
      <w:tblStyleRowBandSize w:val="1"/>
      <w:tblStyleColBandSize w:val="1"/>
      <w:tblBorders>
        <w:top w:val="single" w:sz="4" w:space="0" w:color="9DB3AF" w:themeColor="accent5" w:themeTint="99"/>
        <w:left w:val="single" w:sz="4" w:space="0" w:color="9DB3AF" w:themeColor="accent5" w:themeTint="99"/>
        <w:bottom w:val="single" w:sz="4" w:space="0" w:color="9DB3AF" w:themeColor="accent5" w:themeTint="99"/>
        <w:right w:val="single" w:sz="4" w:space="0" w:color="9DB3AF" w:themeColor="accent5" w:themeTint="99"/>
        <w:insideH w:val="single" w:sz="4" w:space="0" w:color="9DB3AF" w:themeColor="accent5" w:themeTint="99"/>
      </w:tblBorders>
    </w:tblPr>
    <w:tblStylePr w:type="firstRow">
      <w:rPr>
        <w:b/>
        <w:bCs/>
        <w:color w:val="FFFFFF" w:themeColor="background1"/>
      </w:rPr>
      <w:tblPr/>
      <w:tcPr>
        <w:tcBorders>
          <w:top w:val="single" w:sz="4" w:space="0" w:color="617D78" w:themeColor="accent5"/>
          <w:left w:val="single" w:sz="4" w:space="0" w:color="617D78" w:themeColor="accent5"/>
          <w:bottom w:val="single" w:sz="4" w:space="0" w:color="617D78" w:themeColor="accent5"/>
          <w:right w:val="single" w:sz="4" w:space="0" w:color="617D78" w:themeColor="accent5"/>
          <w:insideH w:val="nil"/>
        </w:tcBorders>
        <w:shd w:val="clear" w:color="auto" w:fill="617D78" w:themeFill="accent5"/>
      </w:tcPr>
    </w:tblStylePr>
    <w:tblStylePr w:type="lastRow">
      <w:rPr>
        <w:b/>
        <w:bCs/>
      </w:rPr>
      <w:tblPr/>
      <w:tcPr>
        <w:tcBorders>
          <w:top w:val="double" w:sz="4" w:space="0" w:color="9DB3AF" w:themeColor="accent5" w:themeTint="99"/>
        </w:tcBorders>
      </w:tcPr>
    </w:tblStylePr>
    <w:tblStylePr w:type="firstCol">
      <w:rPr>
        <w:b/>
        <w:bCs/>
      </w:rPr>
    </w:tblStylePr>
    <w:tblStylePr w:type="lastCol">
      <w:rPr>
        <w:b/>
        <w:bCs/>
      </w:rPr>
    </w:tblStylePr>
    <w:tblStylePr w:type="band1Vert">
      <w:tblPr/>
      <w:tcPr>
        <w:shd w:val="clear" w:color="auto" w:fill="DEE5E4" w:themeFill="accent5" w:themeFillTint="33"/>
      </w:tcPr>
    </w:tblStylePr>
    <w:tblStylePr w:type="band1Horz">
      <w:tblPr/>
      <w:tcPr>
        <w:shd w:val="clear" w:color="auto" w:fill="DEE5E4" w:themeFill="accent5" w:themeFillTint="33"/>
      </w:tcPr>
    </w:tblStylePr>
  </w:style>
  <w:style w:type="table" w:styleId="ListTable3-Accent6">
    <w:name w:val="List Table 3 Accent 6"/>
    <w:basedOn w:val="TableNormal"/>
    <w:uiPriority w:val="48"/>
    <w:rsid w:val="003B012C"/>
    <w:pPr>
      <w:spacing w:after="0" w:line="240" w:lineRule="auto"/>
    </w:pPr>
    <w:tblPr>
      <w:tblStyleRowBandSize w:val="1"/>
      <w:tblStyleColBandSize w:val="1"/>
      <w:tblBorders>
        <w:top w:val="single" w:sz="4" w:space="0" w:color="C6C9CA" w:themeColor="accent6"/>
        <w:left w:val="single" w:sz="4" w:space="0" w:color="C6C9CA" w:themeColor="accent6"/>
        <w:bottom w:val="single" w:sz="4" w:space="0" w:color="C6C9CA" w:themeColor="accent6"/>
        <w:right w:val="single" w:sz="4" w:space="0" w:color="C6C9CA" w:themeColor="accent6"/>
      </w:tblBorders>
    </w:tblPr>
    <w:tblStylePr w:type="firstRow">
      <w:rPr>
        <w:b/>
        <w:bCs/>
        <w:color w:val="FFFFFF" w:themeColor="background1"/>
      </w:rPr>
      <w:tblPr/>
      <w:tcPr>
        <w:shd w:val="clear" w:color="auto" w:fill="C6C9CA" w:themeFill="accent6"/>
      </w:tcPr>
    </w:tblStylePr>
    <w:tblStylePr w:type="lastRow">
      <w:rPr>
        <w:b/>
        <w:bCs/>
      </w:rPr>
      <w:tblPr/>
      <w:tcPr>
        <w:tcBorders>
          <w:top w:val="double" w:sz="4" w:space="0" w:color="C6C9C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6C9CA" w:themeColor="accent6"/>
          <w:right w:val="single" w:sz="4" w:space="0" w:color="C6C9CA" w:themeColor="accent6"/>
        </w:tcBorders>
      </w:tcPr>
    </w:tblStylePr>
    <w:tblStylePr w:type="band1Horz">
      <w:tblPr/>
      <w:tcPr>
        <w:tcBorders>
          <w:top w:val="single" w:sz="4" w:space="0" w:color="C6C9CA" w:themeColor="accent6"/>
          <w:bottom w:val="single" w:sz="4" w:space="0" w:color="C6C9C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6C9CA" w:themeColor="accent6"/>
          <w:left w:val="nil"/>
        </w:tcBorders>
      </w:tcPr>
    </w:tblStylePr>
    <w:tblStylePr w:type="swCell">
      <w:tblPr/>
      <w:tcPr>
        <w:tcBorders>
          <w:top w:val="double" w:sz="4" w:space="0" w:color="C6C9CA" w:themeColor="accent6"/>
          <w:right w:val="nil"/>
        </w:tcBorders>
      </w:tcPr>
    </w:tblStylePr>
  </w:style>
  <w:style w:type="paragraph" w:customStyle="1" w:styleId="BYBodyText">
    <w:name w:val="BY Body Text"/>
    <w:basedOn w:val="Normal"/>
    <w:qFormat/>
    <w:rsid w:val="004B4DDB"/>
    <w:pPr>
      <w:suppressAutoHyphens/>
      <w:spacing w:after="120" w:line="240" w:lineRule="auto"/>
      <w:jc w:val="both"/>
    </w:pPr>
    <w:rPr>
      <w:rFonts w:eastAsia="Times New Roman" w:cs="Times New Roman"/>
      <w:color w:val="000000"/>
      <w:szCs w:val="20"/>
    </w:rPr>
  </w:style>
  <w:style w:type="table" w:customStyle="1" w:styleId="TableGrid0">
    <w:name w:val="TableGrid"/>
    <w:rsid w:val="00414BBA"/>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7073">
      <w:bodyDiv w:val="1"/>
      <w:marLeft w:val="0"/>
      <w:marRight w:val="0"/>
      <w:marTop w:val="0"/>
      <w:marBottom w:val="0"/>
      <w:divBdr>
        <w:top w:val="none" w:sz="0" w:space="0" w:color="auto"/>
        <w:left w:val="none" w:sz="0" w:space="0" w:color="auto"/>
        <w:bottom w:val="none" w:sz="0" w:space="0" w:color="auto"/>
        <w:right w:val="none" w:sz="0" w:space="0" w:color="auto"/>
      </w:divBdr>
    </w:div>
    <w:div w:id="244849855">
      <w:bodyDiv w:val="1"/>
      <w:marLeft w:val="0"/>
      <w:marRight w:val="0"/>
      <w:marTop w:val="0"/>
      <w:marBottom w:val="0"/>
      <w:divBdr>
        <w:top w:val="none" w:sz="0" w:space="0" w:color="auto"/>
        <w:left w:val="none" w:sz="0" w:space="0" w:color="auto"/>
        <w:bottom w:val="none" w:sz="0" w:space="0" w:color="auto"/>
        <w:right w:val="none" w:sz="0" w:space="0" w:color="auto"/>
      </w:divBdr>
    </w:div>
    <w:div w:id="250162110">
      <w:bodyDiv w:val="1"/>
      <w:marLeft w:val="0"/>
      <w:marRight w:val="0"/>
      <w:marTop w:val="0"/>
      <w:marBottom w:val="0"/>
      <w:divBdr>
        <w:top w:val="none" w:sz="0" w:space="0" w:color="auto"/>
        <w:left w:val="none" w:sz="0" w:space="0" w:color="auto"/>
        <w:bottom w:val="none" w:sz="0" w:space="0" w:color="auto"/>
        <w:right w:val="none" w:sz="0" w:space="0" w:color="auto"/>
      </w:divBdr>
      <w:divsChild>
        <w:div w:id="924266131">
          <w:marLeft w:val="360"/>
          <w:marRight w:val="0"/>
          <w:marTop w:val="120"/>
          <w:marBottom w:val="240"/>
          <w:divBdr>
            <w:top w:val="none" w:sz="0" w:space="0" w:color="auto"/>
            <w:left w:val="none" w:sz="0" w:space="0" w:color="auto"/>
            <w:bottom w:val="none" w:sz="0" w:space="0" w:color="auto"/>
            <w:right w:val="none" w:sz="0" w:space="0" w:color="auto"/>
          </w:divBdr>
        </w:div>
        <w:div w:id="1600873541">
          <w:marLeft w:val="634"/>
          <w:marRight w:val="0"/>
          <w:marTop w:val="120"/>
          <w:marBottom w:val="0"/>
          <w:divBdr>
            <w:top w:val="none" w:sz="0" w:space="0" w:color="auto"/>
            <w:left w:val="none" w:sz="0" w:space="0" w:color="auto"/>
            <w:bottom w:val="none" w:sz="0" w:space="0" w:color="auto"/>
            <w:right w:val="none" w:sz="0" w:space="0" w:color="auto"/>
          </w:divBdr>
        </w:div>
        <w:div w:id="164906408">
          <w:marLeft w:val="634"/>
          <w:marRight w:val="0"/>
          <w:marTop w:val="120"/>
          <w:marBottom w:val="0"/>
          <w:divBdr>
            <w:top w:val="none" w:sz="0" w:space="0" w:color="auto"/>
            <w:left w:val="none" w:sz="0" w:space="0" w:color="auto"/>
            <w:bottom w:val="none" w:sz="0" w:space="0" w:color="auto"/>
            <w:right w:val="none" w:sz="0" w:space="0" w:color="auto"/>
          </w:divBdr>
        </w:div>
        <w:div w:id="1485898258">
          <w:marLeft w:val="360"/>
          <w:marRight w:val="0"/>
          <w:marTop w:val="120"/>
          <w:marBottom w:val="240"/>
          <w:divBdr>
            <w:top w:val="none" w:sz="0" w:space="0" w:color="auto"/>
            <w:left w:val="none" w:sz="0" w:space="0" w:color="auto"/>
            <w:bottom w:val="none" w:sz="0" w:space="0" w:color="auto"/>
            <w:right w:val="none" w:sz="0" w:space="0" w:color="auto"/>
          </w:divBdr>
        </w:div>
        <w:div w:id="1587611120">
          <w:marLeft w:val="634"/>
          <w:marRight w:val="0"/>
          <w:marTop w:val="120"/>
          <w:marBottom w:val="0"/>
          <w:divBdr>
            <w:top w:val="none" w:sz="0" w:space="0" w:color="auto"/>
            <w:left w:val="none" w:sz="0" w:space="0" w:color="auto"/>
            <w:bottom w:val="none" w:sz="0" w:space="0" w:color="auto"/>
            <w:right w:val="none" w:sz="0" w:space="0" w:color="auto"/>
          </w:divBdr>
        </w:div>
        <w:div w:id="758018546">
          <w:marLeft w:val="634"/>
          <w:marRight w:val="0"/>
          <w:marTop w:val="120"/>
          <w:marBottom w:val="0"/>
          <w:divBdr>
            <w:top w:val="none" w:sz="0" w:space="0" w:color="auto"/>
            <w:left w:val="none" w:sz="0" w:space="0" w:color="auto"/>
            <w:bottom w:val="none" w:sz="0" w:space="0" w:color="auto"/>
            <w:right w:val="none" w:sz="0" w:space="0" w:color="auto"/>
          </w:divBdr>
        </w:div>
        <w:div w:id="276571142">
          <w:marLeft w:val="634"/>
          <w:marRight w:val="0"/>
          <w:marTop w:val="120"/>
          <w:marBottom w:val="0"/>
          <w:divBdr>
            <w:top w:val="none" w:sz="0" w:space="0" w:color="auto"/>
            <w:left w:val="none" w:sz="0" w:space="0" w:color="auto"/>
            <w:bottom w:val="none" w:sz="0" w:space="0" w:color="auto"/>
            <w:right w:val="none" w:sz="0" w:space="0" w:color="auto"/>
          </w:divBdr>
        </w:div>
      </w:divsChild>
    </w:div>
    <w:div w:id="454716215">
      <w:bodyDiv w:val="1"/>
      <w:marLeft w:val="0"/>
      <w:marRight w:val="0"/>
      <w:marTop w:val="0"/>
      <w:marBottom w:val="0"/>
      <w:divBdr>
        <w:top w:val="none" w:sz="0" w:space="0" w:color="auto"/>
        <w:left w:val="none" w:sz="0" w:space="0" w:color="auto"/>
        <w:bottom w:val="none" w:sz="0" w:space="0" w:color="auto"/>
        <w:right w:val="none" w:sz="0" w:space="0" w:color="auto"/>
      </w:divBdr>
    </w:div>
    <w:div w:id="569118049">
      <w:bodyDiv w:val="1"/>
      <w:marLeft w:val="0"/>
      <w:marRight w:val="0"/>
      <w:marTop w:val="0"/>
      <w:marBottom w:val="0"/>
      <w:divBdr>
        <w:top w:val="none" w:sz="0" w:space="0" w:color="auto"/>
        <w:left w:val="none" w:sz="0" w:space="0" w:color="auto"/>
        <w:bottom w:val="none" w:sz="0" w:space="0" w:color="auto"/>
        <w:right w:val="none" w:sz="0" w:space="0" w:color="auto"/>
      </w:divBdr>
    </w:div>
    <w:div w:id="780808009">
      <w:bodyDiv w:val="1"/>
      <w:marLeft w:val="0"/>
      <w:marRight w:val="0"/>
      <w:marTop w:val="0"/>
      <w:marBottom w:val="0"/>
      <w:divBdr>
        <w:top w:val="none" w:sz="0" w:space="0" w:color="auto"/>
        <w:left w:val="none" w:sz="0" w:space="0" w:color="auto"/>
        <w:bottom w:val="none" w:sz="0" w:space="0" w:color="auto"/>
        <w:right w:val="none" w:sz="0" w:space="0" w:color="auto"/>
      </w:divBdr>
    </w:div>
    <w:div w:id="1002245964">
      <w:bodyDiv w:val="1"/>
      <w:marLeft w:val="0"/>
      <w:marRight w:val="0"/>
      <w:marTop w:val="0"/>
      <w:marBottom w:val="0"/>
      <w:divBdr>
        <w:top w:val="none" w:sz="0" w:space="0" w:color="auto"/>
        <w:left w:val="none" w:sz="0" w:space="0" w:color="auto"/>
        <w:bottom w:val="none" w:sz="0" w:space="0" w:color="auto"/>
        <w:right w:val="none" w:sz="0" w:space="0" w:color="auto"/>
      </w:divBdr>
    </w:div>
    <w:div w:id="1206601732">
      <w:bodyDiv w:val="1"/>
      <w:marLeft w:val="0"/>
      <w:marRight w:val="0"/>
      <w:marTop w:val="0"/>
      <w:marBottom w:val="0"/>
      <w:divBdr>
        <w:top w:val="none" w:sz="0" w:space="0" w:color="auto"/>
        <w:left w:val="none" w:sz="0" w:space="0" w:color="auto"/>
        <w:bottom w:val="none" w:sz="0" w:space="0" w:color="auto"/>
        <w:right w:val="none" w:sz="0" w:space="0" w:color="auto"/>
      </w:divBdr>
    </w:div>
    <w:div w:id="1525561418">
      <w:bodyDiv w:val="1"/>
      <w:marLeft w:val="0"/>
      <w:marRight w:val="0"/>
      <w:marTop w:val="0"/>
      <w:marBottom w:val="0"/>
      <w:divBdr>
        <w:top w:val="none" w:sz="0" w:space="0" w:color="auto"/>
        <w:left w:val="none" w:sz="0" w:space="0" w:color="auto"/>
        <w:bottom w:val="none" w:sz="0" w:space="0" w:color="auto"/>
        <w:right w:val="none" w:sz="0" w:space="0" w:color="auto"/>
      </w:divBdr>
      <w:divsChild>
        <w:div w:id="397753407">
          <w:marLeft w:val="360"/>
          <w:marRight w:val="0"/>
          <w:marTop w:val="120"/>
          <w:marBottom w:val="0"/>
          <w:divBdr>
            <w:top w:val="none" w:sz="0" w:space="0" w:color="auto"/>
            <w:left w:val="none" w:sz="0" w:space="0" w:color="auto"/>
            <w:bottom w:val="none" w:sz="0" w:space="0" w:color="auto"/>
            <w:right w:val="none" w:sz="0" w:space="0" w:color="auto"/>
          </w:divBdr>
        </w:div>
        <w:div w:id="660162523">
          <w:marLeft w:val="360"/>
          <w:marRight w:val="0"/>
          <w:marTop w:val="120"/>
          <w:marBottom w:val="0"/>
          <w:divBdr>
            <w:top w:val="none" w:sz="0" w:space="0" w:color="auto"/>
            <w:left w:val="none" w:sz="0" w:space="0" w:color="auto"/>
            <w:bottom w:val="none" w:sz="0" w:space="0" w:color="auto"/>
            <w:right w:val="none" w:sz="0" w:space="0" w:color="auto"/>
          </w:divBdr>
        </w:div>
        <w:div w:id="707341708">
          <w:marLeft w:val="360"/>
          <w:marRight w:val="0"/>
          <w:marTop w:val="120"/>
          <w:marBottom w:val="0"/>
          <w:divBdr>
            <w:top w:val="none" w:sz="0" w:space="0" w:color="auto"/>
            <w:left w:val="none" w:sz="0" w:space="0" w:color="auto"/>
            <w:bottom w:val="none" w:sz="0" w:space="0" w:color="auto"/>
            <w:right w:val="none" w:sz="0" w:space="0" w:color="auto"/>
          </w:divBdr>
        </w:div>
        <w:div w:id="510726583">
          <w:marLeft w:val="360"/>
          <w:marRight w:val="0"/>
          <w:marTop w:val="120"/>
          <w:marBottom w:val="0"/>
          <w:divBdr>
            <w:top w:val="none" w:sz="0" w:space="0" w:color="auto"/>
            <w:left w:val="none" w:sz="0" w:space="0" w:color="auto"/>
            <w:bottom w:val="none" w:sz="0" w:space="0" w:color="auto"/>
            <w:right w:val="none" w:sz="0" w:space="0" w:color="auto"/>
          </w:divBdr>
        </w:div>
        <w:div w:id="2078239848">
          <w:marLeft w:val="634"/>
          <w:marRight w:val="0"/>
          <w:marTop w:val="0"/>
          <w:marBottom w:val="0"/>
          <w:divBdr>
            <w:top w:val="none" w:sz="0" w:space="0" w:color="auto"/>
            <w:left w:val="none" w:sz="0" w:space="0" w:color="auto"/>
            <w:bottom w:val="none" w:sz="0" w:space="0" w:color="auto"/>
            <w:right w:val="none" w:sz="0" w:space="0" w:color="auto"/>
          </w:divBdr>
        </w:div>
        <w:div w:id="1454128005">
          <w:marLeft w:val="634"/>
          <w:marRight w:val="0"/>
          <w:marTop w:val="0"/>
          <w:marBottom w:val="0"/>
          <w:divBdr>
            <w:top w:val="none" w:sz="0" w:space="0" w:color="auto"/>
            <w:left w:val="none" w:sz="0" w:space="0" w:color="auto"/>
            <w:bottom w:val="none" w:sz="0" w:space="0" w:color="auto"/>
            <w:right w:val="none" w:sz="0" w:space="0" w:color="auto"/>
          </w:divBdr>
        </w:div>
        <w:div w:id="1218510961">
          <w:marLeft w:val="634"/>
          <w:marRight w:val="0"/>
          <w:marTop w:val="0"/>
          <w:marBottom w:val="0"/>
          <w:divBdr>
            <w:top w:val="none" w:sz="0" w:space="0" w:color="auto"/>
            <w:left w:val="none" w:sz="0" w:space="0" w:color="auto"/>
            <w:bottom w:val="none" w:sz="0" w:space="0" w:color="auto"/>
            <w:right w:val="none" w:sz="0" w:space="0" w:color="auto"/>
          </w:divBdr>
        </w:div>
        <w:div w:id="2114472407">
          <w:marLeft w:val="360"/>
          <w:marRight w:val="0"/>
          <w:marTop w:val="120"/>
          <w:marBottom w:val="0"/>
          <w:divBdr>
            <w:top w:val="none" w:sz="0" w:space="0" w:color="auto"/>
            <w:left w:val="none" w:sz="0" w:space="0" w:color="auto"/>
            <w:bottom w:val="none" w:sz="0" w:space="0" w:color="auto"/>
            <w:right w:val="none" w:sz="0" w:space="0" w:color="auto"/>
          </w:divBdr>
        </w:div>
        <w:div w:id="526479763">
          <w:marLeft w:val="360"/>
          <w:marRight w:val="0"/>
          <w:marTop w:val="120"/>
          <w:marBottom w:val="0"/>
          <w:divBdr>
            <w:top w:val="none" w:sz="0" w:space="0" w:color="auto"/>
            <w:left w:val="none" w:sz="0" w:space="0" w:color="auto"/>
            <w:bottom w:val="none" w:sz="0" w:space="0" w:color="auto"/>
            <w:right w:val="none" w:sz="0" w:space="0" w:color="auto"/>
          </w:divBdr>
        </w:div>
        <w:div w:id="205914952">
          <w:marLeft w:val="36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SCHN.CORPDOM\AppData\Roaming\Microsoft\Templates\HPGM.dotm" TargetMode="External"/></Relationships>
</file>

<file path=word/theme/theme1.xml><?xml version="1.0" encoding="utf-8"?>
<a:theme xmlns:a="http://schemas.openxmlformats.org/drawingml/2006/main" name="HPETheme1">
  <a:themeElements>
    <a:clrScheme name="HPE">
      <a:dk1>
        <a:sysClr val="windowText" lastClr="000000"/>
      </a:dk1>
      <a:lt1>
        <a:sysClr val="window" lastClr="FFFFFF"/>
      </a:lt1>
      <a:dk2>
        <a:srgbClr val="425563"/>
      </a:dk2>
      <a:lt2>
        <a:srgbClr val="C6C9CA"/>
      </a:lt2>
      <a:accent1>
        <a:srgbClr val="425563"/>
      </a:accent1>
      <a:accent2>
        <a:srgbClr val="2AD2C9"/>
      </a:accent2>
      <a:accent3>
        <a:srgbClr val="FF8D6D"/>
      </a:accent3>
      <a:accent4>
        <a:srgbClr val="5B4767"/>
      </a:accent4>
      <a:accent5>
        <a:srgbClr val="617D78"/>
      </a:accent5>
      <a:accent6>
        <a:srgbClr val="C6C9CA"/>
      </a:accent6>
      <a:hlink>
        <a:srgbClr val="617D78"/>
      </a:hlink>
      <a:folHlink>
        <a:srgbClr val="87878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ltGray">
        <a:solidFill>
          <a:schemeClr val="accent1"/>
        </a:solidFill>
        <a:ln w="19050">
          <a:solidFill>
            <a:schemeClr val="accent1"/>
          </a:solidFill>
        </a:ln>
      </a:spPr>
      <a:bodyPr rtlCol="0" anchor="ctr"/>
      <a:lstStyle>
        <a:defPPr algn="ctr">
          <a:lnSpc>
            <a:spcPct val="90000"/>
          </a:lnSpc>
          <a:defRPr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a:ln w="19050">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noAutofit/>
      </a:bodyPr>
      <a:lstStyle>
        <a:defPPr>
          <a:lnSpc>
            <a:spcPct val="90000"/>
          </a:lnSpc>
          <a:defRPr/>
        </a:defPPr>
      </a:lstStyle>
    </a:txDef>
  </a:objectDefaults>
  <a:extraClrSchemeLst/>
  <a:custClrLst>
    <a:custClr name="0|179|136">
      <a:srgbClr val="00B388"/>
    </a:custClr>
    <a:custClr name="135|123|117">
      <a:srgbClr val="877B75"/>
    </a:custClr>
    <a:custClr name="135|135|135">
      <a:srgbClr val="878787"/>
    </a:custClr>
  </a:custClrLst>
  <a:extLst>
    <a:ext uri="{05A4C25C-085E-4340-85A3-A5531E510DB2}">
      <thm15:themeFamily xmlns:thm15="http://schemas.microsoft.com/office/thememl/2012/main" name="HPETheme1" id="{93D6FF79-74F3-419E-9322-3D034EE61F18}" vid="{CC5EFEA5-7370-4319-86E5-C359EBEE562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C2202BAE647FB4395EAD8BF86D91BD0" ma:contentTypeVersion="" ma:contentTypeDescription="Create a new document." ma:contentTypeScope="" ma:versionID="a9e748ae2d77d66545c0ceb3caea233e">
  <xsd:schema xmlns:xsd="http://www.w3.org/2001/XMLSchema" xmlns:xs="http://www.w3.org/2001/XMLSchema" xmlns:p="http://schemas.microsoft.com/office/2006/metadata/properties" xmlns:ns2="F8D0990C-4D1A-4095-AFF2-100E038EE72C" xmlns:ns3="f8d0990c-4d1a-4095-aff2-100e038ee72c" xmlns:ns4="ffb8f0a2-675b-4468-ba21-c94cd13250d9" targetNamespace="http://schemas.microsoft.com/office/2006/metadata/properties" ma:root="true" ma:fieldsID="93bcf0fc953f6b676175ea345c6b695e" ns2:_="" ns3:_="" ns4:_="">
    <xsd:import namespace="F8D0990C-4D1A-4095-AFF2-100E038EE72C"/>
    <xsd:import namespace="f8d0990c-4d1a-4095-aff2-100e038ee72c"/>
    <xsd:import namespace="ffb8f0a2-675b-4468-ba21-c94cd13250d9"/>
    <xsd:element name="properties">
      <xsd:complexType>
        <xsd:sequence>
          <xsd:element name="documentManagement">
            <xsd:complexType>
              <xsd:all>
                <xsd:element ref="ns2:MediaServiceMetadata" minOccurs="0"/>
                <xsd:element ref="ns2:MediaServiceFastMetadata" minOccurs="0"/>
                <xsd:element ref="ns3:MediaServiceAutoKeyPoints" minOccurs="0"/>
                <xsd:element ref="ns3: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D0990C-4D1A-4095-AFF2-100E038EE7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d0990c-4d1a-4095-aff2-100e038ee72c" elementFormDefault="qualified">
    <xsd:import namespace="http://schemas.microsoft.com/office/2006/documentManagement/types"/>
    <xsd:import namespace="http://schemas.microsoft.com/office/infopath/2007/PartnerControls"/>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8f0a2-675b-4468-ba21-c94cd13250d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34223-E504-4DA0-86E0-BA7FB2C26947}">
  <ds:schemaRefs>
    <ds:schemaRef ds:uri="http://schemas.microsoft.com/office/2006/metadata/properties"/>
  </ds:schemaRefs>
</ds:datastoreItem>
</file>

<file path=customXml/itemProps2.xml><?xml version="1.0" encoding="utf-8"?>
<ds:datastoreItem xmlns:ds="http://schemas.openxmlformats.org/officeDocument/2006/customXml" ds:itemID="{DEF4F667-19E5-49BE-A3F4-615FE666F23B}"/>
</file>

<file path=customXml/itemProps3.xml><?xml version="1.0" encoding="utf-8"?>
<ds:datastoreItem xmlns:ds="http://schemas.openxmlformats.org/officeDocument/2006/customXml" ds:itemID="{DA19A7A4-B5D5-451D-8167-0EBFFE00B05E}">
  <ds:schemaRefs>
    <ds:schemaRef ds:uri="http://schemas.microsoft.com/sharepoint/v3/contenttype/forms"/>
  </ds:schemaRefs>
</ds:datastoreItem>
</file>

<file path=customXml/itemProps4.xml><?xml version="1.0" encoding="utf-8"?>
<ds:datastoreItem xmlns:ds="http://schemas.openxmlformats.org/officeDocument/2006/customXml" ds:itemID="{908E1454-3187-4EB3-A414-1E69A7195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HPGM.dotm</Template>
  <TotalTime>0</TotalTime>
  <Pages>1</Pages>
  <Words>4845</Words>
  <Characters>30525</Characters>
  <Application>Microsoft Office Word</Application>
  <DocSecurity>0</DocSecurity>
  <Lines>254</Lines>
  <Paragraphs>70</Paragraphs>
  <ScaleCrop>false</ScaleCrop>
  <HeadingPairs>
    <vt:vector size="2" baseType="variant">
      <vt:variant>
        <vt:lpstr>Title</vt:lpstr>
      </vt:variant>
      <vt:variant>
        <vt:i4>1</vt:i4>
      </vt:variant>
    </vt:vector>
  </HeadingPairs>
  <TitlesOfParts>
    <vt:vector size="1" baseType="lpstr">
      <vt:lpstr>Standard Template FP</vt:lpstr>
    </vt:vector>
  </TitlesOfParts>
  <Company>Micro Focus</Company>
  <LinksUpToDate>false</LinksUpToDate>
  <CharactersWithSpaces>35300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Template FP</dc:title>
  <dc:subject>Micro Focus Global Method</dc:subject>
  <dc:creator>Deltoro, Salvador (WW PM Profession Lead, PS)</dc:creator>
  <cp:keywords/>
  <dc:description/>
  <cp:lastModifiedBy>Heinrichs, Manfred (Micro Focus Professional Services)</cp:lastModifiedBy>
  <cp:revision>8</cp:revision>
  <cp:lastPrinted>2006-10-12T12:44:00Z</cp:lastPrinted>
  <dcterms:created xsi:type="dcterms:W3CDTF">2019-05-10T10:07:00Z</dcterms:created>
  <dcterms:modified xsi:type="dcterms:W3CDTF">2019-06-06T17:25:00Z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Document_Id">
    <vt:lpwstr>Project Document Id</vt:lpwstr>
  </property>
  <property fmtid="{D5CDD505-2E9C-101B-9397-08002B2CF9AE}" pid="3" name="EID_No">
    <vt:lpwstr>xx</vt:lpwstr>
  </property>
  <property fmtid="{D5CDD505-2E9C-101B-9397-08002B2CF9AE}" pid="4" name="Project_Name">
    <vt:lpwstr>Asset Management solution</vt:lpwstr>
  </property>
  <property fmtid="{D5CDD505-2E9C-101B-9397-08002B2CF9AE}" pid="5" name="Project_Acronym">
    <vt:lpwstr>Asset Management solution</vt:lpwstr>
  </property>
  <property fmtid="{D5CDD505-2E9C-101B-9397-08002B2CF9AE}" pid="6" name="Project_Manager">
    <vt:lpwstr>Document Author</vt:lpwstr>
  </property>
  <property fmtid="{D5CDD505-2E9C-101B-9397-08002B2CF9AE}" pid="7" name="Project_Manager_Title">
    <vt:lpwstr>Document Author Title</vt:lpwstr>
  </property>
  <property fmtid="{D5CDD505-2E9C-101B-9397-08002B2CF9AE}" pid="8" name="Client_Name">
    <vt:lpwstr>Unisys Belgium NV/SA</vt:lpwstr>
  </property>
  <property fmtid="{D5CDD505-2E9C-101B-9397-08002B2CF9AE}" pid="9" name="DontUpdate">
    <vt:lpwstr>0</vt:lpwstr>
  </property>
  <property fmtid="{D5CDD505-2E9C-101B-9397-08002B2CF9AE}" pid="10" name="Tool_Name">
    <vt:lpwstr>Statement of Work</vt:lpwstr>
  </property>
  <property fmtid="{D5CDD505-2E9C-101B-9397-08002B2CF9AE}" pid="11" name="Version">
    <vt:lpwstr>3.0</vt:lpwstr>
  </property>
  <property fmtid="{D5CDD505-2E9C-101B-9397-08002B2CF9AE}" pid="12" name="Release_Date">
    <vt:lpwstr>2019-05-05</vt:lpwstr>
  </property>
  <property fmtid="{D5CDD505-2E9C-101B-9397-08002B2CF9AE}" pid="13" name="Tool_ID">
    <vt:lpwstr>Template</vt:lpwstr>
  </property>
  <property fmtid="{D5CDD505-2E9C-101B-9397-08002B2CF9AE}" pid="14" name="Doc_Ver_Num">
    <vt:lpwstr>Version Number</vt:lpwstr>
  </property>
  <property fmtid="{D5CDD505-2E9C-101B-9397-08002B2CF9AE}" pid="15" name="Doc_Ver_Date">
    <vt:lpwstr>Version Date</vt:lpwstr>
  </property>
  <property fmtid="{D5CDD505-2E9C-101B-9397-08002B2CF9AE}" pid="16" name="Review_Method">
    <vt:lpwstr>Review Method</vt:lpwstr>
  </property>
  <property fmtid="{D5CDD505-2E9C-101B-9397-08002B2CF9AE}" pid="17" name="Project_ID_No">
    <vt:lpwstr>xx</vt:lpwstr>
  </property>
  <property fmtid="{D5CDD505-2E9C-101B-9397-08002B2CF9AE}" pid="18" name="Customer_Name">
    <vt:lpwstr>Unisys</vt:lpwstr>
  </property>
  <property fmtid="{D5CDD505-2E9C-101B-9397-08002B2CF9AE}" pid="19" name="My_Default_Paper_Size">
    <vt:lpwstr>A4</vt:lpwstr>
  </property>
  <property fmtid="{D5CDD505-2E9C-101B-9397-08002B2CF9AE}" pid="20" name="Use_Doc_Paper_Size">
    <vt:lpwstr>Yes</vt:lpwstr>
  </property>
  <property fmtid="{D5CDD505-2E9C-101B-9397-08002B2CF9AE}" pid="21" name="ContentTypeId">
    <vt:lpwstr>0x0101002C2202BAE647FB4395EAD8BF86D91BD0</vt:lpwstr>
  </property>
  <property fmtid="{D5CDD505-2E9C-101B-9397-08002B2CF9AE}" pid="22" name="Delete">
    <vt:bool>false</vt:bool>
  </property>
  <property fmtid="{D5CDD505-2E9C-101B-9397-08002B2CF9AE}" pid="23" name="Order">
    <vt:r8>5300</vt:r8>
  </property>
  <property fmtid="{D5CDD505-2E9C-101B-9397-08002B2CF9AE}" pid="24" name="Language">
    <vt:lpwstr>us-english</vt:lpwstr>
  </property>
  <property fmtid="{D5CDD505-2E9C-101B-9397-08002B2CF9AE}" pid="25" name="PageView">
    <vt:lpwstr>Web</vt:lpwstr>
  </property>
  <property fmtid="{D5CDD505-2E9C-101B-9397-08002B2CF9AE}" pid="26" name="TransMem">
    <vt:lpwstr>none</vt:lpwstr>
  </property>
  <property fmtid="{D5CDD505-2E9C-101B-9397-08002B2CF9AE}" pid="27" name="PaperSize">
    <vt:lpwstr>no default</vt:lpwstr>
  </property>
  <property fmtid="{D5CDD505-2E9C-101B-9397-08002B2CF9AE}" pid="28" name="ExpireDate">
    <vt:filetime>2019-12-30T22:00:00Z</vt:filetime>
  </property>
  <property fmtid="{D5CDD505-2E9C-101B-9397-08002B2CF9AE}" pid="29" name="_EmailEntryID">
    <vt:lpwstr>00000000D28FAFE47D33B1489224EC3CA40E7EC70700397C5F4112647848A72C4FA01DD98C960040752CC02F0000EA19AD3718D5A44DA460D1FBA046AFA900000000E2990000</vt:lpwstr>
  </property>
  <property fmtid="{D5CDD505-2E9C-101B-9397-08002B2CF9AE}" pid="30" name="ReviewDate">
    <vt:filetime>2019-05-04T22:00:00Z</vt:filetime>
  </property>
  <property fmtid="{D5CDD505-2E9C-101B-9397-08002B2CF9AE}" pid="31" name="PageCount">
    <vt:r8>0</vt:r8>
  </property>
  <property fmtid="{D5CDD505-2E9C-101B-9397-08002B2CF9AE}" pid="32" name="_EmailStoreID0">
    <vt:lpwstr>0000000038A1BB1005E5101AA1BB08002B2A56C20000454D534D44422E444C4C00000000000000001B55FA20AA6611CD9BC800AA002FC45A0C0000006361736172726179312E68702E636F6D002F6F3D436F6D7061712F6F753D45786368616E67652041646D696E6973747261746976652047726F7570202846594449424F4</vt:lpwstr>
  </property>
  <property fmtid="{D5CDD505-2E9C-101B-9397-08002B2CF9AE}" pid="33" name="BusUnit">
    <vt:lpwstr>none</vt:lpwstr>
  </property>
  <property fmtid="{D5CDD505-2E9C-101B-9397-08002B2CF9AE}" pid="34" name="StandardWiz">
    <vt:bool>false</vt:bool>
  </property>
  <property fmtid="{D5CDD505-2E9C-101B-9397-08002B2CF9AE}" pid="35" name="test">
    <vt:lpwstr>TITLE</vt:lpwstr>
  </property>
  <property fmtid="{D5CDD505-2E9C-101B-9397-08002B2CF9AE}" pid="36" name="Country">
    <vt:lpwstr>UnitedStates</vt:lpwstr>
  </property>
  <property fmtid="{D5CDD505-2E9C-101B-9397-08002B2CF9AE}" pid="37" name="_EmailStoreID1">
    <vt:lpwstr>84632335350444C54292F636E3D526563697069656E74732F636E3D68757265736B7900</vt:lpwstr>
  </property>
  <property fmtid="{D5CDD505-2E9C-101B-9397-08002B2CF9AE}" pid="38" name="AutoProcess">
    <vt:bool>true</vt:bool>
  </property>
  <property fmtid="{D5CDD505-2E9C-101B-9397-08002B2CF9AE}" pid="39" name="DocType">
    <vt:lpwstr>Dotfiles</vt:lpwstr>
  </property>
  <property fmtid="{D5CDD505-2E9C-101B-9397-08002B2CF9AE}" pid="40" name="DocView">
    <vt:lpwstr>Entco</vt:lpwstr>
  </property>
  <property fmtid="{D5CDD505-2E9C-101B-9397-08002B2CF9AE}" pid="41" name="_NewReviewCycle">
    <vt:lpwstr/>
  </property>
  <property fmtid="{D5CDD505-2E9C-101B-9397-08002B2CF9AE}" pid="42" name="Basket">
    <vt:lpwstr>none</vt:lpwstr>
  </property>
  <property fmtid="{D5CDD505-2E9C-101B-9397-08002B2CF9AE}" pid="43" name="SpecialCategory">
    <vt:lpwstr>none</vt:lpwstr>
  </property>
  <property fmtid="{D5CDD505-2E9C-101B-9397-08002B2CF9AE}" pid="44" name="SME">
    <vt:lpwstr>no default</vt:lpwstr>
  </property>
  <property fmtid="{D5CDD505-2E9C-101B-9397-08002B2CF9AE}" pid="45" name="ToggleDesignation">
    <vt:lpwstr>Micro Focus Internal Use Only</vt:lpwstr>
  </property>
</Properties>
</file>