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Vault365 Weekly Progress Report</w:t>
      </w:r>
    </w:p>
    <w:p>
      <w:r>
        <w:t>Generated on: 2025-03-25 15:52:26</w:t>
      </w:r>
    </w:p>
    <w:p>
      <w:r>
        <w:t>This report summarises the development progress of the Vault365 platform across all phases.</w:t>
      </w:r>
    </w:p>
    <w:p>
      <w:pPr>
        <w:pStyle w:val="Heading1"/>
      </w:pPr>
      <w:r>
        <w:t>Progress Summary</w:t>
      </w:r>
    </w:p>
    <w:p>
      <w:pPr>
        <w:pStyle w:val="ListBullet"/>
      </w:pPr>
      <w:r>
        <w:t>Planned: 11</w:t>
      </w:r>
    </w:p>
    <w:p>
      <w:pPr>
        <w:pStyle w:val="ListBullet"/>
      </w:pPr>
      <w:r>
        <w:t>Not Started: 8</w:t>
      </w:r>
    </w:p>
    <w:p>
      <w:pPr>
        <w:pStyle w:val="ListBullet"/>
      </w:pPr>
      <w:r>
        <w:t>In Progress: 4</w:t>
      </w:r>
    </w:p>
    <w:p>
      <w:pPr>
        <w:pStyle w:val="ListBullet"/>
      </w:pPr>
      <w:r>
        <w:t>Completed: 2</w:t>
      </w:r>
    </w:p>
    <w:p>
      <w:pPr>
        <w:pStyle w:val="Heading1"/>
      </w:pPr>
      <w:r>
        <w:t>Detailed Progress by Item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Item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Phase 1: Internal Toolkit</w:t>
            </w:r>
          </w:p>
        </w:tc>
        <w:tc>
          <w:tcPr>
            <w:tcW w:type="dxa" w:w="2880"/>
          </w:tcPr>
          <w:p>
            <w:r>
              <w:t>Compliance Automation Micro-SaaS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</w:tr>
      <w:tr>
        <w:tc>
          <w:tcPr>
            <w:tcW w:type="dxa" w:w="2880"/>
          </w:tcPr>
          <w:p>
            <w:r>
              <w:t>Phase 1: Internal Toolkit</w:t>
            </w:r>
          </w:p>
        </w:tc>
        <w:tc>
          <w:tcPr>
            <w:tcW w:type="dxa" w:w="2880"/>
          </w:tcPr>
          <w:p>
            <w:r>
              <w:t>OneDrive/SP Folder Structure Enforcer</w:t>
            </w:r>
          </w:p>
        </w:tc>
        <w:tc>
          <w:tcPr>
            <w:tcW w:type="dxa" w:w="2880"/>
          </w:tcPr>
          <w:p>
            <w:r>
              <w:t>Not Started</w:t>
            </w:r>
          </w:p>
        </w:tc>
      </w:tr>
      <w:tr>
        <w:tc>
          <w:tcPr>
            <w:tcW w:type="dxa" w:w="2880"/>
          </w:tcPr>
          <w:p>
            <w:r>
              <w:t>Phase 1: Internal Toolkit</w:t>
            </w:r>
          </w:p>
        </w:tc>
        <w:tc>
          <w:tcPr>
            <w:tcW w:type="dxa" w:w="2880"/>
          </w:tcPr>
          <w:p>
            <w:r>
              <w:t>Secure External Sharing Tracker</w:t>
            </w:r>
          </w:p>
        </w:tc>
        <w:tc>
          <w:tcPr>
            <w:tcW w:type="dxa" w:w="2880"/>
          </w:tcPr>
          <w:p>
            <w:r>
              <w:t>Not Started</w:t>
            </w:r>
          </w:p>
        </w:tc>
      </w:tr>
      <w:tr>
        <w:tc>
          <w:tcPr>
            <w:tcW w:type="dxa" w:w="2880"/>
          </w:tcPr>
          <w:p>
            <w:r>
              <w:t>Phase 1: Internal Toolkit</w:t>
            </w:r>
          </w:p>
        </w:tc>
        <w:tc>
          <w:tcPr>
            <w:tcW w:type="dxa" w:w="2880"/>
          </w:tcPr>
          <w:p>
            <w:r>
              <w:t>Vault365 Compliance Engine Bundle</w:t>
            </w:r>
          </w:p>
        </w:tc>
        <w:tc>
          <w:tcPr>
            <w:tcW w:type="dxa" w:w="2880"/>
          </w:tcPr>
          <w:p>
            <w:r>
              <w:t>Not Started</w:t>
            </w:r>
          </w:p>
        </w:tc>
      </w:tr>
      <w:tr>
        <w:tc>
          <w:tcPr>
            <w:tcW w:type="dxa" w:w="2880"/>
          </w:tcPr>
          <w:p>
            <w:r>
              <w:t>Phase 2: Productised Services</w:t>
            </w:r>
          </w:p>
        </w:tc>
        <w:tc>
          <w:tcPr>
            <w:tcW w:type="dxa" w:w="2880"/>
          </w:tcPr>
          <w:p>
            <w:r>
              <w:t>M365 Reset + Automation Jumpstart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Phase 2: Productised Services</w:t>
            </w:r>
          </w:p>
        </w:tc>
        <w:tc>
          <w:tcPr>
            <w:tcW w:type="dxa" w:w="2880"/>
          </w:tcPr>
          <w:p>
            <w:r>
              <w:t>Virtual CTO-as-a-Service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Phase 2: Productised Services</w:t>
            </w:r>
          </w:p>
        </w:tc>
        <w:tc>
          <w:tcPr>
            <w:tcW w:type="dxa" w:w="2880"/>
          </w:tcPr>
          <w:p>
            <w:r>
              <w:t>Tenant-Wide Audit &amp; Security Assessment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Phase 3: Passive Income Layer</w:t>
            </w:r>
          </w:p>
        </w:tc>
        <w:tc>
          <w:tcPr>
            <w:tcW w:type="dxa" w:w="2880"/>
          </w:tcPr>
          <w:p>
            <w:r>
              <w:t>AI-Automated M365 Learning Hub</w:t>
            </w:r>
          </w:p>
        </w:tc>
        <w:tc>
          <w:tcPr>
            <w:tcW w:type="dxa" w:w="2880"/>
          </w:tcPr>
          <w:p>
            <w:r>
              <w:t>Not Started</w:t>
            </w:r>
          </w:p>
        </w:tc>
      </w:tr>
      <w:tr>
        <w:tc>
          <w:tcPr>
            <w:tcW w:type="dxa" w:w="2880"/>
          </w:tcPr>
          <w:p>
            <w:r>
              <w:t>Phase 3: Passive Income Layer</w:t>
            </w:r>
          </w:p>
        </w:tc>
        <w:tc>
          <w:tcPr>
            <w:tcW w:type="dxa" w:w="2880"/>
          </w:tcPr>
          <w:p>
            <w:r>
              <w:t>Premium Azure Templates &amp; Architecture Packs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Phase 3: Passive Income Layer</w:t>
            </w:r>
          </w:p>
        </w:tc>
        <w:tc>
          <w:tcPr>
            <w:tcW w:type="dxa" w:w="2880"/>
          </w:tcPr>
          <w:p>
            <w:r>
              <w:t>YouTube + Newsletter + Blog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Phase 4: Recurring Revenue Products</w:t>
            </w:r>
          </w:p>
        </w:tc>
        <w:tc>
          <w:tcPr>
            <w:tcW w:type="dxa" w:w="2880"/>
          </w:tcPr>
          <w:p>
            <w:r>
              <w:t>Power Automate Templates Marketplace Seller</w:t>
            </w:r>
          </w:p>
        </w:tc>
        <w:tc>
          <w:tcPr>
            <w:tcW w:type="dxa" w:w="2880"/>
          </w:tcPr>
          <w:p>
            <w:r>
              <w:t>Not Started</w:t>
            </w:r>
          </w:p>
        </w:tc>
      </w:tr>
      <w:tr>
        <w:tc>
          <w:tcPr>
            <w:tcW w:type="dxa" w:w="2880"/>
          </w:tcPr>
          <w:p>
            <w:r>
              <w:t>Phase 4: Recurring Revenue Products</w:t>
            </w:r>
          </w:p>
        </w:tc>
        <w:tc>
          <w:tcPr>
            <w:tcW w:type="dxa" w:w="2880"/>
          </w:tcPr>
          <w:p>
            <w:r>
              <w:t>Copilot for M365 Admins</w:t>
            </w:r>
          </w:p>
        </w:tc>
        <w:tc>
          <w:tcPr>
            <w:tcW w:type="dxa" w:w="2880"/>
          </w:tcPr>
          <w:p>
            <w:r>
              <w:t>Not Started</w:t>
            </w:r>
          </w:p>
        </w:tc>
      </w:tr>
      <w:tr>
        <w:tc>
          <w:tcPr>
            <w:tcW w:type="dxa" w:w="2880"/>
          </w:tcPr>
          <w:p>
            <w:r>
              <w:t>Phase 4: Recurring Revenue Products</w:t>
            </w:r>
          </w:p>
        </w:tc>
        <w:tc>
          <w:tcPr>
            <w:tcW w:type="dxa" w:w="2880"/>
          </w:tcPr>
          <w:p>
            <w:r>
              <w:t>AI Retention Labeller / Classifier</w:t>
            </w:r>
          </w:p>
        </w:tc>
        <w:tc>
          <w:tcPr>
            <w:tcW w:type="dxa" w:w="2880"/>
          </w:tcPr>
          <w:p>
            <w:r>
              <w:t>Not Started</w:t>
            </w:r>
          </w:p>
        </w:tc>
      </w:tr>
      <w:tr>
        <w:tc>
          <w:tcPr>
            <w:tcW w:type="dxa" w:w="2880"/>
          </w:tcPr>
          <w:p>
            <w:r>
              <w:t>Foundational Tools</w:t>
            </w:r>
          </w:p>
        </w:tc>
        <w:tc>
          <w:tcPr>
            <w:tcW w:type="dxa" w:w="2880"/>
          </w:tcPr>
          <w:p>
            <w:r>
              <w:t>Vault365 Deployment Toolkit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</w:tr>
      <w:tr>
        <w:tc>
          <w:tcPr>
            <w:tcW w:type="dxa" w:w="2880"/>
          </w:tcPr>
          <w:p>
            <w:r>
              <w:t>Foundational Tools</w:t>
            </w:r>
          </w:p>
        </w:tc>
        <w:tc>
          <w:tcPr>
            <w:tcW w:type="dxa" w:w="2880"/>
          </w:tcPr>
          <w:p>
            <w:r>
              <w:t>Graph API Credential Manager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</w:tr>
      <w:tr>
        <w:tc>
          <w:tcPr>
            <w:tcW w:type="dxa" w:w="2880"/>
          </w:tcPr>
          <w:p>
            <w:r>
              <w:t>Foundational Tools</w:t>
            </w:r>
          </w:p>
        </w:tc>
        <w:tc>
          <w:tcPr>
            <w:tcW w:type="dxa" w:w="2880"/>
          </w:tcPr>
          <w:p>
            <w:r>
              <w:t>PnP Automation Dashboard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Operational Launch Plan</w:t>
            </w:r>
          </w:p>
        </w:tc>
        <w:tc>
          <w:tcPr>
            <w:tcW w:type="dxa" w:w="2880"/>
          </w:tcPr>
          <w:p>
            <w:r>
              <w:t>Week 1: GitHub repo + toolkit stubs</w:t>
            </w:r>
          </w:p>
        </w:tc>
        <w:tc>
          <w:tcPr>
            <w:tcW w:type="dxa" w:w="2880"/>
          </w:tcPr>
          <w:p>
            <w:r>
              <w:t>Completed</w:t>
            </w:r>
          </w:p>
        </w:tc>
      </w:tr>
      <w:tr>
        <w:tc>
          <w:tcPr>
            <w:tcW w:type="dxa" w:w="2880"/>
          </w:tcPr>
          <w:p>
            <w:r>
              <w:t>Operational Launch Plan</w:t>
            </w:r>
          </w:p>
        </w:tc>
        <w:tc>
          <w:tcPr>
            <w:tcW w:type="dxa" w:w="2880"/>
          </w:tcPr>
          <w:p>
            <w:r>
              <w:t>Week 2: First Automation Product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</w:tr>
      <w:tr>
        <w:tc>
          <w:tcPr>
            <w:tcW w:type="dxa" w:w="2880"/>
          </w:tcPr>
          <w:p>
            <w:r>
              <w:t>Operational Launch Plan</w:t>
            </w:r>
          </w:p>
        </w:tc>
        <w:tc>
          <w:tcPr>
            <w:tcW w:type="dxa" w:w="2880"/>
          </w:tcPr>
          <w:p>
            <w:r>
              <w:t>Week 3: SharePoint Public Hub + Blog</w:t>
            </w:r>
          </w:p>
        </w:tc>
        <w:tc>
          <w:tcPr>
            <w:tcW w:type="dxa" w:w="2880"/>
          </w:tcPr>
          <w:p>
            <w:r>
              <w:t>Not Started</w:t>
            </w:r>
          </w:p>
        </w:tc>
      </w:tr>
      <w:tr>
        <w:tc>
          <w:tcPr>
            <w:tcW w:type="dxa" w:w="2880"/>
          </w:tcPr>
          <w:p>
            <w:r>
              <w:t>Operational Launch Plan</w:t>
            </w:r>
          </w:p>
        </w:tc>
        <w:tc>
          <w:tcPr>
            <w:tcW w:type="dxa" w:w="2880"/>
          </w:tcPr>
          <w:p>
            <w:r>
              <w:t>Week 4: Substack + Newsletter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Operational Launch Plan</w:t>
            </w:r>
          </w:p>
        </w:tc>
        <w:tc>
          <w:tcPr>
            <w:tcW w:type="dxa" w:w="2880"/>
          </w:tcPr>
          <w:p>
            <w:r>
              <w:t>Week 5: Gumroad Product Launch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Operational Launch Plan</w:t>
            </w:r>
          </w:p>
        </w:tc>
        <w:tc>
          <w:tcPr>
            <w:tcW w:type="dxa" w:w="2880"/>
          </w:tcPr>
          <w:p>
            <w:r>
              <w:t>Week 6: YouTube + ConvertKit Setup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Branding &amp; Licensing</w:t>
            </w:r>
          </w:p>
        </w:tc>
        <w:tc>
          <w:tcPr>
            <w:tcW w:type="dxa" w:w="2880"/>
          </w:tcPr>
          <w:p>
            <w:r>
              <w:t>Branding Assets + Slogan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</w:tr>
      <w:tr>
        <w:tc>
          <w:tcPr>
            <w:tcW w:type="dxa" w:w="2880"/>
          </w:tcPr>
          <w:p>
            <w:r>
              <w:t>Branding &amp; Licensing</w:t>
            </w:r>
          </w:p>
        </w:tc>
        <w:tc>
          <w:tcPr>
            <w:tcW w:type="dxa" w:w="2880"/>
          </w:tcPr>
          <w:p>
            <w:r>
              <w:t>Blog + Newsletter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  <w:tr>
        <w:tc>
          <w:tcPr>
            <w:tcW w:type="dxa" w:w="2880"/>
          </w:tcPr>
          <w:p>
            <w:r>
              <w:t>Branding &amp; Licensing</w:t>
            </w:r>
          </w:p>
        </w:tc>
        <w:tc>
          <w:tcPr>
            <w:tcW w:type="dxa" w:w="2880"/>
          </w:tcPr>
          <w:p>
            <w:r>
              <w:t>Governance, IP, Licensing</w:t>
            </w:r>
          </w:p>
        </w:tc>
        <w:tc>
          <w:tcPr>
            <w:tcW w:type="dxa" w:w="2880"/>
          </w:tcPr>
          <w:p>
            <w:r>
              <w:t>Planned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