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75B2" w14:textId="135BB582" w:rsidR="002C78F0" w:rsidRDefault="00C51BE7">
      <w:r>
        <w:t xml:space="preserve">Line Following by IR sensor code and its interface is given in this section so one can easily use it in order to work on it and make a robot which followed a line.  </w:t>
      </w:r>
    </w:p>
    <w:sectPr w:rsidR="002C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A"/>
    <w:rsid w:val="002B711A"/>
    <w:rsid w:val="002C78F0"/>
    <w:rsid w:val="00C5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F36"/>
  <w15:chartTrackingRefBased/>
  <w15:docId w15:val="{0800E5B9-25F6-4D53-B101-0FA212A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Swarm Robotics Lab</dc:creator>
  <cp:keywords/>
  <dc:description/>
  <cp:lastModifiedBy>Swarm Robotics Lab</cp:lastModifiedBy>
  <cp:revision>2</cp:revision>
  <dcterms:created xsi:type="dcterms:W3CDTF">2021-01-12T06:42:00Z</dcterms:created>
  <dcterms:modified xsi:type="dcterms:W3CDTF">2021-01-12T07:42:00Z</dcterms:modified>
</cp:coreProperties>
</file>