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68" w:rsidRPr="00490E67" w:rsidRDefault="001A3E68" w:rsidP="00C539D8">
      <w:pPr>
        <w:spacing w:line="360" w:lineRule="auto"/>
        <w:rPr>
          <w:sz w:val="24"/>
          <w:szCs w:val="24"/>
          <w:rtl/>
          <w:lang w:bidi="fa-IR"/>
        </w:rPr>
      </w:pPr>
    </w:p>
    <w:p w:rsidR="001A3E68" w:rsidRPr="004070EE" w:rsidRDefault="004070EE" w:rsidP="00C539D8">
      <w:pPr>
        <w:pStyle w:val="Heading1"/>
        <w:bidi w:val="0"/>
        <w:rPr>
          <w:rtl/>
        </w:rPr>
      </w:pPr>
      <w:r w:rsidRPr="004070EE">
        <w:rPr>
          <w:rFonts w:hint="cs"/>
          <w:rtl/>
        </w:rPr>
        <w:t>Security levels</w:t>
      </w:r>
    </w:p>
    <w:p w:rsidR="004070EE" w:rsidRPr="00490E67" w:rsidRDefault="004070EE" w:rsidP="00C539D8">
      <w:pPr>
        <w:spacing w:line="360" w:lineRule="auto"/>
        <w:jc w:val="both"/>
        <w:rPr>
          <w:sz w:val="24"/>
          <w:szCs w:val="24"/>
          <w:rtl/>
          <w:lang w:bidi="fa-IR"/>
        </w:rPr>
      </w:pPr>
    </w:p>
    <w:p w:rsidR="001A3E68" w:rsidRPr="00490E67" w:rsidRDefault="001A3E68" w:rsidP="00C539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bidi="fa-IR"/>
        </w:rPr>
      </w:pPr>
      <w:r w:rsidRPr="00490E67">
        <w:rPr>
          <w:rFonts w:hint="cs"/>
          <w:sz w:val="24"/>
          <w:szCs w:val="24"/>
          <w:rtl/>
          <w:lang w:bidi="fa-IR"/>
        </w:rPr>
        <w:t>Who can connect to the server:</w:t>
      </w:r>
    </w:p>
    <w:p w:rsidR="003235EC" w:rsidRPr="00D93147" w:rsidRDefault="003235EC" w:rsidP="00C539D8">
      <w:pPr>
        <w:pStyle w:val="ListParagraph"/>
        <w:numPr>
          <w:ilvl w:val="1"/>
          <w:numId w:val="1"/>
        </w:numPr>
        <w:spacing w:line="360" w:lineRule="auto"/>
        <w:ind w:left="1260" w:hanging="180"/>
        <w:jc w:val="both"/>
        <w:rPr>
          <w:sz w:val="24"/>
          <w:szCs w:val="24"/>
          <w:lang w:bidi="fa-IR"/>
        </w:rPr>
      </w:pPr>
      <w:r w:rsidRPr="00490E67">
        <w:rPr>
          <w:rFonts w:hint="cs"/>
          <w:sz w:val="24"/>
          <w:szCs w:val="24"/>
          <w:rtl/>
          <w:lang w:bidi="fa-IR"/>
        </w:rPr>
        <w:t xml:space="preserve">Checking the connection to the server according to </w:t>
      </w:r>
      <w:r w:rsidR="00C539D8">
        <w:rPr>
          <w:sz w:val="24"/>
          <w:szCs w:val="24"/>
          <w:lang w:bidi="fa-IR"/>
        </w:rPr>
        <w:t xml:space="preserve"> </w:t>
      </w:r>
      <w:r w:rsidRPr="00490E67">
        <w:rPr>
          <w:sz w:val="24"/>
          <w:szCs w:val="24"/>
          <w:lang w:bidi="fa-IR"/>
        </w:rPr>
        <w:t xml:space="preserve">Username </w:t>
      </w:r>
      <w:r w:rsidRPr="00490E67">
        <w:rPr>
          <w:rFonts w:hint="cs"/>
          <w:sz w:val="24"/>
          <w:szCs w:val="24"/>
          <w:rtl/>
          <w:lang w:bidi="fa-IR"/>
        </w:rPr>
        <w:t>and</w:t>
      </w:r>
      <w:r w:rsidR="00C539D8">
        <w:rPr>
          <w:sz w:val="24"/>
          <w:szCs w:val="24"/>
          <w:lang w:bidi="fa-IR"/>
        </w:rPr>
        <w:t xml:space="preserve"> </w:t>
      </w:r>
      <w:r w:rsidRPr="00490E67">
        <w:rPr>
          <w:rFonts w:hint="cs"/>
          <w:sz w:val="24"/>
          <w:szCs w:val="24"/>
          <w:rtl/>
          <w:lang w:bidi="fa-IR"/>
        </w:rPr>
        <w:t xml:space="preserve"> </w:t>
      </w:r>
      <w:r w:rsidRPr="00490E67">
        <w:rPr>
          <w:sz w:val="24"/>
          <w:szCs w:val="24"/>
          <w:lang w:bidi="fa-IR"/>
        </w:rPr>
        <w:t>Password</w:t>
      </w:r>
      <w:r w:rsidR="00D93147">
        <w:rPr>
          <w:rFonts w:hint="cs"/>
          <w:sz w:val="24"/>
          <w:szCs w:val="24"/>
          <w:rtl/>
          <w:lang w:bidi="fa-IR"/>
        </w:rPr>
        <w:t xml:space="preserve"> </w:t>
      </w:r>
      <w:r w:rsidR="00B04E2B" w:rsidRPr="0069663B">
        <w:rPr>
          <w:color w:val="FF0000"/>
          <w:sz w:val="24"/>
          <w:szCs w:val="24"/>
          <w:lang w:bidi="fa-IR"/>
        </w:rPr>
        <w:t>[1]</w:t>
      </w:r>
    </w:p>
    <w:p w:rsidR="00D93147" w:rsidRPr="00D93147" w:rsidRDefault="00D93147" w:rsidP="00C539D8">
      <w:pPr>
        <w:pStyle w:val="ListParagraph"/>
        <w:numPr>
          <w:ilvl w:val="1"/>
          <w:numId w:val="1"/>
        </w:numPr>
        <w:spacing w:line="360" w:lineRule="auto"/>
        <w:ind w:left="1260" w:hanging="180"/>
        <w:jc w:val="both"/>
        <w:rPr>
          <w:sz w:val="24"/>
          <w:szCs w:val="24"/>
          <w:lang w:bidi="fa-IR"/>
        </w:rPr>
      </w:pPr>
      <w:r w:rsidRPr="00D93147">
        <w:rPr>
          <w:rFonts w:hint="cs"/>
          <w:sz w:val="24"/>
          <w:szCs w:val="24"/>
          <w:rtl/>
          <w:lang w:bidi="fa-IR"/>
        </w:rPr>
        <w:t xml:space="preserve">Checking the connection to the server based on the presence or absence of </w:t>
      </w:r>
      <w:r>
        <w:rPr>
          <w:sz w:val="24"/>
          <w:szCs w:val="24"/>
          <w:lang w:bidi="fa-IR"/>
        </w:rPr>
        <w:t>AccountId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D93147">
        <w:rPr>
          <w:color w:val="FF0000"/>
          <w:sz w:val="24"/>
          <w:szCs w:val="24"/>
          <w:lang w:bidi="fa-IR"/>
        </w:rPr>
        <w:t>[10]</w:t>
      </w:r>
    </w:p>
    <w:p w:rsidR="003235EC" w:rsidRPr="00490E67" w:rsidRDefault="003235EC" w:rsidP="00C539D8">
      <w:pPr>
        <w:pStyle w:val="ListParagraph"/>
        <w:numPr>
          <w:ilvl w:val="1"/>
          <w:numId w:val="1"/>
        </w:numPr>
        <w:spacing w:line="360" w:lineRule="auto"/>
        <w:ind w:left="1260" w:hanging="180"/>
        <w:jc w:val="both"/>
        <w:rPr>
          <w:sz w:val="24"/>
          <w:szCs w:val="24"/>
          <w:lang w:bidi="fa-IR"/>
        </w:rPr>
      </w:pPr>
      <w:r w:rsidRPr="00490E67">
        <w:rPr>
          <w:rFonts w:hint="cs"/>
          <w:sz w:val="24"/>
          <w:szCs w:val="24"/>
          <w:rtl/>
          <w:lang w:bidi="fa-IR"/>
        </w:rPr>
        <w:t xml:space="preserve">Examining the type of connection, the volume of authorized and unauthorized requests for a specific </w:t>
      </w:r>
      <w:r w:rsidR="00C539D8">
        <w:rPr>
          <w:sz w:val="24"/>
          <w:szCs w:val="24"/>
          <w:lang w:bidi="fa-IR"/>
        </w:rPr>
        <w:t xml:space="preserve"> </w:t>
      </w:r>
      <w:r w:rsidRPr="00490E67">
        <w:rPr>
          <w:sz w:val="24"/>
          <w:szCs w:val="24"/>
          <w:lang w:bidi="fa-IR"/>
        </w:rPr>
        <w:t xml:space="preserve">username </w:t>
      </w:r>
      <w:r w:rsidRPr="00490E67">
        <w:rPr>
          <w:rFonts w:hint="cs"/>
          <w:sz w:val="24"/>
          <w:szCs w:val="24"/>
          <w:rtl/>
          <w:lang w:bidi="fa-IR"/>
        </w:rPr>
        <w:t xml:space="preserve">(in terms of volume and time) </w:t>
      </w:r>
      <w:r w:rsidR="00B04E2B" w:rsidRPr="0069663B">
        <w:rPr>
          <w:color w:val="FF0000"/>
          <w:sz w:val="24"/>
          <w:szCs w:val="24"/>
          <w:lang w:bidi="fa-IR"/>
        </w:rPr>
        <w:t>[2]</w:t>
      </w:r>
    </w:p>
    <w:p w:rsidR="003235EC" w:rsidRPr="00490E67" w:rsidRDefault="003235EC" w:rsidP="00C539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bidi="fa-IR"/>
        </w:rPr>
      </w:pPr>
      <w:r w:rsidRPr="00490E67">
        <w:rPr>
          <w:rFonts w:hint="cs"/>
          <w:sz w:val="24"/>
          <w:szCs w:val="24"/>
          <w:rtl/>
          <w:lang w:bidi="fa-IR"/>
        </w:rPr>
        <w:t xml:space="preserve">Who is allowed to use </w:t>
      </w:r>
      <w:r w:rsidRPr="00490E67">
        <w:rPr>
          <w:sz w:val="24"/>
          <w:szCs w:val="24"/>
          <w:lang w:bidi="fa-IR"/>
        </w:rPr>
        <w:t xml:space="preserve">service methods </w:t>
      </w:r>
      <w:r w:rsidRPr="00490E67">
        <w:rPr>
          <w:rFonts w:hint="cs"/>
          <w:sz w:val="24"/>
          <w:szCs w:val="24"/>
          <w:rtl/>
          <w:lang w:bidi="fa-IR"/>
        </w:rPr>
        <w:t xml:space="preserve">? This is done by </w:t>
      </w:r>
      <w:r w:rsidRPr="00490E67">
        <w:rPr>
          <w:sz w:val="24"/>
          <w:szCs w:val="24"/>
          <w:lang w:bidi="fa-IR"/>
        </w:rPr>
        <w:t xml:space="preserve">permissions . </w:t>
      </w:r>
      <w:r w:rsidR="001471DB" w:rsidRPr="0069663B">
        <w:rPr>
          <w:color w:val="FF0000"/>
          <w:sz w:val="24"/>
          <w:szCs w:val="24"/>
          <w:lang w:bidi="fa-IR"/>
        </w:rPr>
        <w:t>[3]</w:t>
      </w:r>
    </w:p>
    <w:p w:rsidR="00D71973" w:rsidRPr="00490E67" w:rsidRDefault="00D71973" w:rsidP="00C539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bidi="fa-IR"/>
        </w:rPr>
      </w:pPr>
      <w:r w:rsidRPr="00490E67">
        <w:rPr>
          <w:rFonts w:hint="cs"/>
          <w:sz w:val="24"/>
          <w:szCs w:val="24"/>
          <w:rtl/>
          <w:lang w:bidi="fa-IR"/>
        </w:rPr>
        <w:t xml:space="preserve">Who can see which fields of the database </w:t>
      </w:r>
      <w:r w:rsidRPr="00490E67">
        <w:rPr>
          <w:sz w:val="24"/>
          <w:szCs w:val="24"/>
          <w:lang w:bidi="fa-IR"/>
        </w:rPr>
        <w:t xml:space="preserve">tables . </w:t>
      </w:r>
      <w:r w:rsidRPr="00490E67">
        <w:rPr>
          <w:rFonts w:hint="cs"/>
          <w:sz w:val="24"/>
          <w:szCs w:val="24"/>
          <w:rtl/>
          <w:lang w:bidi="fa-IR"/>
        </w:rPr>
        <w:t xml:space="preserve">This is done by </w:t>
      </w:r>
      <w:r w:rsidRPr="00490E67">
        <w:rPr>
          <w:sz w:val="24"/>
          <w:szCs w:val="24"/>
          <w:lang w:bidi="fa-IR"/>
        </w:rPr>
        <w:t xml:space="preserve">Context Scopes . </w:t>
      </w:r>
      <w:r w:rsidR="001471DB" w:rsidRPr="0069663B">
        <w:rPr>
          <w:color w:val="FF0000"/>
          <w:sz w:val="24"/>
          <w:szCs w:val="24"/>
          <w:lang w:bidi="fa-IR"/>
        </w:rPr>
        <w:t>[4]</w:t>
      </w:r>
    </w:p>
    <w:p w:rsidR="00D71973" w:rsidRPr="00490E67" w:rsidRDefault="006C094B" w:rsidP="00C539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bidi="fa-IR"/>
        </w:rPr>
      </w:pPr>
      <w:r w:rsidRPr="00490E67">
        <w:rPr>
          <w:rFonts w:hint="cs"/>
          <w:sz w:val="24"/>
          <w:szCs w:val="24"/>
          <w:rtl/>
          <w:lang w:bidi="fa-IR"/>
        </w:rPr>
        <w:t xml:space="preserve">Who can see what records? This case is regulated by </w:t>
      </w:r>
      <w:r w:rsidRPr="00490E67">
        <w:rPr>
          <w:sz w:val="24"/>
          <w:szCs w:val="24"/>
          <w:lang w:bidi="fa-IR"/>
        </w:rPr>
        <w:t xml:space="preserve">queries </w:t>
      </w:r>
      <w:r w:rsidRPr="00490E67">
        <w:rPr>
          <w:rFonts w:hint="cs"/>
          <w:sz w:val="24"/>
          <w:szCs w:val="24"/>
          <w:rtl/>
          <w:lang w:bidi="fa-IR"/>
        </w:rPr>
        <w:t xml:space="preserve">that are set in </w:t>
      </w:r>
      <w:r w:rsidRPr="00490E67">
        <w:rPr>
          <w:sz w:val="24"/>
          <w:szCs w:val="24"/>
          <w:lang w:bidi="fa-IR"/>
        </w:rPr>
        <w:t xml:space="preserve">Service Methods according to the received request. </w:t>
      </w:r>
      <w:r w:rsidR="001471DB" w:rsidRPr="0069663B">
        <w:rPr>
          <w:color w:val="FF0000"/>
          <w:sz w:val="24"/>
          <w:szCs w:val="24"/>
          <w:lang w:bidi="fa-IR"/>
        </w:rPr>
        <w:t>[5]</w:t>
      </w:r>
    </w:p>
    <w:p w:rsidR="00002248" w:rsidRPr="00490E67" w:rsidRDefault="00002248" w:rsidP="00C539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bidi="fa-IR"/>
        </w:rPr>
      </w:pPr>
      <w:r w:rsidRPr="00490E67">
        <w:rPr>
          <w:rFonts w:hint="cs"/>
          <w:sz w:val="24"/>
          <w:szCs w:val="24"/>
          <w:rtl/>
          <w:lang w:bidi="fa-IR"/>
        </w:rPr>
        <w:t xml:space="preserve">Who can change which fields? This </w:t>
      </w:r>
      <w:r w:rsidR="00B173E0" w:rsidRPr="00490E67">
        <w:rPr>
          <w:rFonts w:hint="cs"/>
          <w:sz w:val="24"/>
          <w:szCs w:val="24"/>
          <w:rtl/>
          <w:lang w:bidi="fa-IR"/>
        </w:rPr>
        <w:t xml:space="preserve">is done by different </w:t>
      </w:r>
      <w:r w:rsidR="00B173E0" w:rsidRPr="00490E67">
        <w:rPr>
          <w:sz w:val="24"/>
          <w:szCs w:val="24"/>
          <w:lang w:bidi="fa-IR"/>
        </w:rPr>
        <w:t xml:space="preserve">Context Scopes </w:t>
      </w:r>
      <w:r w:rsidR="00B173E0" w:rsidRPr="00490E67">
        <w:rPr>
          <w:rFonts w:hint="cs"/>
          <w:sz w:val="24"/>
          <w:szCs w:val="24"/>
          <w:rtl/>
          <w:lang w:bidi="fa-IR"/>
        </w:rPr>
        <w:t xml:space="preserve">( </w:t>
      </w:r>
      <w:r w:rsidR="00AB22FA" w:rsidRPr="00490E67">
        <w:rPr>
          <w:rFonts w:hint="cs"/>
          <w:sz w:val="24"/>
          <w:szCs w:val="24"/>
          <w:rtl/>
          <w:lang w:bidi="fa-IR"/>
        </w:rPr>
        <w:t xml:space="preserve">different </w:t>
      </w:r>
      <w:r w:rsidR="00AB22FA" w:rsidRPr="00490E67">
        <w:rPr>
          <w:sz w:val="24"/>
          <w:szCs w:val="24"/>
          <w:lang w:bidi="fa-IR"/>
        </w:rPr>
        <w:t xml:space="preserve">DataModels </w:t>
      </w:r>
      <w:r w:rsidR="00AB22FA" w:rsidRPr="00490E67">
        <w:rPr>
          <w:rFonts w:hint="cs"/>
          <w:sz w:val="24"/>
          <w:szCs w:val="24"/>
          <w:rtl/>
          <w:lang w:bidi="fa-IR"/>
        </w:rPr>
        <w:t xml:space="preserve">set for different </w:t>
      </w:r>
      <w:r w:rsidR="00AB22FA" w:rsidRPr="00490E67">
        <w:rPr>
          <w:sz w:val="24"/>
          <w:szCs w:val="24"/>
          <w:lang w:bidi="fa-IR"/>
        </w:rPr>
        <w:t xml:space="preserve">Scopes ) and </w:t>
      </w:r>
      <w:r w:rsidR="00B173E0" w:rsidRPr="00490E67">
        <w:rPr>
          <w:sz w:val="24"/>
          <w:szCs w:val="24"/>
          <w:lang w:bidi="fa-IR"/>
        </w:rPr>
        <w:t xml:space="preserve">ValueChangePreventerAttribute . </w:t>
      </w:r>
      <w:r w:rsidR="00B173E0" w:rsidRPr="00490E67">
        <w:rPr>
          <w:rFonts w:hint="cs"/>
          <w:sz w:val="24"/>
          <w:szCs w:val="24"/>
          <w:rtl/>
          <w:lang w:bidi="fa-IR"/>
        </w:rPr>
        <w:t xml:space="preserve">It should be noted that if </w:t>
      </w:r>
      <w:r w:rsidR="009314A6" w:rsidRPr="00490E67">
        <w:rPr>
          <w:sz w:val="24"/>
          <w:szCs w:val="24"/>
          <w:lang w:bidi="fa-IR"/>
        </w:rPr>
        <w:t xml:space="preserve">ValueChangePreventerAttribute is used </w:t>
      </w:r>
      <w:r w:rsidR="009314A6">
        <w:rPr>
          <w:rFonts w:hint="cs"/>
          <w:sz w:val="24"/>
          <w:szCs w:val="24"/>
          <w:rtl/>
          <w:lang w:bidi="fa-IR"/>
        </w:rPr>
        <w:t xml:space="preserve">when adding a record to the database, the mentioned fields must have default values </w:t>
      </w:r>
      <w:r w:rsidR="00E81A36">
        <w:rPr>
          <w:rFonts w:hint="cs"/>
          <w:sz w:val="24"/>
          <w:szCs w:val="24"/>
          <w:rtl/>
          <w:lang w:bidi="fa-IR"/>
        </w:rPr>
        <w:t xml:space="preserve">, and only if they have default values when adding a new record, this </w:t>
      </w:r>
      <w:r w:rsidR="00E81A36">
        <w:rPr>
          <w:sz w:val="24"/>
          <w:szCs w:val="24"/>
          <w:lang w:bidi="fa-IR"/>
        </w:rPr>
        <w:t xml:space="preserve">attribute </w:t>
      </w:r>
      <w:r w:rsidR="00E81A36">
        <w:rPr>
          <w:rFonts w:hint="cs"/>
          <w:sz w:val="24"/>
          <w:szCs w:val="24"/>
          <w:rtl/>
          <w:lang w:bidi="fa-IR"/>
        </w:rPr>
        <w:t xml:space="preserve">is considered. </w:t>
      </w:r>
      <w:r w:rsidR="004D30FF" w:rsidRPr="0069663B">
        <w:rPr>
          <w:color w:val="FF0000"/>
          <w:sz w:val="24"/>
          <w:szCs w:val="24"/>
          <w:lang w:bidi="fa-IR"/>
        </w:rPr>
        <w:t>[6]</w:t>
      </w:r>
    </w:p>
    <w:p w:rsidR="0062447E" w:rsidRDefault="009C7603" w:rsidP="00C539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rtl/>
          <w:lang w:bidi="fa-IR"/>
        </w:rPr>
      </w:pPr>
      <w:r w:rsidRPr="00490E67">
        <w:rPr>
          <w:rFonts w:hint="cs"/>
          <w:sz w:val="24"/>
          <w:szCs w:val="24"/>
          <w:rtl/>
          <w:lang w:bidi="fa-IR"/>
        </w:rPr>
        <w:t>Who can chan</w:t>
      </w:r>
      <w:bookmarkStart w:id="0" w:name="_GoBack"/>
      <w:bookmarkEnd w:id="0"/>
      <w:r w:rsidRPr="00490E67">
        <w:rPr>
          <w:rFonts w:hint="cs"/>
          <w:sz w:val="24"/>
          <w:szCs w:val="24"/>
          <w:rtl/>
          <w:lang w:bidi="fa-IR"/>
        </w:rPr>
        <w:t xml:space="preserve">ge what records? This case is done by the logic similar to case 4 in </w:t>
      </w:r>
      <w:r w:rsidRPr="00490E67">
        <w:rPr>
          <w:sz w:val="24"/>
          <w:szCs w:val="24"/>
          <w:lang w:bidi="fa-IR"/>
        </w:rPr>
        <w:t xml:space="preserve">Service Methods . </w:t>
      </w:r>
      <w:r w:rsidRPr="00490E67">
        <w:rPr>
          <w:rFonts w:hint="cs"/>
          <w:sz w:val="24"/>
          <w:szCs w:val="24"/>
          <w:rtl/>
          <w:lang w:bidi="fa-IR"/>
        </w:rPr>
        <w:t xml:space="preserve">This security level </w:t>
      </w:r>
      <w:r w:rsidR="001F6669" w:rsidRPr="00490E67">
        <w:rPr>
          <w:rFonts w:hint="cs"/>
          <w:sz w:val="24"/>
          <w:szCs w:val="24"/>
          <w:rtl/>
          <w:lang w:bidi="fa-IR"/>
        </w:rPr>
        <w:t xml:space="preserve">is performed in every </w:t>
      </w:r>
      <w:r w:rsidR="001F6669" w:rsidRPr="00490E67">
        <w:rPr>
          <w:sz w:val="24"/>
          <w:szCs w:val="24"/>
          <w:lang w:bidi="fa-IR"/>
        </w:rPr>
        <w:t xml:space="preserve">Add </w:t>
      </w:r>
      <w:r w:rsidR="001F6669" w:rsidRPr="00490E67">
        <w:rPr>
          <w:rFonts w:hint="cs"/>
          <w:sz w:val="24"/>
          <w:szCs w:val="24"/>
          <w:rtl/>
          <w:lang w:bidi="fa-IR"/>
        </w:rPr>
        <w:t xml:space="preserve">, </w:t>
      </w:r>
      <w:r w:rsidR="001F6669" w:rsidRPr="00490E67">
        <w:rPr>
          <w:sz w:val="24"/>
          <w:szCs w:val="24"/>
          <w:lang w:bidi="fa-IR"/>
        </w:rPr>
        <w:t xml:space="preserve">Edit </w:t>
      </w:r>
      <w:r w:rsidR="001F6669" w:rsidRPr="00490E67">
        <w:rPr>
          <w:rFonts w:hint="cs"/>
          <w:sz w:val="24"/>
          <w:szCs w:val="24"/>
          <w:rtl/>
          <w:lang w:bidi="fa-IR"/>
        </w:rPr>
        <w:t xml:space="preserve">, </w:t>
      </w:r>
      <w:r w:rsidR="001F6669" w:rsidRPr="00490E67">
        <w:rPr>
          <w:sz w:val="24"/>
          <w:szCs w:val="24"/>
          <w:lang w:bidi="fa-IR"/>
        </w:rPr>
        <w:t xml:space="preserve">Delete operation. </w:t>
      </w:r>
      <w:r w:rsidR="001F6669" w:rsidRPr="00490E67">
        <w:rPr>
          <w:rFonts w:hint="cs"/>
          <w:sz w:val="24"/>
          <w:szCs w:val="24"/>
          <w:rtl/>
          <w:lang w:bidi="fa-IR"/>
        </w:rPr>
        <w:t xml:space="preserve">At this level, in addition to checking </w:t>
      </w:r>
      <w:r w:rsidR="001F6669" w:rsidRPr="00490E67">
        <w:rPr>
          <w:sz w:val="24"/>
          <w:szCs w:val="24"/>
          <w:lang w:bidi="fa-IR"/>
        </w:rPr>
        <w:t xml:space="preserve">the Id </w:t>
      </w:r>
      <w:r w:rsidR="001F6669" w:rsidRPr="00490E67">
        <w:rPr>
          <w:rFonts w:hint="cs"/>
          <w:sz w:val="24"/>
          <w:szCs w:val="24"/>
          <w:rtl/>
          <w:lang w:bidi="fa-IR"/>
        </w:rPr>
        <w:t xml:space="preserve">of the record, all </w:t>
      </w:r>
      <w:r w:rsidR="00A101A6" w:rsidRPr="00490E67">
        <w:rPr>
          <w:sz w:val="24"/>
          <w:szCs w:val="24"/>
          <w:lang w:bidi="fa-IR"/>
        </w:rPr>
        <w:t xml:space="preserve">ForeignKeys </w:t>
      </w:r>
      <w:r w:rsidR="000B2A89" w:rsidRPr="00490E67">
        <w:rPr>
          <w:rFonts w:hint="cs"/>
          <w:sz w:val="24"/>
          <w:szCs w:val="24"/>
          <w:rtl/>
          <w:lang w:bidi="fa-IR"/>
        </w:rPr>
        <w:t xml:space="preserve">are also checked so that they do not take values outside the legal permissions </w:t>
      </w:r>
      <w:r w:rsidR="0060715F" w:rsidRPr="0069663B">
        <w:rPr>
          <w:color w:val="FF0000"/>
          <w:sz w:val="24"/>
          <w:szCs w:val="24"/>
          <w:lang w:bidi="fa-IR"/>
        </w:rPr>
        <w:t xml:space="preserve">[7] </w:t>
      </w:r>
      <w:r w:rsidR="000B2A89" w:rsidRPr="00490E67">
        <w:rPr>
          <w:rFonts w:hint="cs"/>
          <w:sz w:val="24"/>
          <w:szCs w:val="24"/>
          <w:rtl/>
          <w:lang w:bidi="fa-IR"/>
        </w:rPr>
        <w:t xml:space="preserve">. </w:t>
      </w:r>
      <w:r w:rsidR="00FC0EC0" w:rsidRPr="00BB066C">
        <w:rPr>
          <w:rFonts w:hint="cs"/>
          <w:sz w:val="24"/>
          <w:szCs w:val="24"/>
          <w:highlight w:val="yellow"/>
          <w:rtl/>
          <w:lang w:bidi="fa-IR"/>
        </w:rPr>
        <w:t xml:space="preserve">It should be noted that at this stage, according to the request received by </w:t>
      </w:r>
      <w:r w:rsidR="00FC0EC0" w:rsidRPr="00BB066C">
        <w:rPr>
          <w:sz w:val="24"/>
          <w:szCs w:val="24"/>
          <w:highlight w:val="yellow"/>
          <w:lang w:bidi="fa-IR"/>
        </w:rPr>
        <w:t xml:space="preserve">the State, </w:t>
      </w:r>
      <w:r w:rsidR="00FC0EC0" w:rsidRPr="00BB066C">
        <w:rPr>
          <w:rFonts w:hint="cs"/>
          <w:sz w:val="24"/>
          <w:szCs w:val="24"/>
          <w:highlight w:val="yellow"/>
          <w:rtl/>
          <w:lang w:bidi="fa-IR"/>
        </w:rPr>
        <w:t xml:space="preserve">the current status is set (this operation should be done before starting any </w:t>
      </w:r>
      <w:r w:rsidR="00FC0EC0" w:rsidRPr="00BB066C">
        <w:rPr>
          <w:rFonts w:hint="cs"/>
          <w:sz w:val="24"/>
          <w:szCs w:val="24"/>
          <w:highlight w:val="yellow"/>
          <w:rtl/>
          <w:lang w:bidi="fa-IR"/>
        </w:rPr>
        <w:lastRenderedPageBreak/>
        <w:t>security check operation).</w:t>
      </w:r>
      <w:r w:rsidR="0060715F">
        <w:rPr>
          <w:rFonts w:hint="cs"/>
          <w:sz w:val="24"/>
          <w:szCs w:val="24"/>
          <w:rtl/>
          <w:lang w:bidi="fa-IR"/>
        </w:rPr>
        <w:t xml:space="preserve"> </w:t>
      </w:r>
      <w:r w:rsidR="0060715F" w:rsidRPr="0069663B">
        <w:rPr>
          <w:color w:val="FF0000"/>
          <w:sz w:val="24"/>
          <w:szCs w:val="24"/>
          <w:lang w:bidi="fa-IR"/>
        </w:rPr>
        <w:t xml:space="preserve">[8] </w:t>
      </w:r>
      <w:r w:rsidR="00FC0EC0">
        <w:rPr>
          <w:rFonts w:hint="cs"/>
          <w:sz w:val="24"/>
          <w:szCs w:val="24"/>
          <w:rtl/>
          <w:lang w:bidi="fa-IR"/>
        </w:rPr>
        <w:t xml:space="preserve">. It is also checked in this section that </w:t>
      </w:r>
      <w:r w:rsidR="005F7A69">
        <w:rPr>
          <w:sz w:val="24"/>
          <w:szCs w:val="24"/>
          <w:lang w:bidi="fa-IR"/>
        </w:rPr>
        <w:t xml:space="preserve">the DataView </w:t>
      </w:r>
      <w:r w:rsidR="005F7A69">
        <w:rPr>
          <w:rFonts w:hint="cs"/>
          <w:sz w:val="24"/>
          <w:szCs w:val="24"/>
          <w:rtl/>
          <w:lang w:bidi="fa-IR"/>
        </w:rPr>
        <w:t xml:space="preserve">has not been sent to storage </w:t>
      </w:r>
      <w:r w:rsidR="00FB5F4E" w:rsidRPr="0069663B">
        <w:rPr>
          <w:color w:val="FF0000"/>
          <w:sz w:val="24"/>
          <w:szCs w:val="24"/>
          <w:lang w:bidi="fa-IR"/>
        </w:rPr>
        <w:t xml:space="preserve">[9] </w:t>
      </w:r>
      <w:r w:rsidR="005F7A69">
        <w:rPr>
          <w:rFonts w:hint="cs"/>
          <w:sz w:val="24"/>
          <w:szCs w:val="24"/>
          <w:rtl/>
          <w:lang w:bidi="fa-IR"/>
        </w:rPr>
        <w:t>.</w:t>
      </w:r>
    </w:p>
    <w:p w:rsidR="0062447E" w:rsidRDefault="0062447E" w:rsidP="00C539D8">
      <w:pPr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br w:type="page"/>
      </w:r>
    </w:p>
    <w:p w:rsidR="00AB22FA" w:rsidRPr="0062447E" w:rsidRDefault="00AB22FA" w:rsidP="00C539D8">
      <w:pPr>
        <w:spacing w:line="360" w:lineRule="auto"/>
        <w:jc w:val="both"/>
        <w:rPr>
          <w:sz w:val="24"/>
          <w:szCs w:val="24"/>
          <w:rtl/>
          <w:lang w:bidi="fa-IR"/>
        </w:rPr>
      </w:pPr>
    </w:p>
    <w:sectPr w:rsidR="00AB22FA" w:rsidRPr="0062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A0510"/>
    <w:multiLevelType w:val="hybridMultilevel"/>
    <w:tmpl w:val="F35CBEC2"/>
    <w:lvl w:ilvl="0" w:tplc="6C9E7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AE"/>
    <w:rsid w:val="00002248"/>
    <w:rsid w:val="00031B82"/>
    <w:rsid w:val="0007784B"/>
    <w:rsid w:val="000B2A89"/>
    <w:rsid w:val="001471DB"/>
    <w:rsid w:val="00157447"/>
    <w:rsid w:val="001A3E68"/>
    <w:rsid w:val="001A581C"/>
    <w:rsid w:val="001F6669"/>
    <w:rsid w:val="00252E81"/>
    <w:rsid w:val="002E09D7"/>
    <w:rsid w:val="003235EC"/>
    <w:rsid w:val="00397C58"/>
    <w:rsid w:val="003B2CCA"/>
    <w:rsid w:val="003D6D7F"/>
    <w:rsid w:val="004070EE"/>
    <w:rsid w:val="004303E9"/>
    <w:rsid w:val="00490E67"/>
    <w:rsid w:val="004D30FF"/>
    <w:rsid w:val="00592DAE"/>
    <w:rsid w:val="00594488"/>
    <w:rsid w:val="005F687E"/>
    <w:rsid w:val="005F7A69"/>
    <w:rsid w:val="0060715F"/>
    <w:rsid w:val="0062447E"/>
    <w:rsid w:val="0069663B"/>
    <w:rsid w:val="006C094B"/>
    <w:rsid w:val="006D4E55"/>
    <w:rsid w:val="007477BD"/>
    <w:rsid w:val="00884C1C"/>
    <w:rsid w:val="008E2146"/>
    <w:rsid w:val="009314A6"/>
    <w:rsid w:val="009958B9"/>
    <w:rsid w:val="009C7603"/>
    <w:rsid w:val="00A101A6"/>
    <w:rsid w:val="00A95370"/>
    <w:rsid w:val="00AB22FA"/>
    <w:rsid w:val="00AF319B"/>
    <w:rsid w:val="00B04E2B"/>
    <w:rsid w:val="00B05EB9"/>
    <w:rsid w:val="00B173E0"/>
    <w:rsid w:val="00BB066C"/>
    <w:rsid w:val="00C14FA8"/>
    <w:rsid w:val="00C539D8"/>
    <w:rsid w:val="00CD2B97"/>
    <w:rsid w:val="00CE6DAE"/>
    <w:rsid w:val="00D03948"/>
    <w:rsid w:val="00D71973"/>
    <w:rsid w:val="00D93147"/>
    <w:rsid w:val="00E25DCB"/>
    <w:rsid w:val="00E81A36"/>
    <w:rsid w:val="00E95FFA"/>
    <w:rsid w:val="00F13747"/>
    <w:rsid w:val="00FB5F4E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98E8"/>
  <w15:docId w15:val="{01E9FED9-F469-4013-8435-1DC2A4EF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0EE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="Nazanin"/>
      <w:b/>
      <w:bCs/>
      <w:color w:val="365F91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0EE"/>
    <w:rPr>
      <w:rFonts w:asciiTheme="majorHAnsi" w:eastAsiaTheme="majorEastAsia" w:hAnsiTheme="majorHAnsi" w:cs="Nazanin"/>
      <w:b/>
      <w:bCs/>
      <w:color w:val="365F91" w:themeColor="accent1" w:themeShade="BF"/>
      <w:sz w:val="28"/>
      <w:szCs w:val="28"/>
      <w:lang w:val="e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MehdiStation</cp:lastModifiedBy>
  <cp:revision>36</cp:revision>
  <dcterms:created xsi:type="dcterms:W3CDTF">2014-03-29T18:24:00Z</dcterms:created>
  <dcterms:modified xsi:type="dcterms:W3CDTF">2023-08-25T13:13:00Z</dcterms:modified>
</cp:coreProperties>
</file>