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«Лабораторная работа № 2. Анализ требований и сценариев аэропорта»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«Программная инженерия»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Шкурин Михаил Сергеевич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ассистент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Плескунов Д. А.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АННОТАЦИЯ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Отчёт описывает анализ требований и сценариев системы управления аэропортом. Девять воспроизводимых диаграмм охватывают прецеденты, трассировку,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последовательности (4 фазы основного сценария покупки билетов), кооперацию и ключевые абстракции. Методология основана на главе 3 учебного пособия по </w:t>
      </w:r>
      <w:r>
        <w:rPr>
          <w:rFonts w:ascii="Times New Roman" w:hAnsi="Times New Roman" w:eastAsia="Times New Roman" w:cs="Times New Roman"/>
          <w:b w:val="0"/>
          <w:i/>
        </w:rPr>
        <w:t>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работы – применить метод анализа требований из главы 3 пособия [1] к системе управления аэропортом, выбранной для варианта 5 (Аэропорт). Задание следует методологии </w:t>
      </w:r>
      <w:r>
        <w:rPr>
          <w:rFonts w:ascii="Times New Roman" w:hAnsi="Times New Roman" w:eastAsia="Times New Roman" w:cs="Times New Roman"/>
          <w:b w:val="0"/>
          <w:i/>
        </w:rPr>
        <w:t>Rational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Rose/UML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: архитектурный анализ, ключевые абстракции, реализация вариантов использования через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диаграммы взаимодействия. Нативный проект </w:t>
      </w:r>
      <w:r>
        <w:rPr>
          <w:rFonts w:ascii="Times New Roman" w:hAnsi="Times New Roman" w:eastAsia="Times New Roman" w:cs="Times New Roman"/>
          <w:b w:val="0"/>
          <w:i/>
        </w:rPr>
        <w:t>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-средства в репозитории отсутствует; модели представлены редактируемым </w:t>
      </w:r>
      <w:r>
        <w:rPr>
          <w:rFonts w:ascii="Times New Roman" w:hAnsi="Times New Roman" w:eastAsia="Times New Roman" w:cs="Times New Roman"/>
          <w:b w:val="0"/>
          <w:i/>
        </w:rPr>
        <w:t>PlantUML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Предметная область и требования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Пассажир ищет рейсы, покупает билеты, бронирует места, проходит онлайн регистрацию и получает посадочный талон. Система бронирования управляет доступностью мест, система оплаты обрабатывает транзакции, система регистрации назначает посадочные места.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ID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Требование | Способ отражения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||---|---|---|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Поиск рейсов по критериям (дата, маршрут, цена) | Прецеденты, фаза 1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Бронирование билетов с выбором места | Фаза 2,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FR-03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Оплата билетов через платёжный шлюз | Фаза 3, </w:t>
      </w:r>
      <w:r>
        <w:rPr>
          <w:rFonts w:ascii="Times New Roman" w:hAnsi="Times New Roman" w:eastAsia="Times New Roman" w:cs="Times New Roman"/>
          <w:b w:val="0"/>
          <w:i/>
        </w:rPr>
        <w:t>PaymentGateway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FR-04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Онлайн регистрация на рейс | Фаза 4, </w:t>
      </w:r>
      <w:r>
        <w:rPr>
          <w:rFonts w:ascii="Times New Roman" w:hAnsi="Times New Roman" w:eastAsia="Times New Roman" w:cs="Times New Roman"/>
          <w:b w:val="0"/>
          <w:i/>
        </w:rPr>
        <w:t>CheckinController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FR-05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Управление бронированием (изменение, отмена) | Прецедент изменения,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FR-06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Получение посадочного талона | Прецедент регистрации, </w:t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Защита от двойного бронирования одного места | Уникальность места, атомарное бронирование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Отмена оплаты не отменяет бронирование | Разделение оплаты и бронирования |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 xml:space="preserve">Сценарий </w:t>
      </w:r>
      <w:r>
        <w:rPr>
          <w:rFonts w:ascii="Times New Roman" w:hAnsi="Times New Roman" w:eastAsia="Times New Roman" w:cs="Times New Roman"/>
          <w:b/>
          <w:i/>
        </w:rPr>
        <w:t>Purchase</w:t>
      </w:r>
      <w:r>
        <w:rPr>
          <w:rFonts w:ascii="Times New Roman" w:hAnsi="Times New Roman" w:eastAsia="Times New Roman" w:cs="Times New Roman"/>
          <w:b/>
          <w:i w:val="0"/>
        </w:rPr>
        <w:t xml:space="preserve"> </w:t>
      </w:r>
      <w:r>
        <w:rPr>
          <w:rFonts w:ascii="Times New Roman" w:hAnsi="Times New Roman" w:eastAsia="Times New Roman" w:cs="Times New Roman"/>
          <w:b/>
          <w:i/>
        </w:rPr>
        <w:t>Tickets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Предусловия: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пассажир имеет аккаунт в системе; есть доступные рейсы и места. </w:t>
      </w:r>
      <w:r>
        <w:rPr>
          <w:rFonts w:ascii="Times New Roman" w:hAnsi="Times New Roman" w:eastAsia="Times New Roman" w:cs="Times New Roman"/>
          <w:b/>
          <w:i w:val="0"/>
        </w:rPr>
        <w:t>Основной результат: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оплаченный билет с выбранным местом; пассажир видит детали рейса. </w:t>
      </w:r>
      <w:r>
        <w:rPr>
          <w:rFonts w:ascii="Times New Roman" w:hAnsi="Times New Roman" w:eastAsia="Times New Roman" w:cs="Times New Roman"/>
          <w:b/>
          <w:i w:val="0"/>
        </w:rPr>
        <w:t>Основной поток: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поиск рейсов; выбор рейса и места; бронирование; оплата; подтверждение; получение электронного билета. </w:t>
      </w:r>
      <w:r>
        <w:rPr>
          <w:rFonts w:ascii="Times New Roman" w:hAnsi="Times New Roman" w:eastAsia="Times New Roman" w:cs="Times New Roman"/>
          <w:b/>
          <w:i w:val="0"/>
        </w:rPr>
        <w:t>Альтернативы: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нет доступных рейсов – повторный поиск; отказ оплаты – бронирование отменяется через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отмена пассажиром до оплаты – освобождение места; сбой оплаты – повторная попытка.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Соглашения по моделированию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3.1 Именование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вариантов использования – короткие глагольные фразы на русском языке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классов – существительные на английском языке, начинаются с заглавной буквы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Имена атрибутов и операций – с маленькой буквы, 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Составные имена – без подчёркиваний, каждое слово с заглавной (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3.2 Организация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Design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Model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все аналитические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реализации прецедентов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Для каждого прецедента создаётся 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Name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В каждой реализации – кооперация с именем прецедента и стереотипом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Диаграмма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внутри каждой кооперации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3.3 Стереотипы классов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Boundary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граничные классы (</w:t>
      </w:r>
      <w:r>
        <w:rPr>
          <w:rFonts w:ascii="Times New Roman" w:hAnsi="Times New Roman" w:eastAsia="Times New Roman" w:cs="Times New Roman"/>
          <w:b w:val="0"/>
          <w:i/>
        </w:rPr>
        <w:t>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API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Control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управляющие классы (контроллеры)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Entity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классы-сущности (предметные объекты)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16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1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>Passenger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пассажир, покупающий билеты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рейс, на который покупается билет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место в самолёте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бронирование билета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платёжная информация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посадочный талон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Airport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аэропорт (взлётно-посадочная полоса, терминал)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Диаграммы и решения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5.1 Диаграмма вариантов использования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06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0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Диаграмма вариантов использования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Граница системы охватывает покупку билетов и онлайн регистрацию. Пассажир – основной пользователь внешних систем (платёжный шлюз, система бронирования, система регистрации) показаны отдельными актёрами для интерфейсов.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include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означает обязательные шаги (поиск, бронирование, выбор места, получение талона),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extend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условные действия (управление бронированием, отмена регистрации). Обобщение актёров исключает дублирование сценария покупки.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5.2 Трассировка прецедентов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65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ceabilities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Трассировка прецедентов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Каждый существенный прецедент связан с реализацией и конкретными классами проектной модели. Эта связь нужна для проверки покрытия: изменение шага </w:t>
      </w:r>
      <w:r>
        <w:rPr>
          <w:rFonts w:ascii="Times New Roman" w:hAnsi="Times New Roman" w:eastAsia="Times New Roman" w:cs="Times New Roman"/>
          <w:b w:val="0"/>
          <w:i/>
        </w:rPr>
        <w:t>Purchase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Tickets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требует пересмотра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а изменение логики регистрации – </w:t>
      </w:r>
      <w:r>
        <w:rPr>
          <w:rFonts w:ascii="Times New Roman" w:hAnsi="Times New Roman" w:eastAsia="Times New Roman" w:cs="Times New Roman"/>
          <w:b w:val="0"/>
          <w:i/>
        </w:rPr>
        <w:t>CheckinController</w:t>
      </w:r>
      <w:r>
        <w:rPr>
          <w:rFonts w:ascii="Times New Roman" w:hAnsi="Times New Roman" w:eastAsia="Times New Roman" w:cs="Times New Roman"/>
          <w:b w:val="0"/>
          <w:i w:val="0"/>
        </w:rPr>
        <w:t>. Трассировка не заменяет исполняемые тесты, но показывает, какие артефакты должны меняться совместно.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5.3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36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opc_analysis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3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Рисунок 4 – Классы анализа </w:t>
      </w:r>
      <w:r>
        <w:rPr>
          <w:rFonts w:ascii="Times New Roman" w:hAnsi="Times New Roman" w:eastAsia="Times New Roman" w:cs="Times New Roman"/>
          <w:b w:val="0"/>
          <w:i/>
          <w:sz w:val="28"/>
        </w:rPr>
        <w:t>VOPC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Граничный 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принимает действия пользователя,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координирует сценарий, а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хранят предметные состояния. Граничные классы изолируют платёжный шлюз и систему бронирования. Такое разделение предотвращает размещение правил доступности места в интерфейсе или внешнем сервисе.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5.4 Последовательность: поиск рейсов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_basic_flow_part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Последовательность: поиск рейсов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Первая фаза запрашивает доступные рейсы по критериям пользователя. Чтение доступности возвращает состояние на момент запроса, поэтому отображение свободного места не гарантирует будущую покупку. Окончательное решение переносится в атомарный шаг бронирования.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5.5 Последовательность: бронирование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984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uence_basic_flow_part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– Последовательность: бронирование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 второй фазе контроллер пытается забронировать выбранное место и создаёт бронирование. Одна операция должна проверить отсутствие активного бронирования и зафиксировать бронирование с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при конфликте система возвращает занятость без частичного бронирования. В распределённой реализации это требует транзакции или атомарной команды хранилища.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5.6 Последовательность: оплата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8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basic_flow_part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– Последовательность: оплата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Оплата вынесена во внешний шлюз. Ответ подтверждается по ключу идемпотентности, после чего бронирование переходит в оплаченное; отказ и истечение бронирования освобождают место. Повторный </w:t>
      </w:r>
      <w:r>
        <w:rPr>
          <w:rFonts w:ascii="Times New Roman" w:hAnsi="Times New Roman" w:eastAsia="Times New Roman" w:cs="Times New Roman"/>
          <w:b w:val="0"/>
          <w:i/>
        </w:rPr>
        <w:t>callback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должен создавать второе бронирование. В модели явно разделены событие оплаты и внутренняя фиксация бронирования.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5.7 Последовательность: регистрация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07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e_basic_flow_part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– Последовательность: регистрация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Регистрация происходит после подтверждения оплаты и бронирования. Сбой генерации талона не отменяет оплаченный билет: система полагается на подтверждение от системы регистрации. После завершения пассажир получает посадочный талон. Отмена до начала освобождает место без штрафов.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5.8 Диаграмма кооперации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492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llaboration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9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– Диаграмма кооперации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Нумерованные сообщения показывают тот же основной сценарий покупки, что и четыре диаграммы последовательности. Разница представления полезна для контроля связности объектов: 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обращается напрямую к базе или шлюзу, а все изменения бронирования идут через контроллер. Объекты в диаграмме соответствуют классам из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>).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5.9 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165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1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Ключевые абстракции выделены по предметной области аэропорта: пассажир, рейс, место, бронирование, платёж, посадочный талон, аэропорт. Связи показывают основную модель данных: один рейс имеет много мест, одно место может быть забронировано, одно бронирование связано с одним рейсом и одним местом, одно бронирование имеет один платёж и один посадочный талон. Это базовая модель для реализации: таблицы базы данных или классы-сущности.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Получена связанная модель из девяти диаграмм: прецеденты трассируются к классам анализа, четыре фазы последовательности и диаграмма кооперации описывают одну покупку билета. Для практической реализации необходимы транзакционное бронирование места, идемпотентность платежей и очередь повторной доставки.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ИСПОЛЬЗОВАННЫХ ИСТОЧНИКОВ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Учебное пособие по UML,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materials/UML (2).pdf</w:t>
      </w:r>
      <w:r>
        <w:rPr>
          <w:rFonts w:ascii="Times New Roman" w:hAnsi="Times New Roman" w:eastAsia="Times New Roman" w:cs="Times New Roman"/>
          <w:b w:val="0"/>
          <w:i w:val="0"/>
        </w:rPr>
        <w:t>, глава 3 (стр. 53–105).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Образец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materials/lab_2/REPORT_LAB_2.md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Исходники моделей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materials/lab_2/diagrams/*.puml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