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sz w:val="36"/>
        </w:rPr>
        <w:t>双网口数据采集计算终端套件采购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  <w:b w:val="0"/>
        </w:rPr>
        <w:t>本次拟申报采购：Radxa Cubie A5E 1GB 商业级双网口数据采集计算终端套件。本项目拟购置 Radxa Cubie A5E 1GB 商业级双网口数据采集计算终端及 PD 供电配件。A5E 具备双千兆以太网口、Wi-Fi 6、USB 3.0、40 Pin GPIO 和 M.2 2230 NVMe SSD 扩展能力，可作为雷达与心音、心电同步采集系统中的边缘 Linux 节点。双网口便于将雷达数据网络与实验室局域网或上位机网络隔离，M.2 SSD 适合连续采集时做本地高速缓存，内置 RISC-V MCU 可用于学习实时控制、触发同步和状态监测这一新型异构架构。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Radxa Cubie A5E 1GB 商业级计算终端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A527 SoC，双千兆网口，支持 2230 NVMe SSD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Radxa Power PD 30W 电源适配器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6.00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6.00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官方兼容电源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167.99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双千兆网口适合把雷达数据网络与上位机/实验室网络分离，提高联调稳定性。</w:t>
      </w:r>
    </w:p>
    <w:p>
      <w:pPr>
        <w:pStyle w:val="ListBullet"/>
      </w:pPr>
      <w:r>
        <w:rPr>
          <w:rFonts w:ascii="Times New Roman" w:hAnsi="Times New Roman" w:eastAsia="宋体"/>
        </w:rPr>
        <w:t>M.2 2230 NVMe SSD 扩展可为连续采集提供本地高速缓存，避免只依赖 SD 卡。</w:t>
      </w:r>
    </w:p>
    <w:p>
      <w:pPr>
        <w:pStyle w:val="ListBullet"/>
      </w:pPr>
      <w:r>
        <w:rPr>
          <w:rFonts w:ascii="Times New Roman" w:hAnsi="Times New Roman" w:eastAsia="宋体"/>
        </w:rPr>
        <w:t>A527 8 核 Linux 平台适合运行采集守护进程、时间戳记录、轻量质量检查和数据转发服务。</w:t>
      </w:r>
    </w:p>
    <w:p>
      <w:pPr>
        <w:pStyle w:val="ListBullet"/>
      </w:pPr>
      <w:r>
        <w:rPr>
          <w:rFonts w:ascii="Times New Roman" w:hAnsi="Times New Roman" w:eastAsia="宋体"/>
        </w:rPr>
        <w:t>内置 RISC-V MCU 可用于学习采集系统中的触发、同步、低延迟控制和硬件状态监测。</w:t>
      </w:r>
    </w:p>
    <w:p>
      <w:pPr>
        <w:pStyle w:val="ListBullet"/>
      </w:pPr>
      <w:r>
        <w:rPr>
          <w:rFonts w:ascii="Times New Roman" w:hAnsi="Times New Roman" w:eastAsia="宋体"/>
        </w:rPr>
        <w:t>1GB 商业级版本价格明确，预算低，适合作为实验室双网口采集计算端的入门样机。</w:t>
      </w:r>
    </w:p>
    <w:p>
      <w:pPr>
        <w:pStyle w:val="ListBullet"/>
      </w:pPr>
      <w:r>
        <w:rPr>
          <w:rFonts w:ascii="Times New Roman" w:hAnsi="Times New Roman" w:eastAsia="宋体"/>
        </w:rPr>
        <w:t>PD 30W 电源作为配套供电，降低外设接入时因供电不稳造成采集中断的风险。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完成 A5E 系统烧录、PD 供电验证和双网口网络配置。</w:t>
      </w:r>
    </w:p>
    <w:p>
      <w:pPr>
        <w:pStyle w:val="ListNumber"/>
      </w:pPr>
      <w:r>
        <w:rPr>
          <w:rFonts w:ascii="Times New Roman" w:hAnsi="Times New Roman" w:eastAsia="宋体"/>
        </w:rPr>
        <w:t>验证 M.2 2230 NVMe SSD 扩展路径，建立采集缓存目录。</w:t>
      </w:r>
    </w:p>
    <w:p>
      <w:pPr>
        <w:pStyle w:val="ListNumber"/>
      </w:pPr>
      <w:r>
        <w:rPr>
          <w:rFonts w:ascii="Times New Roman" w:hAnsi="Times New Roman" w:eastAsia="宋体"/>
        </w:rPr>
        <w:t>接入雷达设备网络，验证双网口隔离下的数据接收、缓存和转发。</w:t>
      </w:r>
    </w:p>
    <w:p>
      <w:pPr>
        <w:pStyle w:val="ListNumber"/>
      </w:pPr>
      <w:r>
        <w:rPr>
          <w:rFonts w:ascii="Times New Roman" w:hAnsi="Times New Roman" w:eastAsia="宋体"/>
        </w:rPr>
        <w:t>接入心音/心电采集链路，验证统一时间戳和文件归档规则。</w:t>
      </w:r>
    </w:p>
    <w:p>
      <w:pPr>
        <w:pStyle w:val="ListNumber"/>
      </w:pPr>
      <w:r>
        <w:rPr>
          <w:rFonts w:ascii="Times New Roman" w:hAnsi="Times New Roman" w:eastAsia="宋体"/>
        </w:rPr>
        <w:t>评估 RISC-V MCU 用于触发同步和实时状态监测的开发路径。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A5E 能够稳定启动并完成双网口通信测试。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能够说明并验证雷达网络与实验室网络隔离的连接方案。</w:t>
      </w:r>
    </w:p>
    <w:p>
      <w:pPr>
        <w:pStyle w:val="ListBullet"/>
      </w:pPr>
      <w:r>
        <w:rPr>
          <w:rFonts w:ascii="Times New Roman" w:hAnsi="Times New Roman" w:eastAsia="宋体"/>
        </w:rPr>
        <w:t>M.2 2230 NVMe SSD 扩展路径完成可行性验证。</w:t>
      </w:r>
    </w:p>
    <w:p>
      <w:pPr>
        <w:pStyle w:val="ListBullet"/>
      </w:pPr>
      <w:r>
        <w:rPr>
          <w:rFonts w:ascii="Times New Roman" w:hAnsi="Times New Roman" w:eastAsia="宋体"/>
        </w:rPr>
        <w:t>至少完成一次雷达与心音/心电同步采集流程演练或连接验证。</w:t>
      </w:r>
    </w:p>
    <w:p>
      <w:pPr>
        <w:pStyle w:val="ListBullet"/>
      </w:pPr>
      <w:r>
        <w:rPr>
          <w:rFonts w:ascii="Times New Roman" w:hAnsi="Times New Roman" w:eastAsia="宋体"/>
        </w:rPr>
        <w:t>A5E 1GB 价格截图、PD 电源价格截图、订单截图和到货照片归档完整。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Radxa Cubie A5E 产品外观</w:t>
      </w:r>
    </w:p>
    <w:p>
      <w:r>
        <w:drawing>
          <wp:inline xmlns:a="http://schemas.openxmlformats.org/drawingml/2006/main" xmlns:pic="http://schemas.openxmlformats.org/drawingml/2006/picture">
            <wp:extent cx="5303520" cy="2578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view.doc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Radxa Cubie A5E 接口标注</w:t>
      </w:r>
    </w:p>
    <w:p>
      <w:r>
        <w:drawing>
          <wp:inline xmlns:a="http://schemas.openxmlformats.org/drawingml/2006/main" xmlns:pic="http://schemas.openxmlformats.org/drawingml/2006/picture">
            <wp:extent cx="5303520" cy="252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interface.do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A5E 1GB 商业级淘宝价格截图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Power PD 30W 淘宝价格截图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pd30w-pr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