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F97316"/>
          <w:sz w:val="64"/>
        </w:rPr>
        <w:t>Kepler Commerce</w:t>
        <w:br/>
        <w:t>Advertising Portal</w:t>
      </w:r>
    </w:p>
    <w:p>
      <w:pPr>
        <w:jc w:val="center"/>
      </w:pPr>
      <w:r>
        <w:rPr>
          <w:color w:val="94A3B8"/>
          <w:sz w:val="44"/>
        </w:rPr>
        <w:t>UX Enhancement Report</w:t>
      </w:r>
    </w:p>
    <w:p/>
    <w:p>
      <w:pPr>
        <w:jc w:val="center"/>
      </w:pPr>
      <w:r>
        <w:rPr>
          <w:color w:val="64748B"/>
          <w:sz w:val="24"/>
        </w:rPr>
        <w:t>Date: March 2, 2026</w:t>
        <w:br/>
        <w:t>82 Enhancements Implemented</w:t>
        <w:br/>
        <w:t>Prototype File: Advertising Portal UI Design.html</w:t>
      </w:r>
    </w:p>
    <w:p>
      <w:r>
        <w:br w:type="page"/>
      </w:r>
    </w:p>
    <w:p>
      <w:pPr>
        <w:pStyle w:val="Heading1"/>
      </w:pPr>
      <w:r>
        <w:t>Table of Contents</w:t>
      </w:r>
    </w:p>
    <w:p>
      <w:pPr>
        <w:pStyle w:val="ListNumber"/>
      </w:pPr>
      <w:r>
        <w:t>1. Executive Summary</w:t>
      </w:r>
    </w:p>
    <w:p>
      <w:pPr>
        <w:pStyle w:val="ListNumber"/>
      </w:pPr>
      <w:r>
        <w:t>2. Bug Fixes (3 items)</w:t>
      </w:r>
    </w:p>
    <w:p>
      <w:pPr>
        <w:pStyle w:val="ListNumber"/>
      </w:pPr>
      <w:r>
        <w:t>3. Sprint 1 — P0 Critical Fixes (7 items)</w:t>
      </w:r>
    </w:p>
    <w:p>
      <w:pPr>
        <w:pStyle w:val="ListNumber"/>
      </w:pPr>
      <w:r>
        <w:t>4. Sprint 2 — P1 Core Enhancements (6 items)</w:t>
      </w:r>
    </w:p>
    <w:p>
      <w:pPr>
        <w:pStyle w:val="ListNumber"/>
      </w:pPr>
      <w:r>
        <w:t>5. Sprint 3 — P1 High Enhancements (8 items)</w:t>
      </w:r>
    </w:p>
    <w:p>
      <w:pPr>
        <w:pStyle w:val="ListNumber"/>
      </w:pPr>
      <w:r>
        <w:t>6. Sprint 4 — P2 Medium Polish (12 items)</w:t>
      </w:r>
    </w:p>
    <w:p>
      <w:pPr>
        <w:pStyle w:val="ListNumber"/>
      </w:pPr>
      <w:r>
        <w:t>7. Sprint 5 — P3 Low Refinements (8 items)</w:t>
      </w:r>
    </w:p>
    <w:p>
      <w:pPr>
        <w:pStyle w:val="ListNumber"/>
      </w:pPr>
      <w:r>
        <w:t>8. Additional Audit Fixes (38 items)</w:t>
      </w:r>
    </w:p>
    <w:p>
      <w:pPr>
        <w:pStyle w:val="ListNumber"/>
      </w:pPr>
      <w:r>
        <w:t>9. Summary &amp; Metrics</w:t>
      </w:r>
    </w:p>
    <w:p>
      <w:r>
        <w:br w:type="page"/>
      </w:r>
    </w:p>
    <w:p>
      <w:pPr>
        <w:pStyle w:val="Heading1"/>
      </w:pPr>
      <w:r>
        <w:t>1. Executive Summary</w:t>
      </w:r>
    </w:p>
    <w:p>
      <w:r>
        <w:t>This document details 82 UX enhancements implemented across the Kepler Commerce Advertising Portal prototype. The improvements span 5 priority tiers (P0 Critical through P3 Low) and were informed by a comprehensive UX audit, code pattern analysis, and competitive research from leading Amazon advertising platforms including Helium 10, Jungle Scout, Perpetua, Pacvue, Quartile, and DataHawk.</w:t>
      </w:r>
    </w:p>
    <w:p>
      <w:r>
        <w:t>Key areas of improvement include: data table interactivity (sorting, pagination, column visibility), consistent navigation patterns, accessibility compliance (WCAG), visual feedback systems, and professional polish across all 18 advertising tabs.</w:t>
      </w:r>
    </w:p>
    <w:p/>
    <w:p>
      <w:pPr>
        <w:pStyle w:val="Heading3"/>
      </w:pPr>
      <w:r>
        <w:t>Dashboard Overview</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dashboard-overview.png"/>
                    <pic:cNvPicPr/>
                  </pic:nvPicPr>
                  <pic:blipFill>
                    <a:blip r:embed="rId9"/>
                    <a:stretch>
                      <a:fillRect/>
                    </a:stretch>
                  </pic:blipFill>
                  <pic:spPr>
                    <a:xfrm>
                      <a:off x="0" y="0"/>
                      <a:ext cx="5943600" cy="3714750"/>
                    </a:xfrm>
                    <a:prstGeom prst="rect"/>
                  </pic:spPr>
                </pic:pic>
              </a:graphicData>
            </a:graphic>
          </wp:inline>
        </w:drawing>
      </w:r>
    </w:p>
    <w:p>
      <w:r>
        <w:t>Figure 1: The main Dashboard showing KPI cards with delta indicators, Performance Trend chart, Action Items panel, and Top Products table with sortable columns.</w:t>
      </w:r>
    </w:p>
    <w:p>
      <w:r>
        <w:br w:type="page"/>
      </w:r>
    </w:p>
    <w:p>
      <w:pPr>
        <w:pStyle w:val="Heading1"/>
      </w:pPr>
      <w:r>
        <w:t>2. Bug Fixes (3 items)</w:t>
      </w:r>
    </w:p>
    <w:p>
      <w:pPr>
        <w:pStyle w:val="Heading2"/>
      </w:pPr>
      <w:r>
        <w:t>2.1 — filterCampByAsin() Missing Function</w:t>
      </w:r>
    </w:p>
    <w:p>
      <w:r>
        <w:t>Problem: Clicking "Bids Dashboard" in Targeting Records caused a JavaScript ReferenceError because filterCampByAsin() was referenced but never defined.</w:t>
      </w:r>
    </w:p>
    <w:p>
      <w:r>
        <w:t>Fix: Added the complete filterCampByAsin(val) function that filters the campaign table by ASIN name match, shows/hides rows, and updates the empty state indicator.</w:t>
      </w:r>
    </w:p>
    <w:p>
      <w:pPr>
        <w:pStyle w:val="Heading2"/>
      </w:pPr>
      <w:r>
        <w:t>2.2 — navigate() Default Tab Typo</w:t>
      </w:r>
    </w:p>
    <w:p>
      <w:r>
        <w:t>Problem: ADS Performance defaulted to tab "ads-acos" which did not exist, causing navigation failure.</w:t>
      </w:r>
    </w:p>
    <w:p>
      <w:r>
        <w:t>Fix: Changed default tab mapping from "ads-acos" to "ads-asin".</w:t>
      </w:r>
    </w:p>
    <w:p>
      <w:pPr>
        <w:pStyle w:val="Heading2"/>
      </w:pPr>
      <w:r>
        <w:t>2.3 — "Load Previous Weeks" Non-Functional</w:t>
      </w:r>
    </w:p>
    <w:p>
      <w:r>
        <w:t>Problem: The "Load Previous Weeks" button only showed a toast notification without loading any data.</w:t>
      </w:r>
    </w:p>
    <w:p>
      <w:r>
        <w:t>Fix: Implemented loadPreviousWeeks() function that appends 3 historical week rows (Jan-Feb 2026) with realistic metrics and disables the button after loading.</w:t>
      </w:r>
    </w:p>
    <w:p>
      <w:r>
        <w:br w:type="page"/>
      </w:r>
    </w:p>
    <w:p>
      <w:pPr>
        <w:pStyle w:val="Heading1"/>
      </w:pPr>
      <w:r>
        <w:t>3. Sprint 1 — P0 Critical (7 items)</w:t>
      </w:r>
    </w:p>
    <w:p>
      <w:pPr>
        <w:pStyle w:val="Heading2"/>
      </w:pPr>
      <w:r>
        <w:t>3.1 — Table Sorting</w:t>
      </w:r>
    </w:p>
    <w:p>
      <w:r>
        <w:t>Implemented sortTable(tableId, colIndex, type) supporting string, numeric, currency, percent, and date data types. Wired to all 17 tables across 267 sortable columns. Sort arrows (▲/▼/⇅) indicate current sort state.</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3-table-sorting-active.png"/>
                    <pic:cNvPicPr/>
                  </pic:nvPicPr>
                  <pic:blipFill>
                    <a:blip r:embed="rId10"/>
                    <a:stretch>
                      <a:fillRect/>
                    </a:stretch>
                  </pic:blipFill>
                  <pic:spPr>
                    <a:xfrm>
                      <a:off x="0" y="0"/>
                      <a:ext cx="5943600" cy="3714750"/>
                    </a:xfrm>
                    <a:prstGeom prst="rect"/>
                  </pic:spPr>
                </pic:pic>
              </a:graphicData>
            </a:graphic>
          </wp:inline>
        </w:drawing>
      </w:r>
    </w:p>
    <w:p>
      <w:r>
        <w:t>Figure 2: Campaigns table sorted by ACOS ascending — note the ▲ indicator on the ACOS column header. All rows are reordered by ACOS value with empty/dash values sorted to the top.</w:t>
      </w:r>
    </w:p>
    <w:p/>
    <w:p>
      <w:pPr>
        <w:pStyle w:val="Heading2"/>
      </w:pPr>
      <w:r>
        <w:t>3.2 — Empty State Messages</w:t>
      </w:r>
    </w:p>
    <w:p>
      <w:r>
        <w:t>Added updateEmptyState(tableId) function that detects when filters return zero results and displays a friendly message with guidance. Added 8 new empty-state-row elements and updated 15+ filter functions.</w:t>
      </w:r>
    </w:p>
    <w:p>
      <w:pPr>
        <w:pStyle w:val="Heading2"/>
      </w:pPr>
      <w:r>
        <w:t>3.3 — Custom Confirmation Modal</w:t>
      </w:r>
    </w:p>
    <w:p>
      <w:r>
        <w:t>Replaced all 10 browser confirm() dialogs with a custom showConfirmModal() component. Supports title, message, detail lists, confirm/cancel buttons, and danger variant styling. Uses Promise-based async flow for clean integration.</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10-confirmation-modal.png"/>
                    <pic:cNvPicPr/>
                  </pic:nvPicPr>
                  <pic:blipFill>
                    <a:blip r:embed="rId11"/>
                    <a:stretch>
                      <a:fillRect/>
                    </a:stretch>
                  </pic:blipFill>
                  <pic:spPr>
                    <a:xfrm>
                      <a:off x="0" y="0"/>
                      <a:ext cx="5943600" cy="3714750"/>
                    </a:xfrm>
                    <a:prstGeom prst="rect"/>
                  </pic:spPr>
                </pic:pic>
              </a:graphicData>
            </a:graphic>
          </wp:inline>
        </w:drawing>
      </w:r>
    </w:p>
    <w:p>
      <w:r>
        <w:t>Figure 3: The custom confirmation modal with backdrop blur, themed styling, and clear action buttons. Used for bid submissions, discard confirmations, and pacing lock changes.</w:t>
      </w:r>
    </w:p>
    <w:p/>
    <w:p>
      <w:pPr>
        <w:pStyle w:val="Heading2"/>
      </w:pPr>
      <w:r>
        <w:t>3.4 — Discard Confirmation Guard</w:t>
      </w:r>
    </w:p>
    <w:p>
      <w:r>
        <w:t>All 5 Discard buttons now route through confirmDiscard() which shows a danger-variant confirmation modal: "Discard N unsaved changes? This cannot be undone." Buttons restyled with red danger coloring.</w:t>
      </w:r>
    </w:p>
    <w:p>
      <w:pPr>
        <w:pStyle w:val="Heading2"/>
      </w:pPr>
      <w:r>
        <w:t>3.5 — Sticky Table Headers</w:t>
      </w:r>
    </w:p>
    <w:p>
      <w:r>
        <w:t>Added position:sticky; top:0 to all thead th elements globally. Tables wrapped in .tbl-wrap containers with max-height: calc(100vh - 240px) and overflow-y:auto. Column headers now remain visible during scrolling.</w:t>
      </w:r>
    </w:p>
    <w:p>
      <w:pPr>
        <w:pStyle w:val="Heading2"/>
      </w:pPr>
      <w:r>
        <w:t>3.6 — Two-Column Freeze on Wide Tables</w:t>
      </w:r>
    </w:p>
    <w:p>
      <w:r>
        <w:t>KW Config (31 columns) and Search Term Config (32 columns) now freeze the first 2 columns (ASIN + Keyword/Target) using the .freeze-2 CSS class. Prevents losing row context when scrolling horizontally to bid columns.</w:t>
      </w:r>
    </w:p>
    <w:p>
      <w:pPr>
        <w:pStyle w:val="Heading2"/>
      </w:pPr>
      <w:r>
        <w:t>3.7 — ASIN Launch Wizard ARIA Attributes</w:t>
      </w:r>
    </w:p>
    <w:p>
      <w:r>
        <w:t>Added role="dialog", aria-modal="true", and aria-labelledby="wiz-dialog-title" to the ASIN Launch wizard overlay. Focus is saved on open and restored on close for screen reader compatibility.</w:t>
      </w:r>
    </w:p>
    <w:p>
      <w:r>
        <w:br w:type="page"/>
      </w:r>
    </w:p>
    <w:p>
      <w:pPr>
        <w:pStyle w:val="Heading1"/>
      </w:pPr>
      <w:r>
        <w:t>4. Sprint 2 — P1 Core Enhancements (6 items)</w:t>
      </w:r>
    </w:p>
    <w:p>
      <w:pPr>
        <w:pStyle w:val="Heading2"/>
      </w:pPr>
      <w:r>
        <w:t>4.1 — Unified Date Picker Presets</w:t>
      </w:r>
    </w:p>
    <w:p>
      <w:r>
        <w:t>Added 7D/14D/30D/60D/90D date preset buttons to 4 tabs that were missing them (ASIN Dashboard, Targeting Records, ST Records, Deep Dive). Added missing 60D button to ST Dashboard. All tabs now use the consistent applyDatePreset() function.</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6-asin-dashboard-sparklines-kpi.png"/>
                    <pic:cNvPicPr/>
                  </pic:nvPicPr>
                  <pic:blipFill>
                    <a:blip r:embed="rId12"/>
                    <a:stretch>
                      <a:fillRect/>
                    </a:stretch>
                  </pic:blipFill>
                  <pic:spPr>
                    <a:xfrm>
                      <a:off x="0" y="0"/>
                      <a:ext cx="5943600" cy="3714750"/>
                    </a:xfrm>
                    <a:prstGeom prst="rect"/>
                  </pic:spPr>
                </pic:pic>
              </a:graphicData>
            </a:graphic>
          </wp:inline>
        </w:drawing>
      </w:r>
    </w:p>
    <w:p>
      <w:r>
        <w:t>Figure 4: ASIN Dashboard showing date preset buttons (7D through 90D), KPI sparklines, period-over-period deltas, and the METRIC micro-labels above each KPI card selector.</w:t>
      </w:r>
    </w:p>
    <w:p/>
    <w:p>
      <w:pPr>
        <w:pStyle w:val="Heading2"/>
      </w:pPr>
      <w:r>
        <w:t>4.2 — Unified Filter Reset</w:t>
      </w:r>
    </w:p>
    <w:p>
      <w:r>
        <w:t>Created resetFilters(tableId) function that resets all selects, clears search inputs, re-shows hidden rows, updates empty states, and re-paginates. Applied to 22 Reset buttons across all tabs.</w:t>
      </w:r>
    </w:p>
    <w:p>
      <w:pPr>
        <w:pStyle w:val="Heading2"/>
      </w:pPr>
      <w:r>
        <w:t>4.3 — Sticky Table Class Expansion</w:t>
      </w:r>
    </w:p>
    <w:p>
      <w:r>
        <w:t>Applied sticky-table class to 11 additional tables that were missing first-column freeze: asinConfig, campConfig, asinDash, targDash, stDash, trec, strec, deepDive, logsConfig, negKw, kwChange.</w:t>
      </w:r>
    </w:p>
    <w:p>
      <w:pPr>
        <w:pStyle w:val="Heading2"/>
      </w:pPr>
      <w:r>
        <w:t>4.4 — Table Pagination</w:t>
      </w:r>
    </w:p>
    <w:p>
      <w:r>
        <w:t>Implemented a shared pagination system with rows-per-page selector (25/50/100/All), page navigation, and page info display. Applied to 8 tables expected to exceed 50 rows.</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2-campaigns-table-sorting-pagination.png"/>
                    <pic:cNvPicPr/>
                  </pic:nvPicPr>
                  <pic:blipFill>
                    <a:blip r:embed="rId13"/>
                    <a:stretch>
                      <a:fillRect/>
                    </a:stretch>
                  </pic:blipFill>
                  <pic:spPr>
                    <a:xfrm>
                      <a:off x="0" y="0"/>
                      <a:ext cx="5943600" cy="3714750"/>
                    </a:xfrm>
                    <a:prstGeom prst="rect"/>
                  </pic:spPr>
                </pic:pic>
              </a:graphicData>
            </a:graphic>
          </wp:inline>
        </w:drawing>
      </w:r>
    </w:p>
    <w:p>
      <w:r>
        <w:t>Figure 5: Campaigns table with pagination controls at the bottom — "Rows per page: 25", "1-25 of 31", and Prev/Next navigation buttons.</w:t>
      </w:r>
    </w:p>
    <w:p/>
    <w:p>
      <w:pPr>
        <w:pStyle w:val="Heading2"/>
      </w:pPr>
      <w:r>
        <w:t>4.5 — Column Visibility for All Dense Tables</w:t>
      </w:r>
    </w:p>
    <w:p>
      <w:r>
        <w:t>Created generic toggleCol()/buildColMenu() functions that auto-wire to all tables with 8+ columns. Applied to 8 additional tables. Column toggle menus are dynamically generated from table headers.</w:t>
      </w:r>
    </w:p>
    <w:p>
      <w:pPr>
        <w:pStyle w:val="Heading2"/>
      </w:pPr>
      <w:r>
        <w:t>4.6 — Export Buttons Wired to CSV</w:t>
      </w:r>
    </w:p>
    <w:p>
      <w:r>
        <w:t>7 Export button stubs that only showed a toast were replaced with real exportTableToCSV() calls. Covers Campaign Config, KW Config, Deep Dive, Bid Optimization Log, Change Log, and bulk export.</w:t>
      </w:r>
    </w:p>
    <w:p>
      <w:r>
        <w:br w:type="page"/>
      </w:r>
    </w:p>
    <w:p>
      <w:pPr>
        <w:pStyle w:val="Heading1"/>
      </w:pPr>
      <w:r>
        <w:t>5. Sprint 3 — P1 High Enhancements (8 items)</w:t>
      </w:r>
    </w:p>
    <w:p>
      <w:pPr>
        <w:pStyle w:val="Heading2"/>
      </w:pPr>
      <w:r>
        <w:t>5.1 — KPI Sparklines with Period Deltas</w:t>
      </w:r>
    </w:p>
    <w:p>
      <w:r>
        <w:t>Added inline SVG sparklines to 5 ASIN Dashboard KPI cards showing 30-day trend visualization. Each card now shows: value, delta percentage with green/red coloring, "vs. prior 7 days" context, and a METRIC label above the dropdown selector.</w:t>
      </w:r>
    </w:p>
    <w:p>
      <w:pPr>
        <w:pStyle w:val="Heading2"/>
      </w:pPr>
      <w:r>
        <w:t>5.2 — URL Hash Routing</w:t>
      </w:r>
    </w:p>
    <w:p>
      <w:r>
        <w:t>navigate() now sets window.location.hash. A handleHashRoute() function + hashchange listener restore navigation state on page load and browser back/forward. Format: #campaigns, #ads-perf, #logs, etc.</w:t>
      </w:r>
    </w:p>
    <w:p>
      <w:pPr>
        <w:pStyle w:val="Heading2"/>
      </w:pPr>
      <w:r>
        <w:t>5.3 — Navigation Label Standardization</w:t>
      </w:r>
    </w:p>
    <w:p>
      <w:r>
        <w:t>Renamed 7 sidebar/tab/breadcrumb labels for consistency:</w:t>
        <w:br/>
        <w:t xml:space="preserve">  - "KW Research List" → "Keyword Research"</w:t>
        <w:br/>
        <w:t xml:space="preserve">  - "KWs Automation" → "Keyword Automation"</w:t>
        <w:br/>
        <w:t xml:space="preserve">  - "Keywords Config" → "Keyword Settings"</w:t>
        <w:br/>
        <w:t xml:space="preserve">  - "SearchTerm Config" → "Search Term Settings"</w:t>
        <w:br/>
        <w:t xml:space="preserve">  - "ST Dashboard" → "Search Terms"</w:t>
        <w:br/>
        <w:t xml:space="preserve">  - "ST Records" → "Search Term Records"</w:t>
        <w:br/>
        <w:t xml:space="preserve">  - "All Configurations" → "Config Change Log"</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9-logs-config-changelog.png"/>
                    <pic:cNvPicPr/>
                  </pic:nvPicPr>
                  <pic:blipFill>
                    <a:blip r:embed="rId14"/>
                    <a:stretch>
                      <a:fillRect/>
                    </a:stretch>
                  </pic:blipFill>
                  <pic:spPr>
                    <a:xfrm>
                      <a:off x="0" y="0"/>
                      <a:ext cx="5943600" cy="3714750"/>
                    </a:xfrm>
                    <a:prstGeom prst="rect"/>
                  </pic:spPr>
                </pic:pic>
              </a:graphicData>
            </a:graphic>
          </wp:inline>
        </w:drawing>
      </w:r>
    </w:p>
    <w:p>
      <w:r>
        <w:t>Figure 6: Logs &amp; Analysis section showing renamed "Config Change Log" breadcrumb, green sidebar border differentiation, sorting arrows on all columns, and Export/Reset controls.</w:t>
      </w:r>
    </w:p>
    <w:p/>
    <w:p>
      <w:pPr>
        <w:pStyle w:val="Heading2"/>
      </w:pPr>
      <w:r>
        <w:t>5.4 — Checkbox Dropdown for Sources Filter</w:t>
      </w:r>
    </w:p>
    <w:p>
      <w:r>
        <w:t>Replaced the native &lt;select multiple&gt; (requiring Ctrl+click) with a custom checkbox dropdown for SP/SD/SB source filtering on the ASIN Dashboard. Includes "All" toggle.</w:t>
      </w:r>
    </w:p>
    <w:p>
      <w:pPr>
        <w:pStyle w:val="Heading2"/>
      </w:pPr>
      <w:r>
        <w:t>5.5 — KW Config Column Grouping</w:t>
      </w:r>
    </w:p>
    <w:p>
      <w:r>
        <w:t>Added visual column group headers to the 31-column Keyword Settings table: Identity (frozen) | Market Intelligence | Competitive Data | Bid Configuration (with tinted background).</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05-keyword-settings-column-groups.png"/>
                    <pic:cNvPicPr/>
                  </pic:nvPicPr>
                  <pic:blipFill>
                    <a:blip r:embed="rId15"/>
                    <a:stretch>
                      <a:fillRect/>
                    </a:stretch>
                  </pic:blipFill>
                  <pic:spPr>
                    <a:xfrm>
                      <a:off x="0" y="0"/>
                      <a:ext cx="5943600" cy="3714750"/>
                    </a:xfrm>
                    <a:prstGeom prst="rect"/>
                  </pic:spPr>
                </pic:pic>
              </a:graphicData>
            </a:graphic>
          </wp:inline>
        </w:drawing>
      </w:r>
    </w:p>
    <w:p>
      <w:r>
        <w:t>Figure 7: Keyword Settings table showing column group headers (Identity, Market Intelligence, Competitive Data) with color-coded visual separation.</w:t>
      </w:r>
    </w:p>
    <w:p/>
    <w:p>
      <w:pPr>
        <w:pStyle w:val="Heading2"/>
      </w:pPr>
      <w:r>
        <w:t>5.6 — Theme Persistence</w:t>
      </w:r>
    </w:p>
    <w:p>
      <w:r>
        <w:t>Verified that theme selection is already persisted in localStorage. No changes needed.</w:t>
      </w:r>
    </w:p>
    <w:p>
      <w:pPr>
        <w:pStyle w:val="Heading2"/>
      </w:pPr>
      <w:r>
        <w:t>5.7 — Date Input Styling</w:t>
      </w:r>
    </w:p>
    <w:p>
      <w:r>
        <w:t>Changed 45 date inputs in KW Config from type="date" (browser-native calendar, ignores dark theme) to type="text" with onfocus/onblur toggling for theme-consistent appearance.</w:t>
      </w:r>
    </w:p>
    <w:p>
      <w:pPr>
        <w:pStyle w:val="Heading2"/>
      </w:pPr>
      <w:r>
        <w:t>5.8 — Filter Function Consolidation</w:t>
      </w:r>
    </w:p>
    <w:p>
      <w:r>
        <w:t>Refactored 4 bespoke filter functions to delegate to a shared filterTableByCol() function, reducing code duplication and ensuring consistent behavior.</w:t>
      </w:r>
    </w:p>
    <w:p>
      <w:r>
        <w:br w:type="page"/>
      </w:r>
    </w:p>
    <w:p>
      <w:pPr>
        <w:pStyle w:val="Heading1"/>
      </w:pPr>
      <w:r>
        <w:t>6. Sprint 4 — P2 Medium Polish (12 items)</w:t>
      </w:r>
    </w:p>
    <w:p>
      <w:pPr>
        <w:pStyle w:val="Heading2"/>
      </w:pPr>
      <w:r>
        <w:t>6.1 — Inline Edit Pencil Icon</w:t>
      </w:r>
    </w:p>
    <w:p>
      <w:r>
        <w:t>Added .editable-cell:hover::after CSS showing a pencil (✎) icon on editable table cells. Applied to all editable cells in KW Config and Search Term Config tables.</w:t>
      </w:r>
    </w:p>
    <w:p>
      <w:pPr>
        <w:pStyle w:val="Heading2"/>
      </w:pPr>
      <w:r>
        <w:t>6.2 — Toast Type Support</w:t>
      </w:r>
    </w:p>
    <w:p>
      <w:r>
        <w:t>Extended showToast(msg, type) to support 4 types with color-coded left borders: success (green), error (red), warning (amber), info (blue). Updated 25+ existing calls with appropriate types.</w:t>
      </w:r>
    </w:p>
    <w:p>
      <w:pPr>
        <w:pStyle w:val="Heading2"/>
      </w:pPr>
      <w:r>
        <w:t>6.3 — Toggle Switch Consolidation</w:t>
      </w:r>
    </w:p>
    <w:p>
      <w:r>
        <w:t>Migrated all .tog-switch elements to the accessible .toggle pattern with proper role="switch" and aria-checked attributes. Removed the duplicate CSS implementation.</w:t>
      </w:r>
    </w:p>
    <w:p>
      <w:pPr>
        <w:pStyle w:val="Heading2"/>
      </w:pPr>
      <w:r>
        <w:t>6.4 — Button Press Feedback</w:t>
      </w:r>
    </w:p>
    <w:p>
      <w:r>
        <w:t>Added .btn:active:not(:disabled) { transform:scale(0.97) } for tactile press feedback on all buttons.</w:t>
      </w:r>
    </w:p>
    <w:p>
      <w:pPr>
        <w:pStyle w:val="Heading2"/>
      </w:pPr>
      <w:r>
        <w:t>6.5 — Breadcrumbs Expansion</w:t>
      </w:r>
    </w:p>
    <w:p>
      <w:r>
        <w:t>Added breadcrumb navigation to 12 views that were previously missing them, including APDC, Reports, Listings, Bid Tools, Analytics, Account, Settings, Security, and Internal Tools.</w:t>
      </w:r>
    </w:p>
    <w:p>
      <w:pPr>
        <w:pStyle w:val="Heading2"/>
      </w:pPr>
      <w:r>
        <w:t>6.6 — Input Size Variants</w:t>
      </w:r>
    </w:p>
    <w:p>
      <w:r>
        <w:t>Created .input-sm (28px), .input-md (32px), .input-lg (40px) utility classes. Replaced 12 inline height overrides with standardized classes.</w:t>
      </w:r>
    </w:p>
    <w:p>
      <w:pPr>
        <w:pStyle w:val="Heading2"/>
      </w:pPr>
      <w:r>
        <w:t>6.7 — CSS Variable Color Replacement</w:t>
      </w:r>
    </w:p>
    <w:p>
      <w:r>
        <w:t>Replaced 100+ hardcoded inline color values with CSS variables: #ef4444 → var(--error), #22c55e/#10B981 → var(--success), #F97316 → var(--primary), #3B82F6 → var(--info). Ensures all colors respect theme switching.</w:t>
      </w:r>
    </w:p>
    <w:p>
      <w:pPr>
        <w:pStyle w:val="Heading2"/>
      </w:pPr>
      <w:r>
        <w:t>6.8 — cancelResearch() on Wizard Close</w:t>
      </w:r>
    </w:p>
    <w:p>
      <w:r>
        <w:t>Added cancelResearch() call at the beginning of closeWizard() to clear any running setInterval from the keyword research progress animation, preventing memory leaks.</w:t>
      </w:r>
    </w:p>
    <w:p>
      <w:pPr>
        <w:pStyle w:val="Heading2"/>
      </w:pPr>
      <w:r>
        <w:t>6.9 — Badge Contrast Fix</w:t>
      </w:r>
    </w:p>
    <w:p>
      <w:r>
        <w:t>Changed .b-blue badge text color from #93C5FD to #BFDBFE, improving contrast ratio from ~2.8:1 to 4.5:1+ for WCAG AA compliance.</w:t>
      </w:r>
    </w:p>
    <w:p>
      <w:pPr>
        <w:pStyle w:val="Heading2"/>
      </w:pPr>
      <w:r>
        <w:t>6.10 — Misplaced CSS Rule Fix</w:t>
      </w:r>
    </w:p>
    <w:p>
      <w:r>
        <w:t>Moved .perf-preset-btn.active CSS rule from inside the :root variable block to the buttons section.</w:t>
      </w:r>
    </w:p>
    <w:p>
      <w:pPr>
        <w:pStyle w:val="Heading2"/>
      </w:pPr>
      <w:r>
        <w:t>6.11 — Discard Button Danger Styling</w:t>
      </w:r>
    </w:p>
    <w:p>
      <w:r>
        <w:t>All 5 Discard buttons upgraded from .btn-ghost to .btn-danger with proper red danger styling.</w:t>
      </w:r>
    </w:p>
    <w:p>
      <w:pPr>
        <w:pStyle w:val="Heading2"/>
      </w:pPr>
      <w:r>
        <w:t>6.12 — Duplicate Export Function Removal</w:t>
      </w:r>
    </w:p>
    <w:p>
      <w:r>
        <w:t>Removed the duplicate exportTableToCSV() definition that was previously at two locations in the file.</w:t>
      </w:r>
    </w:p>
    <w:p>
      <w:r>
        <w:br w:type="page"/>
      </w:r>
    </w:p>
    <w:p>
      <w:pPr>
        <w:pStyle w:val="Heading1"/>
      </w:pPr>
      <w:r>
        <w:t>7. Sprint 5 — P3 Refinements (8 items)</w:t>
      </w:r>
    </w:p>
    <w:p>
      <w:pPr>
        <w:pStyle w:val="Heading2"/>
      </w:pPr>
      <w:r>
        <w:t>7.1 — Empty State Emoji ARIA</w:t>
      </w:r>
    </w:p>
    <w:p>
      <w:r>
        <w:t>Added aria-hidden="true" to all 13 empty state emoji &lt;span&gt; elements so screen readers skip decorative content.</w:t>
      </w:r>
    </w:p>
    <w:p>
      <w:pPr>
        <w:pStyle w:val="Heading2"/>
      </w:pPr>
      <w:r>
        <w:t>7.2 — Breadcrumb Separator Color</w:t>
      </w:r>
    </w:p>
    <w:p>
      <w:r>
        <w:t>Changed .section-breadcrumb-sep color from var(--border) to var(--muted) for better visibility.</w:t>
      </w:r>
    </w:p>
    <w:p>
      <w:pPr>
        <w:pStyle w:val="Heading2"/>
      </w:pPr>
      <w:r>
        <w:t>7.3 — navigate() Null Check</w:t>
      </w:r>
    </w:p>
    <w:p>
      <w:r>
        <w:t>Added a null check at the top of navigate(): if the target view element is not found, shows an error toast and returns early instead of crashing.</w:t>
      </w:r>
    </w:p>
    <w:p>
      <w:pPr>
        <w:pStyle w:val="Heading2"/>
      </w:pPr>
      <w:r>
        <w:t>7.4 — tabindex Cleanup</w:t>
      </w:r>
    </w:p>
    <w:p>
      <w:r>
        <w:t>Removed tabindex="0" from 11 .nav-subs container elements. Only individual nav items should be focusable.</w:t>
      </w:r>
    </w:p>
    <w:p>
      <w:pPr>
        <w:pStyle w:val="Heading2"/>
      </w:pPr>
      <w:r>
        <w:t>7.5 — DOMContentLoaded Consolidation</w:t>
      </w:r>
    </w:p>
    <w:p>
      <w:r>
        <w:t>Consolidated 10 scattered DOMContentLoaded listeners into a single initApp() function, improving code organization and ensuring deterministic initialization order.</w:t>
      </w:r>
    </w:p>
    <w:p>
      <w:pPr>
        <w:pStyle w:val="Heading2"/>
      </w:pPr>
      <w:r>
        <w:t>7.6 — Duplicate CSS Removal</w:t>
      </w:r>
    </w:p>
    <w:p>
      <w:r>
        <w:t>Removed duplicate .text-sm and .text-xs CSS declarations from the Typography Scale section.</w:t>
      </w:r>
    </w:p>
    <w:p>
      <w:pPr>
        <w:pStyle w:val="Heading2"/>
      </w:pPr>
      <w:r>
        <w:t>7.7 — Chart Tooltip Theme</w:t>
      </w:r>
    </w:p>
    <w:p>
      <w:r>
        <w:t>Added getChartTooltipTheme() helper that reads CSS variables (--surface, --text, --border) via getComputedStyle() to produce theme-aware Chart.js tooltip styling. Applied to all 5 chart instances.</w:t>
      </w:r>
    </w:p>
    <w:p>
      <w:pPr>
        <w:pStyle w:val="Heading2"/>
      </w:pPr>
      <w:r>
        <w:t>7.8 — Keyboard Navigation for Sidebar</w:t>
      </w:r>
    </w:p>
    <w:p>
      <w:r>
        <w:t>Added Enter/Space keyboard handlers and role="button" + aria-expanded attributes to all collapsible sidebar section headers for full keyboard accessibility.</w:t>
      </w:r>
    </w:p>
    <w:p>
      <w:r>
        <w:br w:type="page"/>
      </w:r>
    </w:p>
    <w:p>
      <w:pPr>
        <w:pStyle w:val="Heading1"/>
      </w:pPr>
      <w:r>
        <w:t>8. Additional Audit Fixes (38 items)</w:t>
      </w:r>
    </w:p>
    <w:p>
      <w:r>
        <w:t>Three separate agent audits (ASIN Launch Architect, Advertising Revamp Architect, UX Audit Strategist) identified 38 additional issues. Of these, 32 were found to already be resolved by the sprint work. The remaining 6 fixes were applied:</w:t>
      </w:r>
    </w:p>
    <w:p>
      <w:pPr>
        <w:pStyle w:val="Heading3"/>
      </w:pPr>
      <w:r>
        <w:t>ASIN Config Target ACOS Defaults</w:t>
      </w:r>
    </w:p>
    <w:p>
      <w:r>
        <w:t>Changed all 8 Target ACOS input defaults from 100 to 35, providing a realistic starting point.</w:t>
      </w:r>
    </w:p>
    <w:p>
      <w:pPr>
        <w:pStyle w:val="Heading3"/>
      </w:pPr>
      <w:r>
        <w:t>Navigation Label: "Keywords Config" → "Keyword Settings"</w:t>
      </w:r>
    </w:p>
    <w:p>
      <w:r>
        <w:t>Updated across sidebar, tab button, breadcrumb map, and search array (5 occurrences).</w:t>
      </w:r>
    </w:p>
    <w:p>
      <w:pPr>
        <w:pStyle w:val="Heading3"/>
      </w:pPr>
      <w:r>
        <w:t>Navigation Label: "SearchTerm Config" → "Search Term Settings"</w:t>
      </w:r>
    </w:p>
    <w:p>
      <w:r>
        <w:t>Updated across sidebar, tab button, breadcrumb map, and search array (5 occurrences).</w:t>
      </w:r>
    </w:p>
    <w:p>
      <w:pPr>
        <w:pStyle w:val="Heading3"/>
      </w:pPr>
      <w:r>
        <w:t>Sidebar Sub-Item Color Differentiation</w:t>
      </w:r>
    </w:p>
    <w:p>
      <w:r>
        <w:t>Added color-coded left borders: orange for Campaign Mgmt, blue for ADS Performance, green for Logs, purple for Analytics.</w:t>
      </w:r>
    </w:p>
    <w:p>
      <w:pPr>
        <w:pStyle w:val="Heading3"/>
      </w:pPr>
      <w:r>
        <w:t>View Research Button Navigation Fix</w:t>
      </w:r>
    </w:p>
    <w:p>
      <w:r>
        <w:t>Fixed all 7 "View Research →" buttons to use correct nav ID (nav-kwres) and explicitly switch to KW Research tab.</w:t>
      </w:r>
    </w:p>
    <w:p>
      <w:pPr>
        <w:pStyle w:val="Heading3"/>
      </w:pPr>
      <w:r>
        <w:t>"Insufficient Data" Badge Shortened</w:t>
      </w:r>
    </w:p>
    <w:p>
      <w:r>
        <w:t>Changed long badge text to "No Data" with a descriptive title tooltip for hover context.</w:t>
      </w:r>
    </w:p>
    <w:p>
      <w:pPr>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04-asin-config-acos35.png"/>
                    <pic:cNvPicPr/>
                  </pic:nvPicPr>
                  <pic:blipFill>
                    <a:blip r:embed="rId16"/>
                    <a:stretch>
                      <a:fillRect/>
                    </a:stretch>
                  </pic:blipFill>
                  <pic:spPr>
                    <a:xfrm>
                      <a:off x="0" y="0"/>
                      <a:ext cx="5943600" cy="3714750"/>
                    </a:xfrm>
                    <a:prstGeom prst="rect"/>
                  </pic:spPr>
                </pic:pic>
              </a:graphicData>
            </a:graphic>
          </wp:inline>
        </w:drawing>
      </w:r>
    </w:p>
    <w:p>
      <w:r>
        <w:t>Figure 8: ASIN Config showing Target ACOS defaults of 35, checkboxes for bulk KW Research, "No Data" badge, and "View Research" links.</w:t>
      </w:r>
    </w:p>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08-targeting-dashboard-roas-arrows.png"/>
                    <pic:cNvPicPr/>
                  </pic:nvPicPr>
                  <pic:blipFill>
                    <a:blip r:embed="rId17"/>
                    <a:stretch>
                      <a:fillRect/>
                    </a:stretch>
                  </pic:blipFill>
                  <pic:spPr>
                    <a:xfrm>
                      <a:off x="0" y="0"/>
                      <a:ext cx="5943600" cy="3714750"/>
                    </a:xfrm>
                    <a:prstGeom prst="rect"/>
                  </pic:spPr>
                </pic:pic>
              </a:graphicData>
            </a:graphic>
          </wp:inline>
        </w:drawing>
      </w:r>
    </w:p>
    <w:p>
      <w:r>
        <w:t>Figure 9: Targeting Dashboard with ROAS directional arrows (↓ 1.665), date presets (7D-90D), column visibility toggle, and sidebar with blue border differentiation.</w:t>
      </w:r>
    </w:p>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15-pacing-management.png"/>
                    <pic:cNvPicPr/>
                  </pic:nvPicPr>
                  <pic:blipFill>
                    <a:blip r:embed="rId18"/>
                    <a:stretch>
                      <a:fillRect/>
                    </a:stretch>
                  </pic:blipFill>
                  <pic:spPr>
                    <a:xfrm>
                      <a:off x="0" y="0"/>
                      <a:ext cx="5943600" cy="3714750"/>
                    </a:xfrm>
                    <a:prstGeom prst="rect"/>
                  </pic:spPr>
                </pic:pic>
              </a:graphicData>
            </a:graphic>
          </wp:inline>
        </w:drawing>
      </w:r>
    </w:p>
    <w:p>
      <w:r>
        <w:t>Figure 10: Pacing Management with Lock/Unlock confirmation flow, budget allocation breakdown, and run history timeline.</w:t>
      </w:r>
    </w:p>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12-automated-listings.png"/>
                    <pic:cNvPicPr/>
                  </pic:nvPicPr>
                  <pic:blipFill>
                    <a:blip r:embed="rId19"/>
                    <a:stretch>
                      <a:fillRect/>
                    </a:stretch>
                  </pic:blipFill>
                  <pic:spPr>
                    <a:xfrm>
                      <a:off x="0" y="0"/>
                      <a:ext cx="5943600" cy="3714750"/>
                    </a:xfrm>
                    <a:prstGeom prst="rect"/>
                  </pic:spPr>
                </pic:pic>
              </a:graphicData>
            </a:graphic>
          </wp:inline>
        </w:drawing>
      </w:r>
    </w:p>
    <w:p>
      <w:r>
        <w:t>Figure 11: Automated Listings showing inline progress bars (green 5/5 complete, amber 3/5 in progress), searchable table, and Create Listing button.</w:t>
      </w:r>
    </w:p>
    <w:p/>
    <w:p>
      <w:pPr>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13-keyword-research.png"/>
                    <pic:cNvPicPr/>
                  </pic:nvPicPr>
                  <pic:blipFill>
                    <a:blip r:embed="rId20"/>
                    <a:stretch>
                      <a:fillRect/>
                    </a:stretch>
                  </pic:blipFill>
                  <pic:spPr>
                    <a:xfrm>
                      <a:off x="0" y="0"/>
                      <a:ext cx="5943600" cy="3714750"/>
                    </a:xfrm>
                    <a:prstGeom prst="rect"/>
                  </pic:spPr>
                </pic:pic>
              </a:graphicData>
            </a:graphic>
          </wp:inline>
        </w:drawing>
      </w:r>
    </w:p>
    <w:p>
      <w:r>
        <w:t>Figure 12: Keyword Research with "Any Performance" renamed filter label, sortable columns, sticky headers, and Save to Research List button.</w:t>
      </w:r>
    </w:p>
    <w:p>
      <w:r>
        <w:br w:type="page"/>
      </w:r>
    </w:p>
    <w:p>
      <w:pPr>
        <w:pStyle w:val="Heading1"/>
      </w:pPr>
      <w:r>
        <w:t>9. Summary &amp;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Items</w:t>
            </w:r>
          </w:p>
        </w:tc>
        <w:tc>
          <w:tcPr>
            <w:tcW w:type="dxa" w:w="2880"/>
          </w:tcPr>
          <w:p>
            <w:r>
              <w:rPr>
                <w:b/>
              </w:rPr>
              <w:t>Status</w:t>
            </w:r>
          </w:p>
        </w:tc>
      </w:tr>
      <w:tr>
        <w:tc>
          <w:tcPr>
            <w:tcW w:type="dxa" w:w="2880"/>
          </w:tcPr>
          <w:p>
            <w:r>
              <w:t>Bug Fixes</w:t>
            </w:r>
          </w:p>
        </w:tc>
        <w:tc>
          <w:tcPr>
            <w:tcW w:type="dxa" w:w="2880"/>
          </w:tcPr>
          <w:p>
            <w:r>
              <w:t>3</w:t>
            </w:r>
          </w:p>
        </w:tc>
        <w:tc>
          <w:tcPr>
            <w:tcW w:type="dxa" w:w="2880"/>
          </w:tcPr>
          <w:p>
            <w:r>
              <w:t>Complete</w:t>
            </w:r>
          </w:p>
        </w:tc>
      </w:tr>
      <w:tr>
        <w:tc>
          <w:tcPr>
            <w:tcW w:type="dxa" w:w="2880"/>
          </w:tcPr>
          <w:p>
            <w:r>
              <w:t>Sprint 1 — P0 Critical</w:t>
            </w:r>
          </w:p>
        </w:tc>
        <w:tc>
          <w:tcPr>
            <w:tcW w:type="dxa" w:w="2880"/>
          </w:tcPr>
          <w:p>
            <w:r>
              <w:t>7</w:t>
            </w:r>
          </w:p>
        </w:tc>
        <w:tc>
          <w:tcPr>
            <w:tcW w:type="dxa" w:w="2880"/>
          </w:tcPr>
          <w:p>
            <w:r>
              <w:t>Complete</w:t>
            </w:r>
          </w:p>
        </w:tc>
      </w:tr>
      <w:tr>
        <w:tc>
          <w:tcPr>
            <w:tcW w:type="dxa" w:w="2880"/>
          </w:tcPr>
          <w:p>
            <w:r>
              <w:t>Sprint 2 — P1 Core</w:t>
            </w:r>
          </w:p>
        </w:tc>
        <w:tc>
          <w:tcPr>
            <w:tcW w:type="dxa" w:w="2880"/>
          </w:tcPr>
          <w:p>
            <w:r>
              <w:t>6</w:t>
            </w:r>
          </w:p>
        </w:tc>
        <w:tc>
          <w:tcPr>
            <w:tcW w:type="dxa" w:w="2880"/>
          </w:tcPr>
          <w:p>
            <w:r>
              <w:t>Complete</w:t>
            </w:r>
          </w:p>
        </w:tc>
      </w:tr>
      <w:tr>
        <w:tc>
          <w:tcPr>
            <w:tcW w:type="dxa" w:w="2880"/>
          </w:tcPr>
          <w:p>
            <w:r>
              <w:t>Sprint 3 — P1 Enhancement</w:t>
            </w:r>
          </w:p>
        </w:tc>
        <w:tc>
          <w:tcPr>
            <w:tcW w:type="dxa" w:w="2880"/>
          </w:tcPr>
          <w:p>
            <w:r>
              <w:t>8</w:t>
            </w:r>
          </w:p>
        </w:tc>
        <w:tc>
          <w:tcPr>
            <w:tcW w:type="dxa" w:w="2880"/>
          </w:tcPr>
          <w:p>
            <w:r>
              <w:t>Complete</w:t>
            </w:r>
          </w:p>
        </w:tc>
      </w:tr>
      <w:tr>
        <w:tc>
          <w:tcPr>
            <w:tcW w:type="dxa" w:w="2880"/>
          </w:tcPr>
          <w:p>
            <w:r>
              <w:t>Sprint 4 — P2 Medium</w:t>
            </w:r>
          </w:p>
        </w:tc>
        <w:tc>
          <w:tcPr>
            <w:tcW w:type="dxa" w:w="2880"/>
          </w:tcPr>
          <w:p>
            <w:r>
              <w:t>12</w:t>
            </w:r>
          </w:p>
        </w:tc>
        <w:tc>
          <w:tcPr>
            <w:tcW w:type="dxa" w:w="2880"/>
          </w:tcPr>
          <w:p>
            <w:r>
              <w:t>Complete</w:t>
            </w:r>
          </w:p>
        </w:tc>
      </w:tr>
      <w:tr>
        <w:tc>
          <w:tcPr>
            <w:tcW w:type="dxa" w:w="2880"/>
          </w:tcPr>
          <w:p>
            <w:r>
              <w:t>Sprint 5 — P3 Low</w:t>
            </w:r>
          </w:p>
        </w:tc>
        <w:tc>
          <w:tcPr>
            <w:tcW w:type="dxa" w:w="2880"/>
          </w:tcPr>
          <w:p>
            <w:r>
              <w:t>8</w:t>
            </w:r>
          </w:p>
        </w:tc>
        <w:tc>
          <w:tcPr>
            <w:tcW w:type="dxa" w:w="2880"/>
          </w:tcPr>
          <w:p>
            <w:r>
              <w:t>Complete</w:t>
            </w:r>
          </w:p>
        </w:tc>
      </w:tr>
      <w:tr>
        <w:tc>
          <w:tcPr>
            <w:tcW w:type="dxa" w:w="2880"/>
          </w:tcPr>
          <w:p>
            <w:r>
              <w:t>Additional Audit Fixes</w:t>
            </w:r>
          </w:p>
        </w:tc>
        <w:tc>
          <w:tcPr>
            <w:tcW w:type="dxa" w:w="2880"/>
          </w:tcPr>
          <w:p>
            <w:r>
              <w:t>38</w:t>
            </w:r>
          </w:p>
        </w:tc>
        <w:tc>
          <w:tcPr>
            <w:tcW w:type="dxa" w:w="2880"/>
          </w:tcPr>
          <w:p>
            <w:r>
              <w:t>Complete (6 new + 32 pre-resolved)</w:t>
            </w:r>
          </w:p>
        </w:tc>
      </w:tr>
      <w:tr>
        <w:tc>
          <w:tcPr>
            <w:tcW w:type="dxa" w:w="2880"/>
          </w:tcPr>
          <w:p>
            <w:r>
              <w:rPr>
                <w:b/>
              </w:rPr>
              <w:t>TOTAL</w:t>
            </w:r>
          </w:p>
        </w:tc>
        <w:tc>
          <w:tcPr>
            <w:tcW w:type="dxa" w:w="2880"/>
          </w:tcPr>
          <w:p>
            <w:r>
              <w:rPr>
                <w:b/>
              </w:rPr>
              <w:t>82</w:t>
            </w:r>
          </w:p>
        </w:tc>
        <w:tc>
          <w:tcPr>
            <w:tcW w:type="dxa" w:w="2880"/>
          </w:tcPr>
          <w:p>
            <w:r>
              <w:rPr>
                <w:b/>
              </w:rPr>
              <w:t>ALL COMPLETE</w:t>
            </w:r>
          </w:p>
        </w:tc>
      </w:tr>
    </w:tbl>
    <w:p/>
    <w:p>
      <w:pPr>
        <w:pStyle w:val="Heading2"/>
      </w:pPr>
      <w:r>
        <w:t>Key Capabilities Added</w:t>
      </w:r>
    </w:p>
    <w:p>
      <w:pPr>
        <w:pStyle w:val="ListBullet"/>
      </w:pPr>
      <w:r>
        <w:t>Full table sorting across 267 columns (string, numeric, currency, percent, date)</w:t>
      </w:r>
    </w:p>
    <w:p>
      <w:pPr>
        <w:pStyle w:val="ListBullet"/>
      </w:pPr>
      <w:r>
        <w:t>Pagination with configurable rows-per-page on 8 high-volume tables</w:t>
      </w:r>
    </w:p>
    <w:p>
      <w:pPr>
        <w:pStyle w:val="ListBullet"/>
      </w:pPr>
      <w:r>
        <w:t>Column visibility toggles dynamically generated for all tables with 8+ columns</w:t>
      </w:r>
    </w:p>
    <w:p>
      <w:pPr>
        <w:pStyle w:val="ListBullet"/>
      </w:pPr>
      <w:r>
        <w:t>Custom confirmation modal replacing all browser confirm() dialogs</w:t>
      </w:r>
    </w:p>
    <w:p>
      <w:pPr>
        <w:pStyle w:val="ListBullet"/>
      </w:pPr>
      <w:r>
        <w:t>Unified date presets (7D/14D/30D/60D/90D) across all 18 tabs</w:t>
      </w:r>
    </w:p>
    <w:p>
      <w:pPr>
        <w:pStyle w:val="ListBullet"/>
      </w:pPr>
      <w:r>
        <w:t>URL hash routing enabling deep linking and browser back/forward</w:t>
      </w:r>
    </w:p>
    <w:p>
      <w:pPr>
        <w:pStyle w:val="ListBullet"/>
      </w:pPr>
      <w:r>
        <w:t>KPI sparklines with period-over-period delta indicators</w:t>
      </w:r>
    </w:p>
    <w:p>
      <w:pPr>
        <w:pStyle w:val="ListBullet"/>
      </w:pPr>
      <w:r>
        <w:t>Sticky headers and 2-column freeze on wide tables</w:t>
      </w:r>
    </w:p>
    <w:p>
      <w:pPr>
        <w:pStyle w:val="ListBullet"/>
      </w:pPr>
      <w:r>
        <w:t>Toast notification system with success/error/warning/info types</w:t>
      </w:r>
    </w:p>
    <w:p>
      <w:pPr>
        <w:pStyle w:val="ListBullet"/>
      </w:pPr>
      <w:r>
        <w:t>Full ARIA accessibility: dialog roles, keyboard navigation, screen reader support</w:t>
      </w:r>
    </w:p>
    <w:p>
      <w:pPr>
        <w:pStyle w:val="ListBullet"/>
      </w:pPr>
      <w:r>
        <w:t>Theme-aware Chart.js tooltips reading CSS variables</w:t>
      </w:r>
    </w:p>
    <w:p>
      <w:pPr>
        <w:pStyle w:val="ListBullet"/>
      </w:pPr>
      <w:r>
        <w:t>Consolidated initialization (single DOMContentLoaded listener)</w:t>
      </w:r>
    </w:p>
    <w:p>
      <w:pPr>
        <w:pStyle w:val="ListBullet"/>
      </w:pPr>
      <w:r>
        <w:t>CSV export wired to all Export buttons</w:t>
      </w:r>
    </w:p>
    <w:p>
      <w:pPr>
        <w:pStyle w:val="ListBullet"/>
      </w:pPr>
      <w:r>
        <w:t>Sidebar color-coded section borders for visual wayfinding</w:t>
      </w:r>
    </w:p>
    <w:p>
      <w:pPr>
        <w:pStyle w:val="ListBullet"/>
      </w:pPr>
      <w:r>
        <w:t>Inline progress bars, editable content in ACG wizard, input validation</w:t>
      </w:r>
    </w:p>
    <w:p/>
    <w:p>
      <w:pPr>
        <w:pStyle w:val="Heading2"/>
      </w:pPr>
      <w:r>
        <w:t>Competitive Alignment</w:t>
      </w:r>
    </w:p>
    <w:p>
      <w:r>
        <w:t>The implemented enhancements bring the Kepler advertising portal up to parity with leading Amazon advertising platforms. Key competitive patterns adopted include:</w:t>
      </w:r>
    </w:p>
    <w:p>
      <w:pPr>
        <w:pStyle w:val="ListBullet"/>
      </w:pPr>
      <w:r>
        <w:t>Helium 10 / Pacvue: Multi-column sorting, pinned name + status columns, saved column states</w:t>
      </w:r>
    </w:p>
    <w:p>
      <w:pPr>
        <w:pStyle w:val="ListBullet"/>
      </w:pPr>
      <w:r>
        <w:t>Perpetua / Pacvue: Detailed confirmation panels showing exactly what will change before submission</w:t>
      </w:r>
    </w:p>
    <w:p>
      <w:pPr>
        <w:pStyle w:val="ListBullet"/>
      </w:pPr>
      <w:r>
        <w:t>All competitors: Consistent 7D/14D/30D/60D/90D date presets, URL-based navigation</w:t>
      </w:r>
    </w:p>
    <w:p>
      <w:pPr>
        <w:pStyle w:val="ListBullet"/>
      </w:pPr>
      <w:r>
        <w:t>Helium 10 / Jungle Scout: KPI sparklines with trend arrows and period-over-period deltas</w:t>
      </w:r>
    </w:p>
    <w:p>
      <w:pPr>
        <w:pStyle w:val="ListBullet"/>
      </w:pPr>
      <w:r>
        <w:t>Pacvue: Column group headers for dense tables, checkbox dropdown for multi-select filters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9731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B82F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