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i w:val="0"/>
          <w:color w:val="1F3A5F"/>
          <w:sz w:val="48"/>
        </w:rPr>
        <w:t>Budget Fund Utilization Tracking System</w:t>
      </w:r>
    </w:p>
    <w:p>
      <w:pPr>
        <w:spacing w:after="160"/>
        <w:jc w:val="center"/>
      </w:pPr>
      <w:r>
        <w:rPr>
          <w:rFonts w:ascii="Calibri" w:hAnsi="Calibri"/>
          <w:b w:val="0"/>
          <w:i/>
          <w:color w:val="555555"/>
          <w:sz w:val="26"/>
        </w:rPr>
        <w:t>Complete User Manual</w:t>
      </w:r>
    </w:p>
    <w:p>
      <w:pPr>
        <w:spacing w:after="320"/>
        <w:jc w:val="center"/>
      </w:pPr>
      <w:r>
        <w:rPr>
          <w:rFonts w:ascii="Calibri" w:hAnsi="Calibri"/>
          <w:b w:val="0"/>
          <w:i/>
          <w:color w:val="555555"/>
          <w:sz w:val="22"/>
        </w:rPr>
        <w:t>Merchant Marine Academy of Caraga, Inc.</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Purpose</w:t>
            </w:r>
          </w:p>
          <w:p>
            <w:pPr>
              <w:spacing w:after="40" w:line="240" w:lineRule="auto"/>
            </w:pPr>
            <w:r>
              <w:rPr>
                <w:rFonts w:ascii="Calibri" w:hAnsi="Calibri"/>
                <w:b w:val="0"/>
                <w:i w:val="0"/>
                <w:sz w:val="21"/>
              </w:rPr>
              <w:t>This manual explains the system one function at a time, including what each button, field, filter, and workflow action does. It is written so screenshots can be added later without changing the text.</w:t>
            </w:r>
          </w:p>
        </w:tc>
      </w:tr>
    </w:tbl>
    <w:p>
      <w:pPr>
        <w:pStyle w:val="Heading1"/>
        <w:spacing w:before="360" w:after="160"/>
      </w:pPr>
      <w:r>
        <w:rPr>
          <w:rFonts w:ascii="Calibri" w:hAnsi="Calibri"/>
          <w:b w:val="0"/>
          <w:i w:val="0"/>
          <w:color w:val="2E74B5"/>
          <w:sz w:val="32"/>
        </w:rPr>
        <w:t>1. Introduction</w:t>
      </w:r>
    </w:p>
    <w:p>
      <w:pPr>
        <w:spacing w:line="276" w:lineRule="auto" w:after="120"/>
      </w:pPr>
      <w:r>
        <w:rPr>
          <w:rFonts w:ascii="Calibri" w:hAnsi="Calibri"/>
          <w:b w:val="0"/>
          <w:i w:val="0"/>
          <w:sz w:val="22"/>
        </w:rPr>
        <w:t>The Budget Fund Utilization Tracking System is a web-based financial management platform used to record income, prepare annual budgets, track expenditures, manage disbursements, and generate financial reports.</w:t>
      </w:r>
    </w:p>
    <w:p>
      <w:pPr>
        <w:spacing w:line="276" w:lineRule="auto" w:after="120"/>
      </w:pPr>
      <w:r>
        <w:rPr>
          <w:rFonts w:ascii="Calibri" w:hAnsi="Calibri"/>
          <w:b w:val="0"/>
          <w:i w:val="0"/>
          <w:sz w:val="22"/>
        </w:rPr>
        <w:t>The system is role-based. Each user sees only the modules and actions that match their assigned role. Some actions, such as approvals, posting, deletion, authentication, and tutorial access, are restricted by role and/or connectivity.</w:t>
      </w:r>
    </w:p>
    <w:p>
      <w:pPr>
        <w:spacing w:line="276" w:lineRule="auto" w:after="120"/>
      </w:pPr>
      <w:r>
        <w:rPr>
          <w:rFonts w:ascii="Calibri" w:hAnsi="Calibri"/>
          <w:b w:val="0"/>
          <w:i w:val="0"/>
          <w:sz w:val="22"/>
        </w:rPr>
        <w:t>This manual is arranged by system area so users can follow the exact operating flow from login to reporting.</w:t>
      </w:r>
    </w:p>
    <w:p>
      <w:pPr>
        <w:pStyle w:val="Heading1"/>
        <w:spacing w:before="360" w:after="160"/>
      </w:pPr>
      <w:r>
        <w:rPr>
          <w:rFonts w:ascii="Calibri" w:hAnsi="Calibri"/>
          <w:b w:val="0"/>
          <w:i w:val="0"/>
          <w:color w:val="2E74B5"/>
          <w:sz w:val="32"/>
        </w:rPr>
        <w:t>2. User Roles and System Permissions</w:t>
      </w:r>
    </w:p>
    <w:p>
      <w:pPr>
        <w:spacing w:line="276" w:lineRule="auto" w:after="120"/>
      </w:pPr>
      <w:r>
        <w:rPr>
          <w:rFonts w:ascii="Calibri" w:hAnsi="Calibri"/>
          <w:b w:val="0"/>
          <w:i w:val="0"/>
          <w:sz w:val="22"/>
        </w:rPr>
        <w:t>Before using the system, it is important to understand which role can perform which task. The table below summarizes the standard access model used in the system.</w:t>
      </w:r>
    </w:p>
    <w:tbl>
      <w:tblPr>
        <w:tblStyle w:val="TableGrid"/>
        <w:tblW w:type="auto" w:w="0"/>
        <w:jc w:val="center"/>
        <w:tblLayout w:type="fixed"/>
        <w:tblLook w:firstColumn="1" w:firstRow="1" w:lastColumn="0" w:lastRow="0" w:noHBand="0" w:noVBand="1" w:val="04A0"/>
      </w:tblPr>
      <w:tblGrid>
        <w:gridCol w:w="2592"/>
        <w:gridCol w:w="2736"/>
        <w:gridCol w:w="4032"/>
      </w:tblGrid>
      <w:tr>
        <w:trPr>
          <w:tblHeader w:val="true"/>
        </w:trPr>
        <w:tc>
          <w:tcPr>
            <w:tcW w:type="dxa" w:w="3120"/>
            <w:shd w:fill="E8EEF5"/>
            <w:tcMar>
              <w:top w:w="90" w:type="dxa"/>
              <w:start w:w="120" w:type="dxa"/>
              <w:bottom w:w="90" w:type="dxa"/>
              <w:end w:w="120" w:type="dxa"/>
            </w:tcMar>
            <w:vAlign w:val="center"/>
          </w:tcPr>
          <w:p>
            <w:pPr>
              <w:spacing w:after="40" w:line="240" w:lineRule="auto"/>
            </w:pPr>
            <w:r>
              <w:rPr>
                <w:rFonts w:ascii="Calibri" w:hAnsi="Calibri"/>
                <w:b/>
                <w:i w:val="0"/>
                <w:sz w:val="22"/>
              </w:rPr>
              <w:t>Role</w:t>
            </w:r>
          </w:p>
        </w:tc>
        <w:tc>
          <w:tcPr>
            <w:tcW w:type="dxa" w:w="3120"/>
            <w:shd w:fill="E8EEF5"/>
            <w:tcMar>
              <w:top w:w="90" w:type="dxa"/>
              <w:start w:w="120" w:type="dxa"/>
              <w:bottom w:w="90" w:type="dxa"/>
              <w:end w:w="120" w:type="dxa"/>
            </w:tcMar>
            <w:vAlign w:val="center"/>
          </w:tcPr>
          <w:p>
            <w:pPr>
              <w:spacing w:after="40" w:line="240" w:lineRule="auto"/>
            </w:pPr>
            <w:r>
              <w:rPr>
                <w:rFonts w:ascii="Calibri" w:hAnsi="Calibri"/>
                <w:b/>
                <w:i w:val="0"/>
                <w:sz w:val="22"/>
              </w:rPr>
              <w:t>Access Level</w:t>
            </w:r>
          </w:p>
        </w:tc>
        <w:tc>
          <w:tcPr>
            <w:tcW w:type="dxa" w:w="3120"/>
            <w:shd w:fill="E8EEF5"/>
            <w:tcMar>
              <w:top w:w="90" w:type="dxa"/>
              <w:start w:w="120" w:type="dxa"/>
              <w:bottom w:w="90" w:type="dxa"/>
              <w:end w:w="120" w:type="dxa"/>
            </w:tcMar>
            <w:vAlign w:val="center"/>
          </w:tcPr>
          <w:p>
            <w:pPr>
              <w:spacing w:after="40" w:line="240" w:lineRule="auto"/>
            </w:pPr>
            <w:r>
              <w:rPr>
                <w:rFonts w:ascii="Calibri" w:hAnsi="Calibri"/>
                <w:b/>
                <w:i w:val="0"/>
                <w:sz w:val="22"/>
              </w:rPr>
              <w:t>Typical Responsibilities</w:t>
            </w:r>
          </w:p>
        </w:tc>
      </w:tr>
      <w:tr>
        <w:tc>
          <w:tcPr>
            <w:tcW w:type="dxa" w:w="2592"/>
            <w:tcMar>
              <w:top w:w="90" w:type="dxa"/>
              <w:start w:w="120" w:type="dxa"/>
              <w:bottom w:w="90" w:type="dxa"/>
              <w:end w:w="120" w:type="dxa"/>
            </w:tcMar>
            <w:vAlign w:val="center"/>
          </w:tcPr>
          <w:p>
            <w:pPr>
              <w:spacing w:line="240" w:lineRule="auto" w:after="40"/>
            </w:pPr>
            <w:r>
              <w:rPr>
                <w:rFonts w:ascii="Calibri" w:hAnsi="Calibri"/>
                <w:b w:val="0"/>
                <w:i w:val="0"/>
                <w:sz w:val="20"/>
              </w:rPr>
              <w:t>Head of Finance / Super Admin</w:t>
            </w:r>
          </w:p>
        </w:tc>
        <w:tc>
          <w:tcPr>
            <w:tcW w:type="dxa" w:w="2736"/>
            <w:tcMar>
              <w:top w:w="90" w:type="dxa"/>
              <w:start w:w="120" w:type="dxa"/>
              <w:bottom w:w="90" w:type="dxa"/>
              <w:end w:w="120" w:type="dxa"/>
            </w:tcMar>
            <w:vAlign w:val="center"/>
          </w:tcPr>
          <w:p>
            <w:pPr>
              <w:spacing w:line="240" w:lineRule="auto" w:after="40"/>
            </w:pPr>
            <w:r>
              <w:rPr>
                <w:rFonts w:ascii="Calibri" w:hAnsi="Calibri"/>
                <w:b w:val="0"/>
                <w:i w:val="0"/>
                <w:sz w:val="20"/>
              </w:rPr>
              <w:t>Full access</w:t>
            </w:r>
          </w:p>
        </w:tc>
        <w:tc>
          <w:tcPr>
            <w:tcW w:type="dxa" w:w="4032"/>
            <w:tcMar>
              <w:top w:w="90" w:type="dxa"/>
              <w:start w:w="120" w:type="dxa"/>
              <w:bottom w:w="90" w:type="dxa"/>
              <w:end w:w="120" w:type="dxa"/>
            </w:tcMar>
            <w:vAlign w:val="center"/>
          </w:tcPr>
          <w:p>
            <w:pPr>
              <w:spacing w:line="240" w:lineRule="auto" w:after="40"/>
            </w:pPr>
            <w:r>
              <w:rPr>
                <w:rFonts w:ascii="Calibri" w:hAnsi="Calibri"/>
                <w:b w:val="0"/>
                <w:i w:val="0"/>
                <w:sz w:val="20"/>
              </w:rPr>
              <w:t>Manage income, budgets, expenditures, disbursements, approvals, posting, reporting, and system oversight.</w:t>
            </w:r>
          </w:p>
        </w:tc>
      </w:tr>
      <w:tr>
        <w:tc>
          <w:tcPr>
            <w:tcW w:type="dxa" w:w="2592"/>
            <w:tcMar>
              <w:top w:w="90" w:type="dxa"/>
              <w:start w:w="120" w:type="dxa"/>
              <w:bottom w:w="90" w:type="dxa"/>
              <w:end w:w="120" w:type="dxa"/>
            </w:tcMar>
            <w:vAlign w:val="center"/>
          </w:tcPr>
          <w:p>
            <w:pPr>
              <w:spacing w:line="240" w:lineRule="auto" w:after="40"/>
            </w:pPr>
            <w:r>
              <w:rPr>
                <w:rFonts w:ascii="Calibri" w:hAnsi="Calibri"/>
                <w:b w:val="0"/>
                <w:i w:val="0"/>
                <w:sz w:val="20"/>
              </w:rPr>
              <w:t>Budget Monitoring Officer</w:t>
            </w:r>
          </w:p>
        </w:tc>
        <w:tc>
          <w:tcPr>
            <w:tcW w:type="dxa" w:w="2736"/>
            <w:tcMar>
              <w:top w:w="90" w:type="dxa"/>
              <w:start w:w="120" w:type="dxa"/>
              <w:bottom w:w="90" w:type="dxa"/>
              <w:end w:w="120" w:type="dxa"/>
            </w:tcMar>
            <w:vAlign w:val="center"/>
          </w:tcPr>
          <w:p>
            <w:pPr>
              <w:spacing w:line="240" w:lineRule="auto" w:after="40"/>
            </w:pPr>
            <w:r>
              <w:rPr>
                <w:rFonts w:ascii="Calibri" w:hAnsi="Calibri"/>
                <w:b w:val="0"/>
                <w:i w:val="0"/>
                <w:sz w:val="20"/>
              </w:rPr>
              <w:t>Budget management and review</w:t>
            </w:r>
          </w:p>
        </w:tc>
        <w:tc>
          <w:tcPr>
            <w:tcW w:type="dxa" w:w="4032"/>
            <w:tcMar>
              <w:top w:w="90" w:type="dxa"/>
              <w:start w:w="120" w:type="dxa"/>
              <w:bottom w:w="90" w:type="dxa"/>
              <w:end w:w="120" w:type="dxa"/>
            </w:tcMar>
            <w:vAlign w:val="center"/>
          </w:tcPr>
          <w:p>
            <w:pPr>
              <w:spacing w:line="240" w:lineRule="auto" w:after="40"/>
            </w:pPr>
            <w:r>
              <w:rPr>
                <w:rFonts w:ascii="Calibri" w:hAnsi="Calibri"/>
                <w:b w:val="0"/>
                <w:i w:val="0"/>
                <w:sz w:val="20"/>
              </w:rPr>
              <w:t>Create and maintain annual budgets, budget categories, responsibility centers, and account titles.</w:t>
            </w:r>
          </w:p>
        </w:tc>
      </w:tr>
      <w:tr>
        <w:tc>
          <w:tcPr>
            <w:tcW w:type="dxa" w:w="2592"/>
            <w:tcMar>
              <w:top w:w="90" w:type="dxa"/>
              <w:start w:w="120" w:type="dxa"/>
              <w:bottom w:w="90" w:type="dxa"/>
              <w:end w:w="120" w:type="dxa"/>
            </w:tcMar>
            <w:vAlign w:val="center"/>
          </w:tcPr>
          <w:p>
            <w:pPr>
              <w:spacing w:line="240" w:lineRule="auto" w:after="40"/>
            </w:pPr>
            <w:r>
              <w:rPr>
                <w:rFonts w:ascii="Calibri" w:hAnsi="Calibri"/>
                <w:b w:val="0"/>
                <w:i w:val="0"/>
                <w:sz w:val="20"/>
              </w:rPr>
              <w:t>Cashier</w:t>
            </w:r>
          </w:p>
        </w:tc>
        <w:tc>
          <w:tcPr>
            <w:tcW w:type="dxa" w:w="2736"/>
            <w:tcMar>
              <w:top w:w="90" w:type="dxa"/>
              <w:start w:w="120" w:type="dxa"/>
              <w:bottom w:w="90" w:type="dxa"/>
              <w:end w:w="120" w:type="dxa"/>
            </w:tcMar>
            <w:vAlign w:val="center"/>
          </w:tcPr>
          <w:p>
            <w:pPr>
              <w:spacing w:line="240" w:lineRule="auto" w:after="40"/>
            </w:pPr>
            <w:r>
              <w:rPr>
                <w:rFonts w:ascii="Calibri" w:hAnsi="Calibri"/>
                <w:b w:val="0"/>
                <w:i w:val="0"/>
                <w:sz w:val="20"/>
              </w:rPr>
              <w:t>Income and operational review</w:t>
            </w:r>
          </w:p>
        </w:tc>
        <w:tc>
          <w:tcPr>
            <w:tcW w:type="dxa" w:w="4032"/>
            <w:tcMar>
              <w:top w:w="90" w:type="dxa"/>
              <w:start w:w="120" w:type="dxa"/>
              <w:bottom w:w="90" w:type="dxa"/>
              <w:end w:w="120" w:type="dxa"/>
            </w:tcMar>
            <w:vAlign w:val="center"/>
          </w:tcPr>
          <w:p>
            <w:pPr>
              <w:spacing w:line="240" w:lineRule="auto" w:after="40"/>
            </w:pPr>
            <w:r>
              <w:rPr>
                <w:rFonts w:ascii="Calibri" w:hAnsi="Calibri"/>
                <w:b w:val="0"/>
                <w:i w:val="0"/>
                <w:sz w:val="20"/>
              </w:rPr>
              <w:t>Record income, review expenditures, and support disbursement workflow where allowed.</w:t>
            </w:r>
          </w:p>
        </w:tc>
      </w:tr>
      <w:tr>
        <w:tc>
          <w:tcPr>
            <w:tcW w:type="dxa" w:w="2592"/>
            <w:tcMar>
              <w:top w:w="90" w:type="dxa"/>
              <w:start w:w="120" w:type="dxa"/>
              <w:bottom w:w="90" w:type="dxa"/>
              <w:end w:w="120" w:type="dxa"/>
            </w:tcMar>
            <w:vAlign w:val="center"/>
          </w:tcPr>
          <w:p>
            <w:pPr>
              <w:spacing w:line="240" w:lineRule="auto" w:after="40"/>
            </w:pPr>
            <w:r>
              <w:rPr>
                <w:rFonts w:ascii="Calibri" w:hAnsi="Calibri"/>
                <w:b w:val="0"/>
                <w:i w:val="0"/>
                <w:sz w:val="20"/>
              </w:rPr>
              <w:t>Disbursement Officer</w:t>
            </w:r>
          </w:p>
        </w:tc>
        <w:tc>
          <w:tcPr>
            <w:tcW w:type="dxa" w:w="2736"/>
            <w:tcMar>
              <w:top w:w="90" w:type="dxa"/>
              <w:start w:w="120" w:type="dxa"/>
              <w:bottom w:w="90" w:type="dxa"/>
              <w:end w:w="120" w:type="dxa"/>
            </w:tcMar>
            <w:vAlign w:val="center"/>
          </w:tcPr>
          <w:p>
            <w:pPr>
              <w:spacing w:line="240" w:lineRule="auto" w:after="40"/>
            </w:pPr>
            <w:r>
              <w:rPr>
                <w:rFonts w:ascii="Calibri" w:hAnsi="Calibri"/>
                <w:b w:val="0"/>
                <w:i w:val="0"/>
                <w:sz w:val="20"/>
              </w:rPr>
              <w:t>Disbursement workflow access</w:t>
            </w:r>
          </w:p>
        </w:tc>
        <w:tc>
          <w:tcPr>
            <w:tcW w:type="dxa" w:w="4032"/>
            <w:tcMar>
              <w:top w:w="90" w:type="dxa"/>
              <w:start w:w="120" w:type="dxa"/>
              <w:bottom w:w="90" w:type="dxa"/>
              <w:end w:w="120" w:type="dxa"/>
            </w:tcMar>
            <w:vAlign w:val="center"/>
          </w:tcPr>
          <w:p>
            <w:pPr>
              <w:spacing w:line="240" w:lineRule="auto" w:after="40"/>
            </w:pPr>
            <w:r>
              <w:rPr>
                <w:rFonts w:ascii="Calibri" w:hAnsi="Calibri"/>
                <w:b w:val="0"/>
                <w:i w:val="0"/>
                <w:sz w:val="20"/>
              </w:rPr>
              <w:t>Prepare payment releases, submit disbursements, and track status changes.</w:t>
            </w:r>
          </w:p>
        </w:tc>
      </w:tr>
      <w:tr>
        <w:tc>
          <w:tcPr>
            <w:tcW w:type="dxa" w:w="2592"/>
            <w:tcMar>
              <w:top w:w="90" w:type="dxa"/>
              <w:start w:w="120" w:type="dxa"/>
              <w:bottom w:w="90" w:type="dxa"/>
              <w:end w:w="120" w:type="dxa"/>
            </w:tcMar>
            <w:vAlign w:val="center"/>
          </w:tcPr>
          <w:p>
            <w:pPr>
              <w:spacing w:line="240" w:lineRule="auto" w:after="40"/>
            </w:pPr>
            <w:r>
              <w:rPr>
                <w:rFonts w:ascii="Calibri" w:hAnsi="Calibri"/>
                <w:b w:val="0"/>
                <w:i w:val="0"/>
                <w:sz w:val="20"/>
              </w:rPr>
              <w:t>Auditor</w:t>
            </w:r>
          </w:p>
        </w:tc>
        <w:tc>
          <w:tcPr>
            <w:tcW w:type="dxa" w:w="2736"/>
            <w:tcMar>
              <w:top w:w="90" w:type="dxa"/>
              <w:start w:w="120" w:type="dxa"/>
              <w:bottom w:w="90" w:type="dxa"/>
              <w:end w:w="120" w:type="dxa"/>
            </w:tcMar>
            <w:vAlign w:val="center"/>
          </w:tcPr>
          <w:p>
            <w:pPr>
              <w:spacing w:line="240" w:lineRule="auto" w:after="40"/>
            </w:pPr>
            <w:r>
              <w:rPr>
                <w:rFonts w:ascii="Calibri" w:hAnsi="Calibri"/>
                <w:b w:val="0"/>
                <w:i w:val="0"/>
                <w:sz w:val="20"/>
              </w:rPr>
              <w:t>View only</w:t>
            </w:r>
          </w:p>
        </w:tc>
        <w:tc>
          <w:tcPr>
            <w:tcW w:type="dxa" w:w="4032"/>
            <w:tcMar>
              <w:top w:w="90" w:type="dxa"/>
              <w:start w:w="120" w:type="dxa"/>
              <w:bottom w:w="90" w:type="dxa"/>
              <w:end w:w="120" w:type="dxa"/>
            </w:tcMar>
            <w:vAlign w:val="center"/>
          </w:tcPr>
          <w:p>
            <w:pPr>
              <w:spacing w:line="240" w:lineRule="auto" w:after="40"/>
            </w:pPr>
            <w:r>
              <w:rPr>
                <w:rFonts w:ascii="Calibri" w:hAnsi="Calibri"/>
                <w:b w:val="0"/>
                <w:i w:val="0"/>
                <w:sz w:val="20"/>
              </w:rPr>
              <w:t>Review records, totals, and reports without changing official data. Tutorial is disabled for this role.</w:t>
            </w:r>
          </w:p>
        </w:tc>
      </w:tr>
    </w:tbl>
    <w:p>
      <w:pPr>
        <w:pStyle w:val="Heading1"/>
        <w:spacing w:before="360" w:after="160"/>
      </w:pPr>
      <w:r>
        <w:rPr>
          <w:rFonts w:ascii="Calibri" w:hAnsi="Calibri"/>
          <w:b w:val="0"/>
          <w:i w:val="0"/>
          <w:color w:val="2E74B5"/>
          <w:sz w:val="32"/>
        </w:rPr>
        <w:t>3. Logging In and Out</w:t>
      </w:r>
    </w:p>
    <w:p>
      <w:pPr>
        <w:pStyle w:val="Heading2"/>
        <w:spacing w:before="240" w:after="120"/>
      </w:pPr>
      <w:r>
        <w:rPr>
          <w:rFonts w:ascii="Calibri" w:hAnsi="Calibri"/>
          <w:b w:val="0"/>
          <w:i w:val="0"/>
          <w:color w:val="2E74B5"/>
          <w:sz w:val="26"/>
        </w:rPr>
        <w:t>3.1 Login page</w:t>
      </w:r>
    </w:p>
    <w:p>
      <w:pPr>
        <w:spacing w:line="276" w:lineRule="auto" w:after="120"/>
      </w:pPr>
      <w:r>
        <w:rPr>
          <w:rFonts w:ascii="Calibri" w:hAnsi="Calibri"/>
          <w:b w:val="0"/>
          <w:i w:val="0"/>
          <w:sz w:val="22"/>
        </w:rPr>
        <w:t>Use the login page to enter your assigned username or email and password. If the account requires two-factor authentication, the system will prompt you for the verification code after password validation.</w:t>
      </w:r>
    </w:p>
    <w:p>
      <w:pPr>
        <w:pStyle w:val="ListNumber"/>
        <w:spacing w:after="80" w:line="276" w:lineRule="auto"/>
      </w:pPr>
      <w:r>
        <w:rPr>
          <w:rFonts w:ascii="Calibri" w:hAnsi="Calibri"/>
          <w:b w:val="0"/>
          <w:i w:val="0"/>
          <w:sz w:val="22"/>
        </w:rPr>
        <w:t>Open the system website in a supported browser.</w:t>
      </w:r>
    </w:p>
    <w:p>
      <w:pPr>
        <w:pStyle w:val="ListNumber"/>
        <w:spacing w:after="80" w:line="276" w:lineRule="auto"/>
      </w:pPr>
      <w:r>
        <w:rPr>
          <w:rFonts w:ascii="Calibri" w:hAnsi="Calibri"/>
          <w:b w:val="0"/>
          <w:i w:val="0"/>
          <w:sz w:val="22"/>
        </w:rPr>
        <w:t>Type your username or email address in the first field.</w:t>
      </w:r>
    </w:p>
    <w:p>
      <w:pPr>
        <w:pStyle w:val="ListNumber"/>
        <w:spacing w:after="80" w:line="276" w:lineRule="auto"/>
      </w:pPr>
      <w:r>
        <w:rPr>
          <w:rFonts w:ascii="Calibri" w:hAnsi="Calibri"/>
          <w:b w:val="0"/>
          <w:i w:val="0"/>
          <w:sz w:val="22"/>
        </w:rPr>
        <w:t>Type your password in the password field.</w:t>
      </w:r>
    </w:p>
    <w:p>
      <w:pPr>
        <w:pStyle w:val="ListNumber"/>
        <w:spacing w:after="80" w:line="276" w:lineRule="auto"/>
      </w:pPr>
      <w:r>
        <w:rPr>
          <w:rFonts w:ascii="Calibri" w:hAnsi="Calibri"/>
          <w:b w:val="0"/>
          <w:i w:val="0"/>
          <w:sz w:val="22"/>
        </w:rPr>
        <w:t>Click Sign In.</w:t>
      </w:r>
    </w:p>
    <w:p>
      <w:pPr>
        <w:pStyle w:val="ListNumber"/>
        <w:spacing w:after="80" w:line="276" w:lineRule="auto"/>
      </w:pPr>
      <w:r>
        <w:rPr>
          <w:rFonts w:ascii="Calibri" w:hAnsi="Calibri"/>
          <w:b w:val="0"/>
          <w:i w:val="0"/>
          <w:sz w:val="22"/>
        </w:rPr>
        <w:t>If the 2FA screen appears, enter the six-digit code sent or shown by the system, then click Verify &amp; Login.</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What happens after login</w:t>
            </w:r>
          </w:p>
          <w:p>
            <w:pPr>
              <w:spacing w:after="40" w:line="240" w:lineRule="auto"/>
            </w:pPr>
            <w:r>
              <w:rPr>
                <w:rFonts w:ascii="Calibri" w:hAnsi="Calibri"/>
                <w:b w:val="0"/>
                <w:i w:val="0"/>
                <w:sz w:val="21"/>
              </w:rPr>
              <w:t>The system loads the dashboard or the first page allowed by your role. The top navigation, summary cards, and module buttons will then reflect your access rights.</w:t>
            </w:r>
          </w:p>
        </w:tc>
      </w:tr>
    </w:tbl>
    <w:p>
      <w:pPr>
        <w:spacing w:line="276" w:lineRule="auto" w:after="120"/>
      </w:pPr>
      <w:r>
        <w:rPr>
          <w:rFonts w:ascii="Calibri" w:hAnsi="Calibri"/>
          <w:b w:val="0"/>
          <w:i w:val="0"/>
          <w:sz w:val="22"/>
        </w:rPr>
        <w:t>Screenshot placeholder: Login Page</w:t>
      </w:r>
    </w:p>
    <w:p>
      <w:pPr>
        <w:spacing w:line="276" w:lineRule="auto" w:after="120"/>
      </w:pPr>
      <w:r>
        <w:rPr>
          <w:rFonts w:ascii="Calibri" w:hAnsi="Calibri"/>
          <w:b w:val="0"/>
          <w:i w:val="0"/>
          <w:sz w:val="22"/>
        </w:rPr>
        <w:t>[Insert Login Page screenshot here]</w:t>
      </w:r>
    </w:p>
    <w:p>
      <w:pPr>
        <w:pStyle w:val="Heading2"/>
        <w:spacing w:before="240" w:after="120"/>
      </w:pPr>
      <w:r>
        <w:rPr>
          <w:rFonts w:ascii="Calibri" w:hAnsi="Calibri"/>
          <w:b w:val="0"/>
          <w:i w:val="0"/>
          <w:color w:val="2E74B5"/>
          <w:sz w:val="26"/>
        </w:rPr>
        <w:t>3.2 Logout</w:t>
      </w:r>
    </w:p>
    <w:p>
      <w:pPr>
        <w:pStyle w:val="ListNumber"/>
        <w:spacing w:after="80" w:line="276" w:lineRule="auto"/>
      </w:pPr>
      <w:r>
        <w:rPr>
          <w:rFonts w:ascii="Calibri" w:hAnsi="Calibri"/>
          <w:b w:val="0"/>
          <w:i w:val="0"/>
          <w:sz w:val="22"/>
        </w:rPr>
        <w:t>Click Logout in the top-right corner of the page.</w:t>
      </w:r>
    </w:p>
    <w:p>
      <w:pPr>
        <w:pStyle w:val="ListNumber"/>
        <w:spacing w:after="80" w:line="276" w:lineRule="auto"/>
      </w:pPr>
      <w:r>
        <w:rPr>
          <w:rFonts w:ascii="Calibri" w:hAnsi="Calibri"/>
          <w:b w:val="0"/>
          <w:i w:val="0"/>
          <w:sz w:val="22"/>
        </w:rPr>
        <w:t>Wait until the session closes and the browser returns to the login screen.</w:t>
      </w:r>
    </w:p>
    <w:p>
      <w:pPr>
        <w:spacing w:line="276" w:lineRule="auto" w:after="120"/>
      </w:pPr>
      <w:r>
        <w:rPr>
          <w:rFonts w:ascii="Calibri" w:hAnsi="Calibri"/>
          <w:b w:val="0"/>
          <w:i w:val="0"/>
          <w:sz w:val="22"/>
        </w:rPr>
        <w:t>Always log out at the end of your session, especially when using a shared device.</w:t>
      </w:r>
    </w:p>
    <w:p>
      <w:pPr>
        <w:pStyle w:val="Heading1"/>
        <w:spacing w:before="360" w:after="160"/>
      </w:pPr>
      <w:r>
        <w:rPr>
          <w:rFonts w:ascii="Calibri" w:hAnsi="Calibri"/>
          <w:b w:val="0"/>
          <w:i w:val="0"/>
          <w:color w:val="2E74B5"/>
          <w:sz w:val="32"/>
        </w:rPr>
        <w:t>4. Dashboard</w:t>
      </w:r>
    </w:p>
    <w:p>
      <w:pPr>
        <w:spacing w:line="276" w:lineRule="auto" w:after="120"/>
      </w:pPr>
      <w:r>
        <w:rPr>
          <w:rFonts w:ascii="Calibri" w:hAnsi="Calibri"/>
          <w:b w:val="0"/>
          <w:i w:val="0"/>
          <w:sz w:val="22"/>
        </w:rPr>
        <w:t>The dashboard is the starting point of the system. It gives an overview of the current financial situation before a user moves into a specific module.</w:t>
      </w:r>
    </w:p>
    <w:p>
      <w:pPr>
        <w:spacing w:line="276" w:lineRule="auto" w:after="120"/>
      </w:pPr>
      <w:r>
        <w:rPr>
          <w:rFonts w:ascii="Calibri" w:hAnsi="Calibri"/>
          <w:b w:val="0"/>
          <w:i w:val="0"/>
          <w:sz w:val="22"/>
        </w:rPr>
        <w:t>The dashboard typically includes summary cards, utilization indicators, and quick access to the main workflow pages.</w:t>
      </w:r>
    </w:p>
    <w:p>
      <w:pPr>
        <w:pStyle w:val="ListNumber"/>
        <w:spacing w:after="80" w:line="276" w:lineRule="auto"/>
      </w:pPr>
      <w:r>
        <w:rPr>
          <w:rFonts w:ascii="Calibri" w:hAnsi="Calibri"/>
          <w:b w:val="0"/>
          <w:i w:val="0"/>
          <w:sz w:val="22"/>
        </w:rPr>
        <w:t>Review the fiscal year shown on the dashboard.</w:t>
      </w:r>
    </w:p>
    <w:p>
      <w:pPr>
        <w:pStyle w:val="ListNumber"/>
        <w:spacing w:after="80" w:line="276" w:lineRule="auto"/>
      </w:pPr>
      <w:r>
        <w:rPr>
          <w:rFonts w:ascii="Calibri" w:hAnsi="Calibri"/>
          <w:b w:val="0"/>
          <w:i w:val="0"/>
          <w:sz w:val="22"/>
        </w:rPr>
        <w:t>Check the summary cards for income, appropriation, expenditures, and remaining balance.</w:t>
      </w:r>
    </w:p>
    <w:p>
      <w:pPr>
        <w:pStyle w:val="ListNumber"/>
        <w:spacing w:after="80" w:line="276" w:lineRule="auto"/>
      </w:pPr>
      <w:r>
        <w:rPr>
          <w:rFonts w:ascii="Calibri" w:hAnsi="Calibri"/>
          <w:b w:val="0"/>
          <w:i w:val="0"/>
          <w:sz w:val="22"/>
        </w:rPr>
        <w:t>Use the top navigation bar to open the module you need.</w:t>
      </w:r>
    </w:p>
    <w:p>
      <w:pPr>
        <w:pStyle w:val="ListNumber"/>
        <w:spacing w:after="80" w:line="276" w:lineRule="auto"/>
      </w:pPr>
      <w:r>
        <w:rPr>
          <w:rFonts w:ascii="Calibri" w:hAnsi="Calibri"/>
          <w:b w:val="0"/>
          <w:i w:val="0"/>
          <w:sz w:val="22"/>
        </w:rPr>
        <w:t>If a tutorial is enabled for your role, the tutorial button may be used online only.</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Dashboard tip</w:t>
            </w:r>
          </w:p>
          <w:p>
            <w:pPr>
              <w:spacing w:after="40" w:line="240" w:lineRule="auto"/>
            </w:pPr>
            <w:r>
              <w:rPr>
                <w:rFonts w:ascii="Calibri" w:hAnsi="Calibri"/>
                <w:b w:val="0"/>
                <w:i w:val="0"/>
                <w:sz w:val="21"/>
              </w:rPr>
              <w:t>Start with the dashboard whenever you are unsure of the current budget status. It helps verify whether income already exists before you create or update annual budget records.</w:t>
            </w:r>
          </w:p>
        </w:tc>
      </w:tr>
    </w:tbl>
    <w:p>
      <w:pPr>
        <w:spacing w:line="276" w:lineRule="auto" w:after="120"/>
      </w:pPr>
      <w:r>
        <w:rPr>
          <w:rFonts w:ascii="Calibri" w:hAnsi="Calibri"/>
          <w:b w:val="0"/>
          <w:i w:val="0"/>
          <w:sz w:val="22"/>
        </w:rPr>
        <w:t>Screenshot placeholder: Dashboard</w:t>
      </w:r>
    </w:p>
    <w:p>
      <w:pPr>
        <w:spacing w:line="276" w:lineRule="auto" w:after="120"/>
      </w:pPr>
      <w:r>
        <w:rPr>
          <w:rFonts w:ascii="Calibri" w:hAnsi="Calibri"/>
          <w:b w:val="0"/>
          <w:i w:val="0"/>
          <w:sz w:val="22"/>
        </w:rPr>
        <w:t>[Insert Dashboard screenshot here]</w:t>
      </w:r>
    </w:p>
    <w:p>
      <w:pPr>
        <w:pStyle w:val="Heading1"/>
        <w:spacing w:before="360" w:after="160"/>
      </w:pPr>
      <w:r>
        <w:rPr>
          <w:rFonts w:ascii="Calibri" w:hAnsi="Calibri"/>
          <w:b w:val="0"/>
          <w:i w:val="0"/>
          <w:color w:val="2E74B5"/>
          <w:sz w:val="32"/>
        </w:rPr>
        <w:t>5. Standard Workflow of the System</w:t>
      </w:r>
    </w:p>
    <w:p>
      <w:pPr>
        <w:spacing w:line="276" w:lineRule="auto" w:after="120"/>
      </w:pPr>
      <w:r>
        <w:rPr>
          <w:rFonts w:ascii="Calibri" w:hAnsi="Calibri"/>
          <w:b w:val="0"/>
          <w:i w:val="0"/>
          <w:sz w:val="22"/>
        </w:rPr>
        <w:t>The system follows a controlled financial flow. Users should not skip steps because later records depend on earlier records.</w:t>
      </w:r>
    </w:p>
    <w:p>
      <w:pPr>
        <w:pStyle w:val="ListNumber"/>
        <w:spacing w:after="80" w:line="276" w:lineRule="auto"/>
      </w:pPr>
      <w:r>
        <w:rPr>
          <w:rFonts w:ascii="Calibri" w:hAnsi="Calibri"/>
          <w:b w:val="0"/>
          <w:i w:val="0"/>
          <w:sz w:val="22"/>
        </w:rPr>
        <w:t>Record income first. Income is the source of funds.</w:t>
      </w:r>
    </w:p>
    <w:p>
      <w:pPr>
        <w:pStyle w:val="ListNumber"/>
        <w:spacing w:after="80" w:line="276" w:lineRule="auto"/>
      </w:pPr>
      <w:r>
        <w:rPr>
          <w:rFonts w:ascii="Calibri" w:hAnsi="Calibri"/>
          <w:b w:val="0"/>
          <w:i w:val="0"/>
          <w:sz w:val="22"/>
        </w:rPr>
        <w:t>Create or update the annual budget next. Budget allocations should not exceed available income.</w:t>
      </w:r>
    </w:p>
    <w:p>
      <w:pPr>
        <w:pStyle w:val="ListNumber"/>
        <w:spacing w:after="80" w:line="276" w:lineRule="auto"/>
      </w:pPr>
      <w:r>
        <w:rPr>
          <w:rFonts w:ascii="Calibri" w:hAnsi="Calibri"/>
          <w:b w:val="0"/>
          <w:i w:val="0"/>
          <w:sz w:val="22"/>
        </w:rPr>
        <w:t>Record expenditures after the budget exists. Expenditures represent official spending entries.</w:t>
      </w:r>
    </w:p>
    <w:p>
      <w:pPr>
        <w:pStyle w:val="ListNumber"/>
        <w:spacing w:after="80" w:line="276" w:lineRule="auto"/>
      </w:pPr>
      <w:r>
        <w:rPr>
          <w:rFonts w:ascii="Calibri" w:hAnsi="Calibri"/>
          <w:b w:val="0"/>
          <w:i w:val="0"/>
          <w:sz w:val="22"/>
        </w:rPr>
        <w:t>Create disbursements from approved expenses. A disbursement is the payment release step.</w:t>
      </w:r>
    </w:p>
    <w:p>
      <w:pPr>
        <w:pStyle w:val="ListNumber"/>
        <w:spacing w:after="80" w:line="276" w:lineRule="auto"/>
      </w:pPr>
      <w:r>
        <w:rPr>
          <w:rFonts w:ascii="Calibri" w:hAnsi="Calibri"/>
          <w:b w:val="0"/>
          <w:i w:val="0"/>
          <w:sz w:val="22"/>
        </w:rPr>
        <w:t>Review IAEO and Financial Reports to confirm totals, balances, and year-end reconciliation.</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Important rule</w:t>
            </w:r>
          </w:p>
          <w:p>
            <w:pPr>
              <w:spacing w:after="40" w:line="240" w:lineRule="auto"/>
            </w:pPr>
            <w:r>
              <w:rPr>
                <w:rFonts w:ascii="Calibri" w:hAnsi="Calibri"/>
                <w:b w:val="0"/>
                <w:i w:val="0"/>
                <w:sz w:val="21"/>
              </w:rPr>
              <w:t>An expense is not treated as final posted spending until it is linked to the disbursement workflow and posted according to the required role permissions.</w:t>
            </w:r>
          </w:p>
        </w:tc>
      </w:tr>
    </w:tbl>
    <w:p>
      <w:pPr>
        <w:pStyle w:val="Heading1"/>
        <w:spacing w:before="360" w:after="160"/>
      </w:pPr>
      <w:r>
        <w:rPr>
          <w:rFonts w:ascii="Calibri" w:hAnsi="Calibri"/>
          <w:b w:val="0"/>
          <w:i w:val="0"/>
          <w:color w:val="2E74B5"/>
          <w:sz w:val="32"/>
        </w:rPr>
        <w:t>6. Income Module</w:t>
      </w:r>
    </w:p>
    <w:p>
      <w:pPr>
        <w:pStyle w:val="Heading2"/>
        <w:spacing w:before="240" w:after="120"/>
      </w:pPr>
      <w:r>
        <w:rPr>
          <w:rFonts w:ascii="Calibri" w:hAnsi="Calibri"/>
          <w:b w:val="0"/>
          <w:i w:val="0"/>
          <w:color w:val="2E74B5"/>
          <w:sz w:val="26"/>
        </w:rPr>
        <w:t>6.1 Purpose of the module</w:t>
      </w:r>
    </w:p>
    <w:p>
      <w:pPr>
        <w:spacing w:line="276" w:lineRule="auto" w:after="120"/>
      </w:pPr>
      <w:r>
        <w:rPr>
          <w:rFonts w:ascii="Calibri" w:hAnsi="Calibri"/>
          <w:b w:val="0"/>
          <w:i w:val="0"/>
          <w:sz w:val="22"/>
        </w:rPr>
        <w:t>The Income module is used to record all incoming funds that support the budget. This module is usually managed by the Head of Finance and may also be handled by the Cashier depending on the current role configuration.</w:t>
      </w:r>
    </w:p>
    <w:p>
      <w:pPr>
        <w:pStyle w:val="Heading2"/>
        <w:spacing w:before="240" w:after="120"/>
      </w:pPr>
      <w:r>
        <w:rPr>
          <w:rFonts w:ascii="Calibri" w:hAnsi="Calibri"/>
          <w:b w:val="0"/>
          <w:i w:val="0"/>
          <w:color w:val="2E74B5"/>
          <w:sz w:val="26"/>
        </w:rPr>
        <w:t>6.2 Page controls and their function</w:t>
      </w:r>
    </w:p>
    <w:p>
      <w:pPr>
        <w:pStyle w:val="ListNumber"/>
        <w:spacing w:after="80" w:line="276" w:lineRule="auto"/>
      </w:pPr>
      <w:r>
        <w:rPr>
          <w:rFonts w:ascii="Calibri" w:hAnsi="Calibri"/>
          <w:b w:val="0"/>
          <w:i w:val="0"/>
          <w:sz w:val="22"/>
        </w:rPr>
        <w:t>Fiscal Year filter. Limits the list to the selected year.</w:t>
      </w:r>
    </w:p>
    <w:p>
      <w:pPr>
        <w:pStyle w:val="ListNumber"/>
        <w:spacing w:after="80" w:line="276" w:lineRule="auto"/>
      </w:pPr>
      <w:r>
        <w:rPr>
          <w:rFonts w:ascii="Calibri" w:hAnsi="Calibri"/>
          <w:b w:val="0"/>
          <w:i w:val="0"/>
          <w:sz w:val="22"/>
        </w:rPr>
        <w:t>Month filter. Filters records by month.</w:t>
      </w:r>
    </w:p>
    <w:p>
      <w:pPr>
        <w:pStyle w:val="ListNumber"/>
        <w:spacing w:after="80" w:line="276" w:lineRule="auto"/>
      </w:pPr>
      <w:r>
        <w:rPr>
          <w:rFonts w:ascii="Calibri" w:hAnsi="Calibri"/>
          <w:b w:val="0"/>
          <w:i w:val="0"/>
          <w:sz w:val="22"/>
        </w:rPr>
        <w:t>Start Date and End Date fields. Used to filter income records by date range.</w:t>
      </w:r>
    </w:p>
    <w:p>
      <w:pPr>
        <w:pStyle w:val="ListNumber"/>
        <w:spacing w:after="80" w:line="276" w:lineRule="auto"/>
      </w:pPr>
      <w:r>
        <w:rPr>
          <w:rFonts w:ascii="Calibri" w:hAnsi="Calibri"/>
          <w:b w:val="0"/>
          <w:i w:val="0"/>
          <w:sz w:val="22"/>
        </w:rPr>
        <w:t>Search box. Searches by source or description.</w:t>
      </w:r>
    </w:p>
    <w:p>
      <w:pPr>
        <w:pStyle w:val="ListNumber"/>
        <w:spacing w:after="80" w:line="276" w:lineRule="auto"/>
      </w:pPr>
      <w:r>
        <w:rPr>
          <w:rFonts w:ascii="Calibri" w:hAnsi="Calibri"/>
          <w:b w:val="0"/>
          <w:i w:val="0"/>
          <w:sz w:val="22"/>
        </w:rPr>
        <w:t>Add Income button. Opens the form used to create a new income record.</w:t>
      </w:r>
    </w:p>
    <w:p>
      <w:pPr>
        <w:pStyle w:val="ListNumber"/>
        <w:spacing w:after="80" w:line="276" w:lineRule="auto"/>
      </w:pPr>
      <w:r>
        <w:rPr>
          <w:rFonts w:ascii="Calibri" w:hAnsi="Calibri"/>
          <w:b w:val="0"/>
          <w:i w:val="0"/>
          <w:sz w:val="22"/>
        </w:rPr>
        <w:t>Export CSV button. Downloads income records in CSV format for backup or reporting.</w:t>
      </w:r>
    </w:p>
    <w:p>
      <w:pPr>
        <w:pStyle w:val="ListNumber"/>
        <w:spacing w:after="80" w:line="276" w:lineRule="auto"/>
      </w:pPr>
      <w:r>
        <w:rPr>
          <w:rFonts w:ascii="Calibri" w:hAnsi="Calibri"/>
          <w:b w:val="0"/>
          <w:i w:val="0"/>
          <w:sz w:val="22"/>
        </w:rPr>
        <w:t>Import CSV button. Uploads a batch income file using the required column format.</w:t>
      </w:r>
    </w:p>
    <w:p>
      <w:pPr>
        <w:pStyle w:val="Heading2"/>
        <w:spacing w:before="240" w:after="120"/>
      </w:pPr>
      <w:r>
        <w:rPr>
          <w:rFonts w:ascii="Calibri" w:hAnsi="Calibri"/>
          <w:b w:val="0"/>
          <w:i w:val="0"/>
          <w:color w:val="2E74B5"/>
          <w:sz w:val="26"/>
        </w:rPr>
        <w:t>6.3 How to add income</w:t>
      </w:r>
    </w:p>
    <w:p>
      <w:pPr>
        <w:pStyle w:val="ListNumber"/>
        <w:spacing w:after="80" w:line="276" w:lineRule="auto"/>
      </w:pPr>
      <w:r>
        <w:rPr>
          <w:rFonts w:ascii="Calibri" w:hAnsi="Calibri"/>
          <w:b w:val="0"/>
          <w:i w:val="0"/>
          <w:sz w:val="22"/>
        </w:rPr>
        <w:t>Click the Income tab in the top navigation bar.</w:t>
      </w:r>
    </w:p>
    <w:p>
      <w:pPr>
        <w:pStyle w:val="ListNumber"/>
        <w:spacing w:after="80" w:line="276" w:lineRule="auto"/>
      </w:pPr>
      <w:r>
        <w:rPr>
          <w:rFonts w:ascii="Calibri" w:hAnsi="Calibri"/>
          <w:b w:val="0"/>
          <w:i w:val="0"/>
          <w:sz w:val="22"/>
        </w:rPr>
        <w:t>Review the filters to confirm you are on the correct fiscal year.</w:t>
      </w:r>
    </w:p>
    <w:p>
      <w:pPr>
        <w:pStyle w:val="ListNumber"/>
        <w:spacing w:after="80" w:line="276" w:lineRule="auto"/>
      </w:pPr>
      <w:r>
        <w:rPr>
          <w:rFonts w:ascii="Calibri" w:hAnsi="Calibri"/>
          <w:b w:val="0"/>
          <w:i w:val="0"/>
          <w:sz w:val="22"/>
        </w:rPr>
        <w:t>Click Add Income.</w:t>
      </w:r>
    </w:p>
    <w:p>
      <w:pPr>
        <w:pStyle w:val="ListNumber"/>
        <w:spacing w:after="80" w:line="276" w:lineRule="auto"/>
      </w:pPr>
      <w:r>
        <w:rPr>
          <w:rFonts w:ascii="Calibri" w:hAnsi="Calibri"/>
          <w:b w:val="0"/>
          <w:i w:val="0"/>
          <w:sz w:val="22"/>
        </w:rPr>
        <w:t>Enter the source of income, description, date, and amount.</w:t>
      </w:r>
    </w:p>
    <w:p>
      <w:pPr>
        <w:pStyle w:val="ListNumber"/>
        <w:spacing w:after="80" w:line="276" w:lineRule="auto"/>
      </w:pPr>
      <w:r>
        <w:rPr>
          <w:rFonts w:ascii="Calibri" w:hAnsi="Calibri"/>
          <w:b w:val="0"/>
          <w:i w:val="0"/>
          <w:sz w:val="22"/>
        </w:rPr>
        <w:t>Select or confirm the correct fiscal year and month if the form provides them.</w:t>
      </w:r>
    </w:p>
    <w:p>
      <w:pPr>
        <w:pStyle w:val="ListNumber"/>
        <w:spacing w:after="80" w:line="276" w:lineRule="auto"/>
      </w:pPr>
      <w:r>
        <w:rPr>
          <w:rFonts w:ascii="Calibri" w:hAnsi="Calibri"/>
          <w:b w:val="0"/>
          <w:i w:val="0"/>
          <w:sz w:val="22"/>
        </w:rPr>
        <w:t>Save the record.</w:t>
      </w:r>
    </w:p>
    <w:p>
      <w:pPr>
        <w:pStyle w:val="ListNumber"/>
        <w:spacing w:after="80" w:line="276" w:lineRule="auto"/>
      </w:pPr>
      <w:r>
        <w:rPr>
          <w:rFonts w:ascii="Calibri" w:hAnsi="Calibri"/>
          <w:b w:val="0"/>
          <w:i w:val="0"/>
          <w:sz w:val="22"/>
        </w:rPr>
        <w:t>Check that the new income appears in the list and the total income summary updates.</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What to verify after saving income</w:t>
            </w:r>
          </w:p>
          <w:p>
            <w:pPr>
              <w:spacing w:after="40" w:line="240" w:lineRule="auto"/>
            </w:pPr>
            <w:r>
              <w:rPr>
                <w:rFonts w:ascii="Calibri" w:hAnsi="Calibri"/>
                <w:b w:val="0"/>
                <w:i w:val="0"/>
                <w:sz w:val="21"/>
              </w:rPr>
              <w:t>Make sure the amount appears in the record list, the total income card changes, and the income is available as the funding base for the budget workflow.</w:t>
            </w:r>
          </w:p>
        </w:tc>
      </w:tr>
    </w:tbl>
    <w:p>
      <w:pPr>
        <w:pStyle w:val="Heading2"/>
        <w:spacing w:before="240" w:after="120"/>
      </w:pPr>
      <w:r>
        <w:rPr>
          <w:rFonts w:ascii="Calibri" w:hAnsi="Calibri"/>
          <w:b w:val="0"/>
          <w:i w:val="0"/>
          <w:color w:val="2E74B5"/>
          <w:sz w:val="26"/>
        </w:rPr>
        <w:t>6.4 Editing income</w:t>
      </w:r>
    </w:p>
    <w:p>
      <w:pPr>
        <w:pStyle w:val="ListNumber"/>
        <w:spacing w:after="80" w:line="276" w:lineRule="auto"/>
      </w:pPr>
      <w:r>
        <w:rPr>
          <w:rFonts w:ascii="Calibri" w:hAnsi="Calibri"/>
          <w:b w:val="0"/>
          <w:i w:val="0"/>
          <w:sz w:val="22"/>
        </w:rPr>
        <w:t>Locate the record you want to change using the filters or search box.</w:t>
      </w:r>
    </w:p>
    <w:p>
      <w:pPr>
        <w:pStyle w:val="ListNumber"/>
        <w:spacing w:after="80" w:line="276" w:lineRule="auto"/>
      </w:pPr>
      <w:r>
        <w:rPr>
          <w:rFonts w:ascii="Calibri" w:hAnsi="Calibri"/>
          <w:b w:val="0"/>
          <w:i w:val="0"/>
          <w:sz w:val="22"/>
        </w:rPr>
        <w:t>Click Edit on the matching row.</w:t>
      </w:r>
    </w:p>
    <w:p>
      <w:pPr>
        <w:pStyle w:val="ListNumber"/>
        <w:spacing w:after="80" w:line="276" w:lineRule="auto"/>
      </w:pPr>
      <w:r>
        <w:rPr>
          <w:rFonts w:ascii="Calibri" w:hAnsi="Calibri"/>
          <w:b w:val="0"/>
          <w:i w:val="0"/>
          <w:sz w:val="22"/>
        </w:rPr>
        <w:t>Update the fields that need correction.</w:t>
      </w:r>
    </w:p>
    <w:p>
      <w:pPr>
        <w:pStyle w:val="ListNumber"/>
        <w:spacing w:after="80" w:line="276" w:lineRule="auto"/>
      </w:pPr>
      <w:r>
        <w:rPr>
          <w:rFonts w:ascii="Calibri" w:hAnsi="Calibri"/>
          <w:b w:val="0"/>
          <w:i w:val="0"/>
          <w:sz w:val="22"/>
        </w:rPr>
        <w:t>Save the changes and confirm that the table row updates.</w:t>
      </w:r>
    </w:p>
    <w:p>
      <w:pPr>
        <w:pStyle w:val="Heading2"/>
        <w:spacing w:before="240" w:after="120"/>
      </w:pPr>
      <w:r>
        <w:rPr>
          <w:rFonts w:ascii="Calibri" w:hAnsi="Calibri"/>
          <w:b w:val="0"/>
          <w:i w:val="0"/>
          <w:color w:val="2E74B5"/>
          <w:sz w:val="26"/>
        </w:rPr>
        <w:t>6.5 Deleting income</w:t>
      </w:r>
    </w:p>
    <w:p>
      <w:pPr>
        <w:pStyle w:val="ListNumber"/>
        <w:spacing w:after="80" w:line="276" w:lineRule="auto"/>
      </w:pPr>
      <w:r>
        <w:rPr>
          <w:rFonts w:ascii="Calibri" w:hAnsi="Calibri"/>
          <w:b w:val="0"/>
          <w:i w:val="0"/>
          <w:sz w:val="22"/>
        </w:rPr>
        <w:t>Find the record you want to remove.</w:t>
      </w:r>
    </w:p>
    <w:p>
      <w:pPr>
        <w:pStyle w:val="ListNumber"/>
        <w:spacing w:after="80" w:line="276" w:lineRule="auto"/>
      </w:pPr>
      <w:r>
        <w:rPr>
          <w:rFonts w:ascii="Calibri" w:hAnsi="Calibri"/>
          <w:b w:val="0"/>
          <w:i w:val="0"/>
          <w:sz w:val="22"/>
        </w:rPr>
        <w:t>Click Delete only if your role allows it.</w:t>
      </w:r>
    </w:p>
    <w:p>
      <w:pPr>
        <w:pStyle w:val="ListNumber"/>
        <w:spacing w:after="80" w:line="276" w:lineRule="auto"/>
      </w:pPr>
      <w:r>
        <w:rPr>
          <w:rFonts w:ascii="Calibri" w:hAnsi="Calibri"/>
          <w:b w:val="0"/>
          <w:i w:val="0"/>
          <w:sz w:val="22"/>
        </w:rPr>
        <w:t>Confirm the warning prompt.</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Deletion warning</w:t>
            </w:r>
          </w:p>
          <w:p>
            <w:pPr>
              <w:spacing w:after="40" w:line="240" w:lineRule="auto"/>
            </w:pPr>
            <w:r>
              <w:rPr>
                <w:rFonts w:ascii="Calibri" w:hAnsi="Calibri"/>
                <w:b w:val="0"/>
                <w:i w:val="0"/>
                <w:sz w:val="21"/>
              </w:rPr>
              <w:t>Deleting income affects totals and any dependent workflow calculations. Only delete records when you are sure they are incorrect and not required for audit.</w:t>
            </w:r>
          </w:p>
        </w:tc>
      </w:tr>
    </w:tbl>
    <w:p>
      <w:pPr>
        <w:pStyle w:val="Heading2"/>
        <w:spacing w:before="240" w:after="120"/>
      </w:pPr>
      <w:r>
        <w:rPr>
          <w:rFonts w:ascii="Calibri" w:hAnsi="Calibri"/>
          <w:b w:val="0"/>
          <w:i w:val="0"/>
          <w:color w:val="2E74B5"/>
          <w:sz w:val="26"/>
        </w:rPr>
        <w:t>6.6 CSV import and export</w:t>
      </w:r>
    </w:p>
    <w:p>
      <w:pPr>
        <w:pStyle w:val="ListNumber"/>
        <w:spacing w:after="80" w:line="276" w:lineRule="auto"/>
      </w:pPr>
      <w:r>
        <w:rPr>
          <w:rFonts w:ascii="Calibri" w:hAnsi="Calibri"/>
          <w:b w:val="0"/>
          <w:i w:val="0"/>
          <w:sz w:val="22"/>
        </w:rPr>
        <w:t>Use Export CSV if you want a backup or template of existing records.</w:t>
      </w:r>
    </w:p>
    <w:p>
      <w:pPr>
        <w:pStyle w:val="ListNumber"/>
        <w:spacing w:after="80" w:line="276" w:lineRule="auto"/>
      </w:pPr>
      <w:r>
        <w:rPr>
          <w:rFonts w:ascii="Calibri" w:hAnsi="Calibri"/>
          <w:b w:val="0"/>
          <w:i w:val="0"/>
          <w:sz w:val="22"/>
        </w:rPr>
        <w:t>Use Import CSV when entering many rows at once.</w:t>
      </w:r>
    </w:p>
    <w:p>
      <w:pPr>
        <w:pStyle w:val="ListNumber"/>
        <w:spacing w:after="80" w:line="276" w:lineRule="auto"/>
      </w:pPr>
      <w:r>
        <w:rPr>
          <w:rFonts w:ascii="Calibri" w:hAnsi="Calibri"/>
          <w:b w:val="0"/>
          <w:i w:val="0"/>
          <w:sz w:val="22"/>
        </w:rPr>
        <w:t>Ensure the CSV columns match the page instructions before importing.</w:t>
      </w:r>
    </w:p>
    <w:p>
      <w:pPr>
        <w:pStyle w:val="ListNumber"/>
        <w:spacing w:after="80" w:line="276" w:lineRule="auto"/>
      </w:pPr>
      <w:r>
        <w:rPr>
          <w:rFonts w:ascii="Calibri" w:hAnsi="Calibri"/>
          <w:b w:val="0"/>
          <w:i w:val="0"/>
          <w:sz w:val="22"/>
        </w:rPr>
        <w:t>If the system shows an error, correct the file and try again.</w:t>
      </w:r>
    </w:p>
    <w:p>
      <w:pPr>
        <w:pStyle w:val="Heading1"/>
        <w:spacing w:before="360" w:after="160"/>
      </w:pPr>
      <w:r>
        <w:rPr>
          <w:rFonts w:ascii="Calibri" w:hAnsi="Calibri"/>
          <w:b w:val="0"/>
          <w:i w:val="0"/>
          <w:color w:val="2E74B5"/>
          <w:sz w:val="32"/>
        </w:rPr>
        <w:t>7. Annual Budget Module</w:t>
      </w:r>
    </w:p>
    <w:p>
      <w:pPr>
        <w:pStyle w:val="Heading2"/>
        <w:spacing w:before="240" w:after="120"/>
      </w:pPr>
      <w:r>
        <w:rPr>
          <w:rFonts w:ascii="Calibri" w:hAnsi="Calibri"/>
          <w:b w:val="0"/>
          <w:i w:val="0"/>
          <w:color w:val="2E74B5"/>
          <w:sz w:val="26"/>
        </w:rPr>
        <w:t>7.1 Purpose of the module</w:t>
      </w:r>
    </w:p>
    <w:p>
      <w:pPr>
        <w:spacing w:line="276" w:lineRule="auto" w:after="120"/>
      </w:pPr>
      <w:r>
        <w:rPr>
          <w:rFonts w:ascii="Calibri" w:hAnsi="Calibri"/>
          <w:b w:val="0"/>
          <w:i w:val="0"/>
          <w:sz w:val="22"/>
        </w:rPr>
        <w:t>The Annual Budget module is where income is converted into planned budget allocations. It contains the annual budget record and the monthly allocation items under that record.</w:t>
      </w:r>
    </w:p>
    <w:p>
      <w:pPr>
        <w:pStyle w:val="Heading2"/>
        <w:spacing w:before="240" w:after="120"/>
      </w:pPr>
      <w:r>
        <w:rPr>
          <w:rFonts w:ascii="Calibri" w:hAnsi="Calibri"/>
          <w:b w:val="0"/>
          <w:i w:val="0"/>
          <w:color w:val="2E74B5"/>
          <w:sz w:val="26"/>
        </w:rPr>
        <w:t>7.2 How the page is organized</w:t>
      </w:r>
    </w:p>
    <w:p>
      <w:pPr>
        <w:pStyle w:val="ListNumber"/>
        <w:spacing w:after="80" w:line="276" w:lineRule="auto"/>
      </w:pPr>
      <w:r>
        <w:rPr>
          <w:rFonts w:ascii="Calibri" w:hAnsi="Calibri"/>
          <w:b w:val="0"/>
          <w:i w:val="0"/>
          <w:sz w:val="22"/>
        </w:rPr>
        <w:t>Annual Budget Records page. Shows the yearly budget record, total appropriation, total expenditure, balance, and utilization rate.</w:t>
      </w:r>
    </w:p>
    <w:p>
      <w:pPr>
        <w:pStyle w:val="ListNumber"/>
        <w:spacing w:after="80" w:line="276" w:lineRule="auto"/>
      </w:pPr>
      <w:r>
        <w:rPr>
          <w:rFonts w:ascii="Calibri" w:hAnsi="Calibri"/>
          <w:b w:val="0"/>
          <w:i w:val="0"/>
          <w:sz w:val="22"/>
        </w:rPr>
        <w:t>Manage Items page. Shows the monthly allocation lines under the selected annual budget.</w:t>
      </w:r>
    </w:p>
    <w:p>
      <w:pPr>
        <w:pStyle w:val="ListNumber"/>
        <w:spacing w:after="80" w:line="276" w:lineRule="auto"/>
      </w:pPr>
      <w:r>
        <w:rPr>
          <w:rFonts w:ascii="Calibri" w:hAnsi="Calibri"/>
          <w:b w:val="0"/>
          <w:i w:val="0"/>
          <w:sz w:val="22"/>
        </w:rPr>
        <w:t>Sidebar submenu. Contains Annual Budget, Responsibility Centers, Budget Categories, and Account Titles.</w:t>
      </w:r>
    </w:p>
    <w:p>
      <w:pPr>
        <w:pStyle w:val="Heading2"/>
        <w:spacing w:before="240" w:after="120"/>
      </w:pPr>
      <w:r>
        <w:rPr>
          <w:rFonts w:ascii="Calibri" w:hAnsi="Calibri"/>
          <w:b w:val="0"/>
          <w:i w:val="0"/>
          <w:color w:val="2E74B5"/>
          <w:sz w:val="26"/>
        </w:rPr>
        <w:t>7.3 Creating an annual budget</w:t>
      </w:r>
    </w:p>
    <w:p>
      <w:pPr>
        <w:pStyle w:val="ListNumber"/>
        <w:spacing w:after="80" w:line="276" w:lineRule="auto"/>
      </w:pPr>
      <w:r>
        <w:rPr>
          <w:rFonts w:ascii="Calibri" w:hAnsi="Calibri"/>
          <w:b w:val="0"/>
          <w:i w:val="0"/>
          <w:sz w:val="22"/>
        </w:rPr>
        <w:t>Open Budget &gt; Annual Budget.</w:t>
      </w:r>
    </w:p>
    <w:p>
      <w:pPr>
        <w:pStyle w:val="ListNumber"/>
        <w:spacing w:after="80" w:line="276" w:lineRule="auto"/>
      </w:pPr>
      <w:r>
        <w:rPr>
          <w:rFonts w:ascii="Calibri" w:hAnsi="Calibri"/>
          <w:b w:val="0"/>
          <w:i w:val="0"/>
          <w:sz w:val="22"/>
        </w:rPr>
        <w:t>Click New Annual Budget.</w:t>
      </w:r>
    </w:p>
    <w:p>
      <w:pPr>
        <w:pStyle w:val="ListNumber"/>
        <w:spacing w:after="80" w:line="276" w:lineRule="auto"/>
      </w:pPr>
      <w:r>
        <w:rPr>
          <w:rFonts w:ascii="Calibri" w:hAnsi="Calibri"/>
          <w:b w:val="0"/>
          <w:i w:val="0"/>
          <w:sz w:val="22"/>
        </w:rPr>
        <w:t>Select the fiscal year and coverage or semester, if required.</w:t>
      </w:r>
    </w:p>
    <w:p>
      <w:pPr>
        <w:pStyle w:val="ListNumber"/>
        <w:spacing w:after="80" w:line="276" w:lineRule="auto"/>
      </w:pPr>
      <w:r>
        <w:rPr>
          <w:rFonts w:ascii="Calibri" w:hAnsi="Calibri"/>
          <w:b w:val="0"/>
          <w:i w:val="0"/>
          <w:sz w:val="22"/>
        </w:rPr>
        <w:t>Save the annual budget record.</w:t>
      </w:r>
    </w:p>
    <w:p>
      <w:pPr>
        <w:pStyle w:val="ListNumber"/>
        <w:spacing w:after="80" w:line="276" w:lineRule="auto"/>
      </w:pPr>
      <w:r>
        <w:rPr>
          <w:rFonts w:ascii="Calibri" w:hAnsi="Calibri"/>
          <w:b w:val="0"/>
          <w:i w:val="0"/>
          <w:sz w:val="22"/>
        </w:rPr>
        <w:t>Confirm that the new annual budget appears in the table.</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Budget creation rule</w:t>
            </w:r>
          </w:p>
          <w:p>
            <w:pPr>
              <w:spacing w:after="40" w:line="240" w:lineRule="auto"/>
            </w:pPr>
            <w:r>
              <w:rPr>
                <w:rFonts w:ascii="Calibri" w:hAnsi="Calibri"/>
                <w:b w:val="0"/>
                <w:i w:val="0"/>
                <w:sz w:val="21"/>
              </w:rPr>
              <w:t>The system expects income to exist first. If income is missing or insufficient, the appropriation totals should be adjusted so the budget remains realistic and reconcilable.</w:t>
            </w:r>
          </w:p>
        </w:tc>
      </w:tr>
    </w:tbl>
    <w:p>
      <w:pPr>
        <w:pStyle w:val="Heading2"/>
        <w:spacing w:before="240" w:after="120"/>
      </w:pPr>
      <w:r>
        <w:rPr>
          <w:rFonts w:ascii="Calibri" w:hAnsi="Calibri"/>
          <w:b w:val="0"/>
          <w:i w:val="0"/>
          <w:color w:val="2E74B5"/>
          <w:sz w:val="26"/>
        </w:rPr>
        <w:t>7.4 Managing monthly allocation items</w:t>
      </w:r>
    </w:p>
    <w:p>
      <w:pPr>
        <w:pStyle w:val="ListNumber"/>
        <w:spacing w:after="80" w:line="276" w:lineRule="auto"/>
      </w:pPr>
      <w:r>
        <w:rPr>
          <w:rFonts w:ascii="Calibri" w:hAnsi="Calibri"/>
          <w:b w:val="0"/>
          <w:i w:val="0"/>
          <w:sz w:val="22"/>
        </w:rPr>
        <w:t>Open the annual budget record using Manage Items.</w:t>
      </w:r>
    </w:p>
    <w:p>
      <w:pPr>
        <w:pStyle w:val="ListNumber"/>
        <w:spacing w:after="80" w:line="276" w:lineRule="auto"/>
      </w:pPr>
      <w:r>
        <w:rPr>
          <w:rFonts w:ascii="Calibri" w:hAnsi="Calibri"/>
          <w:b w:val="0"/>
          <w:i w:val="0"/>
          <w:sz w:val="22"/>
        </w:rPr>
        <w:t>Use Add Monthly Allocation Item to create a monthly line.</w:t>
      </w:r>
    </w:p>
    <w:p>
      <w:pPr>
        <w:pStyle w:val="ListNumber"/>
        <w:spacing w:after="80" w:line="276" w:lineRule="auto"/>
      </w:pPr>
      <w:r>
        <w:rPr>
          <w:rFonts w:ascii="Calibri" w:hAnsi="Calibri"/>
          <w:b w:val="0"/>
          <w:i w:val="0"/>
          <w:sz w:val="22"/>
        </w:rPr>
        <w:t>Choose the month, responsibility center, account title, and appropriation.</w:t>
      </w:r>
    </w:p>
    <w:p>
      <w:pPr>
        <w:pStyle w:val="ListNumber"/>
        <w:spacing w:after="80" w:line="276" w:lineRule="auto"/>
      </w:pPr>
      <w:r>
        <w:rPr>
          <w:rFonts w:ascii="Calibri" w:hAnsi="Calibri"/>
          <w:b w:val="0"/>
          <w:i w:val="0"/>
          <w:sz w:val="22"/>
        </w:rPr>
        <w:t>Save the item and verify that the monthly row appears in the list.</w:t>
      </w:r>
    </w:p>
    <w:p>
      <w:pPr>
        <w:pStyle w:val="ListNumber"/>
        <w:spacing w:after="80" w:line="276" w:lineRule="auto"/>
      </w:pPr>
      <w:r>
        <w:rPr>
          <w:rFonts w:ascii="Calibri" w:hAnsi="Calibri"/>
          <w:b w:val="0"/>
          <w:i w:val="0"/>
          <w:sz w:val="22"/>
        </w:rPr>
        <w:t>Repeat for each month or budget line required.</w:t>
      </w:r>
    </w:p>
    <w:p>
      <w:pPr>
        <w:pStyle w:val="ListNumber"/>
        <w:spacing w:after="80" w:line="276" w:lineRule="auto"/>
      </w:pPr>
      <w:r>
        <w:rPr>
          <w:rFonts w:ascii="Calibri" w:hAnsi="Calibri"/>
          <w:b w:val="0"/>
          <w:i w:val="0"/>
          <w:sz w:val="22"/>
        </w:rPr>
        <w:t>Check the subtotal appropriation and the grand total at the bottom of the page.</w:t>
      </w:r>
    </w:p>
    <w:p>
      <w:pPr>
        <w:pStyle w:val="Heading2"/>
        <w:spacing w:before="240" w:after="120"/>
      </w:pPr>
      <w:r>
        <w:rPr>
          <w:rFonts w:ascii="Calibri" w:hAnsi="Calibri"/>
          <w:b w:val="0"/>
          <w:i w:val="0"/>
          <w:color w:val="2E74B5"/>
          <w:sz w:val="26"/>
        </w:rPr>
        <w:t>7.5 Editing and deleting budget items</w:t>
      </w:r>
    </w:p>
    <w:p>
      <w:pPr>
        <w:pStyle w:val="ListNumber"/>
        <w:spacing w:after="80" w:line="276" w:lineRule="auto"/>
      </w:pPr>
      <w:r>
        <w:rPr>
          <w:rFonts w:ascii="Calibri" w:hAnsi="Calibri"/>
          <w:b w:val="0"/>
          <w:i w:val="0"/>
          <w:sz w:val="22"/>
        </w:rPr>
        <w:t>Click Edit beside the monthly allocation row that needs correction.</w:t>
      </w:r>
    </w:p>
    <w:p>
      <w:pPr>
        <w:pStyle w:val="ListNumber"/>
        <w:spacing w:after="80" w:line="276" w:lineRule="auto"/>
      </w:pPr>
      <w:r>
        <w:rPr>
          <w:rFonts w:ascii="Calibri" w:hAnsi="Calibri"/>
          <w:b w:val="0"/>
          <w:i w:val="0"/>
          <w:sz w:val="22"/>
        </w:rPr>
        <w:t>Update the amount or reference fields as needed.</w:t>
      </w:r>
    </w:p>
    <w:p>
      <w:pPr>
        <w:pStyle w:val="ListNumber"/>
        <w:spacing w:after="80" w:line="276" w:lineRule="auto"/>
      </w:pPr>
      <w:r>
        <w:rPr>
          <w:rFonts w:ascii="Calibri" w:hAnsi="Calibri"/>
          <w:b w:val="0"/>
          <w:i w:val="0"/>
          <w:sz w:val="22"/>
        </w:rPr>
        <w:t>Save the change and confirm the totals refresh.</w:t>
      </w:r>
    </w:p>
    <w:p>
      <w:pPr>
        <w:pStyle w:val="ListNumber"/>
        <w:spacing w:after="80" w:line="276" w:lineRule="auto"/>
      </w:pPr>
      <w:r>
        <w:rPr>
          <w:rFonts w:ascii="Calibri" w:hAnsi="Calibri"/>
          <w:b w:val="0"/>
          <w:i w:val="0"/>
          <w:sz w:val="22"/>
        </w:rPr>
        <w:t>Click Delete only when the item was entered in error and your role allows removal.</w:t>
      </w:r>
    </w:p>
    <w:p>
      <w:pPr>
        <w:pStyle w:val="Heading2"/>
        <w:spacing w:before="240" w:after="120"/>
      </w:pPr>
      <w:r>
        <w:rPr>
          <w:rFonts w:ascii="Calibri" w:hAnsi="Calibri"/>
          <w:b w:val="0"/>
          <w:i w:val="0"/>
          <w:color w:val="2E74B5"/>
          <w:sz w:val="26"/>
        </w:rPr>
        <w:t>7.6 Budget CSV import and export</w:t>
      </w:r>
    </w:p>
    <w:p>
      <w:pPr>
        <w:pStyle w:val="ListNumber"/>
        <w:spacing w:after="80" w:line="276" w:lineRule="auto"/>
      </w:pPr>
      <w:r>
        <w:rPr>
          <w:rFonts w:ascii="Calibri" w:hAnsi="Calibri"/>
          <w:b w:val="0"/>
          <w:i w:val="0"/>
          <w:sz w:val="22"/>
        </w:rPr>
        <w:t>Export CSV to create a copy of the current budget allocation table.</w:t>
      </w:r>
    </w:p>
    <w:p>
      <w:pPr>
        <w:pStyle w:val="ListNumber"/>
        <w:spacing w:after="80" w:line="276" w:lineRule="auto"/>
      </w:pPr>
      <w:r>
        <w:rPr>
          <w:rFonts w:ascii="Calibri" w:hAnsi="Calibri"/>
          <w:b w:val="0"/>
          <w:i w:val="0"/>
          <w:sz w:val="22"/>
        </w:rPr>
        <w:t>Use Import CSV when you already have prepared monthly allocation rows.</w:t>
      </w:r>
    </w:p>
    <w:p>
      <w:pPr>
        <w:pStyle w:val="ListNumber"/>
        <w:spacing w:after="80" w:line="276" w:lineRule="auto"/>
      </w:pPr>
      <w:r>
        <w:rPr>
          <w:rFonts w:ascii="Calibri" w:hAnsi="Calibri"/>
          <w:b w:val="0"/>
          <w:i w:val="0"/>
          <w:sz w:val="22"/>
        </w:rPr>
        <w:t>The system may reject values that do not match existing reference records.</w:t>
      </w:r>
    </w:p>
    <w:p>
      <w:pPr>
        <w:pStyle w:val="ListNumber"/>
        <w:spacing w:after="80" w:line="276" w:lineRule="auto"/>
      </w:pPr>
      <w:r>
        <w:rPr>
          <w:rFonts w:ascii="Calibri" w:hAnsi="Calibri"/>
          <w:b w:val="0"/>
          <w:i w:val="0"/>
          <w:sz w:val="22"/>
        </w:rPr>
        <w:t>After import, review whether the budget totals and month-by-month lines match the intended allocation.</w:t>
      </w:r>
    </w:p>
    <w:p>
      <w:pPr>
        <w:pStyle w:val="Heading2"/>
        <w:spacing w:before="240" w:after="120"/>
      </w:pPr>
      <w:r>
        <w:rPr>
          <w:rFonts w:ascii="Calibri" w:hAnsi="Calibri"/>
          <w:b w:val="0"/>
          <w:i w:val="0"/>
          <w:color w:val="2E74B5"/>
          <w:sz w:val="26"/>
        </w:rPr>
        <w:t>7.7 Reference data under Budget</w:t>
      </w:r>
    </w:p>
    <w:p>
      <w:pPr>
        <w:pStyle w:val="Heading3"/>
        <w:spacing w:before="160" w:after="80"/>
      </w:pPr>
      <w:r>
        <w:rPr>
          <w:rFonts w:ascii="Calibri" w:hAnsi="Calibri"/>
          <w:b w:val="0"/>
          <w:i w:val="0"/>
          <w:color w:val="1F4D78"/>
          <w:sz w:val="24"/>
        </w:rPr>
        <w:t>Responsibility Centers</w:t>
      </w:r>
    </w:p>
    <w:p>
      <w:pPr>
        <w:spacing w:line="276" w:lineRule="auto" w:after="120"/>
      </w:pPr>
      <w:r>
        <w:rPr>
          <w:rFonts w:ascii="Calibri" w:hAnsi="Calibri"/>
          <w:b w:val="0"/>
          <w:i w:val="0"/>
          <w:sz w:val="22"/>
        </w:rPr>
        <w:t>Responsibility Centers identify the department, office, or unit to which a budget line belongs. Use the exact code or readable name required by the system when adding or importing records.</w:t>
      </w:r>
    </w:p>
    <w:p>
      <w:pPr>
        <w:pStyle w:val="ListNumber"/>
        <w:spacing w:after="80" w:line="276" w:lineRule="auto"/>
      </w:pPr>
      <w:r>
        <w:rPr>
          <w:rFonts w:ascii="Calibri" w:hAnsi="Calibri"/>
          <w:b w:val="0"/>
          <w:i w:val="0"/>
          <w:sz w:val="22"/>
        </w:rPr>
        <w:t>Open the Responsibility Centers submenu.</w:t>
      </w:r>
    </w:p>
    <w:p>
      <w:pPr>
        <w:pStyle w:val="ListNumber"/>
        <w:spacing w:after="80" w:line="276" w:lineRule="auto"/>
      </w:pPr>
      <w:r>
        <w:rPr>
          <w:rFonts w:ascii="Calibri" w:hAnsi="Calibri"/>
          <w:b w:val="0"/>
          <w:i w:val="0"/>
          <w:sz w:val="22"/>
        </w:rPr>
        <w:t>Click Add Responsibility Center.</w:t>
      </w:r>
    </w:p>
    <w:p>
      <w:pPr>
        <w:pStyle w:val="ListNumber"/>
        <w:spacing w:after="80" w:line="276" w:lineRule="auto"/>
      </w:pPr>
      <w:r>
        <w:rPr>
          <w:rFonts w:ascii="Calibri" w:hAnsi="Calibri"/>
          <w:b w:val="0"/>
          <w:i w:val="0"/>
          <w:sz w:val="22"/>
        </w:rPr>
        <w:t>Enter the center name, code, and any description required by the form.</w:t>
      </w:r>
    </w:p>
    <w:p>
      <w:pPr>
        <w:pStyle w:val="ListNumber"/>
        <w:spacing w:after="80" w:line="276" w:lineRule="auto"/>
      </w:pPr>
      <w:r>
        <w:rPr>
          <w:rFonts w:ascii="Calibri" w:hAnsi="Calibri"/>
          <w:b w:val="0"/>
          <w:i w:val="0"/>
          <w:sz w:val="22"/>
        </w:rPr>
        <w:t>Save the record and confirm it appears in the table.</w:t>
      </w:r>
    </w:p>
    <w:p>
      <w:pPr>
        <w:pStyle w:val="Heading3"/>
        <w:spacing w:before="160" w:after="80"/>
      </w:pPr>
      <w:r>
        <w:rPr>
          <w:rFonts w:ascii="Calibri" w:hAnsi="Calibri"/>
          <w:b w:val="0"/>
          <w:i w:val="0"/>
          <w:color w:val="1F4D78"/>
          <w:sz w:val="24"/>
        </w:rPr>
        <w:t>Budget Categories</w:t>
      </w:r>
    </w:p>
    <w:p>
      <w:pPr>
        <w:spacing w:line="276" w:lineRule="auto" w:after="120"/>
      </w:pPr>
      <w:r>
        <w:rPr>
          <w:rFonts w:ascii="Calibri" w:hAnsi="Calibri"/>
          <w:b w:val="0"/>
          <w:i w:val="0"/>
          <w:sz w:val="22"/>
        </w:rPr>
        <w:t>Budget Categories group related expenses such as Personnel Services, Maintenance and Other Operating Expenses, Utilities, or Office Supplies.</w:t>
      </w:r>
    </w:p>
    <w:p>
      <w:pPr>
        <w:pStyle w:val="ListNumber"/>
        <w:spacing w:after="80" w:line="276" w:lineRule="auto"/>
      </w:pPr>
      <w:r>
        <w:rPr>
          <w:rFonts w:ascii="Calibri" w:hAnsi="Calibri"/>
          <w:b w:val="0"/>
          <w:i w:val="0"/>
          <w:sz w:val="22"/>
        </w:rPr>
        <w:t>Open the Budget Categories submenu.</w:t>
      </w:r>
    </w:p>
    <w:p>
      <w:pPr>
        <w:pStyle w:val="ListNumber"/>
        <w:spacing w:after="80" w:line="276" w:lineRule="auto"/>
      </w:pPr>
      <w:r>
        <w:rPr>
          <w:rFonts w:ascii="Calibri" w:hAnsi="Calibri"/>
          <w:b w:val="0"/>
          <w:i w:val="0"/>
          <w:sz w:val="22"/>
        </w:rPr>
        <w:t>Add the category name and description.</w:t>
      </w:r>
    </w:p>
    <w:p>
      <w:pPr>
        <w:pStyle w:val="ListNumber"/>
        <w:spacing w:after="80" w:line="276" w:lineRule="auto"/>
      </w:pPr>
      <w:r>
        <w:rPr>
          <w:rFonts w:ascii="Calibri" w:hAnsi="Calibri"/>
          <w:b w:val="0"/>
          <w:i w:val="0"/>
          <w:sz w:val="22"/>
        </w:rPr>
        <w:t>Save the record.</w:t>
      </w:r>
    </w:p>
    <w:p>
      <w:pPr>
        <w:pStyle w:val="ListNumber"/>
        <w:spacing w:after="80" w:line="276" w:lineRule="auto"/>
      </w:pPr>
      <w:r>
        <w:rPr>
          <w:rFonts w:ascii="Calibri" w:hAnsi="Calibri"/>
          <w:b w:val="0"/>
          <w:i w:val="0"/>
          <w:sz w:val="22"/>
        </w:rPr>
        <w:t>Verify that the category becomes available in budget and expenditure forms.</w:t>
      </w:r>
    </w:p>
    <w:p>
      <w:pPr>
        <w:pStyle w:val="Heading3"/>
        <w:spacing w:before="160" w:after="80"/>
      </w:pPr>
      <w:r>
        <w:rPr>
          <w:rFonts w:ascii="Calibri" w:hAnsi="Calibri"/>
          <w:b w:val="0"/>
          <w:i w:val="0"/>
          <w:color w:val="1F4D78"/>
          <w:sz w:val="24"/>
        </w:rPr>
        <w:t>Account Titles</w:t>
      </w:r>
    </w:p>
    <w:p>
      <w:pPr>
        <w:spacing w:line="276" w:lineRule="auto" w:after="120"/>
      </w:pPr>
      <w:r>
        <w:rPr>
          <w:rFonts w:ascii="Calibri" w:hAnsi="Calibri"/>
          <w:b w:val="0"/>
          <w:i w:val="0"/>
          <w:sz w:val="22"/>
        </w:rPr>
        <w:t>Account Titles specify the detailed budget or expense line, such as a particular supply, utility, or maintenance item.</w:t>
      </w:r>
    </w:p>
    <w:p>
      <w:pPr>
        <w:pStyle w:val="ListNumber"/>
        <w:spacing w:after="80" w:line="276" w:lineRule="auto"/>
      </w:pPr>
      <w:r>
        <w:rPr>
          <w:rFonts w:ascii="Calibri" w:hAnsi="Calibri"/>
          <w:b w:val="0"/>
          <w:i w:val="0"/>
          <w:sz w:val="22"/>
        </w:rPr>
        <w:t>Open the Account Titles submenu.</w:t>
      </w:r>
    </w:p>
    <w:p>
      <w:pPr>
        <w:pStyle w:val="ListNumber"/>
        <w:spacing w:after="80" w:line="276" w:lineRule="auto"/>
      </w:pPr>
      <w:r>
        <w:rPr>
          <w:rFonts w:ascii="Calibri" w:hAnsi="Calibri"/>
          <w:b w:val="0"/>
          <w:i w:val="0"/>
          <w:sz w:val="22"/>
        </w:rPr>
        <w:t>Click Add Account Title.</w:t>
      </w:r>
    </w:p>
    <w:p>
      <w:pPr>
        <w:pStyle w:val="ListNumber"/>
        <w:spacing w:after="80" w:line="276" w:lineRule="auto"/>
      </w:pPr>
      <w:r>
        <w:rPr>
          <w:rFonts w:ascii="Calibri" w:hAnsi="Calibri"/>
          <w:b w:val="0"/>
          <w:i w:val="0"/>
          <w:sz w:val="22"/>
        </w:rPr>
        <w:t>Enter the title name, code, and linked category if required.</w:t>
      </w:r>
    </w:p>
    <w:p>
      <w:pPr>
        <w:pStyle w:val="ListNumber"/>
        <w:spacing w:after="80" w:line="276" w:lineRule="auto"/>
      </w:pPr>
      <w:r>
        <w:rPr>
          <w:rFonts w:ascii="Calibri" w:hAnsi="Calibri"/>
          <w:b w:val="0"/>
          <w:i w:val="0"/>
          <w:sz w:val="22"/>
        </w:rPr>
        <w:t>Save the record and confirm it appears in the list.</w:t>
      </w:r>
    </w:p>
    <w:p>
      <w:pPr>
        <w:pStyle w:val="Heading1"/>
        <w:spacing w:before="360" w:after="160"/>
      </w:pPr>
      <w:r>
        <w:rPr>
          <w:rFonts w:ascii="Calibri" w:hAnsi="Calibri"/>
          <w:b w:val="0"/>
          <w:i w:val="0"/>
          <w:color w:val="2E74B5"/>
          <w:sz w:val="32"/>
        </w:rPr>
        <w:t>8. Expenditures Module</w:t>
      </w:r>
    </w:p>
    <w:p>
      <w:pPr>
        <w:pStyle w:val="Heading2"/>
        <w:spacing w:before="240" w:after="120"/>
      </w:pPr>
      <w:r>
        <w:rPr>
          <w:rFonts w:ascii="Calibri" w:hAnsi="Calibri"/>
          <w:b w:val="0"/>
          <w:i w:val="0"/>
          <w:color w:val="2E74B5"/>
          <w:sz w:val="26"/>
        </w:rPr>
        <w:t>8.1 Purpose of the module</w:t>
      </w:r>
    </w:p>
    <w:p>
      <w:pPr>
        <w:spacing w:line="276" w:lineRule="auto" w:after="120"/>
      </w:pPr>
      <w:r>
        <w:rPr>
          <w:rFonts w:ascii="Calibri" w:hAnsi="Calibri"/>
          <w:b w:val="0"/>
          <w:i w:val="0"/>
          <w:sz w:val="22"/>
        </w:rPr>
        <w:t>The Expenditures module records official expenditure entries. These records represent the expense side of the financial workflow and are linked to budget categories, responsibility centers, and account titles.</w:t>
      </w:r>
    </w:p>
    <w:p>
      <w:pPr>
        <w:spacing w:line="276" w:lineRule="auto" w:after="120"/>
      </w:pPr>
      <w:r>
        <w:rPr>
          <w:rFonts w:ascii="Calibri" w:hAnsi="Calibri"/>
          <w:b w:val="0"/>
          <w:i w:val="0"/>
          <w:sz w:val="22"/>
        </w:rPr>
        <w:t>In this system, expenditure records are part of the controlled workflow. Their status and links matter because they are later connected to disbursements.</w:t>
      </w:r>
    </w:p>
    <w:p>
      <w:pPr>
        <w:pStyle w:val="Heading2"/>
        <w:spacing w:before="240" w:after="120"/>
      </w:pPr>
      <w:r>
        <w:rPr>
          <w:rFonts w:ascii="Calibri" w:hAnsi="Calibri"/>
          <w:b w:val="0"/>
          <w:i w:val="0"/>
          <w:color w:val="2E74B5"/>
          <w:sz w:val="26"/>
        </w:rPr>
        <w:t>8.2 Page controls and their function</w:t>
      </w:r>
    </w:p>
    <w:p>
      <w:pPr>
        <w:pStyle w:val="ListNumber"/>
        <w:spacing w:after="80" w:line="276" w:lineRule="auto"/>
      </w:pPr>
      <w:r>
        <w:rPr>
          <w:rFonts w:ascii="Calibri" w:hAnsi="Calibri"/>
          <w:b w:val="0"/>
          <w:i w:val="0"/>
          <w:sz w:val="22"/>
        </w:rPr>
        <w:t>Search box. Finds expenditures by reference number or description.</w:t>
      </w:r>
    </w:p>
    <w:p>
      <w:pPr>
        <w:pStyle w:val="ListNumber"/>
        <w:spacing w:after="80" w:line="276" w:lineRule="auto"/>
      </w:pPr>
      <w:r>
        <w:rPr>
          <w:rFonts w:ascii="Calibri" w:hAnsi="Calibri"/>
          <w:b w:val="0"/>
          <w:i w:val="0"/>
          <w:sz w:val="22"/>
        </w:rPr>
        <w:t>Year filter. Limits the records to a fiscal year.</w:t>
      </w:r>
    </w:p>
    <w:p>
      <w:pPr>
        <w:pStyle w:val="ListNumber"/>
        <w:spacing w:after="80" w:line="276" w:lineRule="auto"/>
      </w:pPr>
      <w:r>
        <w:rPr>
          <w:rFonts w:ascii="Calibri" w:hAnsi="Calibri"/>
          <w:b w:val="0"/>
          <w:i w:val="0"/>
          <w:sz w:val="22"/>
        </w:rPr>
        <w:t>Category filter. Shows only expenditures in one category.</w:t>
      </w:r>
    </w:p>
    <w:p>
      <w:pPr>
        <w:pStyle w:val="ListNumber"/>
        <w:spacing w:after="80" w:line="276" w:lineRule="auto"/>
      </w:pPr>
      <w:r>
        <w:rPr>
          <w:rFonts w:ascii="Calibri" w:hAnsi="Calibri"/>
          <w:b w:val="0"/>
          <w:i w:val="0"/>
          <w:sz w:val="22"/>
        </w:rPr>
        <w:t>Status filter. Filters by workflow state such as draft or approved.</w:t>
      </w:r>
    </w:p>
    <w:p>
      <w:pPr>
        <w:pStyle w:val="ListNumber"/>
        <w:spacing w:after="80" w:line="276" w:lineRule="auto"/>
      </w:pPr>
      <w:r>
        <w:rPr>
          <w:rFonts w:ascii="Calibri" w:hAnsi="Calibri"/>
          <w:b w:val="0"/>
          <w:i w:val="0"/>
          <w:sz w:val="22"/>
        </w:rPr>
        <w:t>Export CSV. Downloads the list for backup or analysis.</w:t>
      </w:r>
    </w:p>
    <w:p>
      <w:pPr>
        <w:pStyle w:val="ListNumber"/>
        <w:spacing w:after="80" w:line="276" w:lineRule="auto"/>
      </w:pPr>
      <w:r>
        <w:rPr>
          <w:rFonts w:ascii="Calibri" w:hAnsi="Calibri"/>
          <w:b w:val="0"/>
          <w:i w:val="0"/>
          <w:sz w:val="22"/>
        </w:rPr>
        <w:t>Import CSV. Uploads multiple expenditure rows if the format is correct.</w:t>
      </w:r>
    </w:p>
    <w:p>
      <w:pPr>
        <w:pStyle w:val="ListNumber"/>
        <w:spacing w:after="80" w:line="276" w:lineRule="auto"/>
      </w:pPr>
      <w:r>
        <w:rPr>
          <w:rFonts w:ascii="Calibri" w:hAnsi="Calibri"/>
          <w:b w:val="0"/>
          <w:i w:val="0"/>
          <w:sz w:val="22"/>
        </w:rPr>
        <w:t>Add Expense. Opens the expenditure entry form.</w:t>
      </w:r>
    </w:p>
    <w:p>
      <w:pPr>
        <w:pStyle w:val="Heading2"/>
        <w:spacing w:before="240" w:after="120"/>
      </w:pPr>
      <w:r>
        <w:rPr>
          <w:rFonts w:ascii="Calibri" w:hAnsi="Calibri"/>
          <w:b w:val="0"/>
          <w:i w:val="0"/>
          <w:color w:val="2E74B5"/>
          <w:sz w:val="26"/>
        </w:rPr>
        <w:t>8.3 Adding an expenditure</w:t>
      </w:r>
    </w:p>
    <w:p>
      <w:pPr>
        <w:pStyle w:val="ListNumber"/>
        <w:spacing w:after="80" w:line="276" w:lineRule="auto"/>
      </w:pPr>
      <w:r>
        <w:rPr>
          <w:rFonts w:ascii="Calibri" w:hAnsi="Calibri"/>
          <w:b w:val="0"/>
          <w:i w:val="0"/>
          <w:sz w:val="22"/>
        </w:rPr>
        <w:t>Open Expenditures from the navigation bar.</w:t>
      </w:r>
    </w:p>
    <w:p>
      <w:pPr>
        <w:pStyle w:val="ListNumber"/>
        <w:spacing w:after="80" w:line="276" w:lineRule="auto"/>
      </w:pPr>
      <w:r>
        <w:rPr>
          <w:rFonts w:ascii="Calibri" w:hAnsi="Calibri"/>
          <w:b w:val="0"/>
          <w:i w:val="0"/>
          <w:sz w:val="22"/>
        </w:rPr>
        <w:t>Check that the fiscal year and filters are correct before creating a new entry.</w:t>
      </w:r>
    </w:p>
    <w:p>
      <w:pPr>
        <w:pStyle w:val="ListNumber"/>
        <w:spacing w:after="80" w:line="276" w:lineRule="auto"/>
      </w:pPr>
      <w:r>
        <w:rPr>
          <w:rFonts w:ascii="Calibri" w:hAnsi="Calibri"/>
          <w:b w:val="0"/>
          <w:i w:val="0"/>
          <w:sz w:val="22"/>
        </w:rPr>
        <w:t>Click Add Expense.</w:t>
      </w:r>
    </w:p>
    <w:p>
      <w:pPr>
        <w:pStyle w:val="ListNumber"/>
        <w:spacing w:after="80" w:line="276" w:lineRule="auto"/>
      </w:pPr>
      <w:r>
        <w:rPr>
          <w:rFonts w:ascii="Calibri" w:hAnsi="Calibri"/>
          <w:b w:val="0"/>
          <w:i w:val="0"/>
          <w:sz w:val="22"/>
        </w:rPr>
        <w:t>Enter the description of the expense.</w:t>
      </w:r>
    </w:p>
    <w:p>
      <w:pPr>
        <w:pStyle w:val="ListNumber"/>
        <w:spacing w:after="80" w:line="276" w:lineRule="auto"/>
      </w:pPr>
      <w:r>
        <w:rPr>
          <w:rFonts w:ascii="Calibri" w:hAnsi="Calibri"/>
          <w:b w:val="0"/>
          <w:i w:val="0"/>
          <w:sz w:val="22"/>
        </w:rPr>
        <w:t>Choose the budget category and account title.</w:t>
      </w:r>
    </w:p>
    <w:p>
      <w:pPr>
        <w:pStyle w:val="ListNumber"/>
        <w:spacing w:after="80" w:line="276" w:lineRule="auto"/>
      </w:pPr>
      <w:r>
        <w:rPr>
          <w:rFonts w:ascii="Calibri" w:hAnsi="Calibri"/>
          <w:b w:val="0"/>
          <w:i w:val="0"/>
          <w:sz w:val="22"/>
        </w:rPr>
        <w:t>Select the responsibility center and amount.</w:t>
      </w:r>
    </w:p>
    <w:p>
      <w:pPr>
        <w:pStyle w:val="ListNumber"/>
        <w:spacing w:after="80" w:line="276" w:lineRule="auto"/>
      </w:pPr>
      <w:r>
        <w:rPr>
          <w:rFonts w:ascii="Calibri" w:hAnsi="Calibri"/>
          <w:b w:val="0"/>
          <w:i w:val="0"/>
          <w:sz w:val="22"/>
        </w:rPr>
        <w:t>Enter the date encoded and any approval-related fields required by the form.</w:t>
      </w:r>
    </w:p>
    <w:p>
      <w:pPr>
        <w:pStyle w:val="ListNumber"/>
        <w:spacing w:after="80" w:line="276" w:lineRule="auto"/>
      </w:pPr>
      <w:r>
        <w:rPr>
          <w:rFonts w:ascii="Calibri" w:hAnsi="Calibri"/>
          <w:b w:val="0"/>
          <w:i w:val="0"/>
          <w:sz w:val="22"/>
        </w:rPr>
        <w:t>Save the record.</w:t>
      </w:r>
    </w:p>
    <w:p>
      <w:pPr>
        <w:pStyle w:val="ListNumber"/>
        <w:spacing w:after="80" w:line="276" w:lineRule="auto"/>
      </w:pPr>
      <w:r>
        <w:rPr>
          <w:rFonts w:ascii="Calibri" w:hAnsi="Calibri"/>
          <w:b w:val="0"/>
          <w:i w:val="0"/>
          <w:sz w:val="22"/>
        </w:rPr>
        <w:t>Confirm that the new expenditure appears in the table with the expected status.</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What to check after saving an expense</w:t>
            </w:r>
          </w:p>
          <w:p>
            <w:pPr>
              <w:spacing w:after="40" w:line="240" w:lineRule="auto"/>
            </w:pPr>
            <w:r>
              <w:rPr>
                <w:rFonts w:ascii="Calibri" w:hAnsi="Calibri"/>
                <w:b w:val="0"/>
                <w:i w:val="0"/>
                <w:sz w:val="21"/>
              </w:rPr>
              <w:t>Verify that the row shows the correct category, account title, amount, and workflow status. If the expense will be used later for a disbursement, make sure the reference details are accurate.</w:t>
            </w:r>
          </w:p>
        </w:tc>
      </w:tr>
    </w:tbl>
    <w:p>
      <w:pPr>
        <w:pStyle w:val="Heading2"/>
        <w:spacing w:before="240" w:after="120"/>
      </w:pPr>
      <w:r>
        <w:rPr>
          <w:rFonts w:ascii="Calibri" w:hAnsi="Calibri"/>
          <w:b w:val="0"/>
          <w:i w:val="0"/>
          <w:color w:val="2E74B5"/>
          <w:sz w:val="26"/>
        </w:rPr>
        <w:t>8.4 Editing expenditures</w:t>
      </w:r>
    </w:p>
    <w:p>
      <w:pPr>
        <w:pStyle w:val="ListNumber"/>
        <w:spacing w:after="80" w:line="276" w:lineRule="auto"/>
      </w:pPr>
      <w:r>
        <w:rPr>
          <w:rFonts w:ascii="Calibri" w:hAnsi="Calibri"/>
          <w:b w:val="0"/>
          <w:i w:val="0"/>
          <w:sz w:val="22"/>
        </w:rPr>
        <w:t>Use the search or filters to find the record.</w:t>
      </w:r>
    </w:p>
    <w:p>
      <w:pPr>
        <w:pStyle w:val="ListNumber"/>
        <w:spacing w:after="80" w:line="276" w:lineRule="auto"/>
      </w:pPr>
      <w:r>
        <w:rPr>
          <w:rFonts w:ascii="Calibri" w:hAnsi="Calibri"/>
          <w:b w:val="0"/>
          <w:i w:val="0"/>
          <w:sz w:val="22"/>
        </w:rPr>
        <w:t>Click Edit on the matching row.</w:t>
      </w:r>
    </w:p>
    <w:p>
      <w:pPr>
        <w:pStyle w:val="ListNumber"/>
        <w:spacing w:after="80" w:line="276" w:lineRule="auto"/>
      </w:pPr>
      <w:r>
        <w:rPr>
          <w:rFonts w:ascii="Calibri" w:hAnsi="Calibri"/>
          <w:b w:val="0"/>
          <w:i w:val="0"/>
          <w:sz w:val="22"/>
        </w:rPr>
        <w:t>Update only the fields that are allowed for your role.</w:t>
      </w:r>
    </w:p>
    <w:p>
      <w:pPr>
        <w:pStyle w:val="ListNumber"/>
        <w:spacing w:after="80" w:line="276" w:lineRule="auto"/>
      </w:pPr>
      <w:r>
        <w:rPr>
          <w:rFonts w:ascii="Calibri" w:hAnsi="Calibri"/>
          <w:b w:val="0"/>
          <w:i w:val="0"/>
          <w:sz w:val="22"/>
        </w:rPr>
        <w:t>Save the changes.</w:t>
      </w:r>
    </w:p>
    <w:p>
      <w:pPr>
        <w:pStyle w:val="ListNumber"/>
        <w:spacing w:after="80" w:line="276" w:lineRule="auto"/>
      </w:pPr>
      <w:r>
        <w:rPr>
          <w:rFonts w:ascii="Calibri" w:hAnsi="Calibri"/>
          <w:b w:val="0"/>
          <w:i w:val="0"/>
          <w:sz w:val="22"/>
        </w:rPr>
        <w:t>Verify that totals and balances refresh if the edited field affects reporting.</w:t>
      </w:r>
    </w:p>
    <w:p>
      <w:pPr>
        <w:pStyle w:val="Heading2"/>
        <w:spacing w:before="240" w:after="120"/>
      </w:pPr>
      <w:r>
        <w:rPr>
          <w:rFonts w:ascii="Calibri" w:hAnsi="Calibri"/>
          <w:b w:val="0"/>
          <w:i w:val="0"/>
          <w:color w:val="2E74B5"/>
          <w:sz w:val="26"/>
        </w:rPr>
        <w:t>8.5 Working with status and workflow</w:t>
      </w:r>
    </w:p>
    <w:p>
      <w:pPr>
        <w:pStyle w:val="ListNumber"/>
        <w:spacing w:after="80" w:line="276" w:lineRule="auto"/>
      </w:pPr>
      <w:r>
        <w:rPr>
          <w:rFonts w:ascii="Calibri" w:hAnsi="Calibri"/>
          <w:b w:val="0"/>
          <w:i w:val="0"/>
          <w:sz w:val="22"/>
        </w:rPr>
        <w:t>Use the status field to identify whether the record is draft, pending, approved, or another workflow state allowed by the system.</w:t>
      </w:r>
    </w:p>
    <w:p>
      <w:pPr>
        <w:pStyle w:val="ListNumber"/>
        <w:spacing w:after="80" w:line="276" w:lineRule="auto"/>
      </w:pPr>
      <w:r>
        <w:rPr>
          <w:rFonts w:ascii="Calibri" w:hAnsi="Calibri"/>
          <w:b w:val="0"/>
          <w:i w:val="0"/>
          <w:sz w:val="22"/>
        </w:rPr>
        <w:t>Do not move a record forward unless the required details are complete.</w:t>
      </w:r>
    </w:p>
    <w:p>
      <w:pPr>
        <w:pStyle w:val="ListNumber"/>
        <w:spacing w:after="80" w:line="276" w:lineRule="auto"/>
      </w:pPr>
      <w:r>
        <w:rPr>
          <w:rFonts w:ascii="Calibri" w:hAnsi="Calibri"/>
          <w:b w:val="0"/>
          <w:i w:val="0"/>
          <w:sz w:val="22"/>
        </w:rPr>
        <w:t>Approved expenditures can be linked to disbursements.</w:t>
      </w:r>
    </w:p>
    <w:p>
      <w:pPr>
        <w:pStyle w:val="ListNumber"/>
        <w:spacing w:after="80" w:line="276" w:lineRule="auto"/>
      </w:pPr>
      <w:r>
        <w:rPr>
          <w:rFonts w:ascii="Calibri" w:hAnsi="Calibri"/>
          <w:b w:val="0"/>
          <w:i w:val="0"/>
          <w:sz w:val="22"/>
        </w:rPr>
        <w:t>If a record is returned for revision, correct the data and resubmit it according to your role.</w:t>
      </w:r>
    </w:p>
    <w:p>
      <w:pPr>
        <w:pStyle w:val="Heading2"/>
        <w:spacing w:before="240" w:after="120"/>
      </w:pPr>
      <w:r>
        <w:rPr>
          <w:rFonts w:ascii="Calibri" w:hAnsi="Calibri"/>
          <w:b w:val="0"/>
          <w:i w:val="0"/>
          <w:color w:val="2E74B5"/>
          <w:sz w:val="26"/>
        </w:rPr>
        <w:t>8.6 Expenditure CSV import and export</w:t>
      </w:r>
    </w:p>
    <w:p>
      <w:pPr>
        <w:pStyle w:val="ListNumber"/>
        <w:spacing w:after="80" w:line="276" w:lineRule="auto"/>
      </w:pPr>
      <w:r>
        <w:rPr>
          <w:rFonts w:ascii="Calibri" w:hAnsi="Calibri"/>
          <w:b w:val="0"/>
          <w:i w:val="0"/>
          <w:sz w:val="22"/>
        </w:rPr>
        <w:t>Export the current record list if you need a template or archive copy.</w:t>
      </w:r>
    </w:p>
    <w:p>
      <w:pPr>
        <w:pStyle w:val="ListNumber"/>
        <w:spacing w:after="80" w:line="276" w:lineRule="auto"/>
      </w:pPr>
      <w:r>
        <w:rPr>
          <w:rFonts w:ascii="Calibri" w:hAnsi="Calibri"/>
          <w:b w:val="0"/>
          <w:i w:val="0"/>
          <w:sz w:val="22"/>
        </w:rPr>
        <w:t>Prepare the CSV carefully and make sure the columns match the page instructions.</w:t>
      </w:r>
    </w:p>
    <w:p>
      <w:pPr>
        <w:pStyle w:val="ListNumber"/>
        <w:spacing w:after="80" w:line="276" w:lineRule="auto"/>
      </w:pPr>
      <w:r>
        <w:rPr>
          <w:rFonts w:ascii="Calibri" w:hAnsi="Calibri"/>
          <w:b w:val="0"/>
          <w:i w:val="0"/>
          <w:sz w:val="22"/>
        </w:rPr>
        <w:t>Reference names and codes must correspond to records already recognized by the system.</w:t>
      </w:r>
    </w:p>
    <w:p>
      <w:pPr>
        <w:pStyle w:val="ListNumber"/>
        <w:spacing w:after="80" w:line="276" w:lineRule="auto"/>
      </w:pPr>
      <w:r>
        <w:rPr>
          <w:rFonts w:ascii="Calibri" w:hAnsi="Calibri"/>
          <w:b w:val="0"/>
          <w:i w:val="0"/>
          <w:sz w:val="22"/>
        </w:rPr>
        <w:t>After import, review the list for missing rows or validation messages.</w:t>
      </w:r>
    </w:p>
    <w:p>
      <w:pPr>
        <w:pStyle w:val="Heading1"/>
        <w:spacing w:before="360" w:after="160"/>
      </w:pPr>
      <w:r>
        <w:rPr>
          <w:rFonts w:ascii="Calibri" w:hAnsi="Calibri"/>
          <w:b w:val="0"/>
          <w:i w:val="0"/>
          <w:color w:val="2E74B5"/>
          <w:sz w:val="32"/>
        </w:rPr>
        <w:t>9. Disbursements Module</w:t>
      </w:r>
    </w:p>
    <w:p>
      <w:pPr>
        <w:pStyle w:val="Heading2"/>
        <w:spacing w:before="240" w:after="120"/>
      </w:pPr>
      <w:r>
        <w:rPr>
          <w:rFonts w:ascii="Calibri" w:hAnsi="Calibri"/>
          <w:b w:val="0"/>
          <w:i w:val="0"/>
          <w:color w:val="2E74B5"/>
          <w:sz w:val="26"/>
        </w:rPr>
        <w:t>9.1 Purpose of the module</w:t>
      </w:r>
    </w:p>
    <w:p>
      <w:pPr>
        <w:spacing w:line="276" w:lineRule="auto" w:after="120"/>
      </w:pPr>
      <w:r>
        <w:rPr>
          <w:rFonts w:ascii="Calibri" w:hAnsi="Calibri"/>
          <w:b w:val="0"/>
          <w:i w:val="0"/>
          <w:sz w:val="22"/>
        </w:rPr>
        <w:t>The Disbursements module handles payment releases. It is the stage where an approved expense is transformed into a disbursement record and moved through approval and posting.</w:t>
      </w:r>
    </w:p>
    <w:p>
      <w:pPr>
        <w:pStyle w:val="Heading2"/>
        <w:spacing w:before="240" w:after="120"/>
      </w:pPr>
      <w:r>
        <w:rPr>
          <w:rFonts w:ascii="Calibri" w:hAnsi="Calibri"/>
          <w:b w:val="0"/>
          <w:i w:val="0"/>
          <w:color w:val="2E74B5"/>
          <w:sz w:val="26"/>
        </w:rPr>
        <w:t>9.2 Page controls and their function</w:t>
      </w:r>
    </w:p>
    <w:p>
      <w:pPr>
        <w:pStyle w:val="ListNumber"/>
        <w:spacing w:after="80" w:line="276" w:lineRule="auto"/>
      </w:pPr>
      <w:r>
        <w:rPr>
          <w:rFonts w:ascii="Calibri" w:hAnsi="Calibri"/>
          <w:b w:val="0"/>
          <w:i w:val="0"/>
          <w:sz w:val="22"/>
        </w:rPr>
        <w:t>Search box. Finds disbursements by reference number, payee, description, or related expense reference.</w:t>
      </w:r>
    </w:p>
    <w:p>
      <w:pPr>
        <w:pStyle w:val="ListNumber"/>
        <w:spacing w:after="80" w:line="276" w:lineRule="auto"/>
      </w:pPr>
      <w:r>
        <w:rPr>
          <w:rFonts w:ascii="Calibri" w:hAnsi="Calibri"/>
          <w:b w:val="0"/>
          <w:i w:val="0"/>
          <w:sz w:val="22"/>
        </w:rPr>
        <w:t>Year filter. Narrows the list to the chosen fiscal year.</w:t>
      </w:r>
    </w:p>
    <w:p>
      <w:pPr>
        <w:pStyle w:val="ListNumber"/>
        <w:spacing w:after="80" w:line="276" w:lineRule="auto"/>
      </w:pPr>
      <w:r>
        <w:rPr>
          <w:rFonts w:ascii="Calibri" w:hAnsi="Calibri"/>
          <w:b w:val="0"/>
          <w:i w:val="0"/>
          <w:sz w:val="22"/>
        </w:rPr>
        <w:t>Payment method filter. Shows records by method such as check or cash.</w:t>
      </w:r>
    </w:p>
    <w:p>
      <w:pPr>
        <w:pStyle w:val="ListNumber"/>
        <w:spacing w:after="80" w:line="276" w:lineRule="auto"/>
      </w:pPr>
      <w:r>
        <w:rPr>
          <w:rFonts w:ascii="Calibri" w:hAnsi="Calibri"/>
          <w:b w:val="0"/>
          <w:i w:val="0"/>
          <w:sz w:val="22"/>
        </w:rPr>
        <w:t>Workflow filter. Filters by draft, for approval, approved, posted, or similar status.</w:t>
      </w:r>
    </w:p>
    <w:p>
      <w:pPr>
        <w:pStyle w:val="ListNumber"/>
        <w:spacing w:after="80" w:line="276" w:lineRule="auto"/>
      </w:pPr>
      <w:r>
        <w:rPr>
          <w:rFonts w:ascii="Calibri" w:hAnsi="Calibri"/>
          <w:b w:val="0"/>
          <w:i w:val="0"/>
          <w:sz w:val="22"/>
        </w:rPr>
        <w:t>Create Payment Release. Opens the disbursement form.</w:t>
      </w:r>
    </w:p>
    <w:p>
      <w:pPr>
        <w:pStyle w:val="ListNumber"/>
        <w:spacing w:after="80" w:line="276" w:lineRule="auto"/>
      </w:pPr>
      <w:r>
        <w:rPr>
          <w:rFonts w:ascii="Calibri" w:hAnsi="Calibri"/>
          <w:b w:val="0"/>
          <w:i w:val="0"/>
          <w:sz w:val="22"/>
        </w:rPr>
        <w:t>Submit Release. Sends a disbursement for approval.</w:t>
      </w:r>
    </w:p>
    <w:p>
      <w:pPr>
        <w:pStyle w:val="ListNumber"/>
        <w:spacing w:after="80" w:line="276" w:lineRule="auto"/>
      </w:pPr>
      <w:r>
        <w:rPr>
          <w:rFonts w:ascii="Calibri" w:hAnsi="Calibri"/>
          <w:b w:val="0"/>
          <w:i w:val="0"/>
          <w:sz w:val="22"/>
        </w:rPr>
        <w:t>Approve / Post buttons. Complete the final workflow stages if your role allows them.</w:t>
      </w:r>
    </w:p>
    <w:p>
      <w:pPr>
        <w:pStyle w:val="Heading2"/>
        <w:spacing w:before="240" w:after="120"/>
      </w:pPr>
      <w:r>
        <w:rPr>
          <w:rFonts w:ascii="Calibri" w:hAnsi="Calibri"/>
          <w:b w:val="0"/>
          <w:i w:val="0"/>
          <w:color w:val="2E74B5"/>
          <w:sz w:val="26"/>
        </w:rPr>
        <w:t>9.3 Creating a payment release</w:t>
      </w:r>
    </w:p>
    <w:p>
      <w:pPr>
        <w:pStyle w:val="ListNumber"/>
        <w:spacing w:after="80" w:line="276" w:lineRule="auto"/>
      </w:pPr>
      <w:r>
        <w:rPr>
          <w:rFonts w:ascii="Calibri" w:hAnsi="Calibri"/>
          <w:b w:val="0"/>
          <w:i w:val="0"/>
          <w:sz w:val="22"/>
        </w:rPr>
        <w:t>Open Disbursements from the navigation bar.</w:t>
      </w:r>
    </w:p>
    <w:p>
      <w:pPr>
        <w:pStyle w:val="ListNumber"/>
        <w:spacing w:after="80" w:line="276" w:lineRule="auto"/>
      </w:pPr>
      <w:r>
        <w:rPr>
          <w:rFonts w:ascii="Calibri" w:hAnsi="Calibri"/>
          <w:b w:val="0"/>
          <w:i w:val="0"/>
          <w:sz w:val="22"/>
        </w:rPr>
        <w:t>Click Create Payment Release.</w:t>
      </w:r>
    </w:p>
    <w:p>
      <w:pPr>
        <w:pStyle w:val="ListNumber"/>
        <w:spacing w:after="80" w:line="276" w:lineRule="auto"/>
      </w:pPr>
      <w:r>
        <w:rPr>
          <w:rFonts w:ascii="Calibri" w:hAnsi="Calibri"/>
          <w:b w:val="0"/>
          <w:i w:val="0"/>
          <w:sz w:val="22"/>
        </w:rPr>
        <w:t>Select the approved expense that will be paid.</w:t>
      </w:r>
    </w:p>
    <w:p>
      <w:pPr>
        <w:pStyle w:val="ListNumber"/>
        <w:spacing w:after="80" w:line="276" w:lineRule="auto"/>
      </w:pPr>
      <w:r>
        <w:rPr>
          <w:rFonts w:ascii="Calibri" w:hAnsi="Calibri"/>
          <w:b w:val="0"/>
          <w:i w:val="0"/>
          <w:sz w:val="22"/>
        </w:rPr>
        <w:t>Enter the payee, description, amount, and payment method.</w:t>
      </w:r>
    </w:p>
    <w:p>
      <w:pPr>
        <w:pStyle w:val="ListNumber"/>
        <w:spacing w:after="80" w:line="276" w:lineRule="auto"/>
      </w:pPr>
      <w:r>
        <w:rPr>
          <w:rFonts w:ascii="Calibri" w:hAnsi="Calibri"/>
          <w:b w:val="0"/>
          <w:i w:val="0"/>
          <w:sz w:val="22"/>
        </w:rPr>
        <w:t>Provide the encoded date and any notes or remarks needed for the record.</w:t>
      </w:r>
    </w:p>
    <w:p>
      <w:pPr>
        <w:pStyle w:val="ListNumber"/>
        <w:spacing w:after="80" w:line="276" w:lineRule="auto"/>
      </w:pPr>
      <w:r>
        <w:rPr>
          <w:rFonts w:ascii="Calibri" w:hAnsi="Calibri"/>
          <w:b w:val="0"/>
          <w:i w:val="0"/>
          <w:sz w:val="22"/>
        </w:rPr>
        <w:t>Save the release as a draft.</w:t>
      </w:r>
    </w:p>
    <w:p>
      <w:pPr>
        <w:pStyle w:val="ListNumber"/>
        <w:spacing w:after="80" w:line="276" w:lineRule="auto"/>
      </w:pPr>
      <w:r>
        <w:rPr>
          <w:rFonts w:ascii="Calibri" w:hAnsi="Calibri"/>
          <w:b w:val="0"/>
          <w:i w:val="0"/>
          <w:sz w:val="22"/>
        </w:rPr>
        <w:t>Confirm that the disbursement appears in the list.</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Disbursement rule</w:t>
            </w:r>
          </w:p>
          <w:p>
            <w:pPr>
              <w:spacing w:after="40" w:line="240" w:lineRule="auto"/>
            </w:pPr>
            <w:r>
              <w:rPr>
                <w:rFonts w:ascii="Calibri" w:hAnsi="Calibri"/>
                <w:b w:val="0"/>
                <w:i w:val="0"/>
                <w:sz w:val="21"/>
              </w:rPr>
              <w:t>A disbursement should only be created from an approved expense. This preserves the workflow order and keeps reporting totals accurate.</w:t>
            </w:r>
          </w:p>
        </w:tc>
      </w:tr>
    </w:tbl>
    <w:p>
      <w:pPr>
        <w:pStyle w:val="Heading2"/>
        <w:spacing w:before="240" w:after="120"/>
      </w:pPr>
      <w:r>
        <w:rPr>
          <w:rFonts w:ascii="Calibri" w:hAnsi="Calibri"/>
          <w:b w:val="0"/>
          <w:i w:val="0"/>
          <w:color w:val="2E74B5"/>
          <w:sz w:val="26"/>
        </w:rPr>
        <w:t>9.4 Submitting, approving, and posting</w:t>
      </w:r>
    </w:p>
    <w:p>
      <w:pPr>
        <w:pStyle w:val="ListNumber"/>
        <w:spacing w:after="80" w:line="276" w:lineRule="auto"/>
      </w:pPr>
      <w:r>
        <w:rPr>
          <w:rFonts w:ascii="Calibri" w:hAnsi="Calibri"/>
          <w:b w:val="0"/>
          <w:i w:val="0"/>
          <w:sz w:val="22"/>
        </w:rPr>
        <w:t>After review, click Submit Release to move the record to approval.</w:t>
      </w:r>
    </w:p>
    <w:p>
      <w:pPr>
        <w:pStyle w:val="ListNumber"/>
        <w:spacing w:after="80" w:line="276" w:lineRule="auto"/>
      </w:pPr>
      <w:r>
        <w:rPr>
          <w:rFonts w:ascii="Calibri" w:hAnsi="Calibri"/>
          <w:b w:val="0"/>
          <w:i w:val="0"/>
          <w:sz w:val="22"/>
        </w:rPr>
        <w:t>The Head of Finance reviews the submitted record.</w:t>
      </w:r>
    </w:p>
    <w:p>
      <w:pPr>
        <w:pStyle w:val="ListNumber"/>
        <w:spacing w:after="80" w:line="276" w:lineRule="auto"/>
      </w:pPr>
      <w:r>
        <w:rPr>
          <w:rFonts w:ascii="Calibri" w:hAnsi="Calibri"/>
          <w:b w:val="0"/>
          <w:i w:val="0"/>
          <w:sz w:val="22"/>
        </w:rPr>
        <w:t>If corrections are needed, the record can be returned or rejected depending on the workflow setup.</w:t>
      </w:r>
    </w:p>
    <w:p>
      <w:pPr>
        <w:pStyle w:val="ListNumber"/>
        <w:spacing w:after="80" w:line="276" w:lineRule="auto"/>
      </w:pPr>
      <w:r>
        <w:rPr>
          <w:rFonts w:ascii="Calibri" w:hAnsi="Calibri"/>
          <w:b w:val="0"/>
          <w:i w:val="0"/>
          <w:sz w:val="22"/>
        </w:rPr>
        <w:t>If the release is correct, the Head of Finance approves it.</w:t>
      </w:r>
    </w:p>
    <w:p>
      <w:pPr>
        <w:pStyle w:val="ListNumber"/>
        <w:spacing w:after="80" w:line="276" w:lineRule="auto"/>
      </w:pPr>
      <w:r>
        <w:rPr>
          <w:rFonts w:ascii="Calibri" w:hAnsi="Calibri"/>
          <w:b w:val="0"/>
          <w:i w:val="0"/>
          <w:sz w:val="22"/>
        </w:rPr>
        <w:t>After approval, click Post to finalize the payment release.</w:t>
      </w:r>
    </w:p>
    <w:p>
      <w:pPr>
        <w:pStyle w:val="ListNumber"/>
        <w:spacing w:after="80" w:line="276" w:lineRule="auto"/>
      </w:pPr>
      <w:r>
        <w:rPr>
          <w:rFonts w:ascii="Calibri" w:hAnsi="Calibri"/>
          <w:b w:val="0"/>
          <w:i w:val="0"/>
          <w:sz w:val="22"/>
        </w:rPr>
        <w:t>Verify that the status changes and the totals are updated in the related reports.</w:t>
      </w:r>
    </w:p>
    <w:p>
      <w:pPr>
        <w:pStyle w:val="Heading2"/>
        <w:spacing w:before="240" w:after="120"/>
      </w:pPr>
      <w:r>
        <w:rPr>
          <w:rFonts w:ascii="Calibri" w:hAnsi="Calibri"/>
          <w:b w:val="0"/>
          <w:i w:val="0"/>
          <w:color w:val="2E74B5"/>
          <w:sz w:val="26"/>
        </w:rPr>
        <w:t>9.5 Editing and deleting disbursements</w:t>
      </w:r>
    </w:p>
    <w:p>
      <w:pPr>
        <w:pStyle w:val="ListNumber"/>
        <w:spacing w:after="80" w:line="276" w:lineRule="auto"/>
      </w:pPr>
      <w:r>
        <w:rPr>
          <w:rFonts w:ascii="Calibri" w:hAnsi="Calibri"/>
          <w:b w:val="0"/>
          <w:i w:val="0"/>
          <w:sz w:val="22"/>
        </w:rPr>
        <w:t>Edit only when the current workflow status allows it.</w:t>
      </w:r>
    </w:p>
    <w:p>
      <w:pPr>
        <w:pStyle w:val="ListNumber"/>
        <w:spacing w:after="80" w:line="276" w:lineRule="auto"/>
      </w:pPr>
      <w:r>
        <w:rPr>
          <w:rFonts w:ascii="Calibri" w:hAnsi="Calibri"/>
          <w:b w:val="0"/>
          <w:i w:val="0"/>
          <w:sz w:val="22"/>
        </w:rPr>
        <w:t>Do not edit or delete a posted record unless your role and system policy explicitly allow that action.</w:t>
      </w:r>
    </w:p>
    <w:p>
      <w:pPr>
        <w:pStyle w:val="ListNumber"/>
        <w:spacing w:after="80" w:line="276" w:lineRule="auto"/>
      </w:pPr>
      <w:r>
        <w:rPr>
          <w:rFonts w:ascii="Calibri" w:hAnsi="Calibri"/>
          <w:b w:val="0"/>
          <w:i w:val="0"/>
          <w:sz w:val="22"/>
        </w:rPr>
        <w:t>If an item is incorrect before posting, correct it as early as possible in the workflow.</w:t>
      </w:r>
    </w:p>
    <w:p>
      <w:pPr>
        <w:pStyle w:val="Heading2"/>
        <w:spacing w:before="240" w:after="120"/>
      </w:pPr>
      <w:r>
        <w:rPr>
          <w:rFonts w:ascii="Calibri" w:hAnsi="Calibri"/>
          <w:b w:val="0"/>
          <w:i w:val="0"/>
          <w:color w:val="2E74B5"/>
          <w:sz w:val="26"/>
        </w:rPr>
        <w:t>9.6 Disbursement CSV import and export</w:t>
      </w:r>
    </w:p>
    <w:p>
      <w:pPr>
        <w:pStyle w:val="ListNumber"/>
        <w:spacing w:after="80" w:line="276" w:lineRule="auto"/>
      </w:pPr>
      <w:r>
        <w:rPr>
          <w:rFonts w:ascii="Calibri" w:hAnsi="Calibri"/>
          <w:b w:val="0"/>
          <w:i w:val="0"/>
          <w:sz w:val="22"/>
        </w:rPr>
        <w:t>Use CSV import only when the file references valid expense records and acceptable workflow statuses.</w:t>
      </w:r>
    </w:p>
    <w:p>
      <w:pPr>
        <w:pStyle w:val="ListNumber"/>
        <w:spacing w:after="80" w:line="276" w:lineRule="auto"/>
      </w:pPr>
      <w:r>
        <w:rPr>
          <w:rFonts w:ascii="Calibri" w:hAnsi="Calibri"/>
          <w:b w:val="0"/>
          <w:i w:val="0"/>
          <w:sz w:val="22"/>
        </w:rPr>
        <w:t>Export CSV for reporting, backup, or large-scale review.</w:t>
      </w:r>
    </w:p>
    <w:p>
      <w:pPr>
        <w:pStyle w:val="ListNumber"/>
        <w:spacing w:after="80" w:line="276" w:lineRule="auto"/>
      </w:pPr>
      <w:r>
        <w:rPr>
          <w:rFonts w:ascii="Calibri" w:hAnsi="Calibri"/>
          <w:b w:val="0"/>
          <w:i w:val="0"/>
          <w:sz w:val="22"/>
        </w:rPr>
        <w:t>After import, verify that the linked expense references, payment method, and status values are correct.</w:t>
      </w:r>
    </w:p>
    <w:p>
      <w:pPr>
        <w:pStyle w:val="Heading1"/>
        <w:spacing w:before="360" w:after="160"/>
      </w:pPr>
      <w:r>
        <w:rPr>
          <w:rFonts w:ascii="Calibri" w:hAnsi="Calibri"/>
          <w:b w:val="0"/>
          <w:i w:val="0"/>
          <w:color w:val="2E74B5"/>
          <w:sz w:val="32"/>
        </w:rPr>
        <w:t>10. IAEO Module</w:t>
      </w:r>
    </w:p>
    <w:p>
      <w:pPr>
        <w:pStyle w:val="Heading2"/>
        <w:spacing w:before="240" w:after="120"/>
      </w:pPr>
      <w:r>
        <w:rPr>
          <w:rFonts w:ascii="Calibri" w:hAnsi="Calibri"/>
          <w:b w:val="0"/>
          <w:i w:val="0"/>
          <w:color w:val="2E74B5"/>
          <w:sz w:val="26"/>
        </w:rPr>
        <w:t>10.1 Purpose of the module</w:t>
      </w:r>
    </w:p>
    <w:p>
      <w:pPr>
        <w:spacing w:line="276" w:lineRule="auto" w:after="120"/>
      </w:pPr>
      <w:r>
        <w:rPr>
          <w:rFonts w:ascii="Calibri" w:hAnsi="Calibri"/>
          <w:b w:val="0"/>
          <w:i w:val="0"/>
          <w:sz w:val="22"/>
        </w:rPr>
        <w:t>IAEO summarizes the relationship between income, appropriation, and expenditure. It allows users to confirm whether the system is financially balanced after recorded transactions.</w:t>
      </w:r>
    </w:p>
    <w:p>
      <w:pPr>
        <w:pStyle w:val="Heading2"/>
        <w:spacing w:before="240" w:after="120"/>
      </w:pPr>
      <w:r>
        <w:rPr>
          <w:rFonts w:ascii="Calibri" w:hAnsi="Calibri"/>
          <w:b w:val="0"/>
          <w:i w:val="0"/>
          <w:color w:val="2E74B5"/>
          <w:sz w:val="26"/>
        </w:rPr>
        <w:t>10.2 How to use IAEO</w:t>
      </w:r>
    </w:p>
    <w:p>
      <w:pPr>
        <w:pStyle w:val="ListNumber"/>
        <w:spacing w:after="80" w:line="276" w:lineRule="auto"/>
      </w:pPr>
      <w:r>
        <w:rPr>
          <w:rFonts w:ascii="Calibri" w:hAnsi="Calibri"/>
          <w:b w:val="0"/>
          <w:i w:val="0"/>
          <w:sz w:val="22"/>
        </w:rPr>
        <w:t>Open IAEO from the navigation bar.</w:t>
      </w:r>
    </w:p>
    <w:p>
      <w:pPr>
        <w:pStyle w:val="ListNumber"/>
        <w:spacing w:after="80" w:line="276" w:lineRule="auto"/>
      </w:pPr>
      <w:r>
        <w:rPr>
          <w:rFonts w:ascii="Calibri" w:hAnsi="Calibri"/>
          <w:b w:val="0"/>
          <w:i w:val="0"/>
          <w:sz w:val="22"/>
        </w:rPr>
        <w:t>Review the summary cards at the top of the page.</w:t>
      </w:r>
    </w:p>
    <w:p>
      <w:pPr>
        <w:pStyle w:val="ListNumber"/>
        <w:spacing w:after="80" w:line="276" w:lineRule="auto"/>
      </w:pPr>
      <w:r>
        <w:rPr>
          <w:rFonts w:ascii="Calibri" w:hAnsi="Calibri"/>
          <w:b w:val="0"/>
          <w:i w:val="0"/>
          <w:sz w:val="22"/>
        </w:rPr>
        <w:t>Check the chart or graph section if present.</w:t>
      </w:r>
    </w:p>
    <w:p>
      <w:pPr>
        <w:pStyle w:val="ListNumber"/>
        <w:spacing w:after="80" w:line="276" w:lineRule="auto"/>
      </w:pPr>
      <w:r>
        <w:rPr>
          <w:rFonts w:ascii="Calibri" w:hAnsi="Calibri"/>
          <w:b w:val="0"/>
          <w:i w:val="0"/>
          <w:sz w:val="22"/>
        </w:rPr>
        <w:t>Use filters to narrow the view by fiscal year or month.</w:t>
      </w:r>
    </w:p>
    <w:p>
      <w:pPr>
        <w:pStyle w:val="ListNumber"/>
        <w:spacing w:after="80" w:line="276" w:lineRule="auto"/>
      </w:pPr>
      <w:r>
        <w:rPr>
          <w:rFonts w:ascii="Calibri" w:hAnsi="Calibri"/>
          <w:b w:val="0"/>
          <w:i w:val="0"/>
          <w:sz w:val="22"/>
        </w:rPr>
        <w:t>Compare income, budget, and expenditure to understand the current budget position.</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IAEO interpretation tip</w:t>
            </w:r>
          </w:p>
          <w:p>
            <w:pPr>
              <w:spacing w:after="40" w:line="240" w:lineRule="auto"/>
            </w:pPr>
            <w:r>
              <w:rPr>
                <w:rFonts w:ascii="Calibri" w:hAnsi="Calibri"/>
                <w:b w:val="0"/>
                <w:i w:val="0"/>
                <w:sz w:val="21"/>
              </w:rPr>
              <w:t>If expenditure or disbursement totals seem low or zero, check whether the relevant records are posted and whether the filters are pointing to the correct fiscal year and month.</w:t>
            </w:r>
          </w:p>
        </w:tc>
      </w:tr>
    </w:tbl>
    <w:p>
      <w:pPr>
        <w:pStyle w:val="Heading1"/>
        <w:spacing w:before="360" w:after="160"/>
      </w:pPr>
      <w:r>
        <w:rPr>
          <w:rFonts w:ascii="Calibri" w:hAnsi="Calibri"/>
          <w:b w:val="0"/>
          <w:i w:val="0"/>
          <w:color w:val="2E74B5"/>
          <w:sz w:val="32"/>
        </w:rPr>
        <w:t>11. Financial Reports Module</w:t>
      </w:r>
    </w:p>
    <w:p>
      <w:pPr>
        <w:pStyle w:val="Heading2"/>
        <w:spacing w:before="240" w:after="120"/>
      </w:pPr>
      <w:r>
        <w:rPr>
          <w:rFonts w:ascii="Calibri" w:hAnsi="Calibri"/>
          <w:b w:val="0"/>
          <w:i w:val="0"/>
          <w:color w:val="2E74B5"/>
          <w:sz w:val="26"/>
        </w:rPr>
        <w:t>11.1 Purpose of the module</w:t>
      </w:r>
    </w:p>
    <w:p>
      <w:pPr>
        <w:spacing w:line="276" w:lineRule="auto" w:after="120"/>
      </w:pPr>
      <w:r>
        <w:rPr>
          <w:rFonts w:ascii="Calibri" w:hAnsi="Calibri"/>
          <w:b w:val="0"/>
          <w:i w:val="0"/>
          <w:sz w:val="22"/>
        </w:rPr>
        <w:t>Financial Reports provide the final review and reconciliation layer of the system. The page summarizes monthly totals, year-end balances, posted expenditures, and unused appropriation.</w:t>
      </w:r>
    </w:p>
    <w:p>
      <w:pPr>
        <w:pStyle w:val="Heading2"/>
        <w:spacing w:before="240" w:after="120"/>
      </w:pPr>
      <w:r>
        <w:rPr>
          <w:rFonts w:ascii="Calibri" w:hAnsi="Calibri"/>
          <w:b w:val="0"/>
          <w:i w:val="0"/>
          <w:color w:val="2E74B5"/>
          <w:sz w:val="26"/>
        </w:rPr>
        <w:t>11.2 Report filters</w:t>
      </w:r>
    </w:p>
    <w:p>
      <w:pPr>
        <w:pStyle w:val="ListNumber"/>
        <w:spacing w:after="80" w:line="276" w:lineRule="auto"/>
      </w:pPr>
      <w:r>
        <w:rPr>
          <w:rFonts w:ascii="Calibri" w:hAnsi="Calibri"/>
          <w:b w:val="0"/>
          <w:i w:val="0"/>
          <w:sz w:val="22"/>
        </w:rPr>
        <w:t>Fiscal Year filter. Select the reporting year.</w:t>
      </w:r>
    </w:p>
    <w:p>
      <w:pPr>
        <w:pStyle w:val="ListNumber"/>
        <w:spacing w:after="80" w:line="276" w:lineRule="auto"/>
      </w:pPr>
      <w:r>
        <w:rPr>
          <w:rFonts w:ascii="Calibri" w:hAnsi="Calibri"/>
          <w:b w:val="0"/>
          <w:i w:val="0"/>
          <w:sz w:val="22"/>
        </w:rPr>
        <w:t>Month filter. Choose one month or all months.</w:t>
      </w:r>
    </w:p>
    <w:p>
      <w:pPr>
        <w:pStyle w:val="ListNumber"/>
        <w:spacing w:after="80" w:line="276" w:lineRule="auto"/>
      </w:pPr>
      <w:r>
        <w:rPr>
          <w:rFonts w:ascii="Calibri" w:hAnsi="Calibri"/>
          <w:b w:val="0"/>
          <w:i w:val="0"/>
          <w:sz w:val="22"/>
        </w:rPr>
        <w:t>Responsibility Center filter. Narrow the report to a specific office or unit.</w:t>
      </w:r>
    </w:p>
    <w:p>
      <w:pPr>
        <w:pStyle w:val="ListNumber"/>
        <w:spacing w:after="80" w:line="276" w:lineRule="auto"/>
      </w:pPr>
      <w:r>
        <w:rPr>
          <w:rFonts w:ascii="Calibri" w:hAnsi="Calibri"/>
          <w:b w:val="0"/>
          <w:i w:val="0"/>
          <w:sz w:val="22"/>
        </w:rPr>
        <w:t>Category filter. Show only one budget or expense category.</w:t>
      </w:r>
    </w:p>
    <w:p>
      <w:pPr>
        <w:pStyle w:val="ListNumber"/>
        <w:spacing w:after="80" w:line="276" w:lineRule="auto"/>
      </w:pPr>
      <w:r>
        <w:rPr>
          <w:rFonts w:ascii="Calibri" w:hAnsi="Calibri"/>
          <w:b w:val="0"/>
          <w:i w:val="0"/>
          <w:sz w:val="22"/>
        </w:rPr>
        <w:t>Start Date and End Date. Limit the report to a date range.</w:t>
      </w:r>
    </w:p>
    <w:p>
      <w:pPr>
        <w:pStyle w:val="Heading2"/>
        <w:spacing w:before="240" w:after="120"/>
      </w:pPr>
      <w:r>
        <w:rPr>
          <w:rFonts w:ascii="Calibri" w:hAnsi="Calibri"/>
          <w:b w:val="0"/>
          <w:i w:val="0"/>
          <w:color w:val="2E74B5"/>
          <w:sz w:val="26"/>
        </w:rPr>
        <w:t>11.3 How to read the summary cards</w:t>
      </w:r>
    </w:p>
    <w:p>
      <w:pPr>
        <w:pStyle w:val="ListNumber"/>
        <w:spacing w:after="80" w:line="276" w:lineRule="auto"/>
      </w:pPr>
      <w:r>
        <w:rPr>
          <w:rFonts w:ascii="Calibri" w:hAnsi="Calibri"/>
          <w:b w:val="0"/>
          <w:i w:val="0"/>
          <w:sz w:val="22"/>
        </w:rPr>
        <w:t>Appropriation. The amount allocated in the budget.</w:t>
      </w:r>
    </w:p>
    <w:p>
      <w:pPr>
        <w:pStyle w:val="ListNumber"/>
        <w:spacing w:after="80" w:line="276" w:lineRule="auto"/>
      </w:pPr>
      <w:r>
        <w:rPr>
          <w:rFonts w:ascii="Calibri" w:hAnsi="Calibri"/>
          <w:b w:val="0"/>
          <w:i w:val="0"/>
          <w:sz w:val="22"/>
        </w:rPr>
        <w:t>Posted Expenditure. The amount already finalized through the workflow.</w:t>
      </w:r>
    </w:p>
    <w:p>
      <w:pPr>
        <w:pStyle w:val="ListNumber"/>
        <w:spacing w:after="80" w:line="276" w:lineRule="auto"/>
      </w:pPr>
      <w:r>
        <w:rPr>
          <w:rFonts w:ascii="Calibri" w:hAnsi="Calibri"/>
          <w:b w:val="0"/>
          <w:i w:val="0"/>
          <w:sz w:val="22"/>
        </w:rPr>
        <w:t>Unused Balance. The portion of appropriation not yet used.</w:t>
      </w:r>
    </w:p>
    <w:p>
      <w:pPr>
        <w:pStyle w:val="ListNumber"/>
        <w:spacing w:after="80" w:line="276" w:lineRule="auto"/>
      </w:pPr>
      <w:r>
        <w:rPr>
          <w:rFonts w:ascii="Calibri" w:hAnsi="Calibri"/>
          <w:b w:val="0"/>
          <w:i w:val="0"/>
          <w:sz w:val="22"/>
        </w:rPr>
        <w:t>Utilization. The percentage of appropriation consumed by posted expenditure.</w:t>
      </w:r>
    </w:p>
    <w:tbl>
      <w:tblPr>
        <w:tblStyle w:val="TableGrid"/>
        <w:tblW w:type="auto" w:w="0"/>
        <w:jc w:val="center"/>
        <w:tblLayout w:type="fixed"/>
        <w:tblLook w:firstColumn="1" w:firstRow="1" w:lastColumn="0" w:lastRow="0" w:noHBand="0" w:noVBand="1" w:val="04A0"/>
      </w:tblPr>
      <w:tblGrid>
        <w:gridCol w:w="9360"/>
      </w:tblGrid>
      <w:tr>
        <w:tc>
          <w:tcPr>
            <w:tcW w:type="dxa" w:w="9360"/>
            <w:shd w:fill="F4F6F9"/>
            <w:tcMar>
              <w:top w:w="120" w:type="dxa"/>
              <w:start w:w="140" w:type="dxa"/>
              <w:bottom w:w="120" w:type="dxa"/>
              <w:end w:w="140" w:type="dxa"/>
            </w:tcMar>
          </w:tcPr>
          <w:p>
            <w:pPr>
              <w:spacing w:after="40" w:line="240" w:lineRule="auto"/>
            </w:pPr>
            <w:r>
              <w:rPr>
                <w:rFonts w:ascii="Calibri" w:hAnsi="Calibri"/>
                <w:b/>
                <w:i w:val="0"/>
                <w:sz w:val="21"/>
              </w:rPr>
              <w:t>Reporting reminder</w:t>
            </w:r>
          </w:p>
          <w:p>
            <w:pPr>
              <w:spacing w:after="40" w:line="240" w:lineRule="auto"/>
            </w:pPr>
            <w:r>
              <w:rPr>
                <w:rFonts w:ascii="Calibri" w:hAnsi="Calibri"/>
                <w:b w:val="0"/>
                <w:i w:val="0"/>
                <w:sz w:val="21"/>
              </w:rPr>
              <w:t>The report is dynamic and depends on the annual budget, expenditures, and disbursement data in the system. Always verify the filters before reading a result.</w:t>
            </w:r>
          </w:p>
        </w:tc>
      </w:tr>
    </w:tbl>
    <w:p>
      <w:pPr>
        <w:pStyle w:val="Heading2"/>
        <w:spacing w:before="240" w:after="120"/>
      </w:pPr>
      <w:r>
        <w:rPr>
          <w:rFonts w:ascii="Calibri" w:hAnsi="Calibri"/>
          <w:b w:val="0"/>
          <w:i w:val="0"/>
          <w:color w:val="2E74B5"/>
          <w:sz w:val="26"/>
        </w:rPr>
        <w:t>11.4 Using the year-end reconciliation section</w:t>
      </w:r>
    </w:p>
    <w:p>
      <w:pPr>
        <w:pStyle w:val="ListNumber"/>
        <w:spacing w:after="80" w:line="276" w:lineRule="auto"/>
      </w:pPr>
      <w:r>
        <w:rPr>
          <w:rFonts w:ascii="Calibri" w:hAnsi="Calibri"/>
          <w:b w:val="0"/>
          <w:i w:val="0"/>
          <w:sz w:val="22"/>
        </w:rPr>
        <w:t>Scroll to the year-end budget reconciliation or unused balance summary.</w:t>
      </w:r>
    </w:p>
    <w:p>
      <w:pPr>
        <w:pStyle w:val="ListNumber"/>
        <w:spacing w:after="80" w:line="276" w:lineRule="auto"/>
      </w:pPr>
      <w:r>
        <w:rPr>
          <w:rFonts w:ascii="Calibri" w:hAnsi="Calibri"/>
          <w:b w:val="0"/>
          <w:i w:val="0"/>
          <w:sz w:val="22"/>
        </w:rPr>
        <w:t>Review each category and account title row.</w:t>
      </w:r>
    </w:p>
    <w:p>
      <w:pPr>
        <w:pStyle w:val="ListNumber"/>
        <w:spacing w:after="80" w:line="276" w:lineRule="auto"/>
      </w:pPr>
      <w:r>
        <w:rPr>
          <w:rFonts w:ascii="Calibri" w:hAnsi="Calibri"/>
          <w:b w:val="0"/>
          <w:i w:val="0"/>
          <w:sz w:val="22"/>
        </w:rPr>
        <w:t>Confirm that appropriation, posted expenditure, and unused balance are aligned.</w:t>
      </w:r>
    </w:p>
    <w:p>
      <w:pPr>
        <w:pStyle w:val="ListNumber"/>
        <w:spacing w:after="80" w:line="276" w:lineRule="auto"/>
      </w:pPr>
      <w:r>
        <w:rPr>
          <w:rFonts w:ascii="Calibri" w:hAnsi="Calibri"/>
          <w:b w:val="0"/>
          <w:i w:val="0"/>
          <w:sz w:val="22"/>
        </w:rPr>
        <w:t>Use the result to prepare manual rollover for the next fiscal year if needed.</w:t>
      </w:r>
    </w:p>
    <w:p>
      <w:pPr>
        <w:pStyle w:val="Heading1"/>
        <w:spacing w:before="360" w:after="160"/>
      </w:pPr>
      <w:r>
        <w:rPr>
          <w:rFonts w:ascii="Calibri" w:hAnsi="Calibri"/>
          <w:b w:val="0"/>
          <w:i w:val="0"/>
          <w:color w:val="2E74B5"/>
          <w:sz w:val="32"/>
        </w:rPr>
        <w:t>12. CSV Import and Export Rules</w:t>
      </w:r>
    </w:p>
    <w:p>
      <w:pPr>
        <w:spacing w:line="276" w:lineRule="auto" w:after="120"/>
      </w:pPr>
      <w:r>
        <w:rPr>
          <w:rFonts w:ascii="Calibri" w:hAnsi="Calibri"/>
          <w:b w:val="0"/>
          <w:i w:val="0"/>
          <w:sz w:val="22"/>
        </w:rPr>
        <w:t>CSV features are designed for bulk data preparation. They work best when the reference data already exists and the file columns match the required structure.</w:t>
      </w:r>
    </w:p>
    <w:p>
      <w:pPr>
        <w:pStyle w:val="ListNumber"/>
        <w:spacing w:after="80" w:line="276" w:lineRule="auto"/>
      </w:pPr>
      <w:r>
        <w:rPr>
          <w:rFonts w:ascii="Calibri" w:hAnsi="Calibri"/>
          <w:b w:val="0"/>
          <w:i w:val="0"/>
          <w:sz w:val="22"/>
        </w:rPr>
        <w:t>Check the on-screen helper text before importing.</w:t>
      </w:r>
    </w:p>
    <w:p>
      <w:pPr>
        <w:pStyle w:val="ListNumber"/>
        <w:spacing w:after="80" w:line="276" w:lineRule="auto"/>
      </w:pPr>
      <w:r>
        <w:rPr>
          <w:rFonts w:ascii="Calibri" w:hAnsi="Calibri"/>
          <w:b w:val="0"/>
          <w:i w:val="0"/>
          <w:sz w:val="22"/>
        </w:rPr>
        <w:t>Create missing reference data first if the file depends on it.</w:t>
      </w:r>
    </w:p>
    <w:p>
      <w:pPr>
        <w:pStyle w:val="ListNumber"/>
        <w:spacing w:after="80" w:line="276" w:lineRule="auto"/>
      </w:pPr>
      <w:r>
        <w:rPr>
          <w:rFonts w:ascii="Calibri" w:hAnsi="Calibri"/>
          <w:b w:val="0"/>
          <w:i w:val="0"/>
          <w:sz w:val="22"/>
        </w:rPr>
        <w:t>Use human-readable names or system codes exactly as instructed on the page.</w:t>
      </w:r>
    </w:p>
    <w:p>
      <w:pPr>
        <w:pStyle w:val="ListNumber"/>
        <w:spacing w:after="80" w:line="276" w:lineRule="auto"/>
      </w:pPr>
      <w:r>
        <w:rPr>
          <w:rFonts w:ascii="Calibri" w:hAnsi="Calibri"/>
          <w:b w:val="0"/>
          <w:i w:val="0"/>
          <w:sz w:val="22"/>
        </w:rPr>
        <w:t>Correct any error message shown by the system before trying again.</w:t>
      </w:r>
    </w:p>
    <w:p>
      <w:pPr>
        <w:pStyle w:val="ListNumber"/>
        <w:spacing w:after="80" w:line="276" w:lineRule="auto"/>
      </w:pPr>
      <w:r>
        <w:rPr>
          <w:rFonts w:ascii="Calibri" w:hAnsi="Calibri"/>
          <w:b w:val="0"/>
          <w:i w:val="0"/>
          <w:sz w:val="22"/>
        </w:rPr>
        <w:t>Export files whenever you need a backup or a data template.</w:t>
      </w:r>
    </w:p>
    <w:p>
      <w:pPr>
        <w:pStyle w:val="Heading1"/>
        <w:spacing w:before="360" w:after="160"/>
      </w:pPr>
      <w:r>
        <w:rPr>
          <w:rFonts w:ascii="Calibri" w:hAnsi="Calibri"/>
          <w:b w:val="0"/>
          <w:i w:val="0"/>
          <w:color w:val="2E74B5"/>
          <w:sz w:val="32"/>
        </w:rPr>
        <w:t>13. Offline Mode</w:t>
      </w:r>
    </w:p>
    <w:p>
      <w:pPr>
        <w:spacing w:line="276" w:lineRule="auto" w:after="120"/>
      </w:pPr>
      <w:r>
        <w:rPr>
          <w:rFonts w:ascii="Calibri" w:hAnsi="Calibri"/>
          <w:b w:val="0"/>
          <w:i w:val="0"/>
          <w:sz w:val="22"/>
        </w:rPr>
        <w:t>The system supports limited offline viewing and queueing. This feature is useful when the internet connection is unstable, but it does not replace online workflow control.</w:t>
      </w:r>
    </w:p>
    <w:p>
      <w:pPr>
        <w:pStyle w:val="ListNumber"/>
        <w:spacing w:after="80" w:line="276" w:lineRule="auto"/>
      </w:pPr>
      <w:r>
        <w:rPr>
          <w:rFonts w:ascii="Calibri" w:hAnsi="Calibri"/>
          <w:b w:val="0"/>
          <w:i w:val="0"/>
          <w:sz w:val="22"/>
        </w:rPr>
        <w:t>You can view pages that were already visited and cached while online.</w:t>
      </w:r>
    </w:p>
    <w:p>
      <w:pPr>
        <w:pStyle w:val="ListNumber"/>
        <w:spacing w:after="80" w:line="276" w:lineRule="auto"/>
      </w:pPr>
      <w:r>
        <w:rPr>
          <w:rFonts w:ascii="Calibri" w:hAnsi="Calibri"/>
          <w:b w:val="0"/>
          <w:i w:val="0"/>
          <w:sz w:val="22"/>
        </w:rPr>
        <w:t>You may create safe offline drafts for supported modules depending on your role.</w:t>
      </w:r>
    </w:p>
    <w:p>
      <w:pPr>
        <w:pStyle w:val="ListNumber"/>
        <w:spacing w:after="80" w:line="276" w:lineRule="auto"/>
      </w:pPr>
      <w:r>
        <w:rPr>
          <w:rFonts w:ascii="Calibri" w:hAnsi="Calibri"/>
          <w:b w:val="0"/>
          <w:i w:val="0"/>
          <w:sz w:val="22"/>
        </w:rPr>
        <w:t>You cannot log in, verify OTP, approve, post, delete posted records, or use the tutorial while offline.</w:t>
      </w:r>
    </w:p>
    <w:p>
      <w:pPr>
        <w:pStyle w:val="ListNumber"/>
        <w:spacing w:after="80" w:line="276" w:lineRule="auto"/>
      </w:pPr>
      <w:r>
        <w:rPr>
          <w:rFonts w:ascii="Calibri" w:hAnsi="Calibri"/>
          <w:b w:val="0"/>
          <w:i w:val="0"/>
          <w:sz w:val="22"/>
        </w:rPr>
        <w:t>Queued changes sync when connectivity returns.</w:t>
      </w:r>
    </w:p>
    <w:p>
      <w:pPr>
        <w:pStyle w:val="ListNumber"/>
        <w:spacing w:after="80" w:line="276" w:lineRule="auto"/>
      </w:pPr>
      <w:r>
        <w:rPr>
          <w:rFonts w:ascii="Calibri" w:hAnsi="Calibri"/>
          <w:b w:val="0"/>
          <w:i w:val="0"/>
          <w:sz w:val="22"/>
        </w:rPr>
        <w:t>If the server data changed while offline, the system shows a conflict instead of overwriting the record.</w:t>
      </w:r>
    </w:p>
    <w:p>
      <w:pPr>
        <w:pStyle w:val="Heading1"/>
        <w:spacing w:before="360" w:after="160"/>
      </w:pPr>
      <w:r>
        <w:rPr>
          <w:rFonts w:ascii="Calibri" w:hAnsi="Calibri"/>
          <w:b w:val="0"/>
          <w:i w:val="0"/>
          <w:color w:val="2E74B5"/>
          <w:sz w:val="32"/>
        </w:rPr>
        <w:t>14. Role-Based Quick Guide</w:t>
      </w:r>
    </w:p>
    <w:p>
      <w:pPr>
        <w:pStyle w:val="Heading2"/>
        <w:spacing w:before="240" w:after="120"/>
      </w:pPr>
      <w:r>
        <w:rPr>
          <w:rFonts w:ascii="Calibri" w:hAnsi="Calibri"/>
          <w:b w:val="0"/>
          <w:i w:val="0"/>
          <w:color w:val="2E74B5"/>
          <w:sz w:val="26"/>
        </w:rPr>
        <w:t>Head of Finance / Super Admin</w:t>
      </w:r>
    </w:p>
    <w:p>
      <w:pPr>
        <w:pStyle w:val="ListBullet"/>
        <w:spacing w:after="80" w:line="276" w:lineRule="auto"/>
      </w:pPr>
      <w:r>
        <w:rPr>
          <w:rFonts w:ascii="Calibri" w:hAnsi="Calibri"/>
          <w:b w:val="0"/>
          <w:i w:val="0"/>
          <w:sz w:val="22"/>
        </w:rPr>
        <w:t>Login and verify 2FA.</w:t>
      </w:r>
    </w:p>
    <w:p>
      <w:pPr>
        <w:pStyle w:val="ListBullet"/>
        <w:spacing w:after="80" w:line="276" w:lineRule="auto"/>
      </w:pPr>
      <w:r>
        <w:rPr>
          <w:rFonts w:ascii="Calibri" w:hAnsi="Calibri"/>
          <w:b w:val="0"/>
          <w:i w:val="0"/>
          <w:sz w:val="22"/>
        </w:rPr>
        <w:t>Record or confirm income.</w:t>
      </w:r>
    </w:p>
    <w:p>
      <w:pPr>
        <w:pStyle w:val="ListBullet"/>
        <w:spacing w:after="80" w:line="276" w:lineRule="auto"/>
      </w:pPr>
      <w:r>
        <w:rPr>
          <w:rFonts w:ascii="Calibri" w:hAnsi="Calibri"/>
          <w:b w:val="0"/>
          <w:i w:val="0"/>
          <w:sz w:val="22"/>
        </w:rPr>
        <w:t>Create or review annual budget.</w:t>
      </w:r>
    </w:p>
    <w:p>
      <w:pPr>
        <w:pStyle w:val="ListBullet"/>
        <w:spacing w:after="80" w:line="276" w:lineRule="auto"/>
      </w:pPr>
      <w:r>
        <w:rPr>
          <w:rFonts w:ascii="Calibri" w:hAnsi="Calibri"/>
          <w:b w:val="0"/>
          <w:i w:val="0"/>
          <w:sz w:val="22"/>
        </w:rPr>
        <w:t>Approve and post disbursements.</w:t>
      </w:r>
    </w:p>
    <w:p>
      <w:pPr>
        <w:pStyle w:val="ListBullet"/>
        <w:spacing w:after="80" w:line="276" w:lineRule="auto"/>
      </w:pPr>
      <w:r>
        <w:rPr>
          <w:rFonts w:ascii="Calibri" w:hAnsi="Calibri"/>
          <w:b w:val="0"/>
          <w:i w:val="0"/>
          <w:sz w:val="22"/>
        </w:rPr>
        <w:t>Review IAEO and Financial Reports.</w:t>
      </w:r>
    </w:p>
    <w:p>
      <w:pPr>
        <w:pStyle w:val="Heading2"/>
        <w:spacing w:before="240" w:after="120"/>
      </w:pPr>
      <w:r>
        <w:rPr>
          <w:rFonts w:ascii="Calibri" w:hAnsi="Calibri"/>
          <w:b w:val="0"/>
          <w:i w:val="0"/>
          <w:color w:val="2E74B5"/>
          <w:sz w:val="26"/>
        </w:rPr>
        <w:t>Budget Monitoring Officer</w:t>
      </w:r>
    </w:p>
    <w:p>
      <w:pPr>
        <w:pStyle w:val="ListBullet"/>
        <w:spacing w:after="80" w:line="276" w:lineRule="auto"/>
      </w:pPr>
      <w:r>
        <w:rPr>
          <w:rFonts w:ascii="Calibri" w:hAnsi="Calibri"/>
          <w:b w:val="0"/>
          <w:i w:val="0"/>
          <w:sz w:val="22"/>
        </w:rPr>
        <w:t>Maintain budget reference data.</w:t>
      </w:r>
    </w:p>
    <w:p>
      <w:pPr>
        <w:pStyle w:val="ListBullet"/>
        <w:spacing w:after="80" w:line="276" w:lineRule="auto"/>
      </w:pPr>
      <w:r>
        <w:rPr>
          <w:rFonts w:ascii="Calibri" w:hAnsi="Calibri"/>
          <w:b w:val="0"/>
          <w:i w:val="0"/>
          <w:sz w:val="22"/>
        </w:rPr>
        <w:t>Create or update annual budget items.</w:t>
      </w:r>
    </w:p>
    <w:p>
      <w:pPr>
        <w:pStyle w:val="ListBullet"/>
        <w:spacing w:after="80" w:line="276" w:lineRule="auto"/>
      </w:pPr>
      <w:r>
        <w:rPr>
          <w:rFonts w:ascii="Calibri" w:hAnsi="Calibri"/>
          <w:b w:val="0"/>
          <w:i w:val="0"/>
          <w:sz w:val="22"/>
        </w:rPr>
        <w:t>Check utilization and balances.</w:t>
      </w:r>
    </w:p>
    <w:p>
      <w:pPr>
        <w:pStyle w:val="ListBullet"/>
        <w:spacing w:after="80" w:line="276" w:lineRule="auto"/>
      </w:pPr>
      <w:r>
        <w:rPr>
          <w:rFonts w:ascii="Calibri" w:hAnsi="Calibri"/>
          <w:b w:val="0"/>
          <w:i w:val="0"/>
          <w:sz w:val="22"/>
        </w:rPr>
        <w:t>Support budget reconciliation and reporting.</w:t>
      </w:r>
    </w:p>
    <w:p>
      <w:pPr>
        <w:pStyle w:val="Heading2"/>
        <w:spacing w:before="240" w:after="120"/>
      </w:pPr>
      <w:r>
        <w:rPr>
          <w:rFonts w:ascii="Calibri" w:hAnsi="Calibri"/>
          <w:b w:val="0"/>
          <w:i w:val="0"/>
          <w:color w:val="2E74B5"/>
          <w:sz w:val="26"/>
        </w:rPr>
        <w:t>Cashier</w:t>
      </w:r>
    </w:p>
    <w:p>
      <w:pPr>
        <w:pStyle w:val="ListBullet"/>
        <w:spacing w:after="80" w:line="276" w:lineRule="auto"/>
      </w:pPr>
      <w:r>
        <w:rPr>
          <w:rFonts w:ascii="Calibri" w:hAnsi="Calibri"/>
          <w:b w:val="0"/>
          <w:i w:val="0"/>
          <w:sz w:val="22"/>
        </w:rPr>
        <w:t>Record income and verify amounts.</w:t>
      </w:r>
    </w:p>
    <w:p>
      <w:pPr>
        <w:pStyle w:val="ListBullet"/>
        <w:spacing w:after="80" w:line="276" w:lineRule="auto"/>
      </w:pPr>
      <w:r>
        <w:rPr>
          <w:rFonts w:ascii="Calibri" w:hAnsi="Calibri"/>
          <w:b w:val="0"/>
          <w:i w:val="0"/>
          <w:sz w:val="22"/>
        </w:rPr>
        <w:t>Review expenditures and linked details.</w:t>
      </w:r>
    </w:p>
    <w:p>
      <w:pPr>
        <w:pStyle w:val="ListBullet"/>
        <w:spacing w:after="80" w:line="276" w:lineRule="auto"/>
      </w:pPr>
      <w:r>
        <w:rPr>
          <w:rFonts w:ascii="Calibri" w:hAnsi="Calibri"/>
          <w:b w:val="0"/>
          <w:i w:val="0"/>
          <w:sz w:val="22"/>
        </w:rPr>
        <w:t>Support the creation of payment releases when assigned.</w:t>
      </w:r>
    </w:p>
    <w:p>
      <w:pPr>
        <w:pStyle w:val="Heading2"/>
        <w:spacing w:before="240" w:after="120"/>
      </w:pPr>
      <w:r>
        <w:rPr>
          <w:rFonts w:ascii="Calibri" w:hAnsi="Calibri"/>
          <w:b w:val="0"/>
          <w:i w:val="0"/>
          <w:color w:val="2E74B5"/>
          <w:sz w:val="26"/>
        </w:rPr>
        <w:t>Disbursement Officer</w:t>
      </w:r>
    </w:p>
    <w:p>
      <w:pPr>
        <w:pStyle w:val="ListBullet"/>
        <w:spacing w:after="80" w:line="276" w:lineRule="auto"/>
      </w:pPr>
      <w:r>
        <w:rPr>
          <w:rFonts w:ascii="Calibri" w:hAnsi="Calibri"/>
          <w:b w:val="0"/>
          <w:i w:val="0"/>
          <w:sz w:val="22"/>
        </w:rPr>
        <w:t>Prepare payment releases from approved expenses.</w:t>
      </w:r>
    </w:p>
    <w:p>
      <w:pPr>
        <w:pStyle w:val="ListBullet"/>
        <w:spacing w:after="80" w:line="276" w:lineRule="auto"/>
      </w:pPr>
      <w:r>
        <w:rPr>
          <w:rFonts w:ascii="Calibri" w:hAnsi="Calibri"/>
          <w:b w:val="0"/>
          <w:i w:val="0"/>
          <w:sz w:val="22"/>
        </w:rPr>
        <w:t>Submit releases for approval.</w:t>
      </w:r>
    </w:p>
    <w:p>
      <w:pPr>
        <w:pStyle w:val="ListBullet"/>
        <w:spacing w:after="80" w:line="276" w:lineRule="auto"/>
      </w:pPr>
      <w:r>
        <w:rPr>
          <w:rFonts w:ascii="Calibri" w:hAnsi="Calibri"/>
          <w:b w:val="0"/>
          <w:i w:val="0"/>
          <w:sz w:val="22"/>
        </w:rPr>
        <w:t>Track status and correct returned items.</w:t>
      </w:r>
    </w:p>
    <w:p>
      <w:pPr>
        <w:pStyle w:val="Heading2"/>
        <w:spacing w:before="240" w:after="120"/>
      </w:pPr>
      <w:r>
        <w:rPr>
          <w:rFonts w:ascii="Calibri" w:hAnsi="Calibri"/>
          <w:b w:val="0"/>
          <w:i w:val="0"/>
          <w:color w:val="2E74B5"/>
          <w:sz w:val="26"/>
        </w:rPr>
        <w:t>Auditor</w:t>
      </w:r>
    </w:p>
    <w:p>
      <w:pPr>
        <w:pStyle w:val="ListBullet"/>
        <w:spacing w:after="80" w:line="276" w:lineRule="auto"/>
      </w:pPr>
      <w:r>
        <w:rPr>
          <w:rFonts w:ascii="Calibri" w:hAnsi="Calibri"/>
          <w:b w:val="0"/>
          <w:i w:val="0"/>
          <w:sz w:val="22"/>
        </w:rPr>
        <w:t>Open the dashboard and reports only in review mode.</w:t>
      </w:r>
    </w:p>
    <w:p>
      <w:pPr>
        <w:pStyle w:val="ListBullet"/>
        <w:spacing w:after="80" w:line="276" w:lineRule="auto"/>
      </w:pPr>
      <w:r>
        <w:rPr>
          <w:rFonts w:ascii="Calibri" w:hAnsi="Calibri"/>
          <w:b w:val="0"/>
          <w:i w:val="0"/>
          <w:sz w:val="22"/>
        </w:rPr>
        <w:t>Do not use the tutorial or change official records.</w:t>
      </w:r>
    </w:p>
    <w:p>
      <w:pPr>
        <w:pStyle w:val="ListBullet"/>
        <w:spacing w:after="80" w:line="276" w:lineRule="auto"/>
      </w:pPr>
      <w:r>
        <w:rPr>
          <w:rFonts w:ascii="Calibri" w:hAnsi="Calibri"/>
          <w:b w:val="0"/>
          <w:i w:val="0"/>
          <w:sz w:val="22"/>
        </w:rPr>
        <w:t>Confirm that totals match the underlying transactions.</w:t>
      </w:r>
    </w:p>
    <w:p>
      <w:pPr>
        <w:pStyle w:val="Heading1"/>
        <w:spacing w:before="360" w:after="160"/>
      </w:pPr>
      <w:r>
        <w:rPr>
          <w:rFonts w:ascii="Calibri" w:hAnsi="Calibri"/>
          <w:b w:val="0"/>
          <w:i w:val="0"/>
          <w:color w:val="2E74B5"/>
          <w:sz w:val="32"/>
        </w:rPr>
        <w:t>15. Troubleshooting</w:t>
      </w:r>
    </w:p>
    <w:tbl>
      <w:tblPr>
        <w:tblStyle w:val="TableGrid"/>
        <w:tblW w:type="auto" w:w="0"/>
        <w:jc w:val="center"/>
        <w:tblLayout w:type="fixed"/>
        <w:tblLook w:firstColumn="1" w:firstRow="1" w:lastColumn="0" w:lastRow="0" w:noHBand="0" w:noVBand="1" w:val="04A0"/>
      </w:tblPr>
      <w:tblGrid>
        <w:gridCol w:w="3168"/>
        <w:gridCol w:w="6192"/>
      </w:tblGrid>
      <w:tr>
        <w:trPr>
          <w:tblHeader w:val="true"/>
        </w:trPr>
        <w:tc>
          <w:tcPr>
            <w:tcW w:type="dxa" w:w="4680"/>
            <w:shd w:fill="E8EEF5"/>
            <w:tcMar>
              <w:top w:w="90" w:type="dxa"/>
              <w:start w:w="120" w:type="dxa"/>
              <w:bottom w:w="90" w:type="dxa"/>
              <w:end w:w="120" w:type="dxa"/>
            </w:tcMar>
          </w:tcPr>
          <w:p>
            <w:pPr>
              <w:spacing w:after="40" w:line="240" w:lineRule="auto"/>
            </w:pPr>
            <w:r>
              <w:rPr>
                <w:rFonts w:ascii="Calibri" w:hAnsi="Calibri"/>
                <w:b/>
                <w:i w:val="0"/>
                <w:sz w:val="22"/>
              </w:rPr>
              <w:t>Problem</w:t>
            </w:r>
          </w:p>
        </w:tc>
        <w:tc>
          <w:tcPr>
            <w:tcW w:type="dxa" w:w="4680"/>
            <w:shd w:fill="E8EEF5"/>
            <w:tcMar>
              <w:top w:w="90" w:type="dxa"/>
              <w:start w:w="120" w:type="dxa"/>
              <w:bottom w:w="90" w:type="dxa"/>
              <w:end w:w="120" w:type="dxa"/>
            </w:tcMar>
          </w:tcPr>
          <w:p>
            <w:pPr>
              <w:spacing w:after="40" w:line="240" w:lineRule="auto"/>
            </w:pPr>
            <w:r>
              <w:rPr>
                <w:rFonts w:ascii="Calibri" w:hAnsi="Calibri"/>
                <w:b/>
                <w:i w:val="0"/>
                <w:sz w:val="22"/>
              </w:rPr>
              <w:t>Action to take</w:t>
            </w:r>
          </w:p>
        </w:tc>
      </w:tr>
      <w:tr>
        <w:tc>
          <w:tcPr>
            <w:tcW w:type="dxa" w:w="3168"/>
            <w:tcMar>
              <w:top w:w="90" w:type="dxa"/>
              <w:start w:w="120" w:type="dxa"/>
              <w:bottom w:w="90" w:type="dxa"/>
              <w:end w:w="120" w:type="dxa"/>
            </w:tcMar>
            <w:vAlign w:val="center"/>
          </w:tcPr>
          <w:p>
            <w:pPr>
              <w:spacing w:after="40" w:line="240" w:lineRule="auto"/>
            </w:pPr>
            <w:r>
              <w:rPr>
                <w:rFonts w:ascii="Calibri" w:hAnsi="Calibri"/>
                <w:b w:val="0"/>
                <w:i w:val="0"/>
                <w:sz w:val="20"/>
              </w:rPr>
              <w:t>Page will not open offline</w:t>
            </w:r>
          </w:p>
        </w:tc>
        <w:tc>
          <w:tcPr>
            <w:tcW w:type="dxa" w:w="6192"/>
            <w:tcMar>
              <w:top w:w="90" w:type="dxa"/>
              <w:start w:w="120" w:type="dxa"/>
              <w:bottom w:w="90" w:type="dxa"/>
              <w:end w:w="120" w:type="dxa"/>
            </w:tcMar>
            <w:vAlign w:val="center"/>
          </w:tcPr>
          <w:p>
            <w:pPr>
              <w:spacing w:after="40" w:line="240" w:lineRule="auto"/>
            </w:pPr>
            <w:r>
              <w:rPr>
                <w:rFonts w:ascii="Calibri" w:hAnsi="Calibri"/>
                <w:b w:val="0"/>
                <w:i w:val="0"/>
                <w:sz w:val="20"/>
              </w:rPr>
              <w:t>Open the page once while online so it becomes cached. Then try again offline.</w:t>
            </w:r>
          </w:p>
        </w:tc>
      </w:tr>
      <w:tr>
        <w:tc>
          <w:tcPr>
            <w:tcW w:type="dxa" w:w="3168"/>
            <w:tcMar>
              <w:top w:w="90" w:type="dxa"/>
              <w:start w:w="120" w:type="dxa"/>
              <w:bottom w:w="90" w:type="dxa"/>
              <w:end w:w="120" w:type="dxa"/>
            </w:tcMar>
            <w:vAlign w:val="center"/>
          </w:tcPr>
          <w:p>
            <w:pPr>
              <w:spacing w:after="40" w:line="240" w:lineRule="auto"/>
            </w:pPr>
            <w:r>
              <w:rPr>
                <w:rFonts w:ascii="Calibri" w:hAnsi="Calibri"/>
                <w:b w:val="0"/>
                <w:i w:val="0"/>
                <w:sz w:val="20"/>
              </w:rPr>
              <w:t>Login fails</w:t>
            </w:r>
          </w:p>
        </w:tc>
        <w:tc>
          <w:tcPr>
            <w:tcW w:type="dxa" w:w="6192"/>
            <w:tcMar>
              <w:top w:w="90" w:type="dxa"/>
              <w:start w:w="120" w:type="dxa"/>
              <w:bottom w:w="90" w:type="dxa"/>
              <w:end w:w="120" w:type="dxa"/>
            </w:tcMar>
            <w:vAlign w:val="center"/>
          </w:tcPr>
          <w:p>
            <w:pPr>
              <w:spacing w:after="40" w:line="240" w:lineRule="auto"/>
            </w:pPr>
            <w:r>
              <w:rPr>
                <w:rFonts w:ascii="Calibri" w:hAnsi="Calibri"/>
                <w:b w:val="0"/>
                <w:i w:val="0"/>
                <w:sz w:val="20"/>
              </w:rPr>
              <w:t>Check your username, password, 2FA code, and internet connection.</w:t>
            </w:r>
          </w:p>
        </w:tc>
      </w:tr>
      <w:tr>
        <w:tc>
          <w:tcPr>
            <w:tcW w:type="dxa" w:w="3168"/>
            <w:tcMar>
              <w:top w:w="90" w:type="dxa"/>
              <w:start w:w="120" w:type="dxa"/>
              <w:bottom w:w="90" w:type="dxa"/>
              <w:end w:w="120" w:type="dxa"/>
            </w:tcMar>
            <w:vAlign w:val="center"/>
          </w:tcPr>
          <w:p>
            <w:pPr>
              <w:spacing w:after="40" w:line="240" w:lineRule="auto"/>
            </w:pPr>
            <w:r>
              <w:rPr>
                <w:rFonts w:ascii="Calibri" w:hAnsi="Calibri"/>
                <w:b w:val="0"/>
                <w:i w:val="0"/>
                <w:sz w:val="20"/>
              </w:rPr>
              <w:t>Totals are zero or incomplete</w:t>
            </w:r>
          </w:p>
        </w:tc>
        <w:tc>
          <w:tcPr>
            <w:tcW w:type="dxa" w:w="6192"/>
            <w:tcMar>
              <w:top w:w="90" w:type="dxa"/>
              <w:start w:w="120" w:type="dxa"/>
              <w:bottom w:w="90" w:type="dxa"/>
              <w:end w:w="120" w:type="dxa"/>
            </w:tcMar>
            <w:vAlign w:val="center"/>
          </w:tcPr>
          <w:p>
            <w:pPr>
              <w:spacing w:after="40" w:line="240" w:lineRule="auto"/>
            </w:pPr>
            <w:r>
              <w:rPr>
                <w:rFonts w:ascii="Calibri" w:hAnsi="Calibri"/>
                <w:b w:val="0"/>
                <w:i w:val="0"/>
                <w:sz w:val="20"/>
              </w:rPr>
              <w:t>Confirm the filters, fiscal year, and workflow status of the records.</w:t>
            </w:r>
          </w:p>
        </w:tc>
      </w:tr>
      <w:tr>
        <w:tc>
          <w:tcPr>
            <w:tcW w:type="dxa" w:w="3168"/>
            <w:tcMar>
              <w:top w:w="90" w:type="dxa"/>
              <w:start w:w="120" w:type="dxa"/>
              <w:bottom w:w="90" w:type="dxa"/>
              <w:end w:w="120" w:type="dxa"/>
            </w:tcMar>
            <w:vAlign w:val="center"/>
          </w:tcPr>
          <w:p>
            <w:pPr>
              <w:spacing w:after="40" w:line="240" w:lineRule="auto"/>
            </w:pPr>
            <w:r>
              <w:rPr>
                <w:rFonts w:ascii="Calibri" w:hAnsi="Calibri"/>
                <w:b w:val="0"/>
                <w:i w:val="0"/>
                <w:sz w:val="20"/>
              </w:rPr>
              <w:t>Import fails</w:t>
            </w:r>
          </w:p>
        </w:tc>
        <w:tc>
          <w:tcPr>
            <w:tcW w:type="dxa" w:w="6192"/>
            <w:tcMar>
              <w:top w:w="90" w:type="dxa"/>
              <w:start w:w="120" w:type="dxa"/>
              <w:bottom w:w="90" w:type="dxa"/>
              <w:end w:w="120" w:type="dxa"/>
            </w:tcMar>
            <w:vAlign w:val="center"/>
          </w:tcPr>
          <w:p>
            <w:pPr>
              <w:spacing w:after="40" w:line="240" w:lineRule="auto"/>
            </w:pPr>
            <w:r>
              <w:rPr>
                <w:rFonts w:ascii="Calibri" w:hAnsi="Calibri"/>
                <w:b w:val="0"/>
                <w:i w:val="0"/>
                <w:sz w:val="20"/>
              </w:rPr>
              <w:t>Check the required columns and make sure the file uses the required codes and reference data.</w:t>
            </w:r>
          </w:p>
        </w:tc>
      </w:tr>
      <w:tr>
        <w:tc>
          <w:tcPr>
            <w:tcW w:type="dxa" w:w="3168"/>
            <w:tcMar>
              <w:top w:w="90" w:type="dxa"/>
              <w:start w:w="120" w:type="dxa"/>
              <w:bottom w:w="90" w:type="dxa"/>
              <w:end w:w="120" w:type="dxa"/>
            </w:tcMar>
            <w:vAlign w:val="center"/>
          </w:tcPr>
          <w:p>
            <w:pPr>
              <w:spacing w:after="40" w:line="240" w:lineRule="auto"/>
            </w:pPr>
            <w:r>
              <w:rPr>
                <w:rFonts w:ascii="Calibri" w:hAnsi="Calibri"/>
                <w:b w:val="0"/>
                <w:i w:val="0"/>
                <w:sz w:val="20"/>
              </w:rPr>
              <w:t>Tutorial does not open</w:t>
            </w:r>
          </w:p>
        </w:tc>
        <w:tc>
          <w:tcPr>
            <w:tcW w:type="dxa" w:w="6192"/>
            <w:tcMar>
              <w:top w:w="90" w:type="dxa"/>
              <w:start w:w="120" w:type="dxa"/>
              <w:bottom w:w="90" w:type="dxa"/>
              <w:end w:w="120" w:type="dxa"/>
            </w:tcMar>
            <w:vAlign w:val="center"/>
          </w:tcPr>
          <w:p>
            <w:pPr>
              <w:spacing w:after="40" w:line="240" w:lineRule="auto"/>
            </w:pPr>
            <w:r>
              <w:rPr>
                <w:rFonts w:ascii="Calibri" w:hAnsi="Calibri"/>
                <w:b w:val="0"/>
                <w:i w:val="0"/>
                <w:sz w:val="20"/>
              </w:rPr>
              <w:t>The tutorial is disabled for auditors and is unavailable offline.</w:t>
            </w:r>
          </w:p>
        </w:tc>
      </w:tr>
    </w:tbl>
    <w:p>
      <w:pPr>
        <w:pStyle w:val="Heading1"/>
        <w:spacing w:before="360" w:after="160"/>
      </w:pPr>
      <w:r>
        <w:rPr>
          <w:rFonts w:ascii="Calibri" w:hAnsi="Calibri"/>
          <w:b w:val="0"/>
          <w:i w:val="0"/>
          <w:color w:val="2E74B5"/>
          <w:sz w:val="32"/>
        </w:rPr>
        <w:t>16. Screenshot Placeholder List</w:t>
      </w:r>
    </w:p>
    <w:p>
      <w:pPr>
        <w:spacing w:line="276" w:lineRule="auto" w:after="120"/>
      </w:pPr>
      <w:r>
        <w:rPr>
          <w:rFonts w:ascii="Calibri" w:hAnsi="Calibri"/>
          <w:b w:val="0"/>
          <w:i w:val="0"/>
          <w:sz w:val="22"/>
        </w:rPr>
        <w:t>Insert your own screenshots in the locations below after reviewing the text:</w:t>
      </w:r>
    </w:p>
    <w:p>
      <w:pPr>
        <w:pStyle w:val="ListBullet"/>
        <w:spacing w:after="80" w:line="276" w:lineRule="auto"/>
      </w:pPr>
      <w:r>
        <w:rPr>
          <w:rFonts w:ascii="Calibri" w:hAnsi="Calibri"/>
          <w:b w:val="0"/>
          <w:i w:val="0"/>
          <w:sz w:val="22"/>
        </w:rPr>
        <w:t>Login Page</w:t>
      </w:r>
    </w:p>
    <w:p>
      <w:pPr>
        <w:pStyle w:val="ListBullet"/>
        <w:spacing w:after="80" w:line="276" w:lineRule="auto"/>
      </w:pPr>
      <w:r>
        <w:rPr>
          <w:rFonts w:ascii="Calibri" w:hAnsi="Calibri"/>
          <w:b w:val="0"/>
          <w:i w:val="0"/>
          <w:sz w:val="22"/>
        </w:rPr>
        <w:t>Dashboard Overview</w:t>
      </w:r>
    </w:p>
    <w:p>
      <w:pPr>
        <w:pStyle w:val="ListBullet"/>
        <w:spacing w:after="80" w:line="276" w:lineRule="auto"/>
      </w:pPr>
      <w:r>
        <w:rPr>
          <w:rFonts w:ascii="Calibri" w:hAnsi="Calibri"/>
          <w:b w:val="0"/>
          <w:i w:val="0"/>
          <w:sz w:val="22"/>
        </w:rPr>
        <w:t>Income Page and Add Income Form</w:t>
      </w:r>
    </w:p>
    <w:p>
      <w:pPr>
        <w:pStyle w:val="ListBullet"/>
        <w:spacing w:after="80" w:line="276" w:lineRule="auto"/>
      </w:pPr>
      <w:r>
        <w:rPr>
          <w:rFonts w:ascii="Calibri" w:hAnsi="Calibri"/>
          <w:b w:val="0"/>
          <w:i w:val="0"/>
          <w:sz w:val="22"/>
        </w:rPr>
        <w:t>Annual Budget Records Page</w:t>
      </w:r>
    </w:p>
    <w:p>
      <w:pPr>
        <w:pStyle w:val="ListBullet"/>
        <w:spacing w:after="80" w:line="276" w:lineRule="auto"/>
      </w:pPr>
      <w:r>
        <w:rPr>
          <w:rFonts w:ascii="Calibri" w:hAnsi="Calibri"/>
          <w:b w:val="0"/>
          <w:i w:val="0"/>
          <w:sz w:val="22"/>
        </w:rPr>
        <w:t>Manage Monthly Allocation Items Page</w:t>
      </w:r>
    </w:p>
    <w:p>
      <w:pPr>
        <w:pStyle w:val="ListBullet"/>
        <w:spacing w:after="80" w:line="276" w:lineRule="auto"/>
      </w:pPr>
      <w:r>
        <w:rPr>
          <w:rFonts w:ascii="Calibri" w:hAnsi="Calibri"/>
          <w:b w:val="0"/>
          <w:i w:val="0"/>
          <w:sz w:val="22"/>
        </w:rPr>
        <w:t>Responsibility Centers Page</w:t>
      </w:r>
    </w:p>
    <w:p>
      <w:pPr>
        <w:pStyle w:val="ListBullet"/>
        <w:spacing w:after="80" w:line="276" w:lineRule="auto"/>
      </w:pPr>
      <w:r>
        <w:rPr>
          <w:rFonts w:ascii="Calibri" w:hAnsi="Calibri"/>
          <w:b w:val="0"/>
          <w:i w:val="0"/>
          <w:sz w:val="22"/>
        </w:rPr>
        <w:t>Budget Categories Page</w:t>
      </w:r>
    </w:p>
    <w:p>
      <w:pPr>
        <w:pStyle w:val="ListBullet"/>
        <w:spacing w:after="80" w:line="276" w:lineRule="auto"/>
      </w:pPr>
      <w:r>
        <w:rPr>
          <w:rFonts w:ascii="Calibri" w:hAnsi="Calibri"/>
          <w:b w:val="0"/>
          <w:i w:val="0"/>
          <w:sz w:val="22"/>
        </w:rPr>
        <w:t>Account Titles Page</w:t>
      </w:r>
    </w:p>
    <w:p>
      <w:pPr>
        <w:pStyle w:val="ListBullet"/>
        <w:spacing w:after="80" w:line="276" w:lineRule="auto"/>
      </w:pPr>
      <w:r>
        <w:rPr>
          <w:rFonts w:ascii="Calibri" w:hAnsi="Calibri"/>
          <w:b w:val="0"/>
          <w:i w:val="0"/>
          <w:sz w:val="22"/>
        </w:rPr>
        <w:t>Expenditures Page and Add Expense Form</w:t>
      </w:r>
    </w:p>
    <w:p>
      <w:pPr>
        <w:pStyle w:val="ListBullet"/>
        <w:spacing w:after="80" w:line="276" w:lineRule="auto"/>
      </w:pPr>
      <w:r>
        <w:rPr>
          <w:rFonts w:ascii="Calibri" w:hAnsi="Calibri"/>
          <w:b w:val="0"/>
          <w:i w:val="0"/>
          <w:sz w:val="22"/>
        </w:rPr>
        <w:t>Disbursements Page and Payment Release Form</w:t>
      </w:r>
    </w:p>
    <w:p>
      <w:pPr>
        <w:pStyle w:val="ListBullet"/>
        <w:spacing w:after="80" w:line="276" w:lineRule="auto"/>
      </w:pPr>
      <w:r>
        <w:rPr>
          <w:rFonts w:ascii="Calibri" w:hAnsi="Calibri"/>
          <w:b w:val="0"/>
          <w:i w:val="0"/>
          <w:sz w:val="22"/>
        </w:rPr>
        <w:t>IAEO Page</w:t>
      </w:r>
    </w:p>
    <w:p>
      <w:pPr>
        <w:pStyle w:val="ListBullet"/>
        <w:spacing w:after="80" w:line="276" w:lineRule="auto"/>
      </w:pPr>
      <w:r>
        <w:rPr>
          <w:rFonts w:ascii="Calibri" w:hAnsi="Calibri"/>
          <w:b w:val="0"/>
          <w:i w:val="0"/>
          <w:sz w:val="22"/>
        </w:rPr>
        <w:t>Financial Reports Page</w:t>
      </w:r>
    </w:p>
    <w:p>
      <w:pPr>
        <w:pStyle w:val="ListBullet"/>
        <w:spacing w:after="80" w:line="276" w:lineRule="auto"/>
      </w:pPr>
      <w:r>
        <w:rPr>
          <w:rFonts w:ascii="Calibri" w:hAnsi="Calibri"/>
          <w:b w:val="0"/>
          <w:i w:val="0"/>
          <w:sz w:val="22"/>
        </w:rPr>
        <w:t>Offline Queue Banner</w:t>
      </w:r>
    </w:p>
    <w:p>
      <w:pPr>
        <w:pStyle w:val="Heading1"/>
        <w:spacing w:before="360" w:after="160"/>
      </w:pPr>
      <w:r>
        <w:rPr>
          <w:rFonts w:ascii="Calibri" w:hAnsi="Calibri"/>
          <w:b w:val="0"/>
          <w:i w:val="0"/>
          <w:color w:val="2E74B5"/>
          <w:sz w:val="32"/>
        </w:rPr>
        <w:t>17. Final Note</w:t>
      </w:r>
    </w:p>
    <w:p>
      <w:pPr>
        <w:spacing w:line="276" w:lineRule="auto" w:after="120"/>
      </w:pPr>
      <w:r>
        <w:rPr>
          <w:rFonts w:ascii="Calibri" w:hAnsi="Calibri"/>
          <w:b w:val="0"/>
          <w:i w:val="0"/>
          <w:sz w:val="22"/>
        </w:rPr>
        <w:t>This manual is intended to be the full operating guide for the Budget Fund Utilization Tracking System. It can be expanded further with screenshots, institutional policies, and additional notes from your school or office.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Budget Fund Utilization Tracking System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