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00E" w:rsidRDefault="00E56295" w:rsidP="00E56295">
      <w:pPr>
        <w:pStyle w:val="Heading1"/>
        <w:rPr>
          <w:rtl/>
        </w:rPr>
      </w:pPr>
      <w:r>
        <w:rPr>
          <w:rFonts w:hint="cs"/>
          <w:rtl/>
        </w:rPr>
        <w:t>به نام خدا</w:t>
      </w:r>
    </w:p>
    <w:p w:rsidR="00E56295" w:rsidRDefault="00CC2EC3" w:rsidP="00DA0D7E">
      <w:pPr>
        <w:pStyle w:val="Title"/>
        <w:rPr>
          <w:rFonts w:hint="cs"/>
          <w:rtl/>
        </w:rPr>
      </w:pPr>
      <w:r>
        <w:rPr>
          <w:rFonts w:hint="cs"/>
          <w:rtl/>
        </w:rPr>
        <w:t>تمرین هفتم</w:t>
      </w:r>
    </w:p>
    <w:p w:rsidR="00E56295" w:rsidRDefault="00E56295" w:rsidP="00E56295">
      <w:pPr>
        <w:pStyle w:val="Heading1"/>
      </w:pPr>
      <w:r>
        <w:rPr>
          <w:rFonts w:hint="cs"/>
          <w:rtl/>
        </w:rPr>
        <w:t>محمدمهدی آقاجانی</w:t>
      </w:r>
    </w:p>
    <w:p w:rsidR="00E56295" w:rsidRDefault="00E56295" w:rsidP="00E56295"/>
    <w:p w:rsidR="00E56295" w:rsidRDefault="00E56295" w:rsidP="00E56295"/>
    <w:p w:rsidR="00DA0D7E" w:rsidRDefault="00E56295" w:rsidP="00E56295">
      <w:pPr>
        <w:jc w:val="center"/>
        <w:rPr>
          <w:rtl/>
        </w:rPr>
      </w:pPr>
      <w:r>
        <w:rPr>
          <w:rFonts w:hint="cs"/>
          <w:rtl/>
        </w:rPr>
        <w:t xml:space="preserve">استاد : </w:t>
      </w:r>
      <w:r w:rsidR="004F39E1">
        <w:rPr>
          <w:rFonts w:hint="cs"/>
          <w:rtl/>
        </w:rPr>
        <w:t xml:space="preserve">دکتر </w:t>
      </w:r>
      <w:r>
        <w:rPr>
          <w:rFonts w:hint="cs"/>
          <w:rtl/>
        </w:rPr>
        <w:t>علی محدث خراسانی</w:t>
      </w:r>
    </w:p>
    <w:p w:rsidR="00DA0D7E" w:rsidRDefault="00DA0D7E" w:rsidP="00DA0D7E">
      <w:pPr>
        <w:bidi w:val="0"/>
        <w:rPr>
          <w:rtl/>
        </w:rPr>
      </w:pPr>
      <w:r>
        <w:rPr>
          <w:rtl/>
        </w:rPr>
        <w:br w:type="page"/>
      </w:r>
    </w:p>
    <w:p w:rsidR="00E56295" w:rsidRDefault="00D22706" w:rsidP="00D22706">
      <w:pPr>
        <w:pStyle w:val="titr"/>
        <w:rPr>
          <w:rFonts w:hint="cs"/>
          <w:rtl/>
        </w:rPr>
      </w:pPr>
      <w:r>
        <w:rPr>
          <w:rFonts w:hint="cs"/>
          <w:rtl/>
        </w:rPr>
        <w:lastRenderedPageBreak/>
        <w:t>سوال اول</w:t>
      </w:r>
    </w:p>
    <w:p w:rsidR="00D22706" w:rsidRDefault="00D22706" w:rsidP="00D22706">
      <w:pPr>
        <w:rPr>
          <w:rFonts w:hint="cs"/>
          <w:rtl/>
        </w:rPr>
      </w:pPr>
      <w:r>
        <w:rPr>
          <w:rFonts w:hint="cs"/>
          <w:rtl/>
        </w:rPr>
        <w:t>یکی از مشکلات اساسی در فروش طلا در داخل کشور حضور رقبای ایتالیایی می باشد که با توجه به داشتن برند قدرتمند و معروف می توانند فروش بهتری داشته باشند. باید دقت کنیم که از آنجایی که طلا یک کالای گران و لوکس محسوب میشود در نتیجه مشتری وقتی میخواهد پول زیادی بابت آن بدهد ترجیح میدهد از برند های معتبر و قابل اطمینان خرید کند.همین موضوع در واقع سد راه ما برای رقابت با برند های خارجی ست زیرا آن ها از سابقه بیشتر و مقبولیت بیشتری برخوردار هستند. در نتیجه در وهله اول باید هدف ما رقابت در فضای دیگری باشد و میدان رقابتمان را عوض کنیم طوری که در نگاه اول رقیب برند های خارجی نباشیم ( در وهله دوم باید به سمت برند سازی روی بیاوریم که در سوال بعدی پاسخ داده خواهد شد ) . برای این کار میتوانیم دو فعالیت عمده انجام بدهیم :</w:t>
      </w:r>
    </w:p>
    <w:p w:rsidR="00D22706" w:rsidRDefault="00D22706" w:rsidP="00D22706">
      <w:pPr>
        <w:pStyle w:val="ListParagraph"/>
        <w:numPr>
          <w:ilvl w:val="0"/>
          <w:numId w:val="3"/>
        </w:numPr>
        <w:rPr>
          <w:rFonts w:hint="cs"/>
        </w:rPr>
      </w:pPr>
      <w:r>
        <w:rPr>
          <w:rFonts w:hint="cs"/>
          <w:rtl/>
        </w:rPr>
        <w:t>از مزیت رقابتی خود یعنی حضور در ایران و آشنا با شرکت ها و کارخانه جاتی که در صنعتشان از طلا استفاده میشود ارتباط برقرار کنیم. در واقع به جای اینکه در مرحله اول به سراغ ارتباط مستقیم با مصرف کننده برویم ، به سراغ صنایع مرتبط برویم و یک تجارت مشترک را آغاز بنماییم.</w:t>
      </w:r>
      <w:r w:rsidR="00C66899">
        <w:rPr>
          <w:rFonts w:hint="cs"/>
          <w:rtl/>
        </w:rPr>
        <w:t>یکی از مهم ترین صنایع مرتبط صتعت پزشکی و داروسازی می باشد :</w:t>
      </w:r>
    </w:p>
    <w:p w:rsidR="00C66899" w:rsidRDefault="00C66899" w:rsidP="00C66899">
      <w:pPr>
        <w:pStyle w:val="ListParagraph"/>
        <w:rPr>
          <w:rtl/>
        </w:rPr>
      </w:pPr>
      <w:r>
        <w:rPr>
          <w:rtl/>
        </w:rPr>
        <w:t>برخ</w:t>
      </w:r>
      <w:r>
        <w:rPr>
          <w:rFonts w:hint="cs"/>
          <w:rtl/>
        </w:rPr>
        <w:t>ی</w:t>
      </w:r>
      <w:r>
        <w:rPr>
          <w:rtl/>
        </w:rPr>
        <w:t xml:space="preserve"> از نمک‌ها</w:t>
      </w:r>
      <w:r>
        <w:rPr>
          <w:rFonts w:hint="cs"/>
          <w:rtl/>
        </w:rPr>
        <w:t>ی</w:t>
      </w:r>
      <w:r>
        <w:rPr>
          <w:rtl/>
        </w:rPr>
        <w:t xml:space="preserve"> طلا و</w:t>
      </w:r>
      <w:r>
        <w:rPr>
          <w:rFonts w:hint="cs"/>
          <w:rtl/>
        </w:rPr>
        <w:t>ی</w:t>
      </w:r>
      <w:r>
        <w:rPr>
          <w:rFonts w:hint="eastAsia"/>
          <w:rtl/>
        </w:rPr>
        <w:t>ژگ</w:t>
      </w:r>
      <w:r>
        <w:rPr>
          <w:rFonts w:hint="cs"/>
          <w:rtl/>
        </w:rPr>
        <w:t>ی</w:t>
      </w:r>
      <w:r>
        <w:rPr>
          <w:rtl/>
        </w:rPr>
        <w:t xml:space="preserve"> ضد التهاب</w:t>
      </w:r>
      <w:r>
        <w:rPr>
          <w:rFonts w:hint="cs"/>
          <w:rtl/>
        </w:rPr>
        <w:t>ی</w:t>
      </w:r>
      <w:r>
        <w:rPr>
          <w:rtl/>
        </w:rPr>
        <w:t xml:space="preserve"> دارند و در داروساز</w:t>
      </w:r>
      <w:r>
        <w:rPr>
          <w:rFonts w:hint="cs"/>
          <w:rtl/>
        </w:rPr>
        <w:t>ی</w:t>
      </w:r>
      <w:r>
        <w:rPr>
          <w:rtl/>
        </w:rPr>
        <w:t xml:space="preserve"> و درمان ورم مفاصل و ب</w:t>
      </w:r>
      <w:r>
        <w:rPr>
          <w:rFonts w:hint="cs"/>
          <w:rtl/>
        </w:rPr>
        <w:t>ی</w:t>
      </w:r>
      <w:r>
        <w:rPr>
          <w:rFonts w:hint="eastAsia"/>
          <w:rtl/>
        </w:rPr>
        <w:t>مار</w:t>
      </w:r>
      <w:r>
        <w:rPr>
          <w:rFonts w:hint="cs"/>
          <w:rtl/>
        </w:rPr>
        <w:t>ی‌</w:t>
      </w:r>
      <w:r>
        <w:rPr>
          <w:rFonts w:hint="eastAsia"/>
          <w:rtl/>
        </w:rPr>
        <w:t>ها</w:t>
      </w:r>
      <w:r>
        <w:rPr>
          <w:rFonts w:hint="cs"/>
          <w:rtl/>
        </w:rPr>
        <w:t>ی</w:t>
      </w:r>
      <w:r>
        <w:rPr>
          <w:rtl/>
        </w:rPr>
        <w:t xml:space="preserve"> مانند آن کاربرد دارند. داروها</w:t>
      </w:r>
      <w:r>
        <w:rPr>
          <w:rFonts w:hint="cs"/>
          <w:rtl/>
        </w:rPr>
        <w:t>ی</w:t>
      </w:r>
      <w:r>
        <w:rPr>
          <w:rtl/>
        </w:rPr>
        <w:t xml:space="preserve"> تزر</w:t>
      </w:r>
      <w:r>
        <w:rPr>
          <w:rFonts w:hint="cs"/>
          <w:rtl/>
        </w:rPr>
        <w:t>ی</w:t>
      </w:r>
      <w:r>
        <w:rPr>
          <w:rFonts w:hint="eastAsia"/>
          <w:rtl/>
        </w:rPr>
        <w:t>ق</w:t>
      </w:r>
      <w:r>
        <w:rPr>
          <w:rFonts w:hint="cs"/>
          <w:rtl/>
        </w:rPr>
        <w:t>ی</w:t>
      </w:r>
      <w:r>
        <w:rPr>
          <w:rtl/>
        </w:rPr>
        <w:t xml:space="preserve"> که پا</w:t>
      </w:r>
      <w:r>
        <w:rPr>
          <w:rFonts w:hint="cs"/>
          <w:rtl/>
        </w:rPr>
        <w:t>ی</w:t>
      </w:r>
      <w:r>
        <w:rPr>
          <w:rFonts w:hint="eastAsia"/>
          <w:rtl/>
        </w:rPr>
        <w:t>ه</w:t>
      </w:r>
      <w:r>
        <w:rPr>
          <w:rtl/>
        </w:rPr>
        <w:t xml:space="preserve"> طلا دارند کمک م</w:t>
      </w:r>
      <w:r>
        <w:rPr>
          <w:rFonts w:hint="cs"/>
          <w:rtl/>
        </w:rPr>
        <w:t>ی‌</w:t>
      </w:r>
      <w:r>
        <w:rPr>
          <w:rFonts w:hint="eastAsia"/>
          <w:rtl/>
        </w:rPr>
        <w:t>کنند</w:t>
      </w:r>
      <w:r>
        <w:rPr>
          <w:rtl/>
        </w:rPr>
        <w:t xml:space="preserve"> تا درد و ورم رومات</w:t>
      </w:r>
      <w:r>
        <w:rPr>
          <w:rFonts w:hint="cs"/>
          <w:rtl/>
        </w:rPr>
        <w:t>ی</w:t>
      </w:r>
      <w:r>
        <w:rPr>
          <w:rFonts w:hint="eastAsia"/>
          <w:rtl/>
        </w:rPr>
        <w:t>سم</w:t>
      </w:r>
      <w:r>
        <w:rPr>
          <w:rtl/>
        </w:rPr>
        <w:t xml:space="preserve"> مفصل</w:t>
      </w:r>
      <w:r>
        <w:rPr>
          <w:rFonts w:hint="cs"/>
          <w:rtl/>
        </w:rPr>
        <w:t>ی</w:t>
      </w:r>
      <w:r>
        <w:rPr>
          <w:rtl/>
        </w:rPr>
        <w:t xml:space="preserve"> و سل بهبود </w:t>
      </w:r>
      <w:r>
        <w:rPr>
          <w:rFonts w:hint="cs"/>
          <w:rtl/>
        </w:rPr>
        <w:t>ی</w:t>
      </w:r>
      <w:r>
        <w:rPr>
          <w:rFonts w:hint="eastAsia"/>
          <w:rtl/>
        </w:rPr>
        <w:t>ابد</w:t>
      </w:r>
      <w:r>
        <w:rPr>
          <w:rtl/>
        </w:rPr>
        <w:t>.</w:t>
      </w:r>
      <w:r>
        <w:rPr>
          <w:rStyle w:val="FootnoteReference"/>
          <w:rtl/>
        </w:rPr>
        <w:footnoteReference w:id="1"/>
      </w:r>
      <w:r>
        <w:rPr>
          <w:rFonts w:hint="eastAsia"/>
          <w:rtl/>
        </w:rPr>
        <w:t xml:space="preserve"> </w:t>
      </w:r>
      <w:r>
        <w:rPr>
          <w:rFonts w:hint="eastAsia"/>
          <w:rtl/>
        </w:rPr>
        <w:t>آل</w:t>
      </w:r>
      <w:r>
        <w:rPr>
          <w:rFonts w:hint="cs"/>
          <w:rtl/>
        </w:rPr>
        <w:t>ی</w:t>
      </w:r>
      <w:r>
        <w:rPr>
          <w:rFonts w:hint="eastAsia"/>
          <w:rtl/>
        </w:rPr>
        <w:t>اژها</w:t>
      </w:r>
      <w:r>
        <w:rPr>
          <w:rFonts w:hint="cs"/>
          <w:rtl/>
        </w:rPr>
        <w:t>ی</w:t>
      </w:r>
      <w:r>
        <w:rPr>
          <w:rtl/>
        </w:rPr>
        <w:t xml:space="preserve"> طلا در دندان‌پزشک</w:t>
      </w:r>
      <w:r>
        <w:rPr>
          <w:rFonts w:hint="cs"/>
          <w:rtl/>
        </w:rPr>
        <w:t>ی</w:t>
      </w:r>
      <w:r>
        <w:rPr>
          <w:rtl/>
        </w:rPr>
        <w:t xml:space="preserve"> بازساز</w:t>
      </w:r>
      <w:r>
        <w:rPr>
          <w:rFonts w:hint="cs"/>
          <w:rtl/>
        </w:rPr>
        <w:t>ی</w:t>
      </w:r>
      <w:r>
        <w:rPr>
          <w:rtl/>
        </w:rPr>
        <w:t xml:space="preserve"> بو</w:t>
      </w:r>
      <w:r>
        <w:rPr>
          <w:rFonts w:hint="cs"/>
          <w:rtl/>
        </w:rPr>
        <w:t>ی</w:t>
      </w:r>
      <w:r>
        <w:rPr>
          <w:rFonts w:hint="eastAsia"/>
          <w:rtl/>
        </w:rPr>
        <w:t>ژه</w:t>
      </w:r>
      <w:r>
        <w:rPr>
          <w:rtl/>
        </w:rPr>
        <w:t xml:space="preserve"> در پر کردن دندان و روکش هم</w:t>
      </w:r>
      <w:r>
        <w:rPr>
          <w:rFonts w:hint="cs"/>
          <w:rtl/>
        </w:rPr>
        <w:t>ی</w:t>
      </w:r>
      <w:r>
        <w:rPr>
          <w:rFonts w:hint="eastAsia"/>
          <w:rtl/>
        </w:rPr>
        <w:t>شگ</w:t>
      </w:r>
      <w:r>
        <w:rPr>
          <w:rFonts w:hint="cs"/>
          <w:rtl/>
        </w:rPr>
        <w:t>ی</w:t>
      </w:r>
      <w:r>
        <w:rPr>
          <w:rtl/>
        </w:rPr>
        <w:t xml:space="preserve"> دندان (بجا</w:t>
      </w:r>
      <w:r>
        <w:rPr>
          <w:rFonts w:hint="cs"/>
          <w:rtl/>
        </w:rPr>
        <w:t>ی</w:t>
      </w:r>
      <w:r>
        <w:rPr>
          <w:rtl/>
        </w:rPr>
        <w:t xml:space="preserve"> </w:t>
      </w:r>
      <w:r>
        <w:rPr>
          <w:rFonts w:hint="cs"/>
          <w:rtl/>
        </w:rPr>
        <w:t>ی</w:t>
      </w:r>
      <w:r>
        <w:rPr>
          <w:rFonts w:hint="eastAsia"/>
          <w:rtl/>
        </w:rPr>
        <w:t>ک</w:t>
      </w:r>
      <w:r>
        <w:rPr>
          <w:rtl/>
        </w:rPr>
        <w:t xml:space="preserve"> دندان واقع</w:t>
      </w:r>
      <w:r>
        <w:rPr>
          <w:rFonts w:hint="cs"/>
          <w:rtl/>
        </w:rPr>
        <w:t>ی</w:t>
      </w:r>
      <w:r>
        <w:rPr>
          <w:rtl/>
        </w:rPr>
        <w:t xml:space="preserve">) کاربرد </w:t>
      </w:r>
      <w:r>
        <w:rPr>
          <w:rtl/>
        </w:rPr>
        <w:lastRenderedPageBreak/>
        <w:t>دارد. نرم</w:t>
      </w:r>
      <w:r>
        <w:rPr>
          <w:rFonts w:hint="cs"/>
          <w:rtl/>
        </w:rPr>
        <w:t>ی</w:t>
      </w:r>
      <w:r>
        <w:rPr>
          <w:rtl/>
        </w:rPr>
        <w:t xml:space="preserve"> آل</w:t>
      </w:r>
      <w:r>
        <w:rPr>
          <w:rFonts w:hint="cs"/>
          <w:rtl/>
        </w:rPr>
        <w:t>ی</w:t>
      </w:r>
      <w:r>
        <w:rPr>
          <w:rFonts w:hint="eastAsia"/>
          <w:rtl/>
        </w:rPr>
        <w:t>اژها</w:t>
      </w:r>
      <w:r>
        <w:rPr>
          <w:rFonts w:hint="cs"/>
          <w:rtl/>
        </w:rPr>
        <w:t>ی</w:t>
      </w:r>
      <w:r>
        <w:rPr>
          <w:rtl/>
        </w:rPr>
        <w:t xml:space="preserve"> طلا کمک م</w:t>
      </w:r>
      <w:r>
        <w:rPr>
          <w:rFonts w:hint="cs"/>
          <w:rtl/>
        </w:rPr>
        <w:t>ی‌</w:t>
      </w:r>
      <w:r>
        <w:rPr>
          <w:rFonts w:hint="eastAsia"/>
          <w:rtl/>
        </w:rPr>
        <w:t>کند</w:t>
      </w:r>
      <w:r>
        <w:rPr>
          <w:rtl/>
        </w:rPr>
        <w:t xml:space="preserve"> تا رو</w:t>
      </w:r>
      <w:r>
        <w:rPr>
          <w:rFonts w:hint="cs"/>
          <w:rtl/>
        </w:rPr>
        <w:t>ی</w:t>
      </w:r>
      <w:r>
        <w:rPr>
          <w:rFonts w:hint="eastAsia"/>
          <w:rtl/>
        </w:rPr>
        <w:t>ه</w:t>
      </w:r>
      <w:r>
        <w:rPr>
          <w:rFonts w:ascii="Times New Roman" w:hAnsi="Times New Roman" w:cs="Times New Roman" w:hint="cs"/>
          <w:rtl/>
        </w:rPr>
        <w:t>ٔ</w:t>
      </w:r>
      <w:r>
        <w:rPr>
          <w:rtl/>
        </w:rPr>
        <w:t xml:space="preserve"> بالا</w:t>
      </w:r>
      <w:r>
        <w:rPr>
          <w:rFonts w:hint="cs"/>
          <w:rtl/>
        </w:rPr>
        <w:t>یی</w:t>
      </w:r>
      <w:r>
        <w:rPr>
          <w:rtl/>
        </w:rPr>
        <w:t xml:space="preserve"> دندان آس</w:t>
      </w:r>
      <w:r>
        <w:rPr>
          <w:rFonts w:hint="cs"/>
          <w:rtl/>
        </w:rPr>
        <w:t>ی</w:t>
      </w:r>
      <w:r>
        <w:rPr>
          <w:rFonts w:hint="eastAsia"/>
          <w:rtl/>
        </w:rPr>
        <w:t>ا</w:t>
      </w:r>
      <w:r>
        <w:rPr>
          <w:rFonts w:hint="cs"/>
          <w:rtl/>
        </w:rPr>
        <w:t>ی</w:t>
      </w:r>
      <w:r>
        <w:rPr>
          <w:rtl/>
        </w:rPr>
        <w:t xml:space="preserve"> پرشده با دندان بالا سر</w:t>
      </w:r>
      <w:r>
        <w:rPr>
          <w:rFonts w:hint="cs"/>
          <w:rtl/>
        </w:rPr>
        <w:t>ی</w:t>
      </w:r>
      <w:r>
        <w:rPr>
          <w:rtl/>
        </w:rPr>
        <w:t xml:space="preserve"> خود ب</w:t>
      </w:r>
      <w:r>
        <w:rPr>
          <w:rFonts w:hint="cs"/>
          <w:rtl/>
        </w:rPr>
        <w:t>ی</w:t>
      </w:r>
      <w:r>
        <w:rPr>
          <w:rFonts w:hint="eastAsia"/>
          <w:rtl/>
        </w:rPr>
        <w:t>شتر</w:t>
      </w:r>
      <w:r>
        <w:rPr>
          <w:rtl/>
        </w:rPr>
        <w:t xml:space="preserve"> هماهنگ شود و در مجموع نسبت به د</w:t>
      </w:r>
      <w:r>
        <w:rPr>
          <w:rFonts w:hint="cs"/>
          <w:rtl/>
        </w:rPr>
        <w:t>ی</w:t>
      </w:r>
      <w:r>
        <w:rPr>
          <w:rFonts w:hint="eastAsia"/>
          <w:rtl/>
        </w:rPr>
        <w:t>گر</w:t>
      </w:r>
      <w:r>
        <w:rPr>
          <w:rtl/>
        </w:rPr>
        <w:t xml:space="preserve"> مواد پرکننده نت</w:t>
      </w:r>
      <w:r>
        <w:rPr>
          <w:rFonts w:hint="cs"/>
          <w:rtl/>
        </w:rPr>
        <w:t>ی</w:t>
      </w:r>
      <w:r>
        <w:rPr>
          <w:rtl/>
        </w:rPr>
        <w:t>جه</w:t>
      </w:r>
      <w:r>
        <w:rPr>
          <w:rFonts w:ascii="Times New Roman" w:hAnsi="Times New Roman" w:cs="Times New Roman" w:hint="cs"/>
          <w:rtl/>
        </w:rPr>
        <w:t>ٔ</w:t>
      </w:r>
      <w:r>
        <w:rPr>
          <w:rtl/>
        </w:rPr>
        <w:t xml:space="preserve"> </w:t>
      </w:r>
      <w:r>
        <w:rPr>
          <w:rFonts w:hint="cs"/>
          <w:rtl/>
        </w:rPr>
        <w:t>بهتری</w:t>
      </w:r>
      <w:r>
        <w:rPr>
          <w:rtl/>
        </w:rPr>
        <w:t xml:space="preserve"> بدست آ</w:t>
      </w:r>
      <w:r>
        <w:rPr>
          <w:rFonts w:hint="cs"/>
          <w:rtl/>
        </w:rPr>
        <w:t>ی</w:t>
      </w:r>
      <w:r>
        <w:rPr>
          <w:rFonts w:hint="eastAsia"/>
          <w:rtl/>
        </w:rPr>
        <w:t>د</w:t>
      </w:r>
      <w:r>
        <w:rPr>
          <w:rtl/>
        </w:rPr>
        <w:t>.</w:t>
      </w:r>
      <w:r>
        <w:rPr>
          <w:rStyle w:val="FootnoteReference"/>
          <w:rtl/>
        </w:rPr>
        <w:footnoteReference w:id="2"/>
      </w:r>
    </w:p>
    <w:p w:rsidR="00C66899" w:rsidRDefault="00C66899" w:rsidP="00C66899">
      <w:pPr>
        <w:pStyle w:val="ListParagraph"/>
        <w:rPr>
          <w:rFonts w:hint="cs"/>
          <w:rtl/>
        </w:rPr>
      </w:pPr>
      <w:r>
        <w:rPr>
          <w:rFonts w:hint="cs"/>
          <w:rtl/>
        </w:rPr>
        <w:t>در نتیجه می توان با برقراری قرارداد هایی با شرکت های داخلی در همین زمینه طلای خود را به فروش بیشتری برسانیم تا بتوانیم تراز مالی بالاتری پیدا کنیم.</w:t>
      </w:r>
    </w:p>
    <w:p w:rsidR="00C66899" w:rsidRDefault="00C66899" w:rsidP="00C66899">
      <w:pPr>
        <w:pStyle w:val="ListParagraph"/>
        <w:numPr>
          <w:ilvl w:val="0"/>
          <w:numId w:val="3"/>
        </w:numPr>
        <w:rPr>
          <w:rtl/>
        </w:rPr>
      </w:pPr>
      <w:r>
        <w:rPr>
          <w:rFonts w:hint="cs"/>
          <w:rtl/>
        </w:rPr>
        <w:t>مزیت رقابتی دیگری که می توان از آن استفاده نمود وجود قیمت بالای کالاهای برند می باشد . در نتیجه در اوایل کار و برای کسب بازار بزرگتر می توان از صنعت بدلیجات و یا نیمه بدلیجات آغاز نمود . بدین صورت که طلای خود را با فلز های ارزان تر ترکیب کنیم و جواهرات ارزان تر تولید کنیم . باید به این نکته توجه کرد که خانم ها همواره همه جواهراتشان در یک سطح نمی باشد بلکه برخی از جواهرات گران آنها مخصوص به میهمانی ها ست اما جواهرات ارزان تر آن ها که دم دستی و همیشگی ست میتواند بازار هدف ما باشد تا بدین وسیله بتوانیم جای خود را در بازار باز بکنیم.</w:t>
      </w:r>
    </w:p>
    <w:p w:rsidR="00C66899" w:rsidRDefault="00C66899" w:rsidP="00C66899">
      <w:pPr>
        <w:bidi w:val="0"/>
        <w:rPr>
          <w:rtl/>
        </w:rPr>
      </w:pPr>
      <w:r>
        <w:rPr>
          <w:rtl/>
        </w:rPr>
        <w:br w:type="page"/>
      </w:r>
    </w:p>
    <w:p w:rsidR="00C66899" w:rsidRDefault="00C66899" w:rsidP="00C66899">
      <w:pPr>
        <w:pStyle w:val="titr"/>
        <w:rPr>
          <w:rFonts w:hint="cs"/>
          <w:rtl/>
        </w:rPr>
      </w:pPr>
      <w:r>
        <w:rPr>
          <w:rFonts w:hint="cs"/>
          <w:rtl/>
        </w:rPr>
        <w:lastRenderedPageBreak/>
        <w:t>سوال دوم</w:t>
      </w:r>
    </w:p>
    <w:p w:rsidR="00DF01C6" w:rsidRDefault="00C66899" w:rsidP="00C66899">
      <w:pPr>
        <w:rPr>
          <w:rtl/>
        </w:rPr>
      </w:pPr>
      <w:r>
        <w:rPr>
          <w:rFonts w:hint="cs"/>
          <w:rtl/>
        </w:rPr>
        <w:t xml:space="preserve">در مرحله بعدی ( بعد از اینکه با راه کار های سوال قبل توانستیم هم به تراز مالی مطلوب و هم به بازار هدف بزرگی برسیم ) می توانیم حتی با تولید کالاهای ابتکاری ایجاد نیاز بکنیم. مثلا به جای اینکه مدام همان گردن بند ها و دستبند های طلا که کالا هایی همیشگی و کلیشه ای شده اند را بسازیم میتوانیم کالای های لوکس طلاکاری شده مانند سگک کمربند ، دکمه سر دست ، کیف های لوکس که فلزات آن ها طلاکاری شده ، سوییچ های ماشین طلاکاری شده برای ماشین های لوکس و ... تولید کنیم. با تولید این کالا ها قطعا ایجاد نیازی صورت داده ایم که مشتریانی با توان خرید بالا به سمت ما جذب میشوند و در واقع در این مرحله دو گام اصلی برای ایجاد برند ( یعنی </w:t>
      </w:r>
      <w:r w:rsidR="00F6136C">
        <w:rPr>
          <w:rFonts w:hint="cs"/>
          <w:rtl/>
        </w:rPr>
        <w:t>اشغال بازار گسترده که در سوال قبل توضیح داده شد و داشتن مشتریانی با قدرت خرید بالا ) را طی کرده ایم.</w:t>
      </w:r>
    </w:p>
    <w:p w:rsidR="00DF01C6" w:rsidRDefault="00DF01C6" w:rsidP="00DF01C6">
      <w:pPr>
        <w:bidi w:val="0"/>
        <w:rPr>
          <w:rtl/>
        </w:rPr>
      </w:pPr>
      <w:r>
        <w:rPr>
          <w:rtl/>
        </w:rPr>
        <w:br w:type="page"/>
      </w:r>
    </w:p>
    <w:p w:rsidR="00C66899" w:rsidRDefault="00DF01C6" w:rsidP="00DF01C6">
      <w:pPr>
        <w:pStyle w:val="titr"/>
        <w:rPr>
          <w:rFonts w:hint="cs"/>
          <w:rtl/>
        </w:rPr>
      </w:pPr>
      <w:r>
        <w:rPr>
          <w:rFonts w:hint="cs"/>
          <w:rtl/>
        </w:rPr>
        <w:lastRenderedPageBreak/>
        <w:t>سوال سوم</w:t>
      </w:r>
    </w:p>
    <w:p w:rsidR="00DF01C6" w:rsidRDefault="00D15AAC" w:rsidP="00DF01C6">
      <w:pPr>
        <w:rPr>
          <w:rtl/>
        </w:rPr>
      </w:pPr>
      <w:r>
        <w:rPr>
          <w:rFonts w:hint="cs"/>
          <w:rtl/>
        </w:rPr>
        <w:t xml:space="preserve">برای بازار یابی خارجی نیاز است تا در ابتدا دارای یک برند معتبر باشیم . </w:t>
      </w:r>
      <w:r w:rsidR="00EA738C">
        <w:rPr>
          <w:rFonts w:hint="cs"/>
          <w:rtl/>
        </w:rPr>
        <w:t>اما همانطور که رقابت با برند های خارجی در داخل کشور نیازمند استراتژی هایی بود تا از میدان رقابت آن ها در ابتدای کار به دور باشیم برای رقابت در بازار های خارجی نیز به همین حرکت نیازمندیم</w:t>
      </w:r>
      <w:r w:rsidR="00430D9E">
        <w:rPr>
          <w:rFonts w:hint="cs"/>
          <w:rtl/>
        </w:rPr>
        <w:t>.باید در ابتدای امر بازار هدف ما کشور هایی باشد که کمتر توسعه یافته اند . زیرا در کشور های توسعه یافته مردم با توجه به قدرت خرید بالاتر به برند های معتبر تر و با سابقه تر اعتماد میکنند. در کشور هایی که قدرت خرید مردم پایین تر است اگر بتوانیم قمیت کالا ها را کمتر کنیم برد کرده ایم از همین رو بازار کشور های همسایه مطرح می شود. کشور هایی همچون عراق و پاکستان دقیقا مناسب همین ایده می باشند که با این کشور ها شروع کنیم و بازار خود را بزرگ تر کنیم و سپس به سمت بازار های کشور های بزرگ تر برویم.</w:t>
      </w:r>
      <w:bookmarkStart w:id="0" w:name="_GoBack"/>
      <w:bookmarkEnd w:id="0"/>
    </w:p>
    <w:p w:rsidR="00E56295" w:rsidRPr="00E56295" w:rsidRDefault="00E56295" w:rsidP="00E56295">
      <w:pPr>
        <w:bidi w:val="0"/>
        <w:rPr>
          <w:rtl/>
        </w:rPr>
      </w:pPr>
    </w:p>
    <w:sectPr w:rsidR="00E56295" w:rsidRPr="00E5629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3831" w:rsidRDefault="00573831" w:rsidP="007007F2">
      <w:r>
        <w:separator/>
      </w:r>
    </w:p>
  </w:endnote>
  <w:endnote w:type="continuationSeparator" w:id="0">
    <w:p w:rsidR="00573831" w:rsidRDefault="00573831" w:rsidP="00700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Roy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Koodak">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265962331"/>
      <w:docPartObj>
        <w:docPartGallery w:val="Page Numbers (Bottom of Page)"/>
        <w:docPartUnique/>
      </w:docPartObj>
    </w:sdtPr>
    <w:sdtEndPr>
      <w:rPr>
        <w:noProof/>
      </w:rPr>
    </w:sdtEndPr>
    <w:sdtContent>
      <w:p w:rsidR="0040538D" w:rsidRDefault="0040538D">
        <w:pPr>
          <w:pStyle w:val="Footer"/>
          <w:jc w:val="center"/>
        </w:pPr>
        <w:r>
          <w:rPr>
            <w:noProof/>
            <w:lang w:bidi="ar-SA"/>
          </w:rPr>
          <mc:AlternateContent>
            <mc:Choice Requires="wps">
              <w:drawing>
                <wp:inline distT="0" distB="0" distL="0" distR="0">
                  <wp:extent cx="5467350" cy="54610"/>
                  <wp:effectExtent l="38100" t="0" r="0" b="21590"/>
                  <wp:docPr id="2" name="Flowchart: Decisio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ln>
                            <a:headEnd/>
                            <a:tailEnd/>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inline>
              </w:drawing>
            </mc:Choice>
            <mc:Fallback>
              <w:pict>
                <v:shapetype w14:anchorId="27D7F9B7" id="_x0000_t110" coordsize="21600,21600" o:spt="110" path="m10800,l,10800,10800,21600,21600,10800xe">
                  <v:stroke joinstyle="miter"/>
                  <v:path gradientshapeok="t" o:connecttype="rect" textboxrect="5400,5400,16200,16200"/>
                </v:shapetype>
                <v:shape id="Flowchart: Decision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" fillcolor="white [3201]" strokecolor="#5b9bd5 [3204]" strokeweight="1pt">
                  <w10:anchorlock/>
                </v:shape>
              </w:pict>
            </mc:Fallback>
          </mc:AlternateContent>
        </w:r>
      </w:p>
      <w:p w:rsidR="0040538D" w:rsidRDefault="0040538D">
        <w:pPr>
          <w:pStyle w:val="Footer"/>
          <w:jc w:val="center"/>
        </w:pPr>
        <w:r>
          <w:fldChar w:fldCharType="begin"/>
        </w:r>
        <w:r>
          <w:instrText xml:space="preserve"> PAGE    \* MERGEFORMAT </w:instrText>
        </w:r>
        <w:r>
          <w:fldChar w:fldCharType="separate"/>
        </w:r>
        <w:r w:rsidR="00430D9E">
          <w:rPr>
            <w:noProof/>
            <w:rtl/>
          </w:rPr>
          <w:t>5</w:t>
        </w:r>
        <w:r>
          <w:rPr>
            <w:noProof/>
          </w:rPr>
          <w:fldChar w:fldCharType="end"/>
        </w:r>
      </w:p>
    </w:sdtContent>
  </w:sdt>
  <w:p w:rsidR="007007F2" w:rsidRDefault="007007F2" w:rsidP="007007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3831" w:rsidRDefault="00573831" w:rsidP="007007F2">
      <w:r>
        <w:separator/>
      </w:r>
    </w:p>
  </w:footnote>
  <w:footnote w:type="continuationSeparator" w:id="0">
    <w:p w:rsidR="00573831" w:rsidRDefault="00573831" w:rsidP="007007F2">
      <w:r>
        <w:continuationSeparator/>
      </w:r>
    </w:p>
  </w:footnote>
  <w:footnote w:id="1">
    <w:p w:rsidR="00C66899" w:rsidRDefault="00C66899">
      <w:pPr>
        <w:pStyle w:val="FootnoteText"/>
        <w:rPr>
          <w:rFonts w:hint="cs"/>
        </w:rPr>
      </w:pPr>
      <w:r>
        <w:rPr>
          <w:rStyle w:val="FootnoteReference"/>
        </w:rPr>
        <w:footnoteRef/>
      </w:r>
      <w:r>
        <w:rPr>
          <w:rtl/>
        </w:rPr>
        <w:t xml:space="preserve"> </w:t>
      </w:r>
      <w:r>
        <w:rPr>
          <w:rFonts w:hint="cs"/>
          <w:rtl/>
        </w:rPr>
        <w:t xml:space="preserve"> </w:t>
      </w:r>
      <w:r>
        <w:rPr>
          <w:rStyle w:val="apple-converted-space"/>
          <w:rFonts w:ascii="Tahoma" w:hAnsi="Tahoma" w:cs="Tahoma"/>
          <w:color w:val="222222"/>
          <w:sz w:val="19"/>
          <w:szCs w:val="19"/>
          <w:shd w:val="clear" w:color="auto" w:fill="ECF0FA"/>
        </w:rPr>
        <w:t> </w:t>
      </w:r>
      <w:r>
        <w:rPr>
          <w:rStyle w:val="citation"/>
          <w:rFonts w:ascii="Tahoma" w:hAnsi="Tahoma" w:cs="Tahoma"/>
          <w:color w:val="222222"/>
          <w:sz w:val="19"/>
          <w:szCs w:val="19"/>
        </w:rPr>
        <w:t>Messori, L.; Marcon, G. (2004). "Gold Complexes in the treatment of Rheumatoid Arthritis". In Sigel, Astrid.</w:t>
      </w:r>
    </w:p>
  </w:footnote>
  <w:footnote w:id="2">
    <w:p w:rsidR="00C66899" w:rsidRDefault="00C66899">
      <w:pPr>
        <w:pStyle w:val="FootnoteText"/>
        <w:rPr>
          <w:rFonts w:hint="cs"/>
        </w:rPr>
      </w:pPr>
      <w:r>
        <w:rPr>
          <w:rStyle w:val="FootnoteReference"/>
        </w:rPr>
        <w:footnoteRef/>
      </w:r>
      <w:r>
        <w:rPr>
          <w:rtl/>
        </w:rPr>
        <w:t xml:space="preserve"> </w:t>
      </w:r>
      <w:r>
        <w:rPr>
          <w:rStyle w:val="apple-converted-space"/>
          <w:rFonts w:ascii="Tahoma" w:hAnsi="Tahoma" w:cs="Tahoma"/>
          <w:color w:val="222222"/>
          <w:sz w:val="19"/>
          <w:szCs w:val="19"/>
          <w:shd w:val="clear" w:color="auto" w:fill="FFFFFF"/>
        </w:rPr>
        <w:t> </w:t>
      </w:r>
      <w:r>
        <w:rPr>
          <w:rStyle w:val="citation"/>
          <w:rFonts w:ascii="Tahoma" w:hAnsi="Tahoma" w:cs="Tahoma"/>
          <w:color w:val="222222"/>
          <w:sz w:val="19"/>
          <w:szCs w:val="19"/>
          <w:shd w:val="clear" w:color="auto" w:fill="FFFFFF"/>
        </w:rPr>
        <w:t>Hainfeld, James F.; Dilmanian, F. Avraham; Slatkin, Daniel N.; Smilowitz, Henry M. (2008). "Radiotherapy enhancement with gold nanoparticles".</w:t>
      </w:r>
      <w:r>
        <w:rPr>
          <w:rStyle w:val="apple-converted-space"/>
          <w:rFonts w:ascii="Tahoma" w:hAnsi="Tahoma" w:cs="Tahoma"/>
          <w:color w:val="222222"/>
          <w:sz w:val="19"/>
          <w:szCs w:val="19"/>
          <w:shd w:val="clear" w:color="auto" w:fill="FFFFFF"/>
        </w:rPr>
        <w:t> </w:t>
      </w:r>
      <w:r>
        <w:rPr>
          <w:rStyle w:val="citation"/>
          <w:rFonts w:ascii="Tahoma" w:hAnsi="Tahoma" w:cs="Tahoma"/>
          <w:i/>
          <w:iCs/>
          <w:color w:val="222222"/>
          <w:sz w:val="19"/>
          <w:szCs w:val="19"/>
          <w:shd w:val="clear" w:color="auto" w:fill="FFFFFF"/>
        </w:rPr>
        <w:t>Journal of Pharmacy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7F2" w:rsidRDefault="00573831" w:rsidP="00DA0D7E">
    <w:pPr>
      <w:pStyle w:val="toptitle"/>
    </w:pPr>
    <w:sdt>
      <w:sdtPr>
        <w:rPr>
          <w:rtl/>
        </w:rPr>
        <w:alias w:val="Title"/>
        <w:tag w:val=""/>
        <w:id w:val="942040131"/>
        <w:placeholder>
          <w:docPart w:val="278D1ABE313A4B25954F54AC39769F17"/>
        </w:placeholder>
        <w:dataBinding w:prefixMappings="xmlns:ns0='http://purl.org/dc/elements/1.1/' xmlns:ns1='http://schemas.openxmlformats.org/package/2006/metadata/core-properties' " w:xpath="/ns1:coreProperties[1]/ns0:title[1]" w:storeItemID="{6C3C8BC8-F283-45AE-878A-BAB7291924A1}"/>
        <w:text/>
      </w:sdtPr>
      <w:sdtEndPr/>
      <w:sdtContent>
        <w:r w:rsidR="007007F2" w:rsidRPr="007007F2">
          <w:rPr>
            <w:rFonts w:hint="cs"/>
            <w:rtl/>
          </w:rPr>
          <w:t xml:space="preserve">تمرین </w:t>
        </w:r>
        <w:r w:rsidR="00E56295">
          <w:rPr>
            <w:rFonts w:hint="cs"/>
            <w:rtl/>
          </w:rPr>
          <w:t>بازاریابی الکترونیک</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42106"/>
    <w:multiLevelType w:val="hybridMultilevel"/>
    <w:tmpl w:val="EB00E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65997"/>
    <w:multiLevelType w:val="hybridMultilevel"/>
    <w:tmpl w:val="079A1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A9289A"/>
    <w:multiLevelType w:val="hybridMultilevel"/>
    <w:tmpl w:val="AF6C6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7F2"/>
    <w:rsid w:val="00003B2F"/>
    <w:rsid w:val="002215AE"/>
    <w:rsid w:val="002F10A5"/>
    <w:rsid w:val="002F5954"/>
    <w:rsid w:val="00350E86"/>
    <w:rsid w:val="003936B9"/>
    <w:rsid w:val="0040538D"/>
    <w:rsid w:val="00430D9E"/>
    <w:rsid w:val="004F39E1"/>
    <w:rsid w:val="00573831"/>
    <w:rsid w:val="0060100E"/>
    <w:rsid w:val="007007F2"/>
    <w:rsid w:val="00723EFC"/>
    <w:rsid w:val="00741723"/>
    <w:rsid w:val="008602EA"/>
    <w:rsid w:val="009201AC"/>
    <w:rsid w:val="00921461"/>
    <w:rsid w:val="00940A11"/>
    <w:rsid w:val="00B54F33"/>
    <w:rsid w:val="00B714F6"/>
    <w:rsid w:val="00B826E8"/>
    <w:rsid w:val="00B966E6"/>
    <w:rsid w:val="00C66899"/>
    <w:rsid w:val="00CC2EC3"/>
    <w:rsid w:val="00D15AAC"/>
    <w:rsid w:val="00D22706"/>
    <w:rsid w:val="00DA0D7E"/>
    <w:rsid w:val="00DF01C6"/>
    <w:rsid w:val="00E076FA"/>
    <w:rsid w:val="00E56295"/>
    <w:rsid w:val="00EA738C"/>
    <w:rsid w:val="00EF36D1"/>
    <w:rsid w:val="00F03151"/>
    <w:rsid w:val="00F6136C"/>
    <w:rsid w:val="00FD06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9E114B"/>
  <w15:chartTrackingRefBased/>
  <w15:docId w15:val="{F49A1DAD-8155-4282-831B-2F1DF119E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6D1"/>
    <w:pPr>
      <w:bidi/>
      <w:spacing w:line="360" w:lineRule="auto"/>
      <w:jc w:val="both"/>
    </w:pPr>
    <w:rPr>
      <w:rFonts w:cs="B Roya"/>
      <w:szCs w:val="24"/>
      <w:lang w:bidi="fa-IR"/>
    </w:rPr>
  </w:style>
  <w:style w:type="paragraph" w:styleId="Heading1">
    <w:name w:val="heading 1"/>
    <w:aliases w:val="info"/>
    <w:basedOn w:val="Normal"/>
    <w:next w:val="Normal"/>
    <w:link w:val="Heading1Char"/>
    <w:uiPriority w:val="9"/>
    <w:qFormat/>
    <w:rsid w:val="00E56295"/>
    <w:pPr>
      <w:keepNext/>
      <w:keepLines/>
      <w:spacing w:before="240" w:after="0"/>
      <w:jc w:val="center"/>
      <w:outlineLvl w:val="0"/>
    </w:pPr>
    <w:rPr>
      <w:rFonts w:asciiTheme="majorHAnsi" w:eastAsiaTheme="majorEastAsia" w:hAnsiTheme="majorHAnsi"/>
      <w:sz w:val="32"/>
      <w:szCs w:val="36"/>
    </w:rPr>
  </w:style>
  <w:style w:type="paragraph" w:styleId="Heading2">
    <w:name w:val="heading 2"/>
    <w:basedOn w:val="Normal"/>
    <w:next w:val="Normal"/>
    <w:link w:val="Heading2Char"/>
    <w:uiPriority w:val="9"/>
    <w:unhideWhenUsed/>
    <w:qFormat/>
    <w:rsid w:val="00E562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6295"/>
    <w:pPr>
      <w:keepNext/>
      <w:keepLines/>
      <w:spacing w:before="40" w:after="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07F2"/>
    <w:pPr>
      <w:tabs>
        <w:tab w:val="center" w:pos="4680"/>
        <w:tab w:val="right" w:pos="9360"/>
      </w:tabs>
      <w:spacing w:after="0"/>
    </w:pPr>
  </w:style>
  <w:style w:type="character" w:customStyle="1" w:styleId="HeaderChar">
    <w:name w:val="Header Char"/>
    <w:basedOn w:val="DefaultParagraphFont"/>
    <w:link w:val="Header"/>
    <w:uiPriority w:val="99"/>
    <w:rsid w:val="007007F2"/>
  </w:style>
  <w:style w:type="paragraph" w:styleId="Footer">
    <w:name w:val="footer"/>
    <w:basedOn w:val="Normal"/>
    <w:link w:val="FooterChar"/>
    <w:uiPriority w:val="99"/>
    <w:unhideWhenUsed/>
    <w:rsid w:val="007007F2"/>
    <w:pPr>
      <w:tabs>
        <w:tab w:val="center" w:pos="4680"/>
        <w:tab w:val="right" w:pos="9360"/>
      </w:tabs>
      <w:spacing w:after="0"/>
    </w:pPr>
  </w:style>
  <w:style w:type="character" w:customStyle="1" w:styleId="FooterChar">
    <w:name w:val="Footer Char"/>
    <w:basedOn w:val="DefaultParagraphFont"/>
    <w:link w:val="Footer"/>
    <w:uiPriority w:val="99"/>
    <w:rsid w:val="007007F2"/>
  </w:style>
  <w:style w:type="character" w:styleId="SubtleEmphasis">
    <w:name w:val="Subtle Emphasis"/>
    <w:basedOn w:val="DefaultParagraphFont"/>
    <w:uiPriority w:val="19"/>
    <w:qFormat/>
    <w:rsid w:val="007007F2"/>
    <w:rPr>
      <w:i/>
      <w:iCs/>
      <w:color w:val="404040" w:themeColor="text1" w:themeTint="BF"/>
    </w:rPr>
  </w:style>
  <w:style w:type="paragraph" w:customStyle="1" w:styleId="toptitle">
    <w:name w:val="top title"/>
    <w:basedOn w:val="Footer"/>
    <w:qFormat/>
    <w:rsid w:val="007007F2"/>
    <w:pPr>
      <w:pBdr>
        <w:bottom w:val="single" w:sz="4" w:space="8" w:color="5B9BD5" w:themeColor="accent1"/>
      </w:pBdr>
      <w:tabs>
        <w:tab w:val="clear" w:pos="4680"/>
        <w:tab w:val="clear" w:pos="9360"/>
      </w:tabs>
      <w:spacing w:after="360"/>
      <w:contextualSpacing/>
    </w:pPr>
    <w:rPr>
      <w:rFonts w:ascii="B Koodak" w:hAnsi="B Koodak"/>
      <w:b/>
    </w:rPr>
  </w:style>
  <w:style w:type="paragraph" w:styleId="Title">
    <w:name w:val="Title"/>
    <w:basedOn w:val="Normal"/>
    <w:next w:val="Normal"/>
    <w:link w:val="TitleChar"/>
    <w:uiPriority w:val="10"/>
    <w:qFormat/>
    <w:rsid w:val="007007F2"/>
    <w:pPr>
      <w:spacing w:after="0"/>
      <w:contextualSpacing/>
      <w:jc w:val="center"/>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7007F2"/>
    <w:rPr>
      <w:rFonts w:asciiTheme="majorHAnsi" w:eastAsiaTheme="majorEastAsia" w:hAnsiTheme="majorHAnsi" w:cs="B Koodak"/>
      <w:spacing w:val="-10"/>
      <w:kern w:val="28"/>
      <w:sz w:val="56"/>
      <w:szCs w:val="56"/>
    </w:rPr>
  </w:style>
  <w:style w:type="paragraph" w:customStyle="1" w:styleId="titr">
    <w:name w:val="titr"/>
    <w:basedOn w:val="Normal"/>
    <w:link w:val="titrChar"/>
    <w:qFormat/>
    <w:rsid w:val="00B826E8"/>
    <w:rPr>
      <w:rFonts w:ascii="B Koodak" w:hAnsi="B Koodak"/>
      <w:color w:val="2F5496" w:themeColor="accent5" w:themeShade="BF"/>
      <w:sz w:val="32"/>
      <w:szCs w:val="32"/>
    </w:rPr>
  </w:style>
  <w:style w:type="table" w:styleId="TableGrid">
    <w:name w:val="Table Grid"/>
    <w:basedOn w:val="TableNormal"/>
    <w:uiPriority w:val="39"/>
    <w:rsid w:val="00F031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Char">
    <w:name w:val="titr Char"/>
    <w:basedOn w:val="DefaultParagraphFont"/>
    <w:link w:val="titr"/>
    <w:rsid w:val="00B826E8"/>
    <w:rPr>
      <w:rFonts w:ascii="B Koodak" w:hAnsi="B Koodak" w:cs="B Koodak"/>
      <w:color w:val="2F5496" w:themeColor="accent5" w:themeShade="BF"/>
      <w:sz w:val="32"/>
      <w:szCs w:val="32"/>
      <w:lang w:bidi="fa-IR"/>
    </w:rPr>
  </w:style>
  <w:style w:type="paragraph" w:styleId="NormalWeb">
    <w:name w:val="Normal (Web)"/>
    <w:basedOn w:val="Normal"/>
    <w:uiPriority w:val="99"/>
    <w:semiHidden/>
    <w:unhideWhenUsed/>
    <w:rsid w:val="00E076FA"/>
    <w:pPr>
      <w:bidi w:val="0"/>
      <w:spacing w:before="100" w:beforeAutospacing="1" w:after="100" w:afterAutospacing="1"/>
      <w:jc w:val="left"/>
    </w:pPr>
    <w:rPr>
      <w:rFonts w:ascii="Times New Roman" w:eastAsia="Times New Roman" w:hAnsi="Times New Roman" w:cs="Times New Roman"/>
      <w:sz w:val="24"/>
      <w:lang w:bidi="ar-SA"/>
    </w:rPr>
  </w:style>
  <w:style w:type="character" w:customStyle="1" w:styleId="apple-converted-space">
    <w:name w:val="apple-converted-space"/>
    <w:basedOn w:val="DefaultParagraphFont"/>
    <w:rsid w:val="00E076FA"/>
  </w:style>
  <w:style w:type="paragraph" w:styleId="ListParagraph">
    <w:name w:val="List Paragraph"/>
    <w:basedOn w:val="Normal"/>
    <w:uiPriority w:val="34"/>
    <w:qFormat/>
    <w:rsid w:val="00B826E8"/>
    <w:pPr>
      <w:ind w:left="720"/>
      <w:contextualSpacing/>
    </w:pPr>
  </w:style>
  <w:style w:type="character" w:customStyle="1" w:styleId="Heading2Char">
    <w:name w:val="Heading 2 Char"/>
    <w:basedOn w:val="DefaultParagraphFont"/>
    <w:link w:val="Heading2"/>
    <w:uiPriority w:val="9"/>
    <w:rsid w:val="00E56295"/>
    <w:rPr>
      <w:rFonts w:asciiTheme="majorHAnsi" w:eastAsiaTheme="majorEastAsia" w:hAnsiTheme="majorHAnsi" w:cstheme="majorBidi"/>
      <w:color w:val="2E74B5" w:themeColor="accent1" w:themeShade="BF"/>
      <w:sz w:val="26"/>
      <w:szCs w:val="26"/>
      <w:lang w:bidi="fa-IR"/>
    </w:rPr>
  </w:style>
  <w:style w:type="character" w:customStyle="1" w:styleId="Heading3Char">
    <w:name w:val="Heading 3 Char"/>
    <w:basedOn w:val="DefaultParagraphFont"/>
    <w:link w:val="Heading3"/>
    <w:uiPriority w:val="9"/>
    <w:rsid w:val="00E56295"/>
    <w:rPr>
      <w:rFonts w:asciiTheme="majorHAnsi" w:eastAsiaTheme="majorEastAsia" w:hAnsiTheme="majorHAnsi" w:cstheme="majorBidi"/>
      <w:color w:val="1F4D78" w:themeColor="accent1" w:themeShade="7F"/>
      <w:sz w:val="24"/>
      <w:szCs w:val="24"/>
      <w:lang w:bidi="fa-IR"/>
    </w:rPr>
  </w:style>
  <w:style w:type="character" w:customStyle="1" w:styleId="Heading1Char">
    <w:name w:val="Heading 1 Char"/>
    <w:aliases w:val="info Char"/>
    <w:basedOn w:val="DefaultParagraphFont"/>
    <w:link w:val="Heading1"/>
    <w:uiPriority w:val="9"/>
    <w:rsid w:val="00E56295"/>
    <w:rPr>
      <w:rFonts w:asciiTheme="majorHAnsi" w:eastAsiaTheme="majorEastAsia" w:hAnsiTheme="majorHAnsi" w:cs="B Roya"/>
      <w:sz w:val="32"/>
      <w:szCs w:val="36"/>
      <w:lang w:bidi="fa-IR"/>
    </w:rPr>
  </w:style>
  <w:style w:type="paragraph" w:styleId="NoSpacing">
    <w:name w:val="No Spacing"/>
    <w:uiPriority w:val="1"/>
    <w:qFormat/>
    <w:rsid w:val="00E56295"/>
    <w:pPr>
      <w:bidi/>
      <w:spacing w:after="0" w:line="240" w:lineRule="auto"/>
      <w:jc w:val="both"/>
    </w:pPr>
    <w:rPr>
      <w:rFonts w:cs="B Roya"/>
      <w:lang w:bidi="fa-IR"/>
    </w:rPr>
  </w:style>
  <w:style w:type="paragraph" w:styleId="FootnoteText">
    <w:name w:val="footnote text"/>
    <w:basedOn w:val="Normal"/>
    <w:link w:val="FootnoteTextChar"/>
    <w:uiPriority w:val="99"/>
    <w:semiHidden/>
    <w:unhideWhenUsed/>
    <w:rsid w:val="00C6689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66899"/>
    <w:rPr>
      <w:rFonts w:cs="B Roya"/>
      <w:sz w:val="20"/>
      <w:szCs w:val="20"/>
      <w:lang w:bidi="fa-IR"/>
    </w:rPr>
  </w:style>
  <w:style w:type="character" w:styleId="FootnoteReference">
    <w:name w:val="footnote reference"/>
    <w:basedOn w:val="DefaultParagraphFont"/>
    <w:uiPriority w:val="99"/>
    <w:semiHidden/>
    <w:unhideWhenUsed/>
    <w:rsid w:val="00C66899"/>
    <w:rPr>
      <w:vertAlign w:val="superscript"/>
    </w:rPr>
  </w:style>
  <w:style w:type="character" w:customStyle="1" w:styleId="citation">
    <w:name w:val="citation"/>
    <w:basedOn w:val="DefaultParagraphFont"/>
    <w:rsid w:val="00C668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050209">
      <w:bodyDiv w:val="1"/>
      <w:marLeft w:val="0"/>
      <w:marRight w:val="0"/>
      <w:marTop w:val="0"/>
      <w:marBottom w:val="0"/>
      <w:divBdr>
        <w:top w:val="none" w:sz="0" w:space="0" w:color="auto"/>
        <w:left w:val="none" w:sz="0" w:space="0" w:color="auto"/>
        <w:bottom w:val="none" w:sz="0" w:space="0" w:color="auto"/>
        <w:right w:val="none" w:sz="0" w:space="0" w:color="auto"/>
      </w:divBdr>
    </w:div>
    <w:div w:id="193647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78D1ABE313A4B25954F54AC39769F17"/>
        <w:category>
          <w:name w:val="General"/>
          <w:gallery w:val="placeholder"/>
        </w:category>
        <w:types>
          <w:type w:val="bbPlcHdr"/>
        </w:types>
        <w:behaviors>
          <w:behavior w:val="content"/>
        </w:behaviors>
        <w:guid w:val="{D3F838A3-3E9E-40F9-AF84-BEEBDCEB4000}"/>
      </w:docPartPr>
      <w:docPartBody>
        <w:p w:rsidR="0037565A" w:rsidRDefault="0005777B" w:rsidP="0005777B">
          <w:pPr>
            <w:pStyle w:val="278D1ABE313A4B25954F54AC39769F17"/>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Roy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Koodak">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77B"/>
    <w:rsid w:val="0001027B"/>
    <w:rsid w:val="0005777B"/>
    <w:rsid w:val="000E51DB"/>
    <w:rsid w:val="00107DF6"/>
    <w:rsid w:val="001F247D"/>
    <w:rsid w:val="00204BDE"/>
    <w:rsid w:val="003006E6"/>
    <w:rsid w:val="003174DF"/>
    <w:rsid w:val="0037565A"/>
    <w:rsid w:val="005E3E86"/>
    <w:rsid w:val="00A456C0"/>
    <w:rsid w:val="00D47552"/>
    <w:rsid w:val="00FF01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E22FB126E64D29BC311708CA2EC852">
    <w:name w:val="23E22FB126E64D29BC311708CA2EC852"/>
    <w:rsid w:val="0005777B"/>
  </w:style>
  <w:style w:type="paragraph" w:customStyle="1" w:styleId="E6A5B8712AE04AA8A95454CB02A03F82">
    <w:name w:val="E6A5B8712AE04AA8A95454CB02A03F82"/>
    <w:rsid w:val="0005777B"/>
  </w:style>
  <w:style w:type="paragraph" w:customStyle="1" w:styleId="278D1ABE313A4B25954F54AC39769F17">
    <w:name w:val="278D1ABE313A4B25954F54AC39769F17"/>
    <w:rsid w:val="000577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6BC52-7449-406C-8589-AAF317185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تمرین بازاریابی الکترونیک</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تمرین بازاریابی الکترونیک</dc:title>
  <dc:subject/>
  <dc:creator>mma137421</dc:creator>
  <cp:keywords/>
  <dc:description/>
  <cp:lastModifiedBy>mma137421</cp:lastModifiedBy>
  <cp:revision>5</cp:revision>
  <dcterms:created xsi:type="dcterms:W3CDTF">2017-04-28T08:21:00Z</dcterms:created>
  <dcterms:modified xsi:type="dcterms:W3CDTF">2017-04-28T09:23:00Z</dcterms:modified>
</cp:coreProperties>
</file>