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901" w:rsidP="4C5D494C" w:rsidRDefault="00F57901" w14:paraId="48A06BDA" w14:textId="7AB17941">
      <w:pPr>
        <w:rPr>
          <w:b w:val="1"/>
          <w:bCs w:val="1"/>
          <w:lang w:val="en-US"/>
        </w:rPr>
      </w:pPr>
      <w:r w:rsidRPr="4BAD2615" w:rsidR="22C20919">
        <w:rPr>
          <w:b w:val="1"/>
          <w:bCs w:val="1"/>
          <w:lang w:val="en-US"/>
        </w:rPr>
        <w:t xml:space="preserve"> </w:t>
      </w:r>
      <w:r w:rsidRPr="4BAD2615" w:rsidR="00F57901">
        <w:rPr>
          <w:b w:val="1"/>
          <w:bCs w:val="1"/>
          <w:lang w:val="en-US"/>
        </w:rPr>
        <w:t>Exam</w:t>
      </w:r>
      <w:r w:rsidRPr="4BAD2615" w:rsidR="049419AF">
        <w:rPr>
          <w:b w:val="1"/>
          <w:bCs w:val="1"/>
          <w:lang w:val="en-US"/>
        </w:rPr>
        <w:t xml:space="preserve"> format</w:t>
      </w:r>
    </w:p>
    <w:p w:rsidRPr="00D66839" w:rsidR="00F57901" w:rsidP="00D66839" w:rsidRDefault="00C20991" w14:paraId="11EE3BEA" w14:textId="5CEC1E3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62FEA10">
        <w:rPr>
          <w:lang w:val="en-US"/>
        </w:rPr>
        <w:t xml:space="preserve">Part 1. </w:t>
      </w:r>
      <w:r w:rsidRPr="062FEA10" w:rsidR="00F57901">
        <w:rPr>
          <w:lang w:val="en-US"/>
        </w:rPr>
        <w:t xml:space="preserve">Pick up randomly one of the topics </w:t>
      </w:r>
      <w:r w:rsidRPr="062FEA10" w:rsidR="018B4E4C">
        <w:rPr>
          <w:lang w:val="en-US"/>
        </w:rPr>
        <w:t>below</w:t>
      </w:r>
      <w:r w:rsidRPr="062FEA10" w:rsidR="00F57901">
        <w:rPr>
          <w:lang w:val="en-US"/>
        </w:rPr>
        <w:t>. 20</w:t>
      </w:r>
      <w:r w:rsidR="001E7AB2">
        <w:rPr>
          <w:lang w:val="en-US"/>
        </w:rPr>
        <w:t xml:space="preserve"> </w:t>
      </w:r>
      <w:r w:rsidRPr="062FEA10" w:rsidR="00F57901">
        <w:rPr>
          <w:lang w:val="en-US"/>
        </w:rPr>
        <w:t>minutes preparation and then be ready to talk about the topic</w:t>
      </w:r>
      <w:r w:rsidRPr="062FEA10" w:rsidR="1B6B220D">
        <w:rPr>
          <w:lang w:val="en-US"/>
        </w:rPr>
        <w:t xml:space="preserve"> for about 15 min</w:t>
      </w:r>
      <w:r w:rsidRPr="062FEA10" w:rsidR="00F57901">
        <w:rPr>
          <w:lang w:val="en-US"/>
        </w:rPr>
        <w:t xml:space="preserve">. Introduce the topic and expose what you know about it </w:t>
      </w:r>
      <w:r w:rsidRPr="062FEA10" w:rsidR="008A0686">
        <w:rPr>
          <w:lang w:val="en-US"/>
        </w:rPr>
        <w:t>in</w:t>
      </w:r>
      <w:r w:rsidRPr="062FEA10" w:rsidR="00F57901">
        <w:rPr>
          <w:lang w:val="en-US"/>
        </w:rPr>
        <w:t xml:space="preserve"> detail. You will not be interrupted, possible questions at the end if something is wrong or not precise.</w:t>
      </w:r>
    </w:p>
    <w:p w:rsidRPr="00D66839" w:rsidR="00F57901" w:rsidP="00D66839" w:rsidRDefault="00F57901" w14:paraId="5B601A90" w14:textId="085D028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D66839">
        <w:rPr>
          <w:lang w:val="en-US"/>
        </w:rPr>
        <w:t>By 20 min preparation</w:t>
      </w:r>
      <w:r w:rsidR="008A0686">
        <w:rPr>
          <w:lang w:val="en-US"/>
        </w:rPr>
        <w:t>,</w:t>
      </w:r>
      <w:r w:rsidRPr="00D66839">
        <w:rPr>
          <w:lang w:val="en-US"/>
        </w:rPr>
        <w:t xml:space="preserve"> I mean the following</w:t>
      </w:r>
      <w:r w:rsidRPr="00D66839" w:rsidR="00FA365C">
        <w:rPr>
          <w:lang w:val="en-US"/>
        </w:rPr>
        <w:t>.</w:t>
      </w:r>
      <w:r w:rsidRPr="00D66839">
        <w:rPr>
          <w:lang w:val="en-US"/>
        </w:rPr>
        <w:t xml:space="preserve"> </w:t>
      </w:r>
      <w:r w:rsidRPr="00D66839" w:rsidR="00FA365C">
        <w:rPr>
          <w:lang w:val="en-US"/>
        </w:rPr>
        <w:t>B</w:t>
      </w:r>
      <w:r w:rsidRPr="00D66839">
        <w:rPr>
          <w:lang w:val="en-US"/>
        </w:rPr>
        <w:t xml:space="preserve">efore your exam </w:t>
      </w:r>
      <w:r w:rsidRPr="00D66839" w:rsidR="00C20991">
        <w:rPr>
          <w:lang w:val="en-US"/>
        </w:rPr>
        <w:t>starts,</w:t>
      </w:r>
      <w:r w:rsidRPr="00D66839">
        <w:rPr>
          <w:lang w:val="en-US"/>
        </w:rPr>
        <w:t xml:space="preserve"> we pick up a topic at random</w:t>
      </w:r>
      <w:r w:rsidRPr="00D66839" w:rsidR="00C20991">
        <w:rPr>
          <w:lang w:val="en-US"/>
        </w:rPr>
        <w:t xml:space="preserve">, you are given 20-30 minutes to collect the ideas and focus on this topic only, then your exam starts. If </w:t>
      </w:r>
      <w:r w:rsidR="008A0686">
        <w:rPr>
          <w:lang w:val="en-US"/>
        </w:rPr>
        <w:t>another student is</w:t>
      </w:r>
      <w:r w:rsidRPr="00D66839" w:rsidR="00C20991">
        <w:rPr>
          <w:lang w:val="en-US"/>
        </w:rPr>
        <w:t xml:space="preserve"> taking the exam, your preparation time terminates when his/her examination is over. </w:t>
      </w:r>
    </w:p>
    <w:p w:rsidRPr="00D66839" w:rsidR="00C20991" w:rsidP="00D66839" w:rsidRDefault="00C20991" w14:paraId="52F931F7" w14:textId="623E5D9F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7D50373A">
        <w:rPr>
          <w:lang w:val="en-US"/>
        </w:rPr>
        <w:t xml:space="preserve">For this </w:t>
      </w:r>
      <w:r w:rsidRPr="001E7AB2">
        <w:rPr>
          <w:lang w:val="en-US"/>
        </w:rPr>
        <w:t xml:space="preserve">part </w:t>
      </w:r>
      <w:r w:rsidRPr="001E7AB2" w:rsidR="001E7AB2">
        <w:rPr>
          <w:lang w:val="en-US"/>
        </w:rPr>
        <w:t xml:space="preserve">you </w:t>
      </w:r>
      <w:r w:rsidR="001E7AB2">
        <w:rPr>
          <w:lang w:val="en-US"/>
        </w:rPr>
        <w:t>can</w:t>
      </w:r>
      <w:r w:rsidRPr="7D50373A">
        <w:rPr>
          <w:lang w:val="en-US"/>
        </w:rPr>
        <w:t xml:space="preserve"> write down</w:t>
      </w:r>
      <w:r w:rsidRPr="7D50373A" w:rsidR="00873173">
        <w:rPr>
          <w:lang w:val="en-US"/>
        </w:rPr>
        <w:t xml:space="preserve"> (on a piece of paper </w:t>
      </w:r>
      <w:r w:rsidRPr="7D50373A" w:rsidR="008A0686">
        <w:rPr>
          <w:lang w:val="en-US"/>
        </w:rPr>
        <w:t xml:space="preserve">or a </w:t>
      </w:r>
      <w:r w:rsidRPr="7D50373A" w:rsidR="00873173">
        <w:rPr>
          <w:lang w:val="en-US"/>
        </w:rPr>
        <w:t>blackboard)</w:t>
      </w:r>
      <w:r w:rsidRPr="7D50373A">
        <w:rPr>
          <w:lang w:val="en-US"/>
        </w:rPr>
        <w:t xml:space="preserve"> formulas and equations</w:t>
      </w:r>
      <w:r w:rsidRPr="7D50373A" w:rsidR="00873173">
        <w:rPr>
          <w:lang w:val="en-US"/>
        </w:rPr>
        <w:t xml:space="preserve">, providing comments and </w:t>
      </w:r>
      <w:r w:rsidRPr="7D50373A" w:rsidR="00FA365C">
        <w:rPr>
          <w:lang w:val="en-US"/>
        </w:rPr>
        <w:t>interpretation</w:t>
      </w:r>
      <w:r w:rsidRPr="7D50373A" w:rsidR="00873173">
        <w:rPr>
          <w:lang w:val="en-US"/>
        </w:rPr>
        <w:t>. You are not asked to prove any result. However, you need to know how the proofs work and know when and where certain assumptions are needed in proofs</w:t>
      </w:r>
      <w:r w:rsidRPr="7D50373A" w:rsidR="00FA365C">
        <w:rPr>
          <w:lang w:val="en-US"/>
        </w:rPr>
        <w:t xml:space="preserve"> (</w:t>
      </w:r>
      <w:proofErr w:type="gramStart"/>
      <w:r w:rsidRPr="7D50373A" w:rsidR="00FA365C">
        <w:rPr>
          <w:lang w:val="en-US"/>
        </w:rPr>
        <w:t>e.g.</w:t>
      </w:r>
      <w:proofErr w:type="gramEnd"/>
      <w:r w:rsidRPr="7D50373A" w:rsidR="00FA365C">
        <w:rPr>
          <w:lang w:val="en-US"/>
        </w:rPr>
        <w:t xml:space="preserve"> “assumption about zero-mean errors is needed to prove</w:t>
      </w:r>
      <w:r w:rsidRPr="7D50373A" w:rsidR="00D66839">
        <w:rPr>
          <w:lang w:val="en-US"/>
        </w:rPr>
        <w:t xml:space="preserve"> the</w:t>
      </w:r>
      <w:r w:rsidRPr="7D50373A" w:rsidR="00FA365C">
        <w:rPr>
          <w:lang w:val="en-US"/>
        </w:rPr>
        <w:t xml:space="preserve"> unbiasedness of the </w:t>
      </w:r>
      <w:r w:rsidRPr="7D50373A" w:rsidR="00D66839">
        <w:rPr>
          <w:lang w:val="en-US"/>
        </w:rPr>
        <w:t xml:space="preserve">OLS </w:t>
      </w:r>
      <w:r w:rsidRPr="7D50373A" w:rsidR="00FA365C">
        <w:rPr>
          <w:lang w:val="en-US"/>
        </w:rPr>
        <w:t>estimator”)</w:t>
      </w:r>
      <w:r w:rsidRPr="7D50373A" w:rsidR="00873173">
        <w:rPr>
          <w:lang w:val="en-US"/>
        </w:rPr>
        <w:t xml:space="preserve">. </w:t>
      </w:r>
      <w:r w:rsidRPr="7D50373A" w:rsidR="00FA365C">
        <w:rPr>
          <w:lang w:val="en-US"/>
        </w:rPr>
        <w:t>Details on proofs</w:t>
      </w:r>
      <w:r w:rsidRPr="7D50373A" w:rsidR="00873173">
        <w:rPr>
          <w:lang w:val="en-US"/>
        </w:rPr>
        <w:t xml:space="preserve"> may be asked if there are problems and flaws with your exposition, or if th</w:t>
      </w:r>
      <w:r w:rsidRPr="7D50373A" w:rsidR="05F17EE6">
        <w:rPr>
          <w:lang w:val="en-US"/>
        </w:rPr>
        <w:t>e</w:t>
      </w:r>
      <w:r w:rsidRPr="7D50373A" w:rsidR="00873173">
        <w:rPr>
          <w:lang w:val="en-US"/>
        </w:rPr>
        <w:t xml:space="preserve"> exam is very good and you are about to go for a quite high mark.</w:t>
      </w:r>
    </w:p>
    <w:p w:rsidRPr="00D66839" w:rsidR="00FA365C" w:rsidP="00D66839" w:rsidRDefault="00FA365C" w14:paraId="7C1653EB" w14:textId="2086666B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62FEA10">
        <w:rPr>
          <w:lang w:val="en-US"/>
        </w:rPr>
        <w:t>In the exam session</w:t>
      </w:r>
      <w:r w:rsidRPr="062FEA10" w:rsidR="008A0686">
        <w:rPr>
          <w:lang w:val="en-US"/>
        </w:rPr>
        <w:t>s</w:t>
      </w:r>
      <w:r w:rsidRPr="062FEA10">
        <w:rPr>
          <w:lang w:val="en-US"/>
        </w:rPr>
        <w:t xml:space="preserve"> that are entirely online, you </w:t>
      </w:r>
      <w:r w:rsidRPr="062FEA10" w:rsidR="00D66839">
        <w:rPr>
          <w:lang w:val="en-US"/>
        </w:rPr>
        <w:t>won’t</w:t>
      </w:r>
      <w:r w:rsidRPr="062FEA10">
        <w:rPr>
          <w:lang w:val="en-US"/>
        </w:rPr>
        <w:t xml:space="preserve"> </w:t>
      </w:r>
      <w:r w:rsidRPr="062FEA10" w:rsidR="00D66839">
        <w:rPr>
          <w:lang w:val="en-US"/>
        </w:rPr>
        <w:t>write</w:t>
      </w:r>
      <w:r w:rsidRPr="062FEA10">
        <w:rPr>
          <w:lang w:val="en-US"/>
        </w:rPr>
        <w:t xml:space="preserve"> down anything, the exposition is entirely oral. </w:t>
      </w:r>
      <w:r w:rsidRPr="062FEA10" w:rsidR="00D66839">
        <w:rPr>
          <w:lang w:val="en-US"/>
        </w:rPr>
        <w:t xml:space="preserve">Nevertheless, you should be able to tell </w:t>
      </w:r>
      <w:proofErr w:type="gramStart"/>
      <w:r w:rsidRPr="062FEA10" w:rsidR="00D66839">
        <w:rPr>
          <w:lang w:val="en-US"/>
        </w:rPr>
        <w:t>e.g.</w:t>
      </w:r>
      <w:proofErr w:type="gramEnd"/>
      <w:r w:rsidRPr="062FEA10" w:rsidR="00D66839">
        <w:rPr>
          <w:lang w:val="en-US"/>
        </w:rPr>
        <w:t xml:space="preserve"> definitions</w:t>
      </w:r>
      <w:r w:rsidRPr="062FEA10" w:rsidR="008A0686">
        <w:rPr>
          <w:lang w:val="en-US"/>
        </w:rPr>
        <w:t>,</w:t>
      </w:r>
      <w:r w:rsidRPr="062FEA10" w:rsidR="00D66839">
        <w:rPr>
          <w:lang w:val="en-US"/>
        </w:rPr>
        <w:t xml:space="preserve"> and show </w:t>
      </w:r>
      <w:r w:rsidRPr="062FEA10" w:rsidR="00B441F3">
        <w:rPr>
          <w:lang w:val="en-US"/>
        </w:rPr>
        <w:t>t</w:t>
      </w:r>
      <w:r w:rsidRPr="062FEA10" w:rsidR="00D66839">
        <w:rPr>
          <w:lang w:val="en-US"/>
        </w:rPr>
        <w:t>ha</w:t>
      </w:r>
      <w:r w:rsidRPr="062FEA10" w:rsidR="00B441F3">
        <w:rPr>
          <w:lang w:val="en-US"/>
        </w:rPr>
        <w:t>t</w:t>
      </w:r>
      <w:r w:rsidRPr="062FEA10" w:rsidR="00D66839">
        <w:rPr>
          <w:lang w:val="en-US"/>
        </w:rPr>
        <w:t xml:space="preserve"> you know how things are computed and mathematically work. P</w:t>
      </w:r>
      <w:r w:rsidRPr="062FEA10">
        <w:rPr>
          <w:lang w:val="en-US"/>
        </w:rPr>
        <w:t xml:space="preserve">rovide details </w:t>
      </w:r>
      <w:r w:rsidRPr="062FEA10" w:rsidR="00D66839">
        <w:rPr>
          <w:lang w:val="en-US"/>
        </w:rPr>
        <w:t>and be convincing that you know what you are talking</w:t>
      </w:r>
      <w:r w:rsidRPr="062FEA10" w:rsidR="008A0686">
        <w:rPr>
          <w:lang w:val="en-US"/>
        </w:rPr>
        <w:t xml:space="preserve"> about</w:t>
      </w:r>
      <w:r w:rsidRPr="062FEA10" w:rsidR="00D66839">
        <w:rPr>
          <w:lang w:val="en-US"/>
        </w:rPr>
        <w:t>. B</w:t>
      </w:r>
      <w:r w:rsidRPr="062FEA10">
        <w:rPr>
          <w:lang w:val="en-US"/>
        </w:rPr>
        <w:t>e ready for detailed questions</w:t>
      </w:r>
      <w:r w:rsidRPr="062FEA10" w:rsidR="00D66839">
        <w:rPr>
          <w:lang w:val="en-US"/>
        </w:rPr>
        <w:t xml:space="preserve"> after your exposition is over and for a </w:t>
      </w:r>
      <w:r w:rsidRPr="062FEA10" w:rsidR="00B441F3">
        <w:rPr>
          <w:lang w:val="en-US"/>
        </w:rPr>
        <w:t>discussion</w:t>
      </w:r>
      <w:r w:rsidRPr="062FEA10" w:rsidR="00D66839">
        <w:rPr>
          <w:lang w:val="en-US"/>
        </w:rPr>
        <w:t xml:space="preserve"> on it.</w:t>
      </w:r>
    </w:p>
    <w:p w:rsidRPr="001E7AB2" w:rsidR="00873173" w:rsidP="7D50373A" w:rsidRDefault="00873173" w14:paraId="69BC37E3" w14:textId="59993B43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1E7AB2">
        <w:rPr>
          <w:lang w:val="en-US"/>
        </w:rPr>
        <w:t>No notes allowed</w:t>
      </w:r>
      <w:r w:rsidRPr="001E7AB2" w:rsidR="5D879844">
        <w:rPr>
          <w:lang w:val="en-US"/>
        </w:rPr>
        <w:t xml:space="preserve"> (at the exam, yes during preparation)</w:t>
      </w:r>
      <w:r w:rsidRPr="001E7AB2">
        <w:rPr>
          <w:lang w:val="en-US"/>
        </w:rPr>
        <w:t xml:space="preserve">. </w:t>
      </w:r>
    </w:p>
    <w:p w:rsidRPr="00D66839" w:rsidR="00873173" w:rsidP="7D50373A" w:rsidRDefault="001E7AB2" w14:paraId="6551883A" w14:textId="665C4290">
      <w:pPr>
        <w:ind w:left="720"/>
        <w:jc w:val="both"/>
        <w:rPr>
          <w:lang w:val="en-US"/>
        </w:rPr>
      </w:pPr>
      <w:r>
        <w:rPr>
          <w:lang w:val="en-US"/>
        </w:rPr>
        <w:t>T</w:t>
      </w:r>
      <w:r w:rsidRPr="7D50373A" w:rsidR="11FCEF46">
        <w:rPr>
          <w:lang w:val="en-US"/>
        </w:rPr>
        <w:t>o make online and face to face exams fair:</w:t>
      </w:r>
    </w:p>
    <w:p w:rsidRPr="00D66839" w:rsidR="00873173" w:rsidP="7D50373A" w:rsidRDefault="11FCEF46" w14:paraId="0DF63C19" w14:textId="773D120B">
      <w:pPr>
        <w:pStyle w:val="ListParagraph"/>
        <w:numPr>
          <w:ilvl w:val="0"/>
          <w:numId w:val="12"/>
        </w:numPr>
        <w:jc w:val="both"/>
        <w:rPr>
          <w:strike/>
          <w:lang w:val="en-US"/>
        </w:rPr>
      </w:pPr>
      <w:r w:rsidRPr="7D50373A">
        <w:rPr>
          <w:lang w:val="en-US"/>
        </w:rPr>
        <w:t xml:space="preserve">As those taking the exam online are clearly not writing down anything, you </w:t>
      </w:r>
      <w:r w:rsidRPr="7D50373A">
        <w:rPr>
          <w:b/>
          <w:bCs/>
          <w:lang w:val="en-US"/>
        </w:rPr>
        <w:t xml:space="preserve">can </w:t>
      </w:r>
      <w:r w:rsidRPr="7D50373A">
        <w:rPr>
          <w:lang w:val="en-US"/>
        </w:rPr>
        <w:t xml:space="preserve">use the blackboard or paper </w:t>
      </w:r>
      <w:r w:rsidRPr="7D50373A">
        <w:rPr>
          <w:b/>
          <w:bCs/>
          <w:lang w:val="en-US"/>
        </w:rPr>
        <w:t>if you want</w:t>
      </w:r>
      <w:r w:rsidR="001E7AB2">
        <w:rPr>
          <w:lang w:val="en-US"/>
        </w:rPr>
        <w:t xml:space="preserve"> during face-to-face exams.</w:t>
      </w:r>
    </w:p>
    <w:p w:rsidR="7D50373A" w:rsidP="001E7AB2" w:rsidRDefault="7D50373A" w14:paraId="4EBABD98" w14:textId="3D11C9FA">
      <w:pPr>
        <w:jc w:val="both"/>
        <w:rPr>
          <w:lang w:val="en-US"/>
        </w:rPr>
      </w:pPr>
    </w:p>
    <w:p w:rsidRPr="00D66839" w:rsidR="00F57901" w:rsidP="00D66839" w:rsidRDefault="00C20991" w14:paraId="25CCB8EE" w14:textId="68819C1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62FEA10">
        <w:rPr>
          <w:lang w:val="en-US"/>
        </w:rPr>
        <w:t xml:space="preserve">Part 2. </w:t>
      </w:r>
      <w:r w:rsidRPr="062FEA10" w:rsidR="00F57901">
        <w:rPr>
          <w:lang w:val="en-US"/>
        </w:rPr>
        <w:t>Random question from a chapter different than the one from the topic</w:t>
      </w:r>
      <w:r w:rsidRPr="062FEA10" w:rsidR="6D90E7BA">
        <w:rPr>
          <w:lang w:val="en-US"/>
        </w:rPr>
        <w:t xml:space="preserve">. Quite generic, </w:t>
      </w:r>
      <w:r w:rsidRPr="062FEA10" w:rsidR="00FA365C">
        <w:rPr>
          <w:lang w:val="en-US"/>
        </w:rPr>
        <w:t>not with too mathematical details.</w:t>
      </w:r>
    </w:p>
    <w:p w:rsidRPr="00D66839" w:rsidR="00F57901" w:rsidP="00D66839" w:rsidRDefault="00C20991" w14:paraId="6CADD4D8" w14:textId="31B6E69A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18DCB0A5" w:rsidR="00C20991">
        <w:rPr>
          <w:lang w:val="en-US"/>
        </w:rPr>
        <w:t xml:space="preserve">Part 3. </w:t>
      </w:r>
      <w:r w:rsidRPr="18DCB0A5" w:rsidR="763267FD">
        <w:rPr>
          <w:lang w:val="en-US"/>
        </w:rPr>
        <w:t>Question</w:t>
      </w:r>
      <w:r w:rsidRPr="18DCB0A5" w:rsidR="00F57901">
        <w:rPr>
          <w:lang w:val="en-US"/>
        </w:rPr>
        <w:t xml:space="preserve"> about a topic in chapter 4.</w:t>
      </w:r>
    </w:p>
    <w:p w:rsidR="008A0686" w:rsidP="00C20991" w:rsidRDefault="008A0686" w14:paraId="76359CFA" w14:textId="41C1985B">
      <w:pPr>
        <w:rPr>
          <w:lang w:val="en-US"/>
        </w:rPr>
      </w:pPr>
    </w:p>
    <w:p w:rsidR="001E7AB2" w:rsidP="00C20991" w:rsidRDefault="001E7AB2" w14:paraId="3AFEC0A9" w14:textId="5A31F8EC">
      <w:pPr>
        <w:rPr>
          <w:lang w:val="en-US"/>
        </w:rPr>
      </w:pPr>
    </w:p>
    <w:p w:rsidR="001E7AB2" w:rsidP="00C20991" w:rsidRDefault="001E7AB2" w14:paraId="4A27544B" w14:textId="61D9A3ED">
      <w:pPr>
        <w:rPr>
          <w:lang w:val="en-US"/>
        </w:rPr>
      </w:pPr>
    </w:p>
    <w:p w:rsidR="001E7AB2" w:rsidP="00C20991" w:rsidRDefault="001E7AB2" w14:paraId="75729D67" w14:textId="490D5E3F">
      <w:pPr>
        <w:rPr>
          <w:lang w:val="en-US"/>
        </w:rPr>
      </w:pPr>
    </w:p>
    <w:p w:rsidR="001E7AB2" w:rsidP="00C20991" w:rsidRDefault="001E7AB2" w14:paraId="20E56B09" w14:textId="1C47EB13">
      <w:pPr>
        <w:rPr>
          <w:lang w:val="en-US"/>
        </w:rPr>
      </w:pPr>
    </w:p>
    <w:p w:rsidR="001E7AB2" w:rsidP="00C20991" w:rsidRDefault="001E7AB2" w14:paraId="0E11F13A" w14:textId="615FEFD2">
      <w:pPr>
        <w:rPr>
          <w:lang w:val="en-US"/>
        </w:rPr>
      </w:pPr>
    </w:p>
    <w:p w:rsidR="001E7AB2" w:rsidP="00C20991" w:rsidRDefault="001E7AB2" w14:paraId="38803C82" w14:textId="2A9E0C50">
      <w:pPr>
        <w:rPr>
          <w:lang w:val="en-US"/>
        </w:rPr>
      </w:pPr>
    </w:p>
    <w:p w:rsidR="001E7AB2" w:rsidP="00C20991" w:rsidRDefault="001E7AB2" w14:paraId="308960C4" w14:textId="23DAB2EE">
      <w:pPr>
        <w:rPr>
          <w:lang w:val="en-US"/>
        </w:rPr>
      </w:pPr>
    </w:p>
    <w:p w:rsidR="001E7AB2" w:rsidP="00C20991" w:rsidRDefault="001E7AB2" w14:paraId="180F101C" w14:textId="77777777">
      <w:pPr>
        <w:rPr>
          <w:lang w:val="en-US"/>
        </w:rPr>
      </w:pPr>
    </w:p>
    <w:p w:rsidRPr="001E7AB2" w:rsidR="0959EC92" w:rsidP="4C5D494C" w:rsidRDefault="0959EC92" w14:paraId="1CC1B506" w14:textId="63C4097F">
      <w:pPr>
        <w:rPr>
          <w:b/>
          <w:bCs/>
          <w:sz w:val="20"/>
          <w:szCs w:val="20"/>
          <w:lang w:val="en-US"/>
        </w:rPr>
      </w:pPr>
      <w:r w:rsidRPr="001E7AB2">
        <w:rPr>
          <w:b/>
          <w:bCs/>
          <w:sz w:val="20"/>
          <w:szCs w:val="20"/>
          <w:lang w:val="en-US"/>
        </w:rPr>
        <w:lastRenderedPageBreak/>
        <w:t>Topics</w:t>
      </w:r>
      <w:r w:rsidRPr="001E7AB2" w:rsidR="001E7AB2">
        <w:rPr>
          <w:b/>
          <w:bCs/>
          <w:sz w:val="20"/>
          <w:szCs w:val="20"/>
          <w:lang w:val="en-US"/>
        </w:rPr>
        <w:t xml:space="preserve">, tentative to </w:t>
      </w:r>
      <w:proofErr w:type="spellStart"/>
      <w:r w:rsidRPr="001E7AB2" w:rsidR="001E7AB2">
        <w:rPr>
          <w:b/>
          <w:bCs/>
          <w:sz w:val="20"/>
          <w:szCs w:val="20"/>
          <w:lang w:val="en-US"/>
        </w:rPr>
        <w:t>clearily</w:t>
      </w:r>
      <w:proofErr w:type="spellEnd"/>
      <w:r w:rsidRPr="001E7AB2" w:rsidR="001E7AB2">
        <w:rPr>
          <w:b/>
          <w:bCs/>
          <w:sz w:val="20"/>
          <w:szCs w:val="20"/>
          <w:lang w:val="en-US"/>
        </w:rPr>
        <w:t xml:space="preserve"> defined by the end of the course</w:t>
      </w:r>
    </w:p>
    <w:p w:rsidRPr="001E7AB2" w:rsidR="008A0686" w:rsidP="041C4DF6" w:rsidRDefault="008A0686" w14:paraId="78A98D2D" w14:textId="0D4932FA">
      <w:pPr>
        <w:pStyle w:val="ListParagraph"/>
        <w:numPr>
          <w:ilvl w:val="0"/>
          <w:numId w:val="3"/>
        </w:numPr>
        <w:rPr>
          <w:rFonts w:eastAsia="" w:eastAsiaTheme="minorEastAsia"/>
          <w:sz w:val="20"/>
          <w:szCs w:val="20"/>
          <w:lang w:val="en-US"/>
        </w:rPr>
      </w:pPr>
      <w:r w:rsidRPr="041C4DF6" w:rsidR="008A0686">
        <w:rPr>
          <w:sz w:val="20"/>
          <w:szCs w:val="20"/>
          <w:lang w:val="en-US"/>
        </w:rPr>
        <w:t>Prices, Returns, Distribution of returns, LOB (1:2, 1:3) – Part 2 on chapter 2</w:t>
      </w:r>
      <w:r w:rsidRPr="041C4DF6" w:rsidR="720B690A">
        <w:rPr>
          <w:sz w:val="20"/>
          <w:szCs w:val="20"/>
          <w:lang w:val="en-US"/>
        </w:rPr>
        <w:t xml:space="preserve"> (OLS)</w:t>
      </w:r>
      <w:r w:rsidRPr="041C4DF6" w:rsidR="008A0686">
        <w:rPr>
          <w:sz w:val="20"/>
          <w:szCs w:val="20"/>
          <w:lang w:val="en-US"/>
        </w:rPr>
        <w:t xml:space="preserve"> or 3</w:t>
      </w:r>
      <w:r w:rsidRPr="041C4DF6" w:rsidR="538C2CAE">
        <w:rPr>
          <w:sz w:val="20"/>
          <w:szCs w:val="20"/>
          <w:lang w:val="en-US"/>
        </w:rPr>
        <w:t xml:space="preserve"> (Statistical &amp; Asymptotic Properties</w:t>
      </w:r>
      <w:r w:rsidRPr="041C4DF6" w:rsidR="329E72E1">
        <w:rPr>
          <w:sz w:val="20"/>
          <w:szCs w:val="20"/>
          <w:lang w:val="en-US"/>
        </w:rPr>
        <w:t>)</w:t>
      </w:r>
      <w:r w:rsidRPr="041C4DF6" w:rsidR="538C2CAE">
        <w:rPr>
          <w:sz w:val="20"/>
          <w:szCs w:val="20"/>
          <w:lang w:val="en-US"/>
        </w:rPr>
        <w:t xml:space="preserve"> </w:t>
      </w:r>
    </w:p>
    <w:p w:rsidRPr="001E7AB2" w:rsidR="008A0686" w:rsidP="062FEA10" w:rsidRDefault="008A0686" w14:paraId="1B99F8D4" w14:textId="77777777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Moments and Stylized facts (1:4, 1:5) – Part 2 on chapter 2 or 3</w:t>
      </w:r>
    </w:p>
    <w:p w:rsidRPr="001E7AB2" w:rsidR="008A0686" w:rsidP="041C4DF6" w:rsidRDefault="008A0686" w14:paraId="7CEB973B" w14:textId="77471AF1">
      <w:pPr>
        <w:pStyle w:val="ListParagraph"/>
        <w:numPr>
          <w:ilvl w:val="0"/>
          <w:numId w:val="3"/>
        </w:numPr>
        <w:rPr>
          <w:rFonts w:eastAsia="" w:eastAsiaTheme="minorEastAsia"/>
          <w:sz w:val="20"/>
          <w:szCs w:val="20"/>
          <w:lang w:val="en-US"/>
        </w:rPr>
      </w:pPr>
      <w:r w:rsidRPr="041C4DF6" w:rsidR="008A0686">
        <w:rPr>
          <w:sz w:val="20"/>
          <w:szCs w:val="20"/>
          <w:lang w:val="en-US"/>
        </w:rPr>
        <w:t>OLS (2:3$1-5) – Part 2 on chapter 1</w:t>
      </w:r>
      <w:r w:rsidRPr="041C4DF6" w:rsidR="03C37FA4">
        <w:rPr>
          <w:sz w:val="20"/>
          <w:szCs w:val="20"/>
          <w:lang w:val="en-US"/>
        </w:rPr>
        <w:t xml:space="preserve"> (Moments &amp;stylized facts)</w:t>
      </w:r>
      <w:r w:rsidRPr="041C4DF6" w:rsidR="008A0686">
        <w:rPr>
          <w:sz w:val="20"/>
          <w:szCs w:val="20"/>
          <w:lang w:val="en-US"/>
        </w:rPr>
        <w:t xml:space="preserve"> </w:t>
      </w:r>
      <w:r w:rsidRPr="041C4DF6" w:rsidR="008A0686">
        <w:rPr>
          <w:sz w:val="20"/>
          <w:szCs w:val="20"/>
          <w:lang w:val="en-US"/>
        </w:rPr>
        <w:t xml:space="preserve">or 3 </w:t>
      </w:r>
    </w:p>
    <w:p w:rsidRPr="001E7AB2" w:rsidR="008A0686" w:rsidP="062FEA10" w:rsidRDefault="008A0686" w14:paraId="7515B7CE" w14:textId="77777777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MLR (3:1, 3:2, 3:3) – Part 2 on chapter 1 or 2</w:t>
      </w:r>
    </w:p>
    <w:p w:rsidRPr="001E7AB2" w:rsidR="008A0686" w:rsidP="062FEA10" w:rsidRDefault="008A0686" w14:paraId="5D393FF6" w14:textId="77777777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Statistical properties (3:4, 3:5) – Part 2 on chapter 1 or 2</w:t>
      </w:r>
    </w:p>
    <w:p w:rsidRPr="001E7AB2" w:rsidR="00DF33D5" w:rsidP="00DF33D5" w:rsidRDefault="5D433E9F" w14:paraId="6D4DC98F" w14:textId="77777777">
      <w:pPr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1:2 means Chapter 1, sec</w:t>
      </w:r>
      <w:r w:rsidRPr="001E7AB2" w:rsidR="1B795B27">
        <w:rPr>
          <w:sz w:val="20"/>
          <w:szCs w:val="20"/>
          <w:lang w:val="en-US"/>
        </w:rPr>
        <w:t xml:space="preserve">tion </w:t>
      </w:r>
      <w:r w:rsidRPr="001E7AB2">
        <w:rPr>
          <w:sz w:val="20"/>
          <w:szCs w:val="20"/>
          <w:lang w:val="en-US"/>
        </w:rPr>
        <w:t>2. 2:3$1</w:t>
      </w:r>
      <w:r w:rsidRPr="001E7AB2" w:rsidR="53B7A9F4">
        <w:rPr>
          <w:sz w:val="20"/>
          <w:szCs w:val="20"/>
          <w:lang w:val="en-US"/>
        </w:rPr>
        <w:t xml:space="preserve"> means</w:t>
      </w:r>
      <w:r w:rsidRPr="001E7AB2">
        <w:rPr>
          <w:sz w:val="20"/>
          <w:szCs w:val="20"/>
          <w:lang w:val="en-US"/>
        </w:rPr>
        <w:t xml:space="preserve"> Chapter 2 section 1 subsections 1 to 5</w:t>
      </w:r>
      <w:r w:rsidRPr="001E7AB2" w:rsidR="05BF8F0F">
        <w:rPr>
          <w:sz w:val="20"/>
          <w:szCs w:val="20"/>
          <w:lang w:val="en-US"/>
        </w:rPr>
        <w:t>.</w:t>
      </w:r>
    </w:p>
    <w:p w:rsidRPr="001E7AB2" w:rsidR="63A41A11" w:rsidP="00DF33D5" w:rsidRDefault="63A41A11" w14:paraId="2884103A" w14:textId="3B775D94">
      <w:pPr>
        <w:rPr>
          <w:sz w:val="20"/>
          <w:szCs w:val="20"/>
          <w:lang w:val="en-US"/>
        </w:rPr>
      </w:pPr>
      <w:r w:rsidRPr="001E7AB2">
        <w:rPr>
          <w:b/>
          <w:bCs/>
          <w:sz w:val="20"/>
          <w:szCs w:val="20"/>
          <w:lang w:val="en-US"/>
        </w:rPr>
        <w:t>Macro-areas for questions in Part 2</w:t>
      </w:r>
    </w:p>
    <w:p w:rsidRPr="001E7AB2" w:rsidR="008A0686" w:rsidP="3772F160" w:rsidRDefault="008A0686" w14:paraId="4762C798" w14:textId="5F79848B">
      <w:p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Chapter 1:</w:t>
      </w:r>
    </w:p>
    <w:p w:rsidRPr="001E7AB2" w:rsidR="008A0686" w:rsidP="3772F160" w:rsidRDefault="008A0686" w14:paraId="338FE949" w14:textId="77777777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Types of data</w:t>
      </w:r>
    </w:p>
    <w:p w:rsidRPr="001E7AB2" w:rsidR="008A0686" w:rsidP="3772F160" w:rsidRDefault="008A0686" w14:paraId="32F571E8" w14:textId="77777777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Prices &amp; Returns &amp; Distribution of returns</w:t>
      </w:r>
    </w:p>
    <w:p w:rsidRPr="001E7AB2" w:rsidR="008A0686" w:rsidP="3772F160" w:rsidRDefault="008A0686" w14:paraId="0D1FA9B3" w14:textId="77777777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Limit-order book</w:t>
      </w:r>
    </w:p>
    <w:p w:rsidRPr="001E7AB2" w:rsidR="008A0686" w:rsidP="3772F160" w:rsidRDefault="008A0686" w14:paraId="12BDF865" w14:textId="77777777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Moments</w:t>
      </w:r>
    </w:p>
    <w:p w:rsidRPr="001E7AB2" w:rsidR="008A0686" w:rsidP="3772F160" w:rsidRDefault="008A0686" w14:paraId="1CEEEF4B" w14:textId="77777777">
      <w:pPr>
        <w:pStyle w:val="ListParagraph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Moments and moments estimators, finite sample distribution</w:t>
      </w:r>
    </w:p>
    <w:p w:rsidRPr="001E7AB2" w:rsidR="008A0686" w:rsidP="3772F160" w:rsidRDefault="008A0686" w14:paraId="155ED75B" w14:textId="7817CDAC">
      <w:pPr>
        <w:pStyle w:val="ListParagraph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 xml:space="preserve">Definition and interpretation of convergence in probability and distribution, asymptotic </w:t>
      </w:r>
      <w:r w:rsidRPr="001E7AB2" w:rsidR="1C669B01">
        <w:rPr>
          <w:sz w:val="20"/>
          <w:szCs w:val="20"/>
          <w:lang w:val="en-US"/>
        </w:rPr>
        <w:t>d</w:t>
      </w:r>
      <w:r w:rsidRPr="001E7AB2">
        <w:rPr>
          <w:sz w:val="20"/>
          <w:szCs w:val="20"/>
          <w:lang w:val="en-US"/>
        </w:rPr>
        <w:t>istribution of the sample mean and variance</w:t>
      </w:r>
    </w:p>
    <w:p w:rsidRPr="001E7AB2" w:rsidR="008A0686" w:rsidP="3772F160" w:rsidRDefault="008A0686" w14:paraId="2784AB6A" w14:textId="2CC45CE9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Stylized facts</w:t>
      </w:r>
    </w:p>
    <w:p w:rsidRPr="001E7AB2" w:rsidR="008A0686" w:rsidP="3772F160" w:rsidRDefault="008A0686" w14:paraId="27B0D248" w14:textId="77777777">
      <w:p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Chapter 2:</w:t>
      </w:r>
    </w:p>
    <w:p w:rsidRPr="001E7AB2" w:rsidR="008A0686" w:rsidP="3772F160" w:rsidRDefault="008A0686" w14:paraId="457FE6A7" w14:textId="77777777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CAPM</w:t>
      </w:r>
    </w:p>
    <w:p w:rsidRPr="001E7AB2" w:rsidR="008A0686" w:rsidP="3772F160" w:rsidRDefault="008A0686" w14:paraId="56C06DFB" w14:textId="77777777">
      <w:pPr>
        <w:pStyle w:val="ListParagraph"/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Risks</w:t>
      </w:r>
    </w:p>
    <w:p w:rsidRPr="001E7AB2" w:rsidR="008A0686" w:rsidP="3772F160" w:rsidRDefault="008A0686" w14:paraId="2F4823CE" w14:textId="77777777">
      <w:pPr>
        <w:pStyle w:val="ListParagraph"/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Sharpe-Lintner CAPM</w:t>
      </w:r>
    </w:p>
    <w:p w:rsidRPr="001E7AB2" w:rsidR="008A0686" w:rsidP="3772F160" w:rsidRDefault="008A0686" w14:paraId="7D9265B5" w14:textId="77777777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OLS</w:t>
      </w:r>
      <w:r w:rsidRPr="001E7AB2">
        <w:rPr>
          <w:sz w:val="20"/>
          <w:szCs w:val="20"/>
        </w:rPr>
        <w:tab/>
      </w:r>
    </w:p>
    <w:p w:rsidRPr="001E7AB2" w:rsidR="008A0686" w:rsidP="3772F160" w:rsidRDefault="008A0686" w14:paraId="7454C2B8" w14:textId="24DDC53F">
      <w:pPr>
        <w:pStyle w:val="ListParagraph"/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Idea, assumptions (Derive the OLS estimator, b0 and b1 are unbiased, sig^2 is the unconditional variance of u, variance of b0 and b1)</w:t>
      </w:r>
    </w:p>
    <w:p w:rsidRPr="001E7AB2" w:rsidR="008A0686" w:rsidP="3772F160" w:rsidRDefault="008A0686" w14:paraId="72BEF152" w14:textId="77777777">
      <w:pPr>
        <w:pStyle w:val="ListParagraph"/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Properties of the estimators</w:t>
      </w:r>
    </w:p>
    <w:p w:rsidRPr="001E7AB2" w:rsidR="4C5D494C" w:rsidP="3772F160" w:rsidRDefault="008A0686" w14:paraId="50F59F81" w14:textId="1A22E9E1">
      <w:pPr>
        <w:pStyle w:val="ListParagraph"/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Normality and testing</w:t>
      </w:r>
    </w:p>
    <w:p w:rsidRPr="001E7AB2" w:rsidR="008A0686" w:rsidP="3772F160" w:rsidRDefault="008A0686" w14:paraId="50FB3B92" w14:textId="77777777">
      <w:p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Chapter 3:</w:t>
      </w:r>
    </w:p>
    <w:p w:rsidRPr="001E7AB2" w:rsidR="008A0686" w:rsidP="3772F160" w:rsidRDefault="008A0686" w14:paraId="51293D0F" w14:textId="7777777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The MLR model and assumptions, OLS for MLR (Proofs: Derivation of the OLS solution)</w:t>
      </w:r>
    </w:p>
    <w:p w:rsidRPr="001E7AB2" w:rsidR="008A0686" w:rsidP="3772F160" w:rsidRDefault="008A0686" w14:paraId="36184D4E" w14:textId="7777777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Statistical properties of the OLS estimator (Proofs: show that the estimator is unbiased, variance of the OLS estimator, normality of the finite sample distribution for b)</w:t>
      </w:r>
    </w:p>
    <w:p w:rsidRPr="001E7AB2" w:rsidR="008A0686" w:rsidP="3772F160" w:rsidRDefault="008A0686" w14:paraId="5D5A6F8B" w14:textId="7777777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Asymptotic properties</w:t>
      </w:r>
    </w:p>
    <w:p w:rsidRPr="001E7AB2" w:rsidR="008A0686" w:rsidP="3772F160" w:rsidRDefault="008A0686" w14:paraId="717608E6" w14:textId="77777777">
      <w:pPr>
        <w:pStyle w:val="ListParagraph"/>
        <w:jc w:val="both"/>
        <w:rPr>
          <w:sz w:val="20"/>
          <w:szCs w:val="20"/>
          <w:lang w:val="en-US"/>
        </w:rPr>
      </w:pPr>
    </w:p>
    <w:p w:rsidRPr="001E7AB2" w:rsidR="008A0686" w:rsidP="3772F160" w:rsidRDefault="008A0686" w14:paraId="584064DA" w14:textId="0B424A88">
      <w:pPr>
        <w:jc w:val="both"/>
        <w:rPr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Chapter 4</w:t>
      </w:r>
      <w:r w:rsidRPr="001E7AB2" w:rsidR="0451A779">
        <w:rPr>
          <w:sz w:val="20"/>
          <w:szCs w:val="20"/>
          <w:lang w:val="en-US"/>
        </w:rPr>
        <w:t xml:space="preserve"> – </w:t>
      </w:r>
      <w:r w:rsidRPr="001E7AB2" w:rsidR="1C9F7322">
        <w:rPr>
          <w:b/>
          <w:bCs/>
          <w:sz w:val="20"/>
          <w:szCs w:val="20"/>
          <w:lang w:val="en-US"/>
        </w:rPr>
        <w:t>A</w:t>
      </w:r>
      <w:r w:rsidRPr="001E7AB2" w:rsidR="0451A779">
        <w:rPr>
          <w:b/>
          <w:bCs/>
          <w:sz w:val="20"/>
          <w:szCs w:val="20"/>
          <w:lang w:val="en-US"/>
        </w:rPr>
        <w:t>ny of these is asked in Part 4</w:t>
      </w:r>
    </w:p>
    <w:p w:rsidRPr="001E7AB2" w:rsidR="008A0686" w:rsidP="3772F160" w:rsidRDefault="008A0686" w14:paraId="3969DE6E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 xml:space="preserve">Tests: </w:t>
      </w:r>
    </w:p>
    <w:p w:rsidRPr="001E7AB2" w:rsidR="008A0686" w:rsidP="3772F160" w:rsidRDefault="008A0686" w14:paraId="2D86F6A2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Normality: JB</w:t>
      </w:r>
    </w:p>
    <w:p w:rsidRPr="001E7AB2" w:rsidR="008A0686" w:rsidP="3772F160" w:rsidRDefault="008A0686" w14:paraId="2DB06212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Homoscedasticity: GQ</w:t>
      </w:r>
    </w:p>
    <w:p w:rsidRPr="001E7AB2" w:rsidR="008A0686" w:rsidP="3772F160" w:rsidRDefault="008A0686" w14:paraId="62AF0F60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Autocorrelation: White, DW, BG, Test on ACF (1:5)</w:t>
      </w:r>
    </w:p>
    <w:p w:rsidRPr="001E7AB2" w:rsidR="008A0686" w:rsidP="3772F160" w:rsidRDefault="008A0686" w14:paraId="70EDB09C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Multicollinearity issue and RESET test</w:t>
      </w:r>
    </w:p>
    <w:p w:rsidRPr="001E7AB2" w:rsidR="008A0686" w:rsidP="3772F160" w:rsidRDefault="008A0686" w14:paraId="699D4F99" w14:textId="7777777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Omitted variable, Parameter stability, Chow test</w:t>
      </w:r>
    </w:p>
    <w:p w:rsidRPr="001E7AB2" w:rsidR="008A0686" w:rsidP="3772F160" w:rsidRDefault="008A0686" w14:paraId="09E8E9EC" w14:textId="1B5205A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  <w:lang w:val="en-US"/>
        </w:rPr>
      </w:pPr>
      <w:r w:rsidRPr="001E7AB2">
        <w:rPr>
          <w:sz w:val="20"/>
          <w:szCs w:val="20"/>
          <w:lang w:val="en-US"/>
        </w:rPr>
        <w:t>Error in variable models</w:t>
      </w:r>
    </w:p>
    <w:sectPr w:rsidRPr="001E7AB2" w:rsidR="008A0686" w:rsidSect="001E7AB2">
      <w:headerReference w:type="default" r:id="rId10"/>
      <w:footerReference w:type="default" r:id="rId11"/>
      <w:pgSz w:w="12240" w:h="15840" w:orient="portrait"/>
      <w:pgMar w:top="72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3B7" w:rsidRDefault="003623B7" w14:paraId="3CC75D86" w14:textId="77777777">
      <w:pPr>
        <w:spacing w:after="0" w:line="240" w:lineRule="auto"/>
      </w:pPr>
      <w:r>
        <w:separator/>
      </w:r>
    </w:p>
  </w:endnote>
  <w:endnote w:type="continuationSeparator" w:id="0">
    <w:p w:rsidR="003623B7" w:rsidRDefault="003623B7" w14:paraId="2684E5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EBF5F3" w:rsidTr="30EBF5F3" w14:paraId="320290B0" w14:textId="77777777">
      <w:tc>
        <w:tcPr>
          <w:tcW w:w="3120" w:type="dxa"/>
        </w:tcPr>
        <w:p w:rsidR="30EBF5F3" w:rsidP="30EBF5F3" w:rsidRDefault="30EBF5F3" w14:paraId="0BD14A79" w14:textId="04504D7B">
          <w:pPr>
            <w:pStyle w:val="Header"/>
            <w:ind w:left="-115"/>
          </w:pPr>
        </w:p>
      </w:tc>
      <w:tc>
        <w:tcPr>
          <w:tcW w:w="3120" w:type="dxa"/>
        </w:tcPr>
        <w:p w:rsidR="30EBF5F3" w:rsidP="30EBF5F3" w:rsidRDefault="30EBF5F3" w14:paraId="1592E518" w14:textId="6FFDB2C0">
          <w:pPr>
            <w:pStyle w:val="Header"/>
            <w:jc w:val="center"/>
          </w:pPr>
        </w:p>
      </w:tc>
      <w:tc>
        <w:tcPr>
          <w:tcW w:w="3120" w:type="dxa"/>
        </w:tcPr>
        <w:p w:rsidR="30EBF5F3" w:rsidP="30EBF5F3" w:rsidRDefault="30EBF5F3" w14:paraId="772742FB" w14:textId="427592A0">
          <w:pPr>
            <w:pStyle w:val="Header"/>
            <w:ind w:right="-115"/>
            <w:jc w:val="right"/>
          </w:pPr>
        </w:p>
      </w:tc>
    </w:tr>
  </w:tbl>
  <w:p w:rsidR="30EBF5F3" w:rsidP="30EBF5F3" w:rsidRDefault="30EBF5F3" w14:paraId="1881B3DB" w14:textId="3ACEF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3B7" w:rsidRDefault="003623B7" w14:paraId="62E2E485" w14:textId="77777777">
      <w:pPr>
        <w:spacing w:after="0" w:line="240" w:lineRule="auto"/>
      </w:pPr>
      <w:r>
        <w:separator/>
      </w:r>
    </w:p>
  </w:footnote>
  <w:footnote w:type="continuationSeparator" w:id="0">
    <w:p w:rsidR="003623B7" w:rsidRDefault="003623B7" w14:paraId="19F8B0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EBF5F3" w:rsidTr="30EBF5F3" w14:paraId="05125D3D" w14:textId="77777777">
      <w:tc>
        <w:tcPr>
          <w:tcW w:w="3120" w:type="dxa"/>
        </w:tcPr>
        <w:p w:rsidR="30EBF5F3" w:rsidP="30EBF5F3" w:rsidRDefault="30EBF5F3" w14:paraId="44F168E0" w14:textId="272C17CE">
          <w:pPr>
            <w:pStyle w:val="Header"/>
            <w:ind w:left="-115"/>
          </w:pPr>
        </w:p>
      </w:tc>
      <w:tc>
        <w:tcPr>
          <w:tcW w:w="3120" w:type="dxa"/>
        </w:tcPr>
        <w:p w:rsidR="30EBF5F3" w:rsidP="30EBF5F3" w:rsidRDefault="30EBF5F3" w14:paraId="2F553D2C" w14:textId="45ED6BEE">
          <w:pPr>
            <w:pStyle w:val="Header"/>
            <w:jc w:val="center"/>
          </w:pPr>
        </w:p>
      </w:tc>
      <w:tc>
        <w:tcPr>
          <w:tcW w:w="3120" w:type="dxa"/>
        </w:tcPr>
        <w:p w:rsidR="30EBF5F3" w:rsidP="30EBF5F3" w:rsidRDefault="30EBF5F3" w14:paraId="530CCA2C" w14:textId="5751AE09">
          <w:pPr>
            <w:pStyle w:val="Header"/>
            <w:ind w:right="-115"/>
            <w:jc w:val="right"/>
          </w:pPr>
        </w:p>
      </w:tc>
    </w:tr>
  </w:tbl>
  <w:p w:rsidR="30EBF5F3" w:rsidP="30EBF5F3" w:rsidRDefault="30EBF5F3" w14:paraId="21732E3F" w14:textId="6F87C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8D9"/>
    <w:multiLevelType w:val="hybridMultilevel"/>
    <w:tmpl w:val="EEDAD880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51F04DA"/>
    <w:multiLevelType w:val="hybridMultilevel"/>
    <w:tmpl w:val="D84A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F2893"/>
    <w:multiLevelType w:val="hybridMultilevel"/>
    <w:tmpl w:val="83AE2B0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021FFB"/>
    <w:multiLevelType w:val="hybridMultilevel"/>
    <w:tmpl w:val="0C64BB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0CF2CD2"/>
    <w:multiLevelType w:val="hybridMultilevel"/>
    <w:tmpl w:val="698A42B2"/>
    <w:lvl w:ilvl="0" w:tplc="39721A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DAB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827D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06BD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7EF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2C4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DEE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6AE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2A83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D74C8E"/>
    <w:multiLevelType w:val="hybridMultilevel"/>
    <w:tmpl w:val="701AF2D4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83060AE"/>
    <w:multiLevelType w:val="hybridMultilevel"/>
    <w:tmpl w:val="7CA8A8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FA1AB4"/>
    <w:multiLevelType w:val="hybridMultilevel"/>
    <w:tmpl w:val="2E0E555E"/>
    <w:lvl w:ilvl="0" w:tplc="5BE4C9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1CE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F06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D02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F4DE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78D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4F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A2B5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B26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2B14E5"/>
    <w:multiLevelType w:val="hybridMultilevel"/>
    <w:tmpl w:val="935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D31F58"/>
    <w:multiLevelType w:val="hybridMultilevel"/>
    <w:tmpl w:val="4F4ED182"/>
    <w:lvl w:ilvl="0" w:tplc="2EAAABE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5D7A717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9C087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E87B4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4838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2C5DA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10549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0AC35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3E8AE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F22542"/>
    <w:multiLevelType w:val="hybridMultilevel"/>
    <w:tmpl w:val="1960E16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0A6E98"/>
    <w:multiLevelType w:val="hybridMultilevel"/>
    <w:tmpl w:val="254E818E"/>
    <w:lvl w:ilvl="0" w:tplc="B5F2ABB8">
      <w:start w:val="1"/>
      <w:numFmt w:val="decimal"/>
      <w:lvlText w:val="%1."/>
      <w:lvlJc w:val="left"/>
      <w:pPr>
        <w:ind w:left="720" w:hanging="360"/>
      </w:pPr>
    </w:lvl>
    <w:lvl w:ilvl="1" w:tplc="3C6C7E5C">
      <w:start w:val="1"/>
      <w:numFmt w:val="lowerLetter"/>
      <w:lvlText w:val="%2."/>
      <w:lvlJc w:val="left"/>
      <w:pPr>
        <w:ind w:left="1440" w:hanging="360"/>
      </w:pPr>
    </w:lvl>
    <w:lvl w:ilvl="2" w:tplc="0442D056">
      <w:start w:val="1"/>
      <w:numFmt w:val="lowerRoman"/>
      <w:lvlText w:val="%3."/>
      <w:lvlJc w:val="right"/>
      <w:pPr>
        <w:ind w:left="2160" w:hanging="180"/>
      </w:pPr>
    </w:lvl>
    <w:lvl w:ilvl="3" w:tplc="099E3E0C">
      <w:start w:val="1"/>
      <w:numFmt w:val="decimal"/>
      <w:lvlText w:val="%4."/>
      <w:lvlJc w:val="left"/>
      <w:pPr>
        <w:ind w:left="2880" w:hanging="360"/>
      </w:pPr>
    </w:lvl>
    <w:lvl w:ilvl="4" w:tplc="A75AAA58">
      <w:start w:val="1"/>
      <w:numFmt w:val="lowerLetter"/>
      <w:lvlText w:val="%5."/>
      <w:lvlJc w:val="left"/>
      <w:pPr>
        <w:ind w:left="3600" w:hanging="360"/>
      </w:pPr>
    </w:lvl>
    <w:lvl w:ilvl="5" w:tplc="65DAE288">
      <w:start w:val="1"/>
      <w:numFmt w:val="lowerRoman"/>
      <w:lvlText w:val="%6."/>
      <w:lvlJc w:val="right"/>
      <w:pPr>
        <w:ind w:left="4320" w:hanging="180"/>
      </w:pPr>
    </w:lvl>
    <w:lvl w:ilvl="6" w:tplc="F58C7D8C">
      <w:start w:val="1"/>
      <w:numFmt w:val="decimal"/>
      <w:lvlText w:val="%7."/>
      <w:lvlJc w:val="left"/>
      <w:pPr>
        <w:ind w:left="5040" w:hanging="360"/>
      </w:pPr>
    </w:lvl>
    <w:lvl w:ilvl="7" w:tplc="F7840612">
      <w:start w:val="1"/>
      <w:numFmt w:val="lowerLetter"/>
      <w:lvlText w:val="%8."/>
      <w:lvlJc w:val="left"/>
      <w:pPr>
        <w:ind w:left="5760" w:hanging="360"/>
      </w:pPr>
    </w:lvl>
    <w:lvl w:ilvl="8" w:tplc="1D464D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TazNAVSJkYW5ko6SsGpxcWZ+XkgBSa1ABAf5losAAAA"/>
  </w:docVars>
  <w:rsids>
    <w:rsidRoot w:val="00384431"/>
    <w:rsid w:val="000D7EFC"/>
    <w:rsid w:val="001C23F6"/>
    <w:rsid w:val="001D450D"/>
    <w:rsid w:val="001E7AB2"/>
    <w:rsid w:val="003623B7"/>
    <w:rsid w:val="00384431"/>
    <w:rsid w:val="003E09AB"/>
    <w:rsid w:val="004151C2"/>
    <w:rsid w:val="00553E16"/>
    <w:rsid w:val="007E71FF"/>
    <w:rsid w:val="00873173"/>
    <w:rsid w:val="008A0686"/>
    <w:rsid w:val="009020E0"/>
    <w:rsid w:val="00A115EE"/>
    <w:rsid w:val="00B21FB8"/>
    <w:rsid w:val="00B441F3"/>
    <w:rsid w:val="00BD148C"/>
    <w:rsid w:val="00C20991"/>
    <w:rsid w:val="00C81EC4"/>
    <w:rsid w:val="00C82583"/>
    <w:rsid w:val="00D0327E"/>
    <w:rsid w:val="00D66839"/>
    <w:rsid w:val="00DB523E"/>
    <w:rsid w:val="00DC076C"/>
    <w:rsid w:val="00DF1D41"/>
    <w:rsid w:val="00DF33D5"/>
    <w:rsid w:val="00E8635E"/>
    <w:rsid w:val="00F57901"/>
    <w:rsid w:val="00FA365C"/>
    <w:rsid w:val="00FA5902"/>
    <w:rsid w:val="018B4E4C"/>
    <w:rsid w:val="03154FC8"/>
    <w:rsid w:val="03C37FA4"/>
    <w:rsid w:val="041C4DF6"/>
    <w:rsid w:val="0451A779"/>
    <w:rsid w:val="049419AF"/>
    <w:rsid w:val="05BF8F0F"/>
    <w:rsid w:val="05F17EE6"/>
    <w:rsid w:val="062FEA10"/>
    <w:rsid w:val="081774E5"/>
    <w:rsid w:val="0959EC92"/>
    <w:rsid w:val="09B709F7"/>
    <w:rsid w:val="0F996E39"/>
    <w:rsid w:val="11BA2373"/>
    <w:rsid w:val="11FCEF46"/>
    <w:rsid w:val="130607E7"/>
    <w:rsid w:val="139FB05B"/>
    <w:rsid w:val="16EDA39D"/>
    <w:rsid w:val="174A93F9"/>
    <w:rsid w:val="18DCB0A5"/>
    <w:rsid w:val="1B6B220D"/>
    <w:rsid w:val="1B795B27"/>
    <w:rsid w:val="1C669B01"/>
    <w:rsid w:val="1C9F7322"/>
    <w:rsid w:val="1CACEA2D"/>
    <w:rsid w:val="1DE618BA"/>
    <w:rsid w:val="2113C05E"/>
    <w:rsid w:val="2224EFED"/>
    <w:rsid w:val="22A307E3"/>
    <w:rsid w:val="22C20919"/>
    <w:rsid w:val="240C3A14"/>
    <w:rsid w:val="30029C3F"/>
    <w:rsid w:val="30D52FD6"/>
    <w:rsid w:val="30EBF5F3"/>
    <w:rsid w:val="329E72E1"/>
    <w:rsid w:val="357AA1FF"/>
    <w:rsid w:val="3772F160"/>
    <w:rsid w:val="388CE0EF"/>
    <w:rsid w:val="3C18AF74"/>
    <w:rsid w:val="42653F77"/>
    <w:rsid w:val="42CF6C41"/>
    <w:rsid w:val="43F5F575"/>
    <w:rsid w:val="476282AA"/>
    <w:rsid w:val="4854BECA"/>
    <w:rsid w:val="4BAD2615"/>
    <w:rsid w:val="4C5D494C"/>
    <w:rsid w:val="4D29D039"/>
    <w:rsid w:val="538C2CAE"/>
    <w:rsid w:val="53B7A9F4"/>
    <w:rsid w:val="59EF116B"/>
    <w:rsid w:val="5A8E62AC"/>
    <w:rsid w:val="5AE156B0"/>
    <w:rsid w:val="5D26CBA6"/>
    <w:rsid w:val="5D433E9F"/>
    <w:rsid w:val="5D879844"/>
    <w:rsid w:val="5EC29C07"/>
    <w:rsid w:val="5F727D82"/>
    <w:rsid w:val="6077EB6C"/>
    <w:rsid w:val="63A41A11"/>
    <w:rsid w:val="67FA3489"/>
    <w:rsid w:val="6C9DECEE"/>
    <w:rsid w:val="6D90E7BA"/>
    <w:rsid w:val="6EEDFE01"/>
    <w:rsid w:val="6FD834F0"/>
    <w:rsid w:val="70AF828B"/>
    <w:rsid w:val="71EE6290"/>
    <w:rsid w:val="720B690A"/>
    <w:rsid w:val="7486B211"/>
    <w:rsid w:val="754FEEDB"/>
    <w:rsid w:val="7569CB51"/>
    <w:rsid w:val="76228272"/>
    <w:rsid w:val="763267FD"/>
    <w:rsid w:val="7BFD7467"/>
    <w:rsid w:val="7D5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9AB3"/>
  <w15:chartTrackingRefBased/>
  <w15:docId w15:val="{BE7E3206-BC1D-47E1-823A-A926301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8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0B91B52DD3F44B3540B9391848B12" ma:contentTypeVersion="6" ma:contentTypeDescription="Creare un nuovo documento." ma:contentTypeScope="" ma:versionID="c4c7435d8a13db427f651bbdd84263e0">
  <xsd:schema xmlns:xsd="http://www.w3.org/2001/XMLSchema" xmlns:xs="http://www.w3.org/2001/XMLSchema" xmlns:p="http://schemas.microsoft.com/office/2006/metadata/properties" xmlns:ns2="be087722-f12a-4091-a590-0358dc43a6e8" xmlns:ns3="3b28d023-48c1-4ab1-81a5-a60d97767782" targetNamespace="http://schemas.microsoft.com/office/2006/metadata/properties" ma:root="true" ma:fieldsID="aae5671cc739c057f6061348d305508e" ns2:_="" ns3:_="">
    <xsd:import namespace="be087722-f12a-4091-a590-0358dc43a6e8"/>
    <xsd:import namespace="3b28d023-48c1-4ab1-81a5-a60d9776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87722-f12a-4091-a590-0358dc43a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8d023-48c1-4ab1-81a5-a60d9776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3E44FE-0F19-4843-9414-B6E7394A8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AF642-E8C5-4B1E-AF62-D001A2482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FB67DC-9A15-477B-BCC1-461D000C59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Magris</dc:creator>
  <keywords/>
  <dc:description/>
  <lastModifiedBy>MONTAGNER VALERIO [EC1200893]</lastModifiedBy>
  <revision>18</revision>
  <dcterms:created xsi:type="dcterms:W3CDTF">2021-12-15T14:54:00.0000000Z</dcterms:created>
  <dcterms:modified xsi:type="dcterms:W3CDTF">2023-01-28T11:09:33.7340935Z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0x010100FA50B91B52DD3F44B3540B9391848B12</vt:lpwstr>
  </property>
</Properties>
</file>