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ebp62gicwl4t" w:id="0"/>
      <w:bookmarkEnd w:id="0"/>
      <w:r w:rsidDel="00000000" w:rsidR="00000000" w:rsidRPr="00000000">
        <w:rPr>
          <w:rtl w:val="0"/>
        </w:rPr>
        <w:t xml:space="preserve">The Mission Lifecycle: A Blueprint for Autonomous Software Engineering</w:t>
      </w:r>
    </w:p>
    <w:p w:rsidR="00000000" w:rsidDel="00000000" w:rsidP="00000000" w:rsidRDefault="00000000" w:rsidRPr="00000000" w14:paraId="00000002">
      <w:pPr>
        <w:pStyle w:val="Heading4"/>
        <w:rPr/>
      </w:pPr>
      <w:bookmarkStart w:colFirst="0" w:colLast="0" w:name="_7v3r31j9z7gq" w:id="1"/>
      <w:bookmarkEnd w:id="1"/>
      <w:r w:rsidDel="00000000" w:rsidR="00000000" w:rsidRPr="00000000">
        <w:rPr>
          <w:rtl w:val="0"/>
        </w:rPr>
        <w:t xml:space="preserve">1. The Shift from Intelligence to Attention</w:t>
      </w:r>
    </w:p>
    <w:p w:rsidR="00000000" w:rsidDel="00000000" w:rsidP="00000000" w:rsidRDefault="00000000" w:rsidRPr="00000000" w14:paraId="00000003">
      <w:pPr>
        <w:rPr/>
      </w:pPr>
      <w:r w:rsidDel="00000000" w:rsidR="00000000" w:rsidRPr="00000000">
        <w:rPr>
          <w:rtl w:val="0"/>
        </w:rPr>
        <w:t xml:space="preserve">In the current landscape of software engineering, we have reached a pivotal inflection point: the primary bottleneck is no longer a lack of intelligence, but a scarcity of human attention. Modern LLMs are technically capable of handling dozens of concurrent work streams, yet a human engineer can only effectively supervise a handful. Every commit requires a review; every task demands oversight. This creates a "bandwidth" problem where human cognitive limits act as the friction point for progress.</w:t>
      </w:r>
      <w:r w:rsidDel="00000000" w:rsidR="00000000" w:rsidRPr="00000000">
        <w:rPr>
          <w:b w:val="1"/>
          <w:bCs w:val="1"/>
          <w:rtl w:val="0"/>
        </w:rPr>
        <w:t xml:space="preserve">Key Insight:</w:t>
      </w:r>
      <w:r w:rsidDel="00000000" w:rsidR="00000000" w:rsidRPr="00000000">
        <w:rPr>
          <w:rtl w:val="0"/>
        </w:rPr>
        <w:t xml:space="preserve">  We are transitioning from a world of  </w:t>
      </w:r>
      <w:r w:rsidDel="00000000" w:rsidR="00000000" w:rsidRPr="00000000">
        <w:rPr>
          <w:b w:val="1"/>
          <w:bCs w:val="1"/>
          <w:rtl w:val="0"/>
        </w:rPr>
        <w:t xml:space="preserve">human-led tasks</w:t>
      </w:r>
      <w:r w:rsidDel="00000000" w:rsidR="00000000" w:rsidRPr="00000000">
        <w:rPr>
          <w:rtl w:val="0"/>
        </w:rPr>
        <w:t xml:space="preserve">  to  </w:t>
      </w:r>
      <w:r w:rsidDel="00000000" w:rsidR="00000000" w:rsidRPr="00000000">
        <w:rPr>
          <w:b w:val="1"/>
          <w:bCs w:val="1"/>
          <w:rtl w:val="0"/>
        </w:rPr>
        <w:t xml:space="preserve">human-led goals</w:t>
      </w:r>
      <w:r w:rsidDel="00000000" w:rsidR="00000000" w:rsidRPr="00000000">
        <w:rPr>
          <w:rtl w:val="0"/>
        </w:rPr>
        <w:t xml:space="preserve"> . The architectural challenge is moving humans away from supervising every step of implementation and into a role where they define the "what" and "why," leaving a disciplined system to navigate the "how."To solve this attention bottleneck, we move away from isolated, short-lived agent sessions toward the "Mission"—a long-running, autonomous workflow designed to navigate complex goals over days or even weeks without constant human intervention.</w:t>
      </w:r>
    </w:p>
    <w:p w:rsidR="00000000" w:rsidDel="00000000" w:rsidP="00000000" w:rsidRDefault="00000000" w:rsidRPr="00000000" w14:paraId="00000004">
      <w:pPr>
        <w:pStyle w:val="Heading4"/>
        <w:rPr/>
      </w:pPr>
      <w:bookmarkStart w:colFirst="0" w:colLast="0" w:name="_n7oiinlvidl6" w:id="2"/>
      <w:bookmarkEnd w:id="2"/>
      <w:r w:rsidDel="00000000" w:rsidR="00000000" w:rsidRPr="00000000">
        <w:rPr>
          <w:rtl w:val="0"/>
        </w:rPr>
        <w:t xml:space="preserve">2. The Cast of Characters: A Three-Role Architecture</w:t>
      </w:r>
    </w:p>
    <w:p w:rsidR="00000000" w:rsidDel="00000000" w:rsidP="00000000" w:rsidRDefault="00000000" w:rsidRPr="00000000" w14:paraId="00000005">
      <w:pPr>
        <w:rPr/>
      </w:pPr>
      <w:r w:rsidDel="00000000" w:rsidR="00000000" w:rsidRPr="00000000">
        <w:rPr>
          <w:rtl w:val="0"/>
        </w:rPr>
        <w:t xml:space="preserve">A Mission is not a monolithic AI bot; it is an ecosystem of specialized roles designed to maintain coherence over long durations. By separating concerns, the architecture avoids the cognitive "drift" and degraded attention that occur when a single agent attempts to plan, execute, and verify its own work.| Role | Primary Responsibility | Unique Value Prop || ------ | ------ | ------ || </w:t>
      </w:r>
      <w:r w:rsidDel="00000000" w:rsidR="00000000" w:rsidRPr="00000000">
        <w:rPr>
          <w:b w:val="1"/>
          <w:bCs w:val="1"/>
          <w:rtl w:val="0"/>
        </w:rPr>
        <w:t xml:space="preserve">Orchestrator</w:t>
      </w:r>
      <w:r w:rsidDel="00000000" w:rsidR="00000000" w:rsidRPr="00000000">
        <w:rPr>
          <w:rtl w:val="0"/>
        </w:rPr>
        <w:t xml:space="preserve"> | Planning and Strategy | Acts as a sounding board to resolve ambiguity and decompose high-level goals into executable units. || </w:t>
      </w:r>
      <w:r w:rsidDel="00000000" w:rsidR="00000000" w:rsidRPr="00000000">
        <w:rPr>
          <w:b w:val="1"/>
          <w:bCs w:val="1"/>
          <w:rtl w:val="0"/>
        </w:rPr>
        <w:t xml:space="preserve">Worker</w:t>
      </w:r>
      <w:r w:rsidDel="00000000" w:rsidR="00000000" w:rsidRPr="00000000">
        <w:rPr>
          <w:rtl w:val="0"/>
        </w:rPr>
        <w:t xml:space="preserve"> | Implementation | Operates with a "clean slate" context to implement features and commit code via Git. || </w:t>
      </w:r>
      <w:r w:rsidDel="00000000" w:rsidR="00000000" w:rsidRPr="00000000">
        <w:rPr>
          <w:b w:val="1"/>
          <w:bCs w:val="1"/>
          <w:rtl w:val="0"/>
        </w:rPr>
        <w:t xml:space="preserve">Validator</w:t>
      </w:r>
      <w:r w:rsidDel="00000000" w:rsidR="00000000" w:rsidRPr="00000000">
        <w:rPr>
          <w:rtl w:val="0"/>
        </w:rPr>
        <w:t xml:space="preserve"> | Verification | Acts as an adversarial party, ensuring the codebase meets the original requirements without bias. |</w:t>
      </w:r>
    </w:p>
    <w:p w:rsidR="00000000" w:rsidDel="00000000" w:rsidP="00000000" w:rsidRDefault="00000000" w:rsidRPr="00000000" w14:paraId="00000006">
      <w:pPr>
        <w:rPr/>
      </w:pPr>
      <w:r w:rsidDel="00000000" w:rsidR="00000000" w:rsidRPr="00000000">
        <w:rPr>
          <w:rtl w:val="0"/>
        </w:rPr>
        <w:t xml:space="preserve">These roles do not merely exist in parallel; they interact through a rigorous, staged workflow that transforms high-level intent into verified production code.</w:t>
      </w:r>
    </w:p>
    <w:p w:rsidR="00000000" w:rsidDel="00000000" w:rsidP="00000000" w:rsidRDefault="00000000" w:rsidRPr="00000000" w14:paraId="00000007">
      <w:pPr>
        <w:pStyle w:val="Heading4"/>
        <w:rPr/>
      </w:pPr>
      <w:bookmarkStart w:colFirst="0" w:colLast="0" w:name="_h9xg7mrcooux" w:id="3"/>
      <w:bookmarkEnd w:id="3"/>
      <w:r w:rsidDel="00000000" w:rsidR="00000000" w:rsidRPr="00000000">
        <w:rPr>
          <w:rtl w:val="0"/>
        </w:rPr>
        <w:t xml:space="preserve">3. Stage 1: Scoping and The Orchestration Phase</w:t>
      </w:r>
    </w:p>
    <w:p w:rsidR="00000000" w:rsidDel="00000000" w:rsidP="00000000" w:rsidRDefault="00000000" w:rsidRPr="00000000" w14:paraId="00000008">
      <w:pPr>
        <w:rPr/>
      </w:pPr>
      <w:r w:rsidDel="00000000" w:rsidR="00000000" w:rsidRPr="00000000">
        <w:rPr>
          <w:rtl w:val="0"/>
        </w:rPr>
        <w:t xml:space="preserve">The Mission begins with a strategic dialogue between the human and the Orchestrator. Rather than simply executing commands, the Orchestrator functions as an architect, probing for unclear requirements and edge cases. Notably, this orchestration logic is not a hard-coded state machine; it is driven by approximately 700 lines of sophisticated prompts and "skills" that allow the system to adapt its decomposition strategy based on the specific project.Before the first line of code is written, the Orchestrator produces three deterministic outputs:</w:t>
      </w:r>
    </w:p>
    <w:p w:rsidR="00000000" w:rsidDel="00000000" w:rsidP="00000000" w:rsidRDefault="00000000" w:rsidRPr="00000000" w14:paraId="00000009">
      <w:pPr>
        <w:numPr>
          <w:ilvl w:val="0"/>
          <w:numId w:val="3"/>
        </w:numPr>
        <w:ind w:left="720" w:hanging="360"/>
        <w:rPr>
          <w:u w:val="none"/>
        </w:rPr>
      </w:pPr>
      <w:r w:rsidDel="00000000" w:rsidR="00000000" w:rsidRPr="00000000">
        <w:rPr>
          <w:b w:val="1"/>
          <w:bCs w:val="1"/>
          <w:rtl w:val="0"/>
        </w:rPr>
        <w:t xml:space="preserve">Features:</w:t>
      </w:r>
      <w:r w:rsidDel="00000000" w:rsidR="00000000" w:rsidRPr="00000000">
        <w:rPr>
          <w:rtl w:val="0"/>
        </w:rPr>
        <w:t xml:space="preserve">  A granular, atomic breakdown of the tasks required to reach the goal.</w:t>
      </w:r>
    </w:p>
    <w:p w:rsidR="00000000" w:rsidDel="00000000" w:rsidP="00000000" w:rsidRDefault="00000000" w:rsidRPr="00000000" w14:paraId="0000000A">
      <w:pPr>
        <w:numPr>
          <w:ilvl w:val="0"/>
          <w:numId w:val="3"/>
        </w:numPr>
        <w:ind w:left="720" w:hanging="360"/>
        <w:rPr>
          <w:u w:val="none"/>
        </w:rPr>
      </w:pPr>
      <w:r w:rsidDel="00000000" w:rsidR="00000000" w:rsidRPr="00000000">
        <w:rPr>
          <w:b w:val="1"/>
          <w:bCs w:val="1"/>
          <w:rtl w:val="0"/>
        </w:rPr>
        <w:t xml:space="preserve">Milestones:</w:t>
      </w:r>
      <w:r w:rsidDel="00000000" w:rsidR="00000000" w:rsidRPr="00000000">
        <w:rPr>
          <w:rtl w:val="0"/>
        </w:rPr>
        <w:t xml:space="preserve">  Logical checkpoints that group features into verifiable stages.</w:t>
      </w:r>
    </w:p>
    <w:p w:rsidR="00000000" w:rsidDel="00000000" w:rsidP="00000000" w:rsidRDefault="00000000" w:rsidRPr="00000000" w14:paraId="0000000B">
      <w:pPr>
        <w:numPr>
          <w:ilvl w:val="0"/>
          <w:numId w:val="3"/>
        </w:numPr>
        <w:ind w:left="720" w:hanging="360"/>
        <w:rPr>
          <w:u w:val="none"/>
        </w:rPr>
      </w:pPr>
      <w:r w:rsidDel="00000000" w:rsidR="00000000" w:rsidRPr="00000000">
        <w:rPr>
          <w:b w:val="1"/>
          <w:bCs w:val="1"/>
          <w:rtl w:val="0"/>
        </w:rPr>
        <w:t xml:space="preserve">The Validation Contract:</w:t>
      </w:r>
      <w:r w:rsidDel="00000000" w:rsidR="00000000" w:rsidRPr="00000000">
        <w:rPr>
          <w:rtl w:val="0"/>
        </w:rPr>
        <w:t xml:space="preserve">  A pre-defined set of assertions that define "done" independently of the eventual implementation.Once the human approves this plan, the focus shifts from high-level strategy to low-level execution.</w:t>
      </w:r>
    </w:p>
    <w:p w:rsidR="00000000" w:rsidDel="00000000" w:rsidP="00000000" w:rsidRDefault="00000000" w:rsidRPr="00000000" w14:paraId="0000000C">
      <w:pPr>
        <w:pStyle w:val="Heading4"/>
        <w:rPr/>
      </w:pPr>
      <w:bookmarkStart w:colFirst="0" w:colLast="0" w:name="_60i5y71jyldc" w:id="4"/>
      <w:bookmarkEnd w:id="4"/>
      <w:r w:rsidDel="00000000" w:rsidR="00000000" w:rsidRPr="00000000">
        <w:rPr>
          <w:rtl w:val="0"/>
        </w:rPr>
        <w:t xml:space="preserve">4. Stage 2: Implementation and the Worker Loop</w:t>
      </w:r>
    </w:p>
    <w:p w:rsidR="00000000" w:rsidDel="00000000" w:rsidP="00000000" w:rsidRDefault="00000000" w:rsidRPr="00000000" w14:paraId="0000000D">
      <w:pPr>
        <w:rPr/>
      </w:pPr>
      <w:r w:rsidDel="00000000" w:rsidR="00000000" w:rsidRPr="00000000">
        <w:rPr>
          <w:rtl w:val="0"/>
        </w:rPr>
        <w:t xml:space="preserve">When a feature is assigned to a Worker, the system adheres to a philosophy of  </w:t>
      </w:r>
      <w:r w:rsidDel="00000000" w:rsidR="00000000" w:rsidRPr="00000000">
        <w:rPr>
          <w:b w:val="1"/>
          <w:bCs w:val="1"/>
          <w:rtl w:val="0"/>
        </w:rPr>
        <w:t xml:space="preserve">Serial Execution</w:t>
      </w:r>
      <w:r w:rsidDel="00000000" w:rsidR="00000000" w:rsidRPr="00000000">
        <w:rPr>
          <w:rtl w:val="0"/>
        </w:rPr>
        <w:t xml:space="preserve"> . While traditional engineering teams often favor parallelism, autonomous systems can suffer from "stepping on toes"—conflicting architectural decisions or duplicate work. By running features serially, the system ensures total coherence.However, the architecture employs  </w:t>
      </w:r>
      <w:r w:rsidDel="00000000" w:rsidR="00000000" w:rsidRPr="00000000">
        <w:rPr>
          <w:b w:val="1"/>
          <w:bCs w:val="1"/>
          <w:rtl w:val="0"/>
        </w:rPr>
        <w:t xml:space="preserve">targeted internal parallelization</w:t>
      </w:r>
      <w:r w:rsidDel="00000000" w:rsidR="00000000" w:rsidRPr="00000000">
        <w:rPr>
          <w:rtl w:val="0"/>
        </w:rPr>
        <w:t xml:space="preserve">  to maintain speed. While only one feature is implemented at a time, "read-only" operations—such as searching the codebase, researching external APIs, or running initial code reviews—are parallelized to optimize the wall-clock time of the mission.</w:t>
      </w:r>
      <w:r w:rsidDel="00000000" w:rsidR="00000000" w:rsidRPr="00000000">
        <w:rPr>
          <w:b w:val="1"/>
          <w:bCs w:val="1"/>
          <w:rtl w:val="0"/>
        </w:rPr>
        <w:t xml:space="preserve">Pro-Tip:</w:t>
      </w:r>
      <w:r w:rsidDel="00000000" w:rsidR="00000000" w:rsidRPr="00000000">
        <w:rPr>
          <w:rtl w:val="0"/>
        </w:rPr>
        <w:t xml:space="preserve">  Every Worker inherits a "Clean Slate." By requiring a Git commit for every completed feature, the system ensures the next Worker receives a working codebase with no accumulated context "baggage" or leftover artifacts from previous tasks.This structured implementation ensures that code is written with high fluency, but even the most creative code requires adversarial checking to ensure it hasn't drifted from the mission's intent.</w:t>
      </w:r>
    </w:p>
    <w:p w:rsidR="00000000" w:rsidDel="00000000" w:rsidP="00000000" w:rsidRDefault="00000000" w:rsidRPr="00000000" w14:paraId="0000000E">
      <w:pPr>
        <w:pStyle w:val="Heading4"/>
        <w:rPr/>
      </w:pPr>
      <w:bookmarkStart w:colFirst="0" w:colLast="0" w:name="_n625vf3g90z" w:id="5"/>
      <w:bookmarkEnd w:id="5"/>
      <w:r w:rsidDel="00000000" w:rsidR="00000000" w:rsidRPr="00000000">
        <w:rPr>
          <w:rtl w:val="0"/>
        </w:rPr>
        <w:t xml:space="preserve">5. Stage 3: Verification and The Two-Tiered Validation</w:t>
      </w:r>
    </w:p>
    <w:p w:rsidR="00000000" w:rsidDel="00000000" w:rsidP="00000000" w:rsidRDefault="00000000" w:rsidRPr="00000000" w14:paraId="0000000F">
      <w:pPr>
        <w:rPr/>
      </w:pPr>
      <w:r w:rsidDel="00000000" w:rsidR="00000000" w:rsidRPr="00000000">
        <w:rPr>
          <w:rtl w:val="0"/>
        </w:rPr>
        <w:t xml:space="preserve">Validation is the most time-intensive phase of the mission, often consuming more wall-clock time than implementation because it relies on real-world execution. Critically,  </w:t>
      </w:r>
      <w:r w:rsidDel="00000000" w:rsidR="00000000" w:rsidRPr="00000000">
        <w:rPr>
          <w:b w:val="1"/>
          <w:bCs w:val="1"/>
          <w:rtl w:val="0"/>
        </w:rPr>
        <w:t xml:space="preserve">validation almost never succeeds on the first go.</w:t>
      </w:r>
      <w:r w:rsidDel="00000000" w:rsidR="00000000" w:rsidRPr="00000000">
        <w:rPr>
          <w:rtl w:val="0"/>
        </w:rPr>
        <w:t xml:space="preserve">  The system is designed to expect failure, which triggers the creation of "follow-up features" to address issues identified by the two validator types:</w:t>
      </w:r>
    </w:p>
    <w:p w:rsidR="00000000" w:rsidDel="00000000" w:rsidP="00000000" w:rsidRDefault="00000000" w:rsidRPr="00000000" w14:paraId="00000010">
      <w:pPr>
        <w:numPr>
          <w:ilvl w:val="0"/>
          <w:numId w:val="2"/>
        </w:numPr>
        <w:ind w:left="720" w:hanging="360"/>
        <w:rPr>
          <w:u w:val="none"/>
        </w:rPr>
      </w:pPr>
      <w:r w:rsidDel="00000000" w:rsidR="00000000" w:rsidRPr="00000000">
        <w:rPr>
          <w:b w:val="1"/>
          <w:bCs w:val="1"/>
          <w:rtl w:val="0"/>
        </w:rPr>
        <w:t xml:space="preserve">The Scrutiny Validator:</w:t>
      </w:r>
      <w:r w:rsidDel="00000000" w:rsidR="00000000" w:rsidRPr="00000000">
        <w:rPr>
          <w:rtl w:val="0"/>
        </w:rPr>
        <w:t xml:space="preserve">  Performs traditional quality control. It runs the full test suite, checks types, lints the code, and spawns dedicated code-review agents to inspect logic.</w:t>
      </w:r>
    </w:p>
    <w:p w:rsidR="00000000" w:rsidDel="00000000" w:rsidP="00000000" w:rsidRDefault="00000000" w:rsidRPr="00000000" w14:paraId="00000011">
      <w:pPr>
        <w:numPr>
          <w:ilvl w:val="0"/>
          <w:numId w:val="2"/>
        </w:numPr>
        <w:ind w:left="720" w:hanging="360"/>
        <w:rPr>
          <w:u w:val="none"/>
        </w:rPr>
      </w:pPr>
      <w:r w:rsidDel="00000000" w:rsidR="00000000" w:rsidRPr="00000000">
        <w:rPr>
          <w:b w:val="1"/>
          <w:bCs w:val="1"/>
          <w:rtl w:val="0"/>
        </w:rPr>
        <w:t xml:space="preserve">The User Testing Validator:</w:t>
      </w:r>
      <w:r w:rsidDel="00000000" w:rsidR="00000000" w:rsidRPr="00000000">
        <w:rPr>
          <w:rtl w:val="0"/>
        </w:rPr>
        <w:t xml:space="preserve">  Acts as a QA Engineer. It spawns the live application and utilizes "computer use" capabilities to interact with the UI—clicking buttons, filling forms, and ensuring functional flows work holistically from a user's perspective.Because this adversarial validation requires an objective baseline, the system relies on the Validation Contract as its source of truth.</w:t>
      </w:r>
    </w:p>
    <w:p w:rsidR="00000000" w:rsidDel="00000000" w:rsidP="00000000" w:rsidRDefault="00000000" w:rsidRPr="00000000" w14:paraId="00000012">
      <w:pPr>
        <w:pStyle w:val="Heading4"/>
        <w:rPr/>
      </w:pPr>
      <w:bookmarkStart w:colFirst="0" w:colLast="0" w:name="_r6ghu0woppf2" w:id="6"/>
      <w:bookmarkEnd w:id="6"/>
      <w:r w:rsidDel="00000000" w:rsidR="00000000" w:rsidRPr="00000000">
        <w:rPr>
          <w:rtl w:val="0"/>
        </w:rPr>
        <w:t xml:space="preserve">6. The Secret Weapon: The Validation Contract</w:t>
      </w:r>
    </w:p>
    <w:p w:rsidR="00000000" w:rsidDel="00000000" w:rsidP="00000000" w:rsidRDefault="00000000" w:rsidRPr="00000000" w14:paraId="00000013">
      <w:pPr>
        <w:rPr/>
      </w:pPr>
      <w:r w:rsidDel="00000000" w:rsidR="00000000" w:rsidRPr="00000000">
        <w:rPr>
          <w:rtl w:val="0"/>
        </w:rPr>
        <w:t xml:space="preserve">A common failure mode in AI engineering is "post-hoc testing," where an agent writes a test  </w:t>
      </w:r>
      <w:r w:rsidDel="00000000" w:rsidR="00000000" w:rsidRPr="00000000">
        <w:rPr>
          <w:i w:val="1"/>
          <w:iCs w:val="1"/>
          <w:rtl w:val="0"/>
        </w:rPr>
        <w:t xml:space="preserve">after</w:t>
      </w:r>
      <w:r w:rsidDel="00000000" w:rsidR="00000000" w:rsidRPr="00000000">
        <w:rPr>
          <w:rtl w:val="0"/>
        </w:rPr>
        <w:t xml:space="preserve">  the code is written. This typically results in tests that confirm the agent's biases rather than catching its bugs. The Mission architecture solves this by defining the "Validation Contract" during the planning phase.| Traditional Post-Hoc Testing | Validation Contracts || ------ | ------ || Tests are shaped by the existing implementation. | Implementation is shaped by pre-defined tests. || Likely to miss logical "drift" from the original goal. | Defines "correctness" independently of the code. || Confirms decisions already made by the agent. | Serves as an objective, unyielding source of truth. |</w:t>
      </w:r>
    </w:p>
    <w:p w:rsidR="00000000" w:rsidDel="00000000" w:rsidP="00000000" w:rsidRDefault="00000000" w:rsidRPr="00000000" w14:paraId="00000014">
      <w:pPr>
        <w:rPr/>
      </w:pPr>
      <w:r w:rsidDel="00000000" w:rsidR="00000000" w:rsidRPr="00000000">
        <w:rPr>
          <w:rtl w:val="0"/>
        </w:rPr>
        <w:t xml:space="preserve">By establishing hundreds of assertions before coding begins, the system can autonomously verify its own progress, allowing it to "self-heal" when bugs are inevitably caught at milestone boundaries.</w:t>
      </w:r>
    </w:p>
    <w:p w:rsidR="00000000" w:rsidDel="00000000" w:rsidP="00000000" w:rsidRDefault="00000000" w:rsidRPr="00000000" w14:paraId="00000015">
      <w:pPr>
        <w:pStyle w:val="Heading4"/>
        <w:rPr/>
      </w:pPr>
      <w:bookmarkStart w:colFirst="0" w:colLast="0" w:name="_64it1qrttv95" w:id="7"/>
      <w:bookmarkEnd w:id="7"/>
      <w:r w:rsidDel="00000000" w:rsidR="00000000" w:rsidRPr="00000000">
        <w:rPr>
          <w:rtl w:val="0"/>
        </w:rPr>
        <w:t xml:space="preserve">7. Self-Healing through Structured Handoffs</w:t>
      </w:r>
    </w:p>
    <w:p w:rsidR="00000000" w:rsidDel="00000000" w:rsidP="00000000" w:rsidRDefault="00000000" w:rsidRPr="00000000" w14:paraId="00000016">
      <w:pPr>
        <w:rPr>
          <w:b w:val="1"/>
          <w:bCs w:val="1"/>
        </w:rPr>
      </w:pPr>
      <w:r w:rsidDel="00000000" w:rsidR="00000000" w:rsidRPr="00000000">
        <w:rPr>
          <w:rtl w:val="0"/>
        </w:rPr>
        <w:t xml:space="preserve">For a Mission to run for 16 to 30 days without human intervention, it must maintain a perfect record of state. This is achieved through  </w:t>
      </w:r>
      <w:r w:rsidDel="00000000" w:rsidR="00000000" w:rsidRPr="00000000">
        <w:rPr>
          <w:b w:val="1"/>
          <w:bCs w:val="1"/>
          <w:rtl w:val="0"/>
        </w:rPr>
        <w:t xml:space="preserve">structured handoffs</w:t>
      </w:r>
      <w:r w:rsidDel="00000000" w:rsidR="00000000" w:rsidRPr="00000000">
        <w:rPr>
          <w:rtl w:val="0"/>
        </w:rPr>
        <w:t xml:space="preserve"> . When a Worker finishes, it doesn't just signal completion; it must provide a comprehensive report that allows the Orchestrator to pull the mission back on track if the validators find issues.</w:t>
      </w:r>
      <w:r w:rsidDel="00000000" w:rsidR="00000000" w:rsidRPr="00000000">
        <w:rPr>
          <w:b w:val="1"/>
          <w:bCs w:val="1"/>
          <w:rtl w:val="0"/>
        </w:rPr>
        <w:t xml:space="preserve">Anatomy of a Handoff:</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  </w:t>
      </w:r>
      <w:r w:rsidDel="00000000" w:rsidR="00000000" w:rsidRPr="00000000">
        <w:rPr>
          <w:b w:val="1"/>
          <w:bCs w:val="1"/>
          <w:rtl w:val="0"/>
        </w:rPr>
        <w:t xml:space="preserve">Completed Work:</w:t>
      </w:r>
      <w:r w:rsidDel="00000000" w:rsidR="00000000" w:rsidRPr="00000000">
        <w:rPr>
          <w:rtl w:val="0"/>
        </w:rPr>
        <w:t xml:space="preserve">  Which specific features are now functional?</w:t>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  </w:t>
      </w:r>
      <w:r w:rsidDel="00000000" w:rsidR="00000000" w:rsidRPr="00000000">
        <w:rPr>
          <w:b w:val="1"/>
          <w:bCs w:val="1"/>
          <w:rtl w:val="0"/>
        </w:rPr>
        <w:t xml:space="preserve">Undone Work:</w:t>
      </w:r>
      <w:r w:rsidDel="00000000" w:rsidR="00000000" w:rsidRPr="00000000">
        <w:rPr>
          <w:rtl w:val="0"/>
        </w:rPr>
        <w:t xml:space="preserve">  What was deferred or remains incomplete?</w:t>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 xml:space="preserve">  </w:t>
      </w:r>
      <w:r w:rsidDel="00000000" w:rsidR="00000000" w:rsidRPr="00000000">
        <w:rPr>
          <w:b w:val="1"/>
          <w:bCs w:val="1"/>
          <w:rtl w:val="0"/>
        </w:rPr>
        <w:t xml:space="preserve">Execution History:</w:t>
      </w:r>
      <w:r w:rsidDel="00000000" w:rsidR="00000000" w:rsidRPr="00000000">
        <w:rPr>
          <w:rtl w:val="0"/>
        </w:rPr>
        <w:t xml:space="preserve">  What specific commands were run and what were their exit codes?</w:t>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  </w:t>
      </w:r>
      <w:r w:rsidDel="00000000" w:rsidR="00000000" w:rsidRPr="00000000">
        <w:rPr>
          <w:b w:val="1"/>
          <w:bCs w:val="1"/>
          <w:rtl w:val="0"/>
        </w:rPr>
        <w:t xml:space="preserve">Discovered Issues:</w:t>
      </w:r>
      <w:r w:rsidDel="00000000" w:rsidR="00000000" w:rsidRPr="00000000">
        <w:rPr>
          <w:rtl w:val="0"/>
        </w:rPr>
        <w:t xml:space="preserve">  What new architectural hurdles or bugs were found in the loop?</w:t>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  </w:t>
      </w:r>
      <w:r w:rsidDel="00000000" w:rsidR="00000000" w:rsidRPr="00000000">
        <w:rPr>
          <w:b w:val="1"/>
          <w:bCs w:val="1"/>
          <w:rtl w:val="0"/>
        </w:rPr>
        <w:t xml:space="preserve">Procedure Adherence:</w:t>
      </w:r>
      <w:r w:rsidDel="00000000" w:rsidR="00000000" w:rsidRPr="00000000">
        <w:rPr>
          <w:rtl w:val="0"/>
        </w:rPr>
        <w:t xml:space="preserve">  Did the worker follow the specific "skills" and instructions defined by the Orchestrator?</w:t>
      </w:r>
    </w:p>
    <w:p w:rsidR="00000000" w:rsidDel="00000000" w:rsidP="00000000" w:rsidRDefault="00000000" w:rsidRPr="00000000" w14:paraId="0000001C">
      <w:pPr>
        <w:pStyle w:val="Heading4"/>
        <w:rPr/>
      </w:pPr>
      <w:bookmarkStart w:colFirst="0" w:colLast="0" w:name="_tr3qabhljlqj" w:id="8"/>
      <w:bookmarkEnd w:id="8"/>
      <w:r w:rsidDel="00000000" w:rsidR="00000000" w:rsidRPr="00000000">
        <w:rPr>
          <w:rtl w:val="0"/>
        </w:rPr>
        <w:t xml:space="preserve">8. Droid Whispering: Choosing the Right Model for the Seat</w:t>
      </w:r>
    </w:p>
    <w:p w:rsidR="00000000" w:rsidDel="00000000" w:rsidP="00000000" w:rsidRDefault="00000000" w:rsidRPr="00000000" w14:paraId="0000001D">
      <w:pPr>
        <w:rPr/>
      </w:pPr>
      <w:r w:rsidDel="00000000" w:rsidR="00000000" w:rsidRPr="00000000">
        <w:rPr>
          <w:rtl w:val="0"/>
        </w:rPr>
        <w:t xml:space="preserve">This architecture is "model agnostic," which allows for a strategy called "Droid Whispering." Different roles benefit from different model strengths, and the most robust missions often use a diverse set of model providers to avoid shared training biases.| Role | Ideal Model Trait | Strategic Choice || ------ | ------ | ------ || </w:t>
      </w:r>
      <w:r w:rsidDel="00000000" w:rsidR="00000000" w:rsidRPr="00000000">
        <w:rPr>
          <w:b w:val="1"/>
          <w:bCs w:val="1"/>
          <w:rtl w:val="0"/>
        </w:rPr>
        <w:t xml:space="preserve">Orchestrator</w:t>
      </w:r>
      <w:r w:rsidDel="00000000" w:rsidR="00000000" w:rsidRPr="00000000">
        <w:rPr>
          <w:rtl w:val="0"/>
        </w:rPr>
        <w:t xml:space="preserve"> | Slow Reasoning | High-context models that excel at strategy. || </w:t>
      </w:r>
      <w:r w:rsidDel="00000000" w:rsidR="00000000" w:rsidRPr="00000000">
        <w:rPr>
          <w:b w:val="1"/>
          <w:bCs w:val="1"/>
          <w:rtl w:val="0"/>
        </w:rPr>
        <w:t xml:space="preserve">Worker</w:t>
      </w:r>
      <w:r w:rsidDel="00000000" w:rsidR="00000000" w:rsidRPr="00000000">
        <w:rPr>
          <w:rtl w:val="0"/>
        </w:rPr>
        <w:t xml:space="preserve"> | Code Fluency | Fast, creative models optimized for generation. || </w:t>
      </w:r>
      <w:r w:rsidDel="00000000" w:rsidR="00000000" w:rsidRPr="00000000">
        <w:rPr>
          <w:b w:val="1"/>
          <w:bCs w:val="1"/>
          <w:rtl w:val="0"/>
        </w:rPr>
        <w:t xml:space="preserve">Validator</w:t>
      </w:r>
      <w:r w:rsidDel="00000000" w:rsidR="00000000" w:rsidRPr="00000000">
        <w:rPr>
          <w:rtl w:val="0"/>
        </w:rPr>
        <w:t xml:space="preserve"> | Instruction Following | Ideally a  </w:t>
      </w:r>
      <w:r w:rsidDel="00000000" w:rsidR="00000000" w:rsidRPr="00000000">
        <w:rPr>
          <w:b w:val="1"/>
          <w:bCs w:val="1"/>
          <w:rtl w:val="0"/>
        </w:rPr>
        <w:t xml:space="preserve">different provider</w:t>
      </w:r>
      <w:r w:rsidDel="00000000" w:rsidR="00000000" w:rsidRPr="00000000">
        <w:rPr>
          <w:rtl w:val="0"/>
        </w:rPr>
        <w:t xml:space="preserve">  (e.g., Anthropic vs. OpenAI) to ensure an unbiased, adversarial second set of eyes. |</w:t>
      </w:r>
    </w:p>
    <w:p w:rsidR="00000000" w:rsidDel="00000000" w:rsidP="00000000" w:rsidRDefault="00000000" w:rsidRPr="00000000" w14:paraId="0000001E">
      <w:pPr>
        <w:rPr/>
      </w:pPr>
      <w:r w:rsidDel="00000000" w:rsidR="00000000" w:rsidRPr="00000000">
        <w:rPr>
          <w:rtl w:val="0"/>
        </w:rPr>
        <w:t xml:space="preserve">By putting the "right model in the right seat," the architecture compensates for the weaknesses of any single AI family.</w:t>
      </w:r>
    </w:p>
    <w:p w:rsidR="00000000" w:rsidDel="00000000" w:rsidP="00000000" w:rsidRDefault="00000000" w:rsidRPr="00000000" w14:paraId="0000001F">
      <w:pPr>
        <w:pStyle w:val="Heading4"/>
        <w:rPr/>
      </w:pPr>
      <w:bookmarkStart w:colFirst="0" w:colLast="0" w:name="_l1xvuqefk9h1" w:id="9"/>
      <w:bookmarkEnd w:id="9"/>
      <w:r w:rsidDel="00000000" w:rsidR="00000000" w:rsidRPr="00000000">
        <w:rPr>
          <w:rtl w:val="0"/>
        </w:rPr>
        <w:t xml:space="preserve">9. Conclusion: The New Economics of Engineering</w:t>
      </w:r>
    </w:p>
    <w:p w:rsidR="00000000" w:rsidDel="00000000" w:rsidP="00000000" w:rsidRDefault="00000000" w:rsidRPr="00000000" w14:paraId="00000020">
      <w:pPr>
        <w:rPr>
          <w:b w:val="1"/>
          <w:bCs w:val="1"/>
        </w:rPr>
      </w:pPr>
      <w:r w:rsidDel="00000000" w:rsidR="00000000" w:rsidRPr="00000000">
        <w:rPr>
          <w:rtl w:val="0"/>
        </w:rPr>
        <w:t xml:space="preserve">The Mission lifecycle fundamentally rewrites the economics of development. By shifting the human from a "task supervisor" to an "architect of goals," a single engineer can manage upwards of 30 work streams simultaneously.The result is a cleaner codebase—often reaching 90%+ test coverage—because the system is designed to favor discipline over raw speed. This follows the "Bitter Lesson" of AI: rather than hard-coding complex logic into the framework, success comes from a thin layer of deterministic bookkeeping that allows the models to provide the intelligence while the architecture provides the discipline.  </w:t>
      </w:r>
      <w:r w:rsidDel="00000000" w:rsidR="00000000" w:rsidRPr="00000000">
        <w:rPr>
          <w:b w:val="1"/>
          <w:bCs w:val="1"/>
          <w:rtl w:val="0"/>
        </w:rPr>
        <w:t xml:space="preserve">The system handles the bookkeeping so the models can do what they do best.</w:t>
      </w:r>
    </w:p>
    <w:p w:rsidR="00000000" w:rsidDel="00000000" w:rsidP="00000000" w:rsidRDefault="00000000" w:rsidRPr="00000000" w14:paraId="0000002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