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E95A" w14:textId="77777777" w:rsidR="004B784C" w:rsidRPr="004B784C" w:rsidRDefault="004B784C" w:rsidP="004B784C">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4B784C">
        <w:rPr>
          <w:rFonts w:ascii="Segoe UI" w:eastAsia="Times New Roman" w:hAnsi="Segoe UI" w:cs="Segoe UI"/>
          <w:b/>
          <w:bCs/>
          <w:kern w:val="36"/>
          <w:sz w:val="48"/>
          <w:szCs w:val="48"/>
          <w:bdr w:val="none" w:sz="0" w:space="0" w:color="auto" w:frame="1"/>
          <w14:ligatures w14:val="none"/>
        </w:rPr>
        <w:t>Scaling AI Coherence in Bioscience</w:t>
      </w:r>
    </w:p>
    <w:p w14:paraId="4F23DC2F" w14:textId="7F179FB4" w:rsidR="004B784C" w:rsidRPr="004B784C" w:rsidRDefault="004B784C" w:rsidP="004B784C">
      <w:pPr>
        <w:spacing w:after="0" w:line="240" w:lineRule="auto"/>
        <w:textAlignment w:val="baseline"/>
        <w:rPr>
          <w:rFonts w:ascii="Segoe UI" w:eastAsia="Times New Roman" w:hAnsi="Segoe UI" w:cs="Segoe UI"/>
          <w:b/>
          <w:bCs/>
          <w:kern w:val="0"/>
          <w14:ligatures w14:val="none"/>
        </w:rPr>
      </w:pPr>
    </w:p>
    <w:p w14:paraId="240F471D"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February 9, 2026</w:t>
      </w:r>
    </w:p>
    <w:p w14:paraId="5F53744A" w14:textId="77777777" w:rsidR="004B784C" w:rsidRDefault="004B784C" w:rsidP="004B784C">
      <w:pPr>
        <w:spacing w:after="0" w:line="240" w:lineRule="auto"/>
        <w:textAlignment w:val="baseline"/>
        <w:rPr>
          <w:rFonts w:ascii="Segoe UI" w:eastAsia="Times New Roman" w:hAnsi="Segoe UI" w:cs="Segoe UI"/>
          <w:kern w:val="0"/>
          <w14:ligatures w14:val="none"/>
        </w:rPr>
      </w:pPr>
    </w:p>
    <w:p w14:paraId="7927FBDF" w14:textId="7482F73A"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Is the future of AI a "Paperclip Maximizer" that destroys the world to fulfill a goal, or is it just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"Hot Mess"</w:t>
      </w:r>
      <w:r w:rsidRPr="004B784C">
        <w:rPr>
          <w:rFonts w:ascii="Segoe UI" w:eastAsia="Times New Roman" w:hAnsi="Segoe UI" w:cs="Segoe UI"/>
          <w:kern w:val="0"/>
          <w14:ligatures w14:val="none"/>
        </w:rPr>
        <w:t>?</w:t>
      </w:r>
    </w:p>
    <w:p w14:paraId="0DF6A023"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New research from Anthropic,</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"The Hot Mess of AI"</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(Hägele et al., Feb 2026), suggests we are worrying about the wrong failure mode. By applying a bias variance decomposition to models like Claude 4 and o3 mini, the authors found that as tasks grow in complexity, failures are increasingly dominated by</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incoherence</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(variance) rather than systematic</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misalignment</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(bias).</w:t>
      </w:r>
    </w:p>
    <w:p w14:paraId="065C1891" w14:textId="77777777" w:rsid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p>
    <w:p w14:paraId="496A176F" w14:textId="1FA13432" w:rsidR="004B784C" w:rsidRP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t>The Incoherence Fraction</w:t>
      </w:r>
    </w:p>
    <w:p w14:paraId="0611EA6C"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The study defines incoherence as the portion of error caused by unpredictable, self undermining actions.</w:t>
      </w:r>
    </w:p>
    <w:p w14:paraId="785AF6B1" w14:textId="15D36B3F"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fldChar w:fldCharType="begin"/>
      </w:r>
      <w:r w:rsidRPr="004B784C">
        <w:rPr>
          <w:rFonts w:ascii="Segoe UI" w:eastAsia="Times New Roman" w:hAnsi="Segoe UI" w:cs="Segoe UI"/>
          <w:kern w:val="0"/>
          <w14:ligatures w14:val="none"/>
        </w:rPr>
        <w:instrText xml:space="preserve"> INCLUDEPICTURE "https://media.licdn.com/dms/image/v2/D5612AQEY542_HX4E8g/article-inline_image-shrink_1000_1488/B56ZxDWc17JMAQ-/0/1770656487336?e=1775088000&amp;v=beta&amp;t=prN4IqZ6DVAxygJTc9pGabT1DdZJlr5RhprCYZn0d0w" \* MERGEFORMATINET </w:instrText>
      </w:r>
      <w:r w:rsidRPr="004B784C">
        <w:rPr>
          <w:rFonts w:ascii="Segoe UI" w:eastAsia="Times New Roman" w:hAnsi="Segoe UI" w:cs="Segoe UI"/>
          <w:kern w:val="0"/>
          <w14:ligatures w14:val="none"/>
        </w:rPr>
        <w:fldChar w:fldCharType="separate"/>
      </w:r>
      <w:r w:rsidRPr="004B784C">
        <w:rPr>
          <w:rFonts w:ascii="Segoe UI" w:eastAsia="Times New Roman" w:hAnsi="Segoe UI" w:cs="Segoe UI"/>
          <w:noProof/>
          <w:kern w:val="0"/>
          <w14:ligatures w14:val="none"/>
        </w:rPr>
        <w:drawing>
          <wp:inline distT="0" distB="0" distL="0" distR="0" wp14:anchorId="2F2A695A" wp14:editId="516B20BA">
            <wp:extent cx="5943600" cy="1831340"/>
            <wp:effectExtent l="0" t="0" r="0" b="0"/>
            <wp:docPr id="162120584" name="Picture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616" descr="Article cont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31340"/>
                    </a:xfrm>
                    <a:prstGeom prst="rect">
                      <a:avLst/>
                    </a:prstGeom>
                    <a:noFill/>
                    <a:ln>
                      <a:noFill/>
                    </a:ln>
                  </pic:spPr>
                </pic:pic>
              </a:graphicData>
            </a:graphic>
          </wp:inline>
        </w:drawing>
      </w:r>
      <w:r w:rsidRPr="004B784C">
        <w:rPr>
          <w:rFonts w:ascii="Segoe UI" w:eastAsia="Times New Roman" w:hAnsi="Segoe UI" w:cs="Segoe UI"/>
          <w:kern w:val="0"/>
          <w14:ligatures w14:val="none"/>
        </w:rPr>
        <w:fldChar w:fldCharType="end"/>
      </w:r>
    </w:p>
    <w:p w14:paraId="54B6CCC0"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As reasoning chains lengthen, a common requirement in genomic discovery, models drift into a "hot mess" state. They lose the ability to act as coherent optimizers and behave like unstable dynamical systems.</w:t>
      </w:r>
    </w:p>
    <w:p w14:paraId="03D9C389" w14:textId="77777777" w:rsidR="004B784C" w:rsidRPr="004B784C" w:rsidRDefault="004B784C" w:rsidP="004B784C">
      <w:pPr>
        <w:spacing w:after="48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t>Example (Pharmacology): An AI correctly identifies that a drug targets the "Beta-1 Adrenergic Receptor." Two paragraphs later, it begins describing "Beta-2" effects (like bronchodilation) because it has lost the specific "Beta-1" anchor in its memory.</w:t>
      </w:r>
    </w:p>
    <w:p w14:paraId="542F13D1" w14:textId="77777777" w:rsidR="004B784C" w:rsidRP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lastRenderedPageBreak/>
        <w:t>Implementation: The Manifold Projection Filter (MPF)</w:t>
      </w:r>
    </w:p>
    <w:p w14:paraId="2D1829D8"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In ai allied bioscience, long horizon reasoning can lead to "stochastic hypotheses." These are logical steps that begin with sound biology but may drift into proposition of hallucinated metabolic or regulatory pathways. To prevent this, we implement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Manifold Projection Filter</w:t>
      </w:r>
      <w:r w:rsidRPr="004B784C">
        <w:rPr>
          <w:rFonts w:ascii="Segoe UI" w:eastAsia="Times New Roman" w:hAnsi="Segoe UI" w:cs="Segoe UI"/>
          <w:kern w:val="0"/>
          <w14:ligatures w14:val="none"/>
        </w:rPr>
        <w:t>.</w:t>
      </w:r>
    </w:p>
    <w:p w14:paraId="130A130C"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Think of this as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"GPS for Biological Logic."</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Just as a GPS snaps your location back to a known road if your signal drifts, this algorithm snaps the AI's reasoning back to a "biological manifold"—a digital map of all known, validated biochemical reactions using databases like KEGG or Reactome.</w:t>
      </w:r>
    </w:p>
    <w:p w14:paraId="7631C05F" w14:textId="77777777" w:rsid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p>
    <w:p w14:paraId="04896318" w14:textId="16272136" w:rsidR="004B784C" w:rsidRP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t>The MPF Algorithm</w:t>
      </w:r>
    </w:p>
    <w:p w14:paraId="25AB37E2" w14:textId="77777777" w:rsidR="004B784C" w:rsidRPr="004B784C" w:rsidRDefault="004B784C" w:rsidP="004B784C">
      <w:pPr>
        <w:numPr>
          <w:ilvl w:val="0"/>
          <w:numId w:val="1"/>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Semantic Mapping:</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As the AI proposes a step (e.g., "Gene GCK activates Protein Y"), the system converts that text into a numerical coordinate.</w:t>
      </w:r>
    </w:p>
    <w:p w14:paraId="348B9A5D" w14:textId="77777777" w:rsidR="004B784C" w:rsidRPr="004B784C" w:rsidRDefault="004B784C" w:rsidP="004B784C">
      <w:pPr>
        <w:numPr>
          <w:ilvl w:val="0"/>
          <w:numId w:val="1"/>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The Biological Map:</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We compare that coordinate to a reference manifold M—a curated map where nodes are real genes, enzymes, or metabolites.</w:t>
      </w:r>
    </w:p>
    <w:p w14:paraId="6AADC3A4" w14:textId="77777777" w:rsidR="004B784C" w:rsidRPr="004B784C" w:rsidRDefault="004B784C" w:rsidP="004B784C">
      <w:pPr>
        <w:numPr>
          <w:ilvl w:val="0"/>
          <w:numId w:val="1"/>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Variance Gating:</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We calculate the distance D between what the AI</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i/>
          <w:iCs/>
          <w:kern w:val="0"/>
          <w:bdr w:val="none" w:sz="0" w:space="0" w:color="auto" w:frame="1"/>
          <w14:ligatures w14:val="none"/>
        </w:rPr>
        <w:t>thinks</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is possible and what the biological map</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i/>
          <w:iCs/>
          <w:kern w:val="0"/>
          <w:bdr w:val="none" w:sz="0" w:space="0" w:color="auto" w:frame="1"/>
          <w14:ligatures w14:val="none"/>
        </w:rPr>
        <w:t>proves</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is documented.</w:t>
      </w:r>
    </w:p>
    <w:p w14:paraId="27374CF6" w14:textId="77777777" w:rsidR="004B784C" w:rsidRPr="004B784C" w:rsidRDefault="004B784C" w:rsidP="004B784C">
      <w:pPr>
        <w:numPr>
          <w:ilvl w:val="0"/>
          <w:numId w:val="1"/>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Projection:</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If the AI drifts too far (e.g., claiming a kinase is actually a protease), the system halts the "hot mess" and forces the AI to restart from the nearest valid biological node.</w:t>
      </w:r>
    </w:p>
    <w:p w14:paraId="0F903FCE" w14:textId="77777777" w:rsidR="004B784C" w:rsidRP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t>Python Implementation: The Gene to Enzyme Mapper</w:t>
      </w:r>
    </w:p>
    <w:p w14:paraId="2BEC6B6C"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This logic ensures the AI correctly navigates the transition from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Gene ID</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to an</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Enzyme Commission (EC) number</w:t>
      </w:r>
      <w:r w:rsidRPr="004B784C">
        <w:rPr>
          <w:rFonts w:ascii="Segoe UI" w:eastAsia="Times New Roman" w:hAnsi="Segoe UI" w:cs="Segoe UI"/>
          <w:kern w:val="0"/>
          <w14:ligatures w14:val="none"/>
        </w:rPr>
        <w:t>.</w:t>
      </w:r>
    </w:p>
    <w:p w14:paraId="27E1E0CF"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Python</w:t>
      </w:r>
    </w:p>
    <w:p w14:paraId="1F7A1F1F"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import numpy as np</w:t>
      </w:r>
    </w:p>
    <w:p w14:paraId="2B08AB66"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def manifold_projection_filter(reasoning_step, manifold_db, threshold=0.15):</w:t>
      </w:r>
    </w:p>
    <w:p w14:paraId="06A4384F"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 1. Extract the Gene and Enzyme proposed by the AI</w:t>
      </w:r>
    </w:p>
    <w:p w14:paraId="6510D06A"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proposed_gene = extract_entity(reasoning_step, type="GENE")</w:t>
      </w:r>
    </w:p>
    <w:p w14:paraId="511868AB"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proposed_enzyme_id = extract_entity(reasoning_step, type="EC_NUMBER")</w:t>
      </w:r>
    </w:p>
    <w:p w14:paraId="3074531F"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p>
    <w:p w14:paraId="79A58E6C"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 2. Fetch the 'Ground Truth' from the Manifold (e.g., KEGG)</w:t>
      </w:r>
    </w:p>
    <w:p w14:paraId="5F55ADFC"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valid_enzyme_coords = manifold_db.get_valid_enzymes(proposed_gene)</w:t>
      </w:r>
    </w:p>
    <w:p w14:paraId="750073D6"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lastRenderedPageBreak/>
        <w:t xml:space="preserve"> </w:t>
      </w:r>
    </w:p>
    <w:p w14:paraId="2D68CA09"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 3. Calculate distance to nearest biological reality</w:t>
      </w:r>
    </w:p>
    <w:p w14:paraId="281B8753"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proposed_vector = embed_text(proposed_enzyme_id)</w:t>
      </w:r>
    </w:p>
    <w:p w14:paraId="43233CA4"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distances = [np.linalg.norm(proposed_vector - embed_text(v)) for v in valid_enzyme_coords]</w:t>
      </w:r>
    </w:p>
    <w:p w14:paraId="39DA2FFA"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p>
    <w:p w14:paraId="026F5FD8"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if min(distances) &gt; threshold:</w:t>
      </w:r>
    </w:p>
    <w:p w14:paraId="05BC82AA"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 Force the AI back to a valid biological anchor</w:t>
      </w:r>
    </w:p>
    <w:p w14:paraId="2BED7925"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correct_anchor = valid_enzyme_coords[np.argmin(distances)]</w:t>
      </w:r>
    </w:p>
    <w:p w14:paraId="504D528F"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return generate_correction_prompt(reasoning_step, correct_anchor)</w:t>
      </w:r>
    </w:p>
    <w:p w14:paraId="41650D25"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p>
    <w:p w14:paraId="5CB60C12"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return reasoning_step</w:t>
      </w:r>
    </w:p>
    <w:p w14:paraId="4EFA0141"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p>
    <w:p w14:paraId="680EF7F9" w14:textId="77777777" w:rsidR="004B784C" w:rsidRPr="004B784C" w:rsidRDefault="00AB11D8" w:rsidP="004B784C">
      <w:pPr>
        <w:spacing w:after="480" w:line="240" w:lineRule="auto"/>
        <w:textAlignment w:val="baseline"/>
        <w:rPr>
          <w:rFonts w:ascii="Segoe UI" w:eastAsia="Times New Roman" w:hAnsi="Segoe UI" w:cs="Segoe UI"/>
          <w:kern w:val="0"/>
          <w14:ligatures w14:val="none"/>
        </w:rPr>
      </w:pPr>
      <w:r>
        <w:rPr>
          <w:rFonts w:ascii="Segoe UI" w:eastAsia="Times New Roman" w:hAnsi="Segoe UI" w:cs="Segoe UI"/>
          <w:noProof/>
          <w:kern w:val="0"/>
        </w:rPr>
        <w:pict w14:anchorId="351AA190">
          <v:rect id="_x0000_i1025" alt="" style="width:438pt;height:.75pt;mso-width-percent:0;mso-height-percent:0;mso-width-percent:0;mso-height-percent:0" o:hrpct="0" o:hralign="center" o:hrstd="t" o:hr="t" fillcolor="#a0a0a0" stroked="f"/>
        </w:pict>
      </w:r>
    </w:p>
    <w:p w14:paraId="798590CF" w14:textId="77777777" w:rsidR="004B784C" w:rsidRPr="004B784C" w:rsidRDefault="004B784C" w:rsidP="004B784C">
      <w:pPr>
        <w:spacing w:after="240" w:line="240" w:lineRule="auto"/>
        <w:textAlignment w:val="baseline"/>
        <w:outlineLvl w:val="2"/>
        <w:rPr>
          <w:rFonts w:ascii="Segoe UI" w:eastAsia="Times New Roman" w:hAnsi="Segoe UI" w:cs="Segoe UI"/>
          <w:b/>
          <w:bCs/>
          <w:kern w:val="0"/>
          <w:sz w:val="30"/>
          <w:szCs w:val="30"/>
          <w14:ligatures w14:val="none"/>
        </w:rPr>
      </w:pPr>
      <w:r w:rsidRPr="004B784C">
        <w:rPr>
          <w:rFonts w:ascii="Segoe UI" w:eastAsia="Times New Roman" w:hAnsi="Segoe UI" w:cs="Segoe UI"/>
          <w:b/>
          <w:bCs/>
          <w:kern w:val="0"/>
          <w:sz w:val="30"/>
          <w:szCs w:val="30"/>
          <w14:ligatures w14:val="none"/>
        </w:rPr>
        <w:t>The Hybrid Workflow: Anchoring the Discovery</w:t>
      </w:r>
    </w:p>
    <w:p w14:paraId="14115B66"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By using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Manifold Anchored Prompt Chain</w:t>
      </w:r>
      <w:r w:rsidRPr="004B784C">
        <w:rPr>
          <w:rFonts w:ascii="Segoe UI" w:eastAsia="Times New Roman" w:hAnsi="Segoe UI" w:cs="Segoe UI"/>
          <w:kern w:val="0"/>
          <w14:ligatures w14:val="none"/>
        </w:rPr>
        <w:t>, we move from "trusting the AI" to "verifying with biology."</w:t>
      </w:r>
    </w:p>
    <w:p w14:paraId="78EC17D1" w14:textId="77777777" w:rsidR="004B784C" w:rsidRPr="004B784C" w:rsidRDefault="004B784C" w:rsidP="004B784C">
      <w:pPr>
        <w:numPr>
          <w:ilvl w:val="0"/>
          <w:numId w:val="2"/>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Step 1 (Generate):</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You prompt the AI to identify how a mutation in</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Gene X</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affects the production of</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Metabolite Y</w:t>
      </w:r>
      <w:r w:rsidRPr="004B784C">
        <w:rPr>
          <w:rFonts w:ascii="Segoe UI" w:eastAsia="Times New Roman" w:hAnsi="Segoe UI" w:cs="Segoe UI"/>
          <w:kern w:val="0"/>
          <w14:ligatures w14:val="none"/>
        </w:rPr>
        <w:t>.</w:t>
      </w:r>
    </w:p>
    <w:p w14:paraId="145A9CDF" w14:textId="77777777" w:rsidR="004B784C" w:rsidRPr="004B784C" w:rsidRDefault="004B784C" w:rsidP="004B784C">
      <w:pPr>
        <w:numPr>
          <w:ilvl w:val="0"/>
          <w:numId w:val="2"/>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Step 2 (The Gene Filter):</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The code checks if the AI correctly identifies the</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Enzyme</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encoded by Gene X using the</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KEGG Orthology</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database.</w:t>
      </w:r>
    </w:p>
    <w:p w14:paraId="7340D8B9" w14:textId="77777777" w:rsidR="004B784C" w:rsidRPr="004B784C" w:rsidRDefault="004B784C" w:rsidP="004B784C">
      <w:pPr>
        <w:numPr>
          <w:ilvl w:val="0"/>
          <w:numId w:val="2"/>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Step 3 (The Reaction Filter):</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The code verifies if that specific enzyme catalyzes a reaction involving</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Metabolite Y</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within a known metabolic map.</w:t>
      </w:r>
    </w:p>
    <w:p w14:paraId="19C71683" w14:textId="77777777" w:rsidR="004B784C" w:rsidRPr="004B784C" w:rsidRDefault="004B784C" w:rsidP="004B784C">
      <w:pPr>
        <w:numPr>
          <w:ilvl w:val="0"/>
          <w:numId w:val="2"/>
        </w:num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Step 4 (Project):</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If the AI tries to invent a non existent reaction, the system intercepts and provides a</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Correction Prompt</w:t>
      </w:r>
      <w:r w:rsidRPr="004B784C">
        <w:rPr>
          <w:rFonts w:ascii="Segoe UI" w:eastAsia="Times New Roman" w:hAnsi="Segoe UI" w:cs="Segoe UI"/>
          <w:kern w:val="0"/>
          <w14:ligatures w14:val="none"/>
        </w:rPr>
        <w:t>:</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i/>
          <w:iCs/>
          <w:kern w:val="0"/>
          <w:bdr w:val="none" w:sz="0" w:space="0" w:color="auto" w:frame="1"/>
          <w14:ligatures w14:val="none"/>
        </w:rPr>
        <w:t>"The proposed enzymatic activity for Gene X is not documented. Rewrite the pathway using the validated EC numbers for this species."</w:t>
      </w:r>
    </w:p>
    <w:p w14:paraId="05B76940" w14:textId="77777777" w:rsidR="004B784C" w:rsidRPr="004B784C" w:rsidRDefault="004B784C" w:rsidP="004B784C">
      <w:pPr>
        <w:spacing w:after="48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This ensures that the final hypothesis isn't just a plausible sounding story, but a path that exists in nature. It converts the "Hot Mess" of random associations into a reliable, anchored discovery pipeline.</w:t>
      </w:r>
    </w:p>
    <w:p w14:paraId="684D5E91"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b/>
          <w:bCs/>
          <w:kern w:val="0"/>
          <w:bdr w:val="none" w:sz="0" w:space="0" w:color="auto" w:frame="1"/>
          <w14:ligatures w14:val="none"/>
        </w:rPr>
        <w:t>Future Insights</w:t>
      </w:r>
    </w:p>
    <w:p w14:paraId="7B31C1DB"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The Manifold Projection Filter is the first step in stabilizing AI discovery. In upcoming posts, I will detail</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Entropy Based Gating</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and</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b/>
          <w:bCs/>
          <w:kern w:val="0"/>
          <w:bdr w:val="none" w:sz="0" w:space="0" w:color="auto" w:frame="1"/>
          <w14:ligatures w14:val="none"/>
        </w:rPr>
        <w:t>Topological Filtering</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to further tame long horizon model variance.</w:t>
      </w:r>
    </w:p>
    <w:p w14:paraId="4737C50E" w14:textId="77777777" w:rsidR="004B784C" w:rsidRDefault="004B784C" w:rsidP="004B784C">
      <w:pPr>
        <w:spacing w:after="0" w:line="240" w:lineRule="auto"/>
        <w:textAlignment w:val="baseline"/>
        <w:rPr>
          <w:rFonts w:ascii="Segoe UI" w:eastAsia="Times New Roman" w:hAnsi="Segoe UI" w:cs="Segoe UI"/>
          <w:b/>
          <w:bCs/>
          <w:kern w:val="0"/>
          <w:bdr w:val="none" w:sz="0" w:space="0" w:color="auto" w:frame="1"/>
          <w14:ligatures w14:val="none"/>
        </w:rPr>
      </w:pPr>
    </w:p>
    <w:p w14:paraId="3EE6DEF4" w14:textId="6DADFFB5" w:rsidR="004B784C" w:rsidRPr="004B784C" w:rsidRDefault="004B784C" w:rsidP="004B784C">
      <w:pPr>
        <w:spacing w:after="0" w:line="240" w:lineRule="auto"/>
        <w:textAlignment w:val="baseline"/>
        <w:rPr>
          <w:rFonts w:ascii="Segoe UI" w:eastAsia="Times New Roman" w:hAnsi="Segoe UI" w:cs="Segoe UI"/>
          <w:kern w:val="0"/>
          <w:sz w:val="36"/>
          <w:szCs w:val="36"/>
          <w14:ligatures w14:val="none"/>
        </w:rPr>
      </w:pPr>
      <w:r w:rsidRPr="004B784C">
        <w:rPr>
          <w:rFonts w:ascii="Segoe UI" w:eastAsia="Times New Roman" w:hAnsi="Segoe UI" w:cs="Segoe UI"/>
          <w:b/>
          <w:bCs/>
          <w:kern w:val="0"/>
          <w:sz w:val="36"/>
          <w:szCs w:val="36"/>
          <w:bdr w:val="none" w:sz="0" w:space="0" w:color="auto" w:frame="1"/>
          <w14:ligatures w14:val="none"/>
        </w:rPr>
        <w:lastRenderedPageBreak/>
        <w:t>References</w:t>
      </w:r>
    </w:p>
    <w:p w14:paraId="3A03FBCD"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kern w:val="0"/>
          <w14:ligatures w14:val="none"/>
        </w:rPr>
        <w:t>Hägele, A., Gema, A. P., Sleight, H., Perez, E., &amp; Sohl Dickstein, J. (2026).</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i/>
          <w:iCs/>
          <w:kern w:val="0"/>
          <w:bdr w:val="none" w:sz="0" w:space="0" w:color="auto" w:frame="1"/>
          <w14:ligatures w14:val="none"/>
        </w:rPr>
        <w:t>The hot mess of AI: How does misalignment scale with model intelligence and task complexity?</w:t>
      </w:r>
      <w:r w:rsidRPr="004B784C">
        <w:rPr>
          <w:rFonts w:ascii="Segoe UI" w:eastAsia="Times New Roman" w:hAnsi="Segoe UI" w:cs="Segoe UI"/>
          <w:kern w:val="0"/>
          <w:bdr w:val="none" w:sz="0" w:space="0" w:color="auto" w:frame="1"/>
          <w14:ligatures w14:val="none"/>
        </w:rPr>
        <w:t xml:space="preserve"> </w:t>
      </w:r>
      <w:r w:rsidRPr="004B784C">
        <w:rPr>
          <w:rFonts w:ascii="Segoe UI" w:eastAsia="Times New Roman" w:hAnsi="Segoe UI" w:cs="Segoe UI"/>
          <w:kern w:val="0"/>
          <w14:ligatures w14:val="none"/>
        </w:rPr>
        <w:t>Anthropic.</w:t>
      </w:r>
    </w:p>
    <w:p w14:paraId="45DFB40D" w14:textId="77777777" w:rsidR="004B784C" w:rsidRPr="004B784C" w:rsidRDefault="004B784C" w:rsidP="004B784C">
      <w:pPr>
        <w:spacing w:after="0" w:line="240" w:lineRule="auto"/>
        <w:textAlignment w:val="baseline"/>
        <w:rPr>
          <w:rFonts w:ascii="Segoe UI" w:eastAsia="Times New Roman" w:hAnsi="Segoe UI" w:cs="Segoe UI"/>
          <w:kern w:val="0"/>
          <w14:ligatures w14:val="none"/>
        </w:rPr>
      </w:pPr>
      <w:hyperlink r:id="rId8" w:tgtFrame="_self" w:history="1">
        <w:r w:rsidRPr="004B784C">
          <w:rPr>
            <w:rFonts w:ascii="Segoe UI" w:eastAsia="Times New Roman" w:hAnsi="Segoe UI" w:cs="Segoe UI"/>
            <w:color w:val="0A66C2"/>
            <w:kern w:val="0"/>
            <w:u w:val="single"/>
            <w:bdr w:val="none" w:sz="0" w:space="0" w:color="auto" w:frame="1"/>
            <w14:ligatures w14:val="none"/>
          </w:rPr>
          <w:t>https://alignment.anthropic.com/2026/hot-mess-of-ai/?fbclid=IwY2xjawPyLZdleHRuA2FlbQIxMABicmlkETFPM21kNjJ2aklyMzVuQWF0c3J0YwZhcHBfaWQQMjIyMDM5MTc4ODIwMDg5MgABHrf_ZRXzBMpGjaSFrnDZKlf5WNDAj_Ua7VSGq4pqF1cZTy-MOW-psWjq9KHA_aem_SVnk64P5HtcrtSGEeNCGnA</w:t>
        </w:r>
      </w:hyperlink>
    </w:p>
    <w:p w14:paraId="0BB21259" w14:textId="77777777" w:rsidR="004B784C" w:rsidRDefault="004B784C" w:rsidP="004B784C">
      <w:pPr>
        <w:spacing w:after="0" w:line="240" w:lineRule="auto"/>
        <w:textAlignment w:val="baseline"/>
        <w:rPr>
          <w:rFonts w:ascii="Segoe UI" w:eastAsia="Times New Roman" w:hAnsi="Segoe UI" w:cs="Segoe UI"/>
          <w:i/>
          <w:iCs/>
          <w:kern w:val="0"/>
          <w:bdr w:val="none" w:sz="0" w:space="0" w:color="auto" w:frame="1"/>
          <w14:ligatures w14:val="none"/>
        </w:rPr>
      </w:pPr>
    </w:p>
    <w:p w14:paraId="658158D3" w14:textId="77777777" w:rsidR="004B784C" w:rsidRDefault="004B784C" w:rsidP="004B784C">
      <w:pPr>
        <w:spacing w:after="0" w:line="240" w:lineRule="auto"/>
        <w:textAlignment w:val="baseline"/>
        <w:rPr>
          <w:rFonts w:ascii="Segoe UI" w:eastAsia="Times New Roman" w:hAnsi="Segoe UI" w:cs="Segoe UI"/>
          <w:i/>
          <w:iCs/>
          <w:kern w:val="0"/>
          <w:bdr w:val="none" w:sz="0" w:space="0" w:color="auto" w:frame="1"/>
          <w14:ligatures w14:val="none"/>
        </w:rPr>
      </w:pPr>
    </w:p>
    <w:p w14:paraId="320B22A0" w14:textId="497696BB" w:rsidR="004B784C" w:rsidRPr="004B784C" w:rsidRDefault="004B784C" w:rsidP="004B784C">
      <w:pPr>
        <w:spacing w:after="0" w:line="240" w:lineRule="auto"/>
        <w:textAlignment w:val="baseline"/>
        <w:rPr>
          <w:rFonts w:ascii="Segoe UI" w:eastAsia="Times New Roman" w:hAnsi="Segoe UI" w:cs="Segoe UI"/>
          <w:kern w:val="0"/>
          <w14:ligatures w14:val="none"/>
        </w:rPr>
      </w:pPr>
      <w:r w:rsidRPr="004B784C">
        <w:rPr>
          <w:rFonts w:ascii="Segoe UI" w:eastAsia="Times New Roman" w:hAnsi="Segoe UI" w:cs="Segoe UI"/>
          <w:i/>
          <w:iCs/>
          <w:kern w:val="0"/>
          <w:bdr w:val="none" w:sz="0" w:space="0" w:color="auto" w:frame="1"/>
          <w14:ligatures w14:val="none"/>
        </w:rPr>
        <w:t>The article is written by the head of the Cellformatica content team.</w:t>
      </w:r>
    </w:p>
    <w:p w14:paraId="11CE7E38" w14:textId="77777777" w:rsidR="004B784C" w:rsidRDefault="004B784C"/>
    <w:sectPr w:rsidR="004B784C">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356A3" w14:textId="77777777" w:rsidR="00AB11D8" w:rsidRDefault="00AB11D8" w:rsidP="000047CD">
      <w:pPr>
        <w:spacing w:after="0" w:line="240" w:lineRule="auto"/>
      </w:pPr>
      <w:r>
        <w:separator/>
      </w:r>
    </w:p>
  </w:endnote>
  <w:endnote w:type="continuationSeparator" w:id="0">
    <w:p w14:paraId="631E7BE7" w14:textId="77777777" w:rsidR="00AB11D8" w:rsidRDefault="00AB11D8" w:rsidP="00004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821004"/>
      <w:docPartObj>
        <w:docPartGallery w:val="Page Numbers (Bottom of Page)"/>
        <w:docPartUnique/>
      </w:docPartObj>
    </w:sdtPr>
    <w:sdtContent>
      <w:p w14:paraId="6890F5B2" w14:textId="41AC3F0B" w:rsidR="000047CD" w:rsidRDefault="000047CD"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3EE2D5" w14:textId="77777777" w:rsidR="000047CD" w:rsidRDefault="000047CD" w:rsidP="000047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7501507"/>
      <w:docPartObj>
        <w:docPartGallery w:val="Page Numbers (Bottom of Page)"/>
        <w:docPartUnique/>
      </w:docPartObj>
    </w:sdtPr>
    <w:sdtContent>
      <w:p w14:paraId="2D1369EF" w14:textId="1B41185E" w:rsidR="000047CD" w:rsidRDefault="000047CD"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BF830D" w14:textId="77777777" w:rsidR="000047CD" w:rsidRDefault="000047CD" w:rsidP="000047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63A9" w14:textId="77777777" w:rsidR="00AB11D8" w:rsidRDefault="00AB11D8" w:rsidP="000047CD">
      <w:pPr>
        <w:spacing w:after="0" w:line="240" w:lineRule="auto"/>
      </w:pPr>
      <w:r>
        <w:separator/>
      </w:r>
    </w:p>
  </w:footnote>
  <w:footnote w:type="continuationSeparator" w:id="0">
    <w:p w14:paraId="62BFB2AC" w14:textId="77777777" w:rsidR="00AB11D8" w:rsidRDefault="00AB11D8" w:rsidP="00004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7011C"/>
    <w:multiLevelType w:val="multilevel"/>
    <w:tmpl w:val="9D5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D21BB"/>
    <w:multiLevelType w:val="multilevel"/>
    <w:tmpl w:val="5B8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450724">
    <w:abstractNumId w:val="1"/>
  </w:num>
  <w:num w:numId="2" w16cid:durableId="31564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4C"/>
    <w:rsid w:val="000047CD"/>
    <w:rsid w:val="004B784C"/>
    <w:rsid w:val="00A35551"/>
    <w:rsid w:val="00AB11D8"/>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B900"/>
  <w15:chartTrackingRefBased/>
  <w15:docId w15:val="{9880F5F4-4672-E245-AAC2-9103705B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84C"/>
    <w:rPr>
      <w:rFonts w:eastAsiaTheme="majorEastAsia" w:cstheme="majorBidi"/>
      <w:color w:val="272727" w:themeColor="text1" w:themeTint="D8"/>
    </w:rPr>
  </w:style>
  <w:style w:type="paragraph" w:styleId="Title">
    <w:name w:val="Title"/>
    <w:basedOn w:val="Normal"/>
    <w:next w:val="Normal"/>
    <w:link w:val="TitleChar"/>
    <w:uiPriority w:val="10"/>
    <w:qFormat/>
    <w:rsid w:val="004B7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84C"/>
    <w:pPr>
      <w:spacing w:before="160"/>
      <w:jc w:val="center"/>
    </w:pPr>
    <w:rPr>
      <w:i/>
      <w:iCs/>
      <w:color w:val="404040" w:themeColor="text1" w:themeTint="BF"/>
    </w:rPr>
  </w:style>
  <w:style w:type="character" w:customStyle="1" w:styleId="QuoteChar">
    <w:name w:val="Quote Char"/>
    <w:basedOn w:val="DefaultParagraphFont"/>
    <w:link w:val="Quote"/>
    <w:uiPriority w:val="29"/>
    <w:rsid w:val="004B784C"/>
    <w:rPr>
      <w:i/>
      <w:iCs/>
      <w:color w:val="404040" w:themeColor="text1" w:themeTint="BF"/>
    </w:rPr>
  </w:style>
  <w:style w:type="paragraph" w:styleId="ListParagraph">
    <w:name w:val="List Paragraph"/>
    <w:basedOn w:val="Normal"/>
    <w:uiPriority w:val="34"/>
    <w:qFormat/>
    <w:rsid w:val="004B784C"/>
    <w:pPr>
      <w:ind w:left="720"/>
      <w:contextualSpacing/>
    </w:pPr>
  </w:style>
  <w:style w:type="character" w:styleId="IntenseEmphasis">
    <w:name w:val="Intense Emphasis"/>
    <w:basedOn w:val="DefaultParagraphFont"/>
    <w:uiPriority w:val="21"/>
    <w:qFormat/>
    <w:rsid w:val="004B784C"/>
    <w:rPr>
      <w:i/>
      <w:iCs/>
      <w:color w:val="0F4761" w:themeColor="accent1" w:themeShade="BF"/>
    </w:rPr>
  </w:style>
  <w:style w:type="paragraph" w:styleId="IntenseQuote">
    <w:name w:val="Intense Quote"/>
    <w:basedOn w:val="Normal"/>
    <w:next w:val="Normal"/>
    <w:link w:val="IntenseQuoteChar"/>
    <w:uiPriority w:val="30"/>
    <w:qFormat/>
    <w:rsid w:val="004B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84C"/>
    <w:rPr>
      <w:i/>
      <w:iCs/>
      <w:color w:val="0F4761" w:themeColor="accent1" w:themeShade="BF"/>
    </w:rPr>
  </w:style>
  <w:style w:type="character" w:styleId="IntenseReference">
    <w:name w:val="Intense Reference"/>
    <w:basedOn w:val="DefaultParagraphFont"/>
    <w:uiPriority w:val="32"/>
    <w:qFormat/>
    <w:rsid w:val="004B784C"/>
    <w:rPr>
      <w:b/>
      <w:bCs/>
      <w:smallCaps/>
      <w:color w:val="0F4761" w:themeColor="accent1" w:themeShade="BF"/>
      <w:spacing w:val="5"/>
    </w:rPr>
  </w:style>
  <w:style w:type="character" w:styleId="Hyperlink">
    <w:name w:val="Hyperlink"/>
    <w:basedOn w:val="DefaultParagraphFont"/>
    <w:uiPriority w:val="99"/>
    <w:semiHidden/>
    <w:unhideWhenUsed/>
    <w:rsid w:val="004B784C"/>
    <w:rPr>
      <w:color w:val="0000FF"/>
      <w:u w:val="single"/>
    </w:rPr>
  </w:style>
  <w:style w:type="paragraph" w:customStyle="1" w:styleId="ember-view">
    <w:name w:val="ember-view"/>
    <w:basedOn w:val="Normal"/>
    <w:rsid w:val="004B78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4B784C"/>
  </w:style>
  <w:style w:type="character" w:styleId="Strong">
    <w:name w:val="Strong"/>
    <w:basedOn w:val="DefaultParagraphFont"/>
    <w:uiPriority w:val="22"/>
    <w:qFormat/>
    <w:rsid w:val="004B784C"/>
    <w:rPr>
      <w:b/>
      <w:bCs/>
    </w:rPr>
  </w:style>
  <w:style w:type="character" w:styleId="Emphasis">
    <w:name w:val="Emphasis"/>
    <w:basedOn w:val="DefaultParagraphFont"/>
    <w:uiPriority w:val="20"/>
    <w:qFormat/>
    <w:rsid w:val="004B784C"/>
    <w:rPr>
      <w:i/>
      <w:iCs/>
    </w:rPr>
  </w:style>
  <w:style w:type="paragraph" w:styleId="Footer">
    <w:name w:val="footer"/>
    <w:basedOn w:val="Normal"/>
    <w:link w:val="FooterChar"/>
    <w:uiPriority w:val="99"/>
    <w:unhideWhenUsed/>
    <w:rsid w:val="00004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7CD"/>
  </w:style>
  <w:style w:type="character" w:styleId="PageNumber">
    <w:name w:val="page number"/>
    <w:basedOn w:val="DefaultParagraphFont"/>
    <w:uiPriority w:val="99"/>
    <w:semiHidden/>
    <w:unhideWhenUsed/>
    <w:rsid w:val="00004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gnment.anthropic.com/2026/hot-mess-of-ai/?fbclid=IwY2xjawPyLZdleHRuA2FlbQIxMABicmlkETFPM21kNjJ2aklyMzVuQWF0c3J0YwZhcHBfaWQQMjIyMDM5MTc4ODIwMDg5MgABHrf_ZRXzBMpGjaSFrnDZKlf5WNDAj_Ua7VSGq4pqF1cZTy-MOW-psWjq9KHA_aem_SVnk64P5HtcrtSGEeNCGn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808</Words>
  <Characters>4843</Characters>
  <Application>Microsoft Office Word</Application>
  <DocSecurity>0</DocSecurity>
  <Lines>112</Lines>
  <Paragraphs>60</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2</cp:revision>
  <dcterms:created xsi:type="dcterms:W3CDTF">2026-03-17T01:32:00Z</dcterms:created>
  <dcterms:modified xsi:type="dcterms:W3CDTF">2026-03-17T01:35:00Z</dcterms:modified>
</cp:coreProperties>
</file>