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9077D" w14:textId="6C5F696C" w:rsidR="004E1833" w:rsidRPr="004E1833" w:rsidRDefault="004E1833" w:rsidP="004E1833">
      <w:pPr>
        <w:pStyle w:val="Title"/>
      </w:pPr>
      <w:r w:rsidRPr="004E1833">
        <w:fldChar w:fldCharType="begin"/>
      </w:r>
      <w:r w:rsidRPr="004E1833">
        <w:instrText>HYPERLINK "https://canvas.csudh.edu/courses/86368/modules/items/3378953" \o "4. Medical Text Classification Using Large Language Models (Coach Yimeng He)"</w:instrText>
      </w:r>
      <w:r w:rsidRPr="004E1833">
        <w:fldChar w:fldCharType="separate"/>
      </w:r>
      <w:r w:rsidRPr="004E1833">
        <w:rPr>
          <w:rStyle w:val="Hyperlink"/>
          <w:color w:val="auto"/>
          <w:u w:val="none"/>
        </w:rPr>
        <w:t xml:space="preserve">Medical Text Classification Using Large Language Models (Coach </w:t>
      </w:r>
      <w:proofErr w:type="spellStart"/>
      <w:r w:rsidRPr="004E1833">
        <w:rPr>
          <w:rStyle w:val="Hyperlink"/>
          <w:color w:val="auto"/>
          <w:u w:val="none"/>
        </w:rPr>
        <w:t>Yimeng</w:t>
      </w:r>
      <w:proofErr w:type="spellEnd"/>
      <w:r w:rsidRPr="004E1833">
        <w:rPr>
          <w:rStyle w:val="Hyperlink"/>
          <w:color w:val="auto"/>
          <w:u w:val="none"/>
        </w:rPr>
        <w:t xml:space="preserve"> He)</w:t>
      </w:r>
      <w:r w:rsidRPr="004E1833">
        <w:fldChar w:fldCharType="end"/>
      </w:r>
      <w:r>
        <w:br/>
      </w:r>
    </w:p>
    <w:p w14:paraId="50955F07" w14:textId="4419D1F9" w:rsidR="00A97DD0" w:rsidRPr="00A97DD0" w:rsidRDefault="00A97DD0" w:rsidP="00A97DD0">
      <w:pPr>
        <w:spacing w:line="240" w:lineRule="auto"/>
        <w:jc w:val="both"/>
        <w:rPr>
          <w:rFonts w:ascii="Times New Roman" w:hAnsi="Times New Roman" w:cs="Times New Roman"/>
          <w:b/>
          <w:bCs/>
          <w:sz w:val="22"/>
          <w:szCs w:val="22"/>
        </w:rPr>
      </w:pPr>
      <w:r w:rsidRPr="00A97DD0">
        <w:rPr>
          <w:rFonts w:ascii="Times New Roman" w:hAnsi="Times New Roman" w:cs="Times New Roman"/>
          <w:b/>
          <w:bCs/>
          <w:sz w:val="22"/>
          <w:szCs w:val="22"/>
        </w:rPr>
        <w:t>1) Background of the area of your project problem and the important problems to be solved in that area</w:t>
      </w:r>
    </w:p>
    <w:p w14:paraId="0D6B699C"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 xml:space="preserve">Medical text classification is a crucial task in healthcare, where large amounts of unstructured data, including patient reports, clinical notes, and medical literature, need to be efficiently processed and classified. Traditional natural language processing (NLP) techniques, such as bag-of-words and TF-IDF, have been widely used for text classification tasks, but they have limitations in handling complex, contextual, and domain-specific medical text. With the advent of Large Language Models (LLMs) like GPT-3, BERT, and their variants, there has been a significant leap in NLP capabilities. These models </w:t>
      </w:r>
      <w:proofErr w:type="gramStart"/>
      <w:r w:rsidRPr="00A97DD0">
        <w:rPr>
          <w:rFonts w:ascii="Times New Roman" w:hAnsi="Times New Roman" w:cs="Times New Roman"/>
          <w:sz w:val="22"/>
          <w:szCs w:val="22"/>
        </w:rPr>
        <w:t>are capable of understanding</w:t>
      </w:r>
      <w:proofErr w:type="gramEnd"/>
      <w:r w:rsidRPr="00A97DD0">
        <w:rPr>
          <w:rFonts w:ascii="Times New Roman" w:hAnsi="Times New Roman" w:cs="Times New Roman"/>
          <w:sz w:val="22"/>
          <w:szCs w:val="22"/>
        </w:rPr>
        <w:t xml:space="preserve"> the intricacies of natural language, including ambiguous meanings and contextual dependencies, which makes them a powerful tool for medical text classification.</w:t>
      </w:r>
    </w:p>
    <w:p w14:paraId="6CBF45E2"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 xml:space="preserve">However, one of the key challenges in the medical domain is dealing with limited annotated datasets and the need for high accuracy due to the potential consequences of incorrect predictions. LLMs can improve accuracy by leveraging transfer learning, </w:t>
      </w:r>
      <w:proofErr w:type="gramStart"/>
      <w:r w:rsidRPr="00A97DD0">
        <w:rPr>
          <w:rFonts w:ascii="Times New Roman" w:hAnsi="Times New Roman" w:cs="Times New Roman"/>
          <w:sz w:val="22"/>
          <w:szCs w:val="22"/>
        </w:rPr>
        <w:t>where</w:t>
      </w:r>
      <w:proofErr w:type="gramEnd"/>
      <w:r w:rsidRPr="00A97DD0">
        <w:rPr>
          <w:rFonts w:ascii="Times New Roman" w:hAnsi="Times New Roman" w:cs="Times New Roman"/>
          <w:sz w:val="22"/>
          <w:szCs w:val="22"/>
        </w:rPr>
        <w:t xml:space="preserve"> models pre-trained on large, general datasets can be fine-tuned on medical-specific data. Additionally, few-shot learning approaches can help make the most of limited data, allowing models to generalize well even with fewer labeled examples.</w:t>
      </w:r>
    </w:p>
    <w:p w14:paraId="00E8E27F" w14:textId="77777777" w:rsidR="00A97DD0" w:rsidRPr="00A97DD0" w:rsidRDefault="00A97DD0" w:rsidP="00A97DD0">
      <w:pPr>
        <w:spacing w:line="240" w:lineRule="auto"/>
        <w:jc w:val="both"/>
        <w:rPr>
          <w:rFonts w:ascii="Times New Roman" w:hAnsi="Times New Roman" w:cs="Times New Roman"/>
          <w:b/>
          <w:bCs/>
          <w:sz w:val="22"/>
          <w:szCs w:val="22"/>
        </w:rPr>
      </w:pPr>
      <w:r w:rsidRPr="00A97DD0">
        <w:rPr>
          <w:rFonts w:ascii="Times New Roman" w:hAnsi="Times New Roman" w:cs="Times New Roman"/>
          <w:b/>
          <w:bCs/>
          <w:sz w:val="22"/>
          <w:szCs w:val="22"/>
        </w:rPr>
        <w:t>2) Identify the project problem to be solved</w:t>
      </w:r>
    </w:p>
    <w:p w14:paraId="0145CB20"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 xml:space="preserve">The problem addressed by this project is the classification of cancer-related medical </w:t>
      </w:r>
      <w:proofErr w:type="spellStart"/>
      <w:r w:rsidRPr="00A97DD0">
        <w:rPr>
          <w:rFonts w:ascii="Times New Roman" w:hAnsi="Times New Roman" w:cs="Times New Roman"/>
          <w:sz w:val="22"/>
          <w:szCs w:val="22"/>
        </w:rPr>
        <w:t>texts</w:t>
      </w:r>
      <w:proofErr w:type="spellEnd"/>
      <w:r w:rsidRPr="00A97DD0">
        <w:rPr>
          <w:rFonts w:ascii="Times New Roman" w:hAnsi="Times New Roman" w:cs="Times New Roman"/>
          <w:sz w:val="22"/>
          <w:szCs w:val="22"/>
        </w:rPr>
        <w:t xml:space="preserve"> using LLMs. Specifically, the goal is to classify pathology reports, medical reviews, or other textual data into categories such as cancer types or other medical conditions. This project will explore and compare the performance of traditional NLP methods against advanced LLM-based models in the context of medical text classification. The project will also investigate the feasibility and effectiveness of few-shot learning with LLMs for this specific use case, where annotated data may be limited.</w:t>
      </w:r>
    </w:p>
    <w:p w14:paraId="6D8E4BD0" w14:textId="77777777" w:rsidR="00A97DD0" w:rsidRPr="00A97DD0" w:rsidRDefault="00A97DD0" w:rsidP="00A97DD0">
      <w:pPr>
        <w:spacing w:line="240" w:lineRule="auto"/>
        <w:jc w:val="both"/>
        <w:rPr>
          <w:rFonts w:ascii="Times New Roman" w:hAnsi="Times New Roman" w:cs="Times New Roman"/>
          <w:b/>
          <w:bCs/>
          <w:sz w:val="22"/>
          <w:szCs w:val="22"/>
        </w:rPr>
      </w:pPr>
      <w:r w:rsidRPr="00A97DD0">
        <w:rPr>
          <w:rFonts w:ascii="Times New Roman" w:hAnsi="Times New Roman" w:cs="Times New Roman"/>
          <w:b/>
          <w:bCs/>
          <w:sz w:val="22"/>
          <w:szCs w:val="22"/>
        </w:rPr>
        <w:t>3) Justify why this project problem is important and worth your investigation</w:t>
      </w:r>
    </w:p>
    <w:p w14:paraId="06FF50F4"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Medical text classification plays a vital role in aiding healthcare professionals to quickly and accurately interpret large amounts of clinical data, leading to better decision-making and improved patient outcomes. The traditional methods of medical text classification have their limitations, especially when faced with complex or rare medical conditions. By leveraging LLMs, this project seeks to enhance the performance of classification models, providing a more accurate and efficient way to interpret medical text.</w:t>
      </w:r>
    </w:p>
    <w:p w14:paraId="0BD15877"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Moreover, with the rise of electronic health records and the increasing volume of medical data, automating the process of text classification could significantly reduce the workload of medical professionals. This project is particularly important as it addresses the need for tools that can handle large-scale, domain-specific medical data, with the potential to impact a wide range of applications, from cancer diagnosis to drug discovery.</w:t>
      </w:r>
    </w:p>
    <w:p w14:paraId="793B8D11" w14:textId="77777777" w:rsidR="00A97DD0" w:rsidRPr="00A97DD0" w:rsidRDefault="00A97DD0" w:rsidP="00A97DD0">
      <w:pPr>
        <w:spacing w:line="240" w:lineRule="auto"/>
        <w:jc w:val="both"/>
        <w:rPr>
          <w:rFonts w:ascii="Times New Roman" w:hAnsi="Times New Roman" w:cs="Times New Roman"/>
          <w:b/>
          <w:bCs/>
          <w:sz w:val="22"/>
          <w:szCs w:val="22"/>
        </w:rPr>
      </w:pPr>
      <w:r w:rsidRPr="00A97DD0">
        <w:rPr>
          <w:rFonts w:ascii="Times New Roman" w:hAnsi="Times New Roman" w:cs="Times New Roman"/>
          <w:b/>
          <w:bCs/>
          <w:sz w:val="22"/>
          <w:szCs w:val="22"/>
        </w:rPr>
        <w:t>4) Describe the expected result from this project and the new features of your project compared with existing similar products</w:t>
      </w:r>
    </w:p>
    <w:p w14:paraId="7C9FBC15"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 xml:space="preserve">The expected outcome of this project is the development of a robust medical text classification model based on LLMs. The project will compare the performance of traditional NLP methods (e.g., TF-IDF with </w:t>
      </w:r>
      <w:r w:rsidRPr="00A97DD0">
        <w:rPr>
          <w:rFonts w:ascii="Times New Roman" w:hAnsi="Times New Roman" w:cs="Times New Roman"/>
          <w:sz w:val="22"/>
          <w:szCs w:val="22"/>
        </w:rPr>
        <w:lastRenderedPageBreak/>
        <w:t>machine learning models) with LLM-based models like BERT or GPT-3. The main features that will distinguish this project from existing methods are:</w:t>
      </w:r>
    </w:p>
    <w:p w14:paraId="16FF7C06" w14:textId="77777777" w:rsidR="00A97DD0" w:rsidRPr="00A97DD0" w:rsidRDefault="00A97DD0" w:rsidP="00A97DD0">
      <w:pPr>
        <w:numPr>
          <w:ilvl w:val="0"/>
          <w:numId w:val="1"/>
        </w:numPr>
        <w:spacing w:line="240" w:lineRule="auto"/>
        <w:jc w:val="both"/>
        <w:rPr>
          <w:rFonts w:ascii="Times New Roman" w:hAnsi="Times New Roman" w:cs="Times New Roman"/>
          <w:sz w:val="22"/>
          <w:szCs w:val="22"/>
        </w:rPr>
      </w:pPr>
      <w:r w:rsidRPr="00A97DD0">
        <w:rPr>
          <w:rFonts w:ascii="Times New Roman" w:hAnsi="Times New Roman" w:cs="Times New Roman"/>
          <w:b/>
          <w:bCs/>
          <w:sz w:val="22"/>
          <w:szCs w:val="22"/>
        </w:rPr>
        <w:t>Use of LLMs</w:t>
      </w:r>
      <w:r w:rsidRPr="00A97DD0">
        <w:rPr>
          <w:rFonts w:ascii="Times New Roman" w:hAnsi="Times New Roman" w:cs="Times New Roman"/>
          <w:sz w:val="22"/>
          <w:szCs w:val="22"/>
        </w:rPr>
        <w:t>: By leveraging the power of pre-trained LLMs and fine-tuning them on medical data, the project aims to significantly improve classification accuracy over traditional NLP models.</w:t>
      </w:r>
    </w:p>
    <w:p w14:paraId="6245B889" w14:textId="77777777" w:rsidR="00A97DD0" w:rsidRPr="00A97DD0" w:rsidRDefault="00A97DD0" w:rsidP="00A97DD0">
      <w:pPr>
        <w:numPr>
          <w:ilvl w:val="0"/>
          <w:numId w:val="1"/>
        </w:numPr>
        <w:spacing w:line="240" w:lineRule="auto"/>
        <w:jc w:val="both"/>
        <w:rPr>
          <w:rFonts w:ascii="Times New Roman" w:hAnsi="Times New Roman" w:cs="Times New Roman"/>
          <w:sz w:val="22"/>
          <w:szCs w:val="22"/>
        </w:rPr>
      </w:pPr>
      <w:r w:rsidRPr="00A97DD0">
        <w:rPr>
          <w:rFonts w:ascii="Times New Roman" w:hAnsi="Times New Roman" w:cs="Times New Roman"/>
          <w:b/>
          <w:bCs/>
          <w:sz w:val="22"/>
          <w:szCs w:val="22"/>
        </w:rPr>
        <w:t>Few-shot learning</w:t>
      </w:r>
      <w:r w:rsidRPr="00A97DD0">
        <w:rPr>
          <w:rFonts w:ascii="Times New Roman" w:hAnsi="Times New Roman" w:cs="Times New Roman"/>
          <w:sz w:val="22"/>
          <w:szCs w:val="22"/>
        </w:rPr>
        <w:t>: The ability to train models with limited data will make this project particularly useful in situations where annotated datasets are scarce or costly to obtain.</w:t>
      </w:r>
    </w:p>
    <w:p w14:paraId="27C54F1D" w14:textId="77777777" w:rsidR="00A97DD0" w:rsidRPr="00A97DD0" w:rsidRDefault="00A97DD0" w:rsidP="00A97DD0">
      <w:pPr>
        <w:numPr>
          <w:ilvl w:val="0"/>
          <w:numId w:val="1"/>
        </w:numPr>
        <w:spacing w:line="240" w:lineRule="auto"/>
        <w:jc w:val="both"/>
        <w:rPr>
          <w:rFonts w:ascii="Times New Roman" w:hAnsi="Times New Roman" w:cs="Times New Roman"/>
          <w:sz w:val="22"/>
          <w:szCs w:val="22"/>
        </w:rPr>
      </w:pPr>
      <w:r w:rsidRPr="00A97DD0">
        <w:rPr>
          <w:rFonts w:ascii="Times New Roman" w:hAnsi="Times New Roman" w:cs="Times New Roman"/>
          <w:b/>
          <w:bCs/>
          <w:sz w:val="22"/>
          <w:szCs w:val="22"/>
        </w:rPr>
        <w:t>Comparison with baseline models</w:t>
      </w:r>
      <w:r w:rsidRPr="00A97DD0">
        <w:rPr>
          <w:rFonts w:ascii="Times New Roman" w:hAnsi="Times New Roman" w:cs="Times New Roman"/>
          <w:sz w:val="22"/>
          <w:szCs w:val="22"/>
        </w:rPr>
        <w:t>: The project will provide a direct comparison between traditional and modern NLP approaches, showcasing the real-world benefits of LLMs in medical text classification.</w:t>
      </w:r>
    </w:p>
    <w:p w14:paraId="5778E23A" w14:textId="77777777" w:rsidR="00A97DD0" w:rsidRPr="00A97DD0" w:rsidRDefault="00A97DD0" w:rsidP="00A97DD0">
      <w:pPr>
        <w:spacing w:line="240" w:lineRule="auto"/>
        <w:jc w:val="both"/>
        <w:rPr>
          <w:rFonts w:ascii="Times New Roman" w:hAnsi="Times New Roman" w:cs="Times New Roman"/>
          <w:b/>
          <w:bCs/>
          <w:sz w:val="22"/>
          <w:szCs w:val="22"/>
        </w:rPr>
      </w:pPr>
      <w:r w:rsidRPr="00A97DD0">
        <w:rPr>
          <w:rFonts w:ascii="Times New Roman" w:hAnsi="Times New Roman" w:cs="Times New Roman"/>
          <w:b/>
          <w:bCs/>
          <w:sz w:val="22"/>
          <w:szCs w:val="22"/>
        </w:rPr>
        <w:t>5) Present the feasibility of the project</w:t>
      </w:r>
    </w:p>
    <w:p w14:paraId="538BAAFA"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 xml:space="preserve">This project is feasible given the availability of pre-trained LLMs and various open-source medical datasets. The project will rely on popular libraries like </w:t>
      </w:r>
      <w:proofErr w:type="spellStart"/>
      <w:r w:rsidRPr="00A97DD0">
        <w:rPr>
          <w:rFonts w:ascii="Times New Roman" w:hAnsi="Times New Roman" w:cs="Times New Roman"/>
          <w:sz w:val="22"/>
          <w:szCs w:val="22"/>
        </w:rPr>
        <w:t>HuggingFace’s</w:t>
      </w:r>
      <w:proofErr w:type="spellEnd"/>
      <w:r w:rsidRPr="00A97DD0">
        <w:rPr>
          <w:rFonts w:ascii="Times New Roman" w:hAnsi="Times New Roman" w:cs="Times New Roman"/>
          <w:sz w:val="22"/>
          <w:szCs w:val="22"/>
        </w:rPr>
        <w:t xml:space="preserve"> Transformers for LLMs and </w:t>
      </w:r>
      <w:proofErr w:type="spellStart"/>
      <w:r w:rsidRPr="00A97DD0">
        <w:rPr>
          <w:rFonts w:ascii="Times New Roman" w:hAnsi="Times New Roman" w:cs="Times New Roman"/>
          <w:sz w:val="22"/>
          <w:szCs w:val="22"/>
        </w:rPr>
        <w:t>PyTorch</w:t>
      </w:r>
      <w:proofErr w:type="spellEnd"/>
      <w:r w:rsidRPr="00A97DD0">
        <w:rPr>
          <w:rFonts w:ascii="Times New Roman" w:hAnsi="Times New Roman" w:cs="Times New Roman"/>
          <w:sz w:val="22"/>
          <w:szCs w:val="22"/>
        </w:rPr>
        <w:t xml:space="preserve"> for model implementation. The datasets for medical text classification are readily available from sources like Kaggle and GitHub, including cancer-related pathology reports and medical reviews.</w:t>
      </w:r>
    </w:p>
    <w:p w14:paraId="302B25D8"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The expected timeline is feasible, with the following milestones:</w:t>
      </w:r>
    </w:p>
    <w:p w14:paraId="02578DF7" w14:textId="77777777" w:rsidR="00A97DD0" w:rsidRPr="00A97DD0" w:rsidRDefault="00A97DD0" w:rsidP="00A97DD0">
      <w:pPr>
        <w:numPr>
          <w:ilvl w:val="0"/>
          <w:numId w:val="2"/>
        </w:numPr>
        <w:spacing w:line="240" w:lineRule="auto"/>
        <w:jc w:val="both"/>
        <w:rPr>
          <w:rFonts w:ascii="Times New Roman" w:hAnsi="Times New Roman" w:cs="Times New Roman"/>
          <w:sz w:val="22"/>
          <w:szCs w:val="22"/>
        </w:rPr>
      </w:pPr>
      <w:r w:rsidRPr="00A97DD0">
        <w:rPr>
          <w:rFonts w:ascii="Times New Roman" w:hAnsi="Times New Roman" w:cs="Times New Roman"/>
          <w:b/>
          <w:bCs/>
          <w:sz w:val="22"/>
          <w:szCs w:val="22"/>
        </w:rPr>
        <w:t>Data Preprocessing and Cleaning</w:t>
      </w:r>
      <w:r w:rsidRPr="00A97DD0">
        <w:rPr>
          <w:rFonts w:ascii="Times New Roman" w:hAnsi="Times New Roman" w:cs="Times New Roman"/>
          <w:sz w:val="22"/>
          <w:szCs w:val="22"/>
        </w:rPr>
        <w:t>: 1-2 weeks</w:t>
      </w:r>
    </w:p>
    <w:p w14:paraId="73EDDC92" w14:textId="77777777" w:rsidR="00A97DD0" w:rsidRPr="00A97DD0" w:rsidRDefault="00A97DD0" w:rsidP="00A97DD0">
      <w:pPr>
        <w:numPr>
          <w:ilvl w:val="0"/>
          <w:numId w:val="2"/>
        </w:numPr>
        <w:spacing w:line="240" w:lineRule="auto"/>
        <w:jc w:val="both"/>
        <w:rPr>
          <w:rFonts w:ascii="Times New Roman" w:hAnsi="Times New Roman" w:cs="Times New Roman"/>
          <w:sz w:val="22"/>
          <w:szCs w:val="22"/>
        </w:rPr>
      </w:pPr>
      <w:r w:rsidRPr="00A97DD0">
        <w:rPr>
          <w:rFonts w:ascii="Times New Roman" w:hAnsi="Times New Roman" w:cs="Times New Roman"/>
          <w:b/>
          <w:bCs/>
          <w:sz w:val="22"/>
          <w:szCs w:val="22"/>
        </w:rPr>
        <w:t>Modeling and Training Baseline Model (TF-IDF + ML)</w:t>
      </w:r>
      <w:r w:rsidRPr="00A97DD0">
        <w:rPr>
          <w:rFonts w:ascii="Times New Roman" w:hAnsi="Times New Roman" w:cs="Times New Roman"/>
          <w:sz w:val="22"/>
          <w:szCs w:val="22"/>
        </w:rPr>
        <w:t>: 2-3 weeks</w:t>
      </w:r>
    </w:p>
    <w:p w14:paraId="0733D4D1" w14:textId="77777777" w:rsidR="00A97DD0" w:rsidRPr="00A97DD0" w:rsidRDefault="00A97DD0" w:rsidP="00A97DD0">
      <w:pPr>
        <w:numPr>
          <w:ilvl w:val="0"/>
          <w:numId w:val="2"/>
        </w:numPr>
        <w:spacing w:line="240" w:lineRule="auto"/>
        <w:jc w:val="both"/>
        <w:rPr>
          <w:rFonts w:ascii="Times New Roman" w:hAnsi="Times New Roman" w:cs="Times New Roman"/>
          <w:sz w:val="22"/>
          <w:szCs w:val="22"/>
        </w:rPr>
      </w:pPr>
      <w:r w:rsidRPr="00A97DD0">
        <w:rPr>
          <w:rFonts w:ascii="Times New Roman" w:hAnsi="Times New Roman" w:cs="Times New Roman"/>
          <w:b/>
          <w:bCs/>
          <w:sz w:val="22"/>
          <w:szCs w:val="22"/>
        </w:rPr>
        <w:t>Fine-Tuning LLMs and Model Evaluation</w:t>
      </w:r>
      <w:r w:rsidRPr="00A97DD0">
        <w:rPr>
          <w:rFonts w:ascii="Times New Roman" w:hAnsi="Times New Roman" w:cs="Times New Roman"/>
          <w:sz w:val="22"/>
          <w:szCs w:val="22"/>
        </w:rPr>
        <w:t>: 3-4 weeks</w:t>
      </w:r>
    </w:p>
    <w:p w14:paraId="6A77FF36" w14:textId="77777777" w:rsidR="00A97DD0" w:rsidRPr="00A97DD0" w:rsidRDefault="00A97DD0" w:rsidP="00A97DD0">
      <w:pPr>
        <w:numPr>
          <w:ilvl w:val="0"/>
          <w:numId w:val="2"/>
        </w:numPr>
        <w:spacing w:line="240" w:lineRule="auto"/>
        <w:jc w:val="both"/>
        <w:rPr>
          <w:rFonts w:ascii="Times New Roman" w:hAnsi="Times New Roman" w:cs="Times New Roman"/>
          <w:sz w:val="22"/>
          <w:szCs w:val="22"/>
        </w:rPr>
      </w:pPr>
      <w:r w:rsidRPr="00A97DD0">
        <w:rPr>
          <w:rFonts w:ascii="Times New Roman" w:hAnsi="Times New Roman" w:cs="Times New Roman"/>
          <w:b/>
          <w:bCs/>
          <w:sz w:val="22"/>
          <w:szCs w:val="22"/>
        </w:rPr>
        <w:t>Implementation of Few-Shot Learning and Final Evaluation</w:t>
      </w:r>
      <w:r w:rsidRPr="00A97DD0">
        <w:rPr>
          <w:rFonts w:ascii="Times New Roman" w:hAnsi="Times New Roman" w:cs="Times New Roman"/>
          <w:sz w:val="22"/>
          <w:szCs w:val="22"/>
        </w:rPr>
        <w:t>: 2 weeks</w:t>
      </w:r>
    </w:p>
    <w:p w14:paraId="188697AE" w14:textId="77777777" w:rsidR="00A97DD0" w:rsidRPr="00A97DD0" w:rsidRDefault="00A97DD0" w:rsidP="00A97DD0">
      <w:p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Given the availability of well-documented resources, tools, and the relatively small scale of the dataset, the project is manageable within the semester timeline.</w:t>
      </w:r>
    </w:p>
    <w:p w14:paraId="7E75B89C" w14:textId="77777777" w:rsidR="00A97DD0" w:rsidRPr="00A97DD0" w:rsidRDefault="00A97DD0" w:rsidP="00A97DD0">
      <w:pPr>
        <w:spacing w:line="240" w:lineRule="auto"/>
        <w:jc w:val="both"/>
        <w:rPr>
          <w:rFonts w:ascii="Times New Roman" w:hAnsi="Times New Roman" w:cs="Times New Roman"/>
          <w:b/>
          <w:bCs/>
          <w:sz w:val="22"/>
          <w:szCs w:val="22"/>
        </w:rPr>
      </w:pPr>
      <w:r w:rsidRPr="00A97DD0">
        <w:rPr>
          <w:rFonts w:ascii="Times New Roman" w:hAnsi="Times New Roman" w:cs="Times New Roman"/>
          <w:b/>
          <w:bCs/>
          <w:sz w:val="22"/>
          <w:szCs w:val="22"/>
        </w:rPr>
        <w:t>6) References (list at least 3 references in IEEE format)</w:t>
      </w:r>
    </w:p>
    <w:p w14:paraId="0538470A" w14:textId="77777777" w:rsidR="00A97DD0" w:rsidRPr="00A97DD0" w:rsidRDefault="00A97DD0" w:rsidP="00A97DD0">
      <w:pPr>
        <w:numPr>
          <w:ilvl w:val="0"/>
          <w:numId w:val="3"/>
        </w:num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 xml:space="preserve">Devlin, J., Chang, M. W., Lee, K., &amp; Toutanova, K. (2019). BERT: Pre-training of deep bidirectional transformers for language understanding. </w:t>
      </w:r>
      <w:r w:rsidRPr="00A97DD0">
        <w:rPr>
          <w:rFonts w:ascii="Times New Roman" w:hAnsi="Times New Roman" w:cs="Times New Roman"/>
          <w:i/>
          <w:iCs/>
          <w:sz w:val="22"/>
          <w:szCs w:val="22"/>
        </w:rPr>
        <w:t>Proceedings of NAACL-HLT 2019</w:t>
      </w:r>
      <w:r w:rsidRPr="00A97DD0">
        <w:rPr>
          <w:rFonts w:ascii="Times New Roman" w:hAnsi="Times New Roman" w:cs="Times New Roman"/>
          <w:sz w:val="22"/>
          <w:szCs w:val="22"/>
        </w:rPr>
        <w:t>, 4171–4186. https://doi.org/10.18653/v1/N19-1423</w:t>
      </w:r>
    </w:p>
    <w:p w14:paraId="5B0A029A" w14:textId="77777777" w:rsidR="00A97DD0" w:rsidRPr="00A97DD0" w:rsidRDefault="00A97DD0" w:rsidP="00A97DD0">
      <w:pPr>
        <w:numPr>
          <w:ilvl w:val="0"/>
          <w:numId w:val="3"/>
        </w:numPr>
        <w:spacing w:line="240" w:lineRule="auto"/>
        <w:jc w:val="both"/>
        <w:rPr>
          <w:rFonts w:ascii="Times New Roman" w:hAnsi="Times New Roman" w:cs="Times New Roman"/>
          <w:sz w:val="22"/>
          <w:szCs w:val="22"/>
        </w:rPr>
      </w:pPr>
      <w:proofErr w:type="spellStart"/>
      <w:r w:rsidRPr="00A97DD0">
        <w:rPr>
          <w:rFonts w:ascii="Times New Roman" w:hAnsi="Times New Roman" w:cs="Times New Roman"/>
          <w:sz w:val="22"/>
          <w:szCs w:val="22"/>
        </w:rPr>
        <w:t>Tatonetti</w:t>
      </w:r>
      <w:proofErr w:type="spellEnd"/>
      <w:r w:rsidRPr="00A97DD0">
        <w:rPr>
          <w:rFonts w:ascii="Times New Roman" w:hAnsi="Times New Roman" w:cs="Times New Roman"/>
          <w:sz w:val="22"/>
          <w:szCs w:val="22"/>
        </w:rPr>
        <w:t xml:space="preserve">, N. P., &amp; Lau, A. F. (2018). </w:t>
      </w:r>
      <w:proofErr w:type="spellStart"/>
      <w:r w:rsidRPr="00A97DD0">
        <w:rPr>
          <w:rFonts w:ascii="Times New Roman" w:hAnsi="Times New Roman" w:cs="Times New Roman"/>
          <w:sz w:val="22"/>
          <w:szCs w:val="22"/>
        </w:rPr>
        <w:t>tcga</w:t>
      </w:r>
      <w:proofErr w:type="spellEnd"/>
      <w:r w:rsidRPr="00A97DD0">
        <w:rPr>
          <w:rFonts w:ascii="Times New Roman" w:hAnsi="Times New Roman" w:cs="Times New Roman"/>
          <w:sz w:val="22"/>
          <w:szCs w:val="22"/>
        </w:rPr>
        <w:t xml:space="preserve">-path-reports: TCGA Pathology Reports in Machine Readable Text. </w:t>
      </w:r>
      <w:r w:rsidRPr="00A97DD0">
        <w:rPr>
          <w:rFonts w:ascii="Times New Roman" w:hAnsi="Times New Roman" w:cs="Times New Roman"/>
          <w:i/>
          <w:iCs/>
          <w:sz w:val="22"/>
          <w:szCs w:val="22"/>
        </w:rPr>
        <w:t>GitHub repository</w:t>
      </w:r>
      <w:r w:rsidRPr="00A97DD0">
        <w:rPr>
          <w:rFonts w:ascii="Times New Roman" w:hAnsi="Times New Roman" w:cs="Times New Roman"/>
          <w:sz w:val="22"/>
          <w:szCs w:val="22"/>
        </w:rPr>
        <w:t xml:space="preserve">. </w:t>
      </w:r>
      <w:hyperlink r:id="rId5" w:tgtFrame="_new" w:history="1">
        <w:r w:rsidRPr="00A97DD0">
          <w:rPr>
            <w:rStyle w:val="Hyperlink"/>
            <w:rFonts w:ascii="Times New Roman" w:hAnsi="Times New Roman" w:cs="Times New Roman"/>
            <w:sz w:val="22"/>
            <w:szCs w:val="22"/>
          </w:rPr>
          <w:t>https://github.com/tatonetti-lab/tcga-path-reports</w:t>
        </w:r>
      </w:hyperlink>
    </w:p>
    <w:p w14:paraId="2A12C216" w14:textId="77777777" w:rsidR="00A97DD0" w:rsidRPr="00A97DD0" w:rsidRDefault="00A97DD0" w:rsidP="00A97DD0">
      <w:pPr>
        <w:numPr>
          <w:ilvl w:val="0"/>
          <w:numId w:val="3"/>
        </w:numPr>
        <w:spacing w:line="240" w:lineRule="auto"/>
        <w:jc w:val="both"/>
        <w:rPr>
          <w:rFonts w:ascii="Times New Roman" w:hAnsi="Times New Roman" w:cs="Times New Roman"/>
          <w:sz w:val="22"/>
          <w:szCs w:val="22"/>
        </w:rPr>
      </w:pPr>
      <w:r w:rsidRPr="00A97DD0">
        <w:rPr>
          <w:rFonts w:ascii="Times New Roman" w:hAnsi="Times New Roman" w:cs="Times New Roman"/>
          <w:sz w:val="22"/>
          <w:szCs w:val="22"/>
        </w:rPr>
        <w:t xml:space="preserve">Vaswani, A., </w:t>
      </w:r>
      <w:proofErr w:type="spellStart"/>
      <w:r w:rsidRPr="00A97DD0">
        <w:rPr>
          <w:rFonts w:ascii="Times New Roman" w:hAnsi="Times New Roman" w:cs="Times New Roman"/>
          <w:sz w:val="22"/>
          <w:szCs w:val="22"/>
        </w:rPr>
        <w:t>Shazeer</w:t>
      </w:r>
      <w:proofErr w:type="spellEnd"/>
      <w:r w:rsidRPr="00A97DD0">
        <w:rPr>
          <w:rFonts w:ascii="Times New Roman" w:hAnsi="Times New Roman" w:cs="Times New Roman"/>
          <w:sz w:val="22"/>
          <w:szCs w:val="22"/>
        </w:rPr>
        <w:t xml:space="preserve">, N., Parmar, N., </w:t>
      </w:r>
      <w:proofErr w:type="spellStart"/>
      <w:r w:rsidRPr="00A97DD0">
        <w:rPr>
          <w:rFonts w:ascii="Times New Roman" w:hAnsi="Times New Roman" w:cs="Times New Roman"/>
          <w:sz w:val="22"/>
          <w:szCs w:val="22"/>
        </w:rPr>
        <w:t>Uszkoreit</w:t>
      </w:r>
      <w:proofErr w:type="spellEnd"/>
      <w:r w:rsidRPr="00A97DD0">
        <w:rPr>
          <w:rFonts w:ascii="Times New Roman" w:hAnsi="Times New Roman" w:cs="Times New Roman"/>
          <w:sz w:val="22"/>
          <w:szCs w:val="22"/>
        </w:rPr>
        <w:t xml:space="preserve">, J., Jones, L., Gomez, A. A., Kaiser, Ł., </w:t>
      </w:r>
      <w:proofErr w:type="spellStart"/>
      <w:r w:rsidRPr="00A97DD0">
        <w:rPr>
          <w:rFonts w:ascii="Times New Roman" w:hAnsi="Times New Roman" w:cs="Times New Roman"/>
          <w:sz w:val="22"/>
          <w:szCs w:val="22"/>
        </w:rPr>
        <w:t>Polosukhin</w:t>
      </w:r>
      <w:proofErr w:type="spellEnd"/>
      <w:r w:rsidRPr="00A97DD0">
        <w:rPr>
          <w:rFonts w:ascii="Times New Roman" w:hAnsi="Times New Roman" w:cs="Times New Roman"/>
          <w:sz w:val="22"/>
          <w:szCs w:val="22"/>
        </w:rPr>
        <w:t xml:space="preserve">, I., &amp; </w:t>
      </w:r>
      <w:proofErr w:type="spellStart"/>
      <w:r w:rsidRPr="00A97DD0">
        <w:rPr>
          <w:rFonts w:ascii="Times New Roman" w:hAnsi="Times New Roman" w:cs="Times New Roman"/>
          <w:sz w:val="22"/>
          <w:szCs w:val="22"/>
        </w:rPr>
        <w:t>Shazeer</w:t>
      </w:r>
      <w:proofErr w:type="spellEnd"/>
      <w:r w:rsidRPr="00A97DD0">
        <w:rPr>
          <w:rFonts w:ascii="Times New Roman" w:hAnsi="Times New Roman" w:cs="Times New Roman"/>
          <w:sz w:val="22"/>
          <w:szCs w:val="22"/>
        </w:rPr>
        <w:t xml:space="preserve">, R. (2017). Attention is all you need. </w:t>
      </w:r>
      <w:r w:rsidRPr="00A97DD0">
        <w:rPr>
          <w:rFonts w:ascii="Times New Roman" w:hAnsi="Times New Roman" w:cs="Times New Roman"/>
          <w:i/>
          <w:iCs/>
          <w:sz w:val="22"/>
          <w:szCs w:val="22"/>
        </w:rPr>
        <w:t xml:space="preserve">Proceedings of </w:t>
      </w:r>
      <w:proofErr w:type="spellStart"/>
      <w:r w:rsidRPr="00A97DD0">
        <w:rPr>
          <w:rFonts w:ascii="Times New Roman" w:hAnsi="Times New Roman" w:cs="Times New Roman"/>
          <w:i/>
          <w:iCs/>
          <w:sz w:val="22"/>
          <w:szCs w:val="22"/>
        </w:rPr>
        <w:t>NeurIPS</w:t>
      </w:r>
      <w:proofErr w:type="spellEnd"/>
      <w:r w:rsidRPr="00A97DD0">
        <w:rPr>
          <w:rFonts w:ascii="Times New Roman" w:hAnsi="Times New Roman" w:cs="Times New Roman"/>
          <w:i/>
          <w:iCs/>
          <w:sz w:val="22"/>
          <w:szCs w:val="22"/>
        </w:rPr>
        <w:t xml:space="preserve"> 2017</w:t>
      </w:r>
      <w:r w:rsidRPr="00A97DD0">
        <w:rPr>
          <w:rFonts w:ascii="Times New Roman" w:hAnsi="Times New Roman" w:cs="Times New Roman"/>
          <w:sz w:val="22"/>
          <w:szCs w:val="22"/>
        </w:rPr>
        <w:t xml:space="preserve">, 30, 5998–6008. </w:t>
      </w:r>
      <w:hyperlink r:id="rId6" w:tgtFrame="_new" w:history="1">
        <w:r w:rsidRPr="00A97DD0">
          <w:rPr>
            <w:rStyle w:val="Hyperlink"/>
            <w:rFonts w:ascii="Times New Roman" w:hAnsi="Times New Roman" w:cs="Times New Roman"/>
            <w:sz w:val="22"/>
            <w:szCs w:val="22"/>
          </w:rPr>
          <w:t>https://arxiv.org/abs/1706.03762</w:t>
        </w:r>
      </w:hyperlink>
    </w:p>
    <w:p w14:paraId="37B8C6A8" w14:textId="77777777" w:rsidR="009E1307" w:rsidRPr="00A97DD0" w:rsidRDefault="009E1307" w:rsidP="00A97DD0">
      <w:pPr>
        <w:spacing w:line="240" w:lineRule="auto"/>
        <w:jc w:val="both"/>
        <w:rPr>
          <w:rFonts w:ascii="Times New Roman" w:hAnsi="Times New Roman" w:cs="Times New Roman"/>
          <w:sz w:val="22"/>
          <w:szCs w:val="22"/>
        </w:rPr>
      </w:pPr>
    </w:p>
    <w:sectPr w:rsidR="009E1307" w:rsidRPr="00A97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E617FF"/>
    <w:multiLevelType w:val="multilevel"/>
    <w:tmpl w:val="72627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0714BF"/>
    <w:multiLevelType w:val="multilevel"/>
    <w:tmpl w:val="346E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340B1"/>
    <w:multiLevelType w:val="multilevel"/>
    <w:tmpl w:val="28EE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7166172">
    <w:abstractNumId w:val="1"/>
  </w:num>
  <w:num w:numId="2" w16cid:durableId="1136071060">
    <w:abstractNumId w:val="2"/>
  </w:num>
  <w:num w:numId="3" w16cid:durableId="149379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307"/>
    <w:rsid w:val="00280138"/>
    <w:rsid w:val="004E1833"/>
    <w:rsid w:val="009E1307"/>
    <w:rsid w:val="00A97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AD353"/>
  <w15:chartTrackingRefBased/>
  <w15:docId w15:val="{C6FA8D1B-DB7D-424A-A374-9269EF9E0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307"/>
    <w:rPr>
      <w:rFonts w:eastAsiaTheme="majorEastAsia" w:cstheme="majorBidi"/>
      <w:color w:val="272727" w:themeColor="text1" w:themeTint="D8"/>
    </w:rPr>
  </w:style>
  <w:style w:type="paragraph" w:styleId="Title">
    <w:name w:val="Title"/>
    <w:basedOn w:val="Normal"/>
    <w:next w:val="Normal"/>
    <w:link w:val="TitleChar"/>
    <w:uiPriority w:val="10"/>
    <w:qFormat/>
    <w:rsid w:val="009E1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307"/>
    <w:pPr>
      <w:spacing w:before="160"/>
      <w:jc w:val="center"/>
    </w:pPr>
    <w:rPr>
      <w:i/>
      <w:iCs/>
      <w:color w:val="404040" w:themeColor="text1" w:themeTint="BF"/>
    </w:rPr>
  </w:style>
  <w:style w:type="character" w:customStyle="1" w:styleId="QuoteChar">
    <w:name w:val="Quote Char"/>
    <w:basedOn w:val="DefaultParagraphFont"/>
    <w:link w:val="Quote"/>
    <w:uiPriority w:val="29"/>
    <w:rsid w:val="009E1307"/>
    <w:rPr>
      <w:i/>
      <w:iCs/>
      <w:color w:val="404040" w:themeColor="text1" w:themeTint="BF"/>
    </w:rPr>
  </w:style>
  <w:style w:type="paragraph" w:styleId="ListParagraph">
    <w:name w:val="List Paragraph"/>
    <w:basedOn w:val="Normal"/>
    <w:uiPriority w:val="34"/>
    <w:qFormat/>
    <w:rsid w:val="009E1307"/>
    <w:pPr>
      <w:ind w:left="720"/>
      <w:contextualSpacing/>
    </w:pPr>
  </w:style>
  <w:style w:type="character" w:styleId="IntenseEmphasis">
    <w:name w:val="Intense Emphasis"/>
    <w:basedOn w:val="DefaultParagraphFont"/>
    <w:uiPriority w:val="21"/>
    <w:qFormat/>
    <w:rsid w:val="009E1307"/>
    <w:rPr>
      <w:i/>
      <w:iCs/>
      <w:color w:val="0F4761" w:themeColor="accent1" w:themeShade="BF"/>
    </w:rPr>
  </w:style>
  <w:style w:type="paragraph" w:styleId="IntenseQuote">
    <w:name w:val="Intense Quote"/>
    <w:basedOn w:val="Normal"/>
    <w:next w:val="Normal"/>
    <w:link w:val="IntenseQuoteChar"/>
    <w:uiPriority w:val="30"/>
    <w:qFormat/>
    <w:rsid w:val="009E1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307"/>
    <w:rPr>
      <w:i/>
      <w:iCs/>
      <w:color w:val="0F4761" w:themeColor="accent1" w:themeShade="BF"/>
    </w:rPr>
  </w:style>
  <w:style w:type="character" w:styleId="IntenseReference">
    <w:name w:val="Intense Reference"/>
    <w:basedOn w:val="DefaultParagraphFont"/>
    <w:uiPriority w:val="32"/>
    <w:qFormat/>
    <w:rsid w:val="009E1307"/>
    <w:rPr>
      <w:b/>
      <w:bCs/>
      <w:smallCaps/>
      <w:color w:val="0F4761" w:themeColor="accent1" w:themeShade="BF"/>
      <w:spacing w:val="5"/>
    </w:rPr>
  </w:style>
  <w:style w:type="character" w:styleId="Hyperlink">
    <w:name w:val="Hyperlink"/>
    <w:basedOn w:val="DefaultParagraphFont"/>
    <w:uiPriority w:val="99"/>
    <w:unhideWhenUsed/>
    <w:rsid w:val="00A97DD0"/>
    <w:rPr>
      <w:color w:val="467886" w:themeColor="hyperlink"/>
      <w:u w:val="single"/>
    </w:rPr>
  </w:style>
  <w:style w:type="character" w:styleId="UnresolvedMention">
    <w:name w:val="Unresolved Mention"/>
    <w:basedOn w:val="DefaultParagraphFont"/>
    <w:uiPriority w:val="99"/>
    <w:semiHidden/>
    <w:unhideWhenUsed/>
    <w:rsid w:val="00A97D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2809657">
      <w:bodyDiv w:val="1"/>
      <w:marLeft w:val="0"/>
      <w:marRight w:val="0"/>
      <w:marTop w:val="0"/>
      <w:marBottom w:val="0"/>
      <w:divBdr>
        <w:top w:val="none" w:sz="0" w:space="0" w:color="auto"/>
        <w:left w:val="none" w:sz="0" w:space="0" w:color="auto"/>
        <w:bottom w:val="none" w:sz="0" w:space="0" w:color="auto"/>
        <w:right w:val="none" w:sz="0" w:space="0" w:color="auto"/>
      </w:divBdr>
    </w:div>
    <w:div w:id="111405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706.03762" TargetMode="External"/><Relationship Id="rId5" Type="http://schemas.openxmlformats.org/officeDocument/2006/relationships/hyperlink" Target="https://github.com/tatonetti-lab/tcga-path-repor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Medha Maisa</dc:creator>
  <cp:keywords/>
  <dc:description/>
  <cp:lastModifiedBy>Medha Maisa</cp:lastModifiedBy>
  <cp:revision>2</cp:revision>
  <dcterms:created xsi:type="dcterms:W3CDTF">2025-02-05T15:10:00Z</dcterms:created>
  <dcterms:modified xsi:type="dcterms:W3CDTF">2025-02-05T16:21:00Z</dcterms:modified>
</cp:coreProperties>
</file>