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5F" w:rsidRDefault="00612D43">
      <w:pPr>
        <w:pStyle w:val="10"/>
        <w:jc w:val="center"/>
        <w:rPr>
          <w:rFonts w:ascii="宋体" w:eastAsia="宋体" w:hAnsi="宋体" w:cs="宋体"/>
          <w:color w:val="FF0000"/>
          <w:u w:color="FF0000"/>
        </w:rPr>
      </w:pPr>
      <w:bookmarkStart w:id="0" w:name="_Toc"/>
      <w:r>
        <w:rPr>
          <w:rFonts w:ascii="宋体" w:eastAsia="宋体" w:hAnsi="宋体" w:cs="宋体"/>
          <w:color w:val="FF0000"/>
          <w:u w:color="FF0000"/>
        </w:rPr>
        <w:t>Test_System</w:t>
      </w:r>
      <w:bookmarkEnd w:id="0"/>
    </w:p>
    <w:p w:rsidR="0025015F" w:rsidRDefault="00612D43">
      <w:pPr>
        <w:pStyle w:val="10"/>
        <w:jc w:val="center"/>
        <w:rPr>
          <w:rFonts w:ascii="宋体" w:eastAsia="宋体" w:hAnsi="宋体" w:cs="宋体"/>
          <w:lang w:val="zh-TW" w:eastAsia="zh-TW"/>
        </w:rPr>
      </w:pPr>
      <w:bookmarkStart w:id="1" w:name="_Toc1"/>
      <w:r>
        <w:rPr>
          <w:rFonts w:ascii="宋体" w:eastAsia="宋体" w:hAnsi="宋体" w:cs="宋体"/>
          <w:lang w:val="zh-TW" w:eastAsia="zh-TW"/>
        </w:rPr>
        <w:t>需求分析报告</w:t>
      </w:r>
      <w:bookmarkEnd w:id="1"/>
    </w:p>
    <w:p w:rsidR="0025015F" w:rsidRDefault="00612D43">
      <w:pPr>
        <w:pStyle w:val="A0"/>
        <w:spacing w:line="276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color w:val="FF0000"/>
          <w:sz w:val="28"/>
          <w:szCs w:val="28"/>
          <w:u w:color="FF0000"/>
        </w:rPr>
        <w:t>2018</w:t>
      </w:r>
      <w:r>
        <w:rPr>
          <w:rFonts w:ascii="宋体" w:eastAsia="宋体" w:hAnsi="宋体" w:cs="宋体"/>
          <w:color w:val="FF0000"/>
          <w:sz w:val="28"/>
          <w:szCs w:val="28"/>
          <w:u w:color="FF0000"/>
          <w:lang w:val="zh-TW" w:eastAsia="zh-TW"/>
        </w:rPr>
        <w:t>年</w:t>
      </w:r>
      <w:r>
        <w:rPr>
          <w:rFonts w:ascii="宋体" w:eastAsia="宋体" w:hAnsi="宋体" w:cs="宋体"/>
          <w:color w:val="FF0000"/>
          <w:sz w:val="28"/>
          <w:szCs w:val="28"/>
          <w:u w:color="FF0000"/>
        </w:rPr>
        <w:t>4</w:t>
      </w:r>
      <w:r>
        <w:rPr>
          <w:rFonts w:ascii="宋体" w:eastAsia="宋体" w:hAnsi="宋体" w:cs="宋体"/>
          <w:color w:val="FF0000"/>
          <w:sz w:val="28"/>
          <w:szCs w:val="28"/>
          <w:u w:color="FF0000"/>
          <w:lang w:val="zh-TW" w:eastAsia="zh-TW"/>
        </w:rPr>
        <w:t>月</w:t>
      </w:r>
      <w:r>
        <w:rPr>
          <w:rFonts w:ascii="宋体" w:eastAsia="宋体" w:hAnsi="宋体" w:cs="宋体"/>
          <w:color w:val="FF0000"/>
          <w:sz w:val="28"/>
          <w:szCs w:val="28"/>
          <w:u w:color="FF0000"/>
        </w:rPr>
        <w:t>4</w:t>
      </w:r>
      <w:r>
        <w:rPr>
          <w:rFonts w:ascii="宋体" w:eastAsia="宋体" w:hAnsi="宋体" w:cs="宋体"/>
          <w:color w:val="FF0000"/>
          <w:sz w:val="28"/>
          <w:szCs w:val="28"/>
          <w:u w:color="FF0000"/>
          <w:lang w:val="zh-TW" w:eastAsia="zh-TW"/>
        </w:rPr>
        <w:t>日</w:t>
      </w:r>
    </w:p>
    <w:p w:rsidR="0025015F" w:rsidRDefault="00612D43">
      <w:pPr>
        <w:pStyle w:val="A0"/>
        <w:spacing w:line="276" w:lineRule="auto"/>
        <w:jc w:val="center"/>
        <w:rPr>
          <w:rFonts w:ascii="宋体" w:eastAsia="宋体" w:hAnsi="宋体" w:cs="宋体"/>
          <w:color w:val="FF0000"/>
          <w:sz w:val="28"/>
          <w:szCs w:val="28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sz w:val="28"/>
          <w:szCs w:val="28"/>
          <w:u w:color="FF0000"/>
          <w:lang w:val="zh-TW" w:eastAsia="zh-TW"/>
        </w:rPr>
        <w:t>范甜雨、马佳娴</w:t>
      </w:r>
    </w:p>
    <w:p w:rsidR="0025015F" w:rsidRPr="006D059D" w:rsidRDefault="00612D43">
      <w:pPr>
        <w:pStyle w:val="TOC"/>
        <w:rPr>
          <w:color w:val="000000"/>
          <w:sz w:val="32"/>
          <w:szCs w:val="32"/>
          <w:u w:color="000000"/>
          <w:lang w:val="zh-TW" w:eastAsia="zh-TW"/>
        </w:rPr>
      </w:pPr>
      <w:r w:rsidRPr="006D059D">
        <w:rPr>
          <w:rFonts w:ascii="宋体" w:eastAsia="宋体" w:hAnsi="宋体" w:cs="宋体"/>
          <w:color w:val="000000"/>
          <w:sz w:val="32"/>
          <w:szCs w:val="32"/>
          <w:u w:color="000000"/>
          <w:lang w:val="zh-TW" w:eastAsia="zh-TW"/>
        </w:rPr>
        <w:t>目录</w:t>
      </w:r>
    </w:p>
    <w:p w:rsidR="0025015F" w:rsidRPr="006D059D" w:rsidRDefault="007930CE">
      <w:pPr>
        <w:pStyle w:val="A0"/>
        <w:rPr>
          <w:sz w:val="32"/>
          <w:szCs w:val="32"/>
        </w:rPr>
      </w:pPr>
      <w:r w:rsidRPr="006D059D">
        <w:rPr>
          <w:sz w:val="32"/>
          <w:szCs w:val="32"/>
        </w:rPr>
        <w:fldChar w:fldCharType="begin"/>
      </w:r>
      <w:r w:rsidR="00612D43" w:rsidRPr="006D059D">
        <w:rPr>
          <w:sz w:val="32"/>
          <w:szCs w:val="32"/>
        </w:rPr>
        <w:instrText xml:space="preserve"> TOC \t "标题 1, 1,标题 2, 2,标题 3, 3"</w:instrText>
      </w:r>
      <w:r w:rsidRPr="006D059D">
        <w:rPr>
          <w:sz w:val="32"/>
          <w:szCs w:val="32"/>
        </w:rPr>
        <w:fldChar w:fldCharType="separate"/>
      </w:r>
    </w:p>
    <w:p w:rsidR="0025015F" w:rsidRPr="006D059D" w:rsidRDefault="00612D43">
      <w:pPr>
        <w:pStyle w:val="TOC1"/>
        <w:rPr>
          <w:sz w:val="32"/>
          <w:szCs w:val="32"/>
        </w:rPr>
      </w:pPr>
      <w:r w:rsidRPr="006D059D">
        <w:rPr>
          <w:sz w:val="32"/>
          <w:szCs w:val="32"/>
        </w:rPr>
        <w:t>Test_System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1"/>
        <w:rPr>
          <w:sz w:val="32"/>
          <w:szCs w:val="32"/>
        </w:rPr>
      </w:pPr>
      <w:r w:rsidRPr="006D059D">
        <w:rPr>
          <w:sz w:val="32"/>
          <w:szCs w:val="32"/>
          <w:lang w:val="zh-CN"/>
        </w:rPr>
        <w:t>需求分析报告</w:t>
      </w:r>
      <w:r w:rsidRPr="006D059D">
        <w:rPr>
          <w:sz w:val="32"/>
          <w:szCs w:val="32"/>
          <w:lang w:val="zh-CN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2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问题定义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_Toc2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1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2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功能需求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_Toc3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2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非功能需求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_Toc4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2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2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功能模型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_Toc5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2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数据（对象）模型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_Toc6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3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2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开发计划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_Toc7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3"/>
        <w:rPr>
          <w:sz w:val="32"/>
          <w:szCs w:val="32"/>
        </w:rPr>
      </w:pPr>
      <w:r w:rsidRPr="006D059D">
        <w:rPr>
          <w:sz w:val="32"/>
          <w:szCs w:val="32"/>
        </w:rPr>
        <w:t>（1）资源需求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_Toc8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3"/>
        <w:rPr>
          <w:sz w:val="32"/>
          <w:szCs w:val="32"/>
        </w:rPr>
      </w:pPr>
      <w:r w:rsidRPr="006D059D">
        <w:rPr>
          <w:sz w:val="32"/>
          <w:szCs w:val="32"/>
        </w:rPr>
        <w:t>（2）进度计划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_Toc9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Pr="006D059D" w:rsidRDefault="00612D43">
      <w:pPr>
        <w:pStyle w:val="TOC2"/>
        <w:numPr>
          <w:ilvl w:val="0"/>
          <w:numId w:val="1"/>
        </w:numPr>
        <w:rPr>
          <w:sz w:val="32"/>
          <w:szCs w:val="32"/>
        </w:rPr>
      </w:pPr>
      <w:r w:rsidRPr="006D059D">
        <w:rPr>
          <w:sz w:val="32"/>
          <w:szCs w:val="32"/>
        </w:rPr>
        <w:t>风险分析</w:t>
      </w:r>
      <w:r w:rsidRPr="006D059D">
        <w:rPr>
          <w:sz w:val="32"/>
          <w:szCs w:val="32"/>
        </w:rPr>
        <w:tab/>
      </w:r>
      <w:r w:rsidR="007930CE" w:rsidRPr="006D059D">
        <w:rPr>
          <w:sz w:val="32"/>
          <w:szCs w:val="32"/>
        </w:rPr>
        <w:fldChar w:fldCharType="begin"/>
      </w:r>
      <w:r w:rsidRPr="006D059D">
        <w:rPr>
          <w:sz w:val="32"/>
          <w:szCs w:val="32"/>
        </w:rPr>
        <w:instrText xml:space="preserve"> PAGEREF _Toc10 \h </w:instrText>
      </w:r>
      <w:r w:rsidR="007930CE" w:rsidRPr="006D059D">
        <w:rPr>
          <w:sz w:val="32"/>
          <w:szCs w:val="32"/>
        </w:rPr>
      </w:r>
      <w:r w:rsidR="007930CE" w:rsidRPr="006D059D">
        <w:rPr>
          <w:sz w:val="32"/>
          <w:szCs w:val="32"/>
        </w:rPr>
        <w:fldChar w:fldCharType="separate"/>
      </w:r>
      <w:r w:rsidRPr="006D059D">
        <w:rPr>
          <w:sz w:val="32"/>
          <w:szCs w:val="32"/>
        </w:rPr>
        <w:t>4</w:t>
      </w:r>
      <w:r w:rsidR="007930CE" w:rsidRPr="006D059D">
        <w:rPr>
          <w:sz w:val="32"/>
          <w:szCs w:val="32"/>
        </w:rPr>
        <w:fldChar w:fldCharType="end"/>
      </w:r>
    </w:p>
    <w:p w:rsidR="0025015F" w:rsidRDefault="007930CE">
      <w:pPr>
        <w:pStyle w:val="A0"/>
      </w:pPr>
      <w:r w:rsidRPr="006D059D">
        <w:rPr>
          <w:sz w:val="32"/>
          <w:szCs w:val="32"/>
        </w:rPr>
        <w:fldChar w:fldCharType="end"/>
      </w:r>
    </w:p>
    <w:p w:rsidR="0025015F" w:rsidRDefault="0025015F">
      <w:pPr>
        <w:pStyle w:val="A0"/>
        <w:rPr>
          <w:rFonts w:eastAsiaTheme="minorEastAsia" w:hint="eastAsia"/>
        </w:rPr>
      </w:pPr>
    </w:p>
    <w:p w:rsidR="006D059D" w:rsidRDefault="006D059D">
      <w:pPr>
        <w:pStyle w:val="A0"/>
        <w:rPr>
          <w:rFonts w:eastAsiaTheme="minorEastAsia" w:hint="eastAsia"/>
        </w:rPr>
      </w:pPr>
    </w:p>
    <w:p w:rsidR="006D059D" w:rsidRPr="006D059D" w:rsidRDefault="006D059D">
      <w:pPr>
        <w:pStyle w:val="A0"/>
        <w:rPr>
          <w:rFonts w:eastAsiaTheme="minorEastAsia" w:hint="eastAsia"/>
        </w:rPr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</w:pPr>
    </w:p>
    <w:p w:rsidR="0025015F" w:rsidRDefault="0025015F">
      <w:pPr>
        <w:pStyle w:val="A0"/>
        <w:spacing w:line="276" w:lineRule="auto"/>
        <w:jc w:val="center"/>
        <w:rPr>
          <w:rFonts w:ascii="宋体" w:eastAsia="宋体" w:hAnsi="宋体" w:cs="宋体"/>
          <w:sz w:val="28"/>
          <w:szCs w:val="28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2" w:name="_Toc2"/>
      <w:r>
        <w:rPr>
          <w:rFonts w:ascii="宋体" w:eastAsia="宋体" w:hAnsi="宋体" w:cs="宋体"/>
          <w:lang w:val="zh-TW" w:eastAsia="zh-TW"/>
        </w:rPr>
        <w:lastRenderedPageBreak/>
        <w:t>问题定义</w:t>
      </w:r>
      <w:bookmarkEnd w:id="2"/>
    </w:p>
    <w:p w:rsidR="0025015F" w:rsidRDefault="00612D43">
      <w:pPr>
        <w:pStyle w:val="A0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课程自动测试系统旨在实现考试的无纸化管理，对数据库考试可以通过互联网络或局域网进行。包括试题的管理，试题的添加，试题的删除，试题的修改，试题的查询；考试管理，答题基本信息设置，学生试题信息显示，学生试题的批改及打分并显示考试的结果信息。 </w:t>
      </w:r>
    </w:p>
    <w:p w:rsidR="0025015F" w:rsidRDefault="0025015F">
      <w:pPr>
        <w:pStyle w:val="A0"/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3" w:name="_Toc3"/>
      <w:r>
        <w:rPr>
          <w:rFonts w:ascii="宋体" w:eastAsia="宋体" w:hAnsi="宋体" w:cs="宋体"/>
          <w:lang w:val="zh-TW" w:eastAsia="zh-TW"/>
        </w:rPr>
        <w:t>功能需求</w:t>
      </w:r>
      <w:bookmarkEnd w:id="3"/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 xml:space="preserve">R001: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本系统支持新用户注册功能。注册信息包括用户名、密码。其中用户名要求：</w:t>
      </w:r>
      <w:r>
        <w:rPr>
          <w:sz w:val="24"/>
          <w:szCs w:val="24"/>
        </w:rPr>
        <w:t>4-16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个字符，为英文字母大小写、下划线、数字的任意组合；密码要求：</w:t>
      </w:r>
      <w:r>
        <w:rPr>
          <w:sz w:val="24"/>
          <w:szCs w:val="24"/>
        </w:rPr>
        <w:t>6-16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个字符，为英文字母大小写、下划线、数字的组合，必须包含至少一个大写英文字母、至少一个小写英文字母和至少一个数字。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rFonts w:ascii="宋体" w:eastAsia="宋体" w:hAnsi="宋体" w:cs="宋体"/>
          <w:sz w:val="24"/>
          <w:szCs w:val="24"/>
        </w:rPr>
      </w:pPr>
      <w:r>
        <w:rPr>
          <w:sz w:val="24"/>
          <w:szCs w:val="24"/>
        </w:rPr>
        <w:t>R002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：本课程自动测试系统涉及到题库管理、试卷管理、考试管理、用户管理四个功能模块。</w:t>
      </w:r>
    </w:p>
    <w:p w:rsidR="0025015F" w:rsidRDefault="0025015F">
      <w:pPr>
        <w:pStyle w:val="A0"/>
        <w:rPr>
          <w:rFonts w:ascii="宋体" w:eastAsia="宋体" w:hAnsi="宋体" w:cs="宋体"/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R003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：本系统支持用户登录功能。登录时用户将进行身份的选择，而后输入指定的用户名和密码，点击登录键，实现登录。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：本系统支持学生用户进行考试功能。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：本系统支持学生用户试卷查询功能。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：本系统支持学生用户分数查询功能。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R007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：本系统支持学生用户错题检测功能。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R008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：本系统支持教师用户进行组卷功能。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R009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：本系统支持教师用户查询系统信息功能。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R010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：本系统支持教师用户查询考试信息设置功能。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：本系统支持教师用户题库管理操作功能。包含题目的添加、删除、修改、查询操作等。</w:t>
      </w:r>
    </w:p>
    <w:p w:rsidR="0025015F" w:rsidRDefault="00612D43">
      <w:pPr>
        <w:pStyle w:val="A0"/>
        <w:spacing w:before="100" w:after="100"/>
        <w:rPr>
          <w:sz w:val="24"/>
          <w:szCs w:val="24"/>
        </w:rPr>
      </w:pPr>
      <w:r>
        <w:rPr>
          <w:sz w:val="24"/>
          <w:szCs w:val="24"/>
        </w:rPr>
        <w:t>R012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：本系统支持管理员用户功能。管理员用户的权限是针对该系统的所有操作均可以进行。</w:t>
      </w: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25015F">
      <w:pPr>
        <w:pStyle w:val="A0"/>
        <w:rPr>
          <w:rFonts w:ascii="宋体" w:eastAsia="宋体" w:hAnsi="宋体" w:cs="宋体"/>
          <w:color w:val="FF0000"/>
          <w:sz w:val="24"/>
          <w:szCs w:val="24"/>
          <w:u w:color="FF0000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4" w:name="_Toc4"/>
      <w:r>
        <w:rPr>
          <w:rFonts w:ascii="宋体" w:eastAsia="宋体" w:hAnsi="宋体" w:cs="宋体"/>
          <w:lang w:val="zh-TW" w:eastAsia="zh-TW"/>
        </w:rPr>
        <w:t>非功能需求</w:t>
      </w:r>
      <w:bookmarkEnd w:id="4"/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性能需求：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lastRenderedPageBreak/>
        <w:t>R101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：本系统用户工作界面是通过</w:t>
      </w:r>
      <w:r>
        <w:rPr>
          <w:sz w:val="24"/>
          <w:szCs w:val="24"/>
        </w:rPr>
        <w:t>WWW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浏览器来实现。用户提交任一查询请求后，必须在</w:t>
      </w:r>
      <w:r>
        <w:rPr>
          <w:rFonts w:ascii="宋体" w:eastAsia="宋体" w:hAnsi="宋体" w:cs="宋体"/>
          <w:sz w:val="24"/>
          <w:szCs w:val="24"/>
        </w:rPr>
        <w:t>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秒钟之内显示查询结果。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：本系统支持</w:t>
      </w:r>
      <w:r>
        <w:rPr>
          <w:sz w:val="24"/>
          <w:szCs w:val="24"/>
        </w:rPr>
        <w:t>windows xp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及以上版本的电脑。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安全性需求：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：本系统为校园网内登录系统，有指定时间开放平台为学生及教师提供考试系统服务。其余时间不可擅自登录进行考试。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：本系统需进行实名注册后方可登录进行考试、批阅、查询等。学生根据自己的学号进行注册，教师根据自己的工号进行注册。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A0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可行性需求：</w:t>
      </w: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R105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：界面清晰简洁，功能一目了然。学生和教师通过不同的端口进入系统，方便功能的选择。</w:t>
      </w:r>
    </w:p>
    <w:p w:rsidR="0025015F" w:rsidRDefault="00612D43">
      <w:pPr>
        <w:pStyle w:val="A0"/>
        <w:rPr>
          <w:sz w:val="24"/>
          <w:szCs w:val="24"/>
        </w:rPr>
      </w:pPr>
      <w:r>
        <w:rPr>
          <w:sz w:val="24"/>
          <w:szCs w:val="24"/>
        </w:rPr>
        <w:t>R106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：学生不可登录教师系统进行试卷的出题修改等操作。</w:t>
      </w:r>
    </w:p>
    <w:p w:rsidR="0025015F" w:rsidRDefault="0025015F">
      <w:pPr>
        <w:pStyle w:val="A0"/>
        <w:rPr>
          <w:sz w:val="24"/>
          <w:szCs w:val="24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5" w:name="_Toc5"/>
      <w:r>
        <w:rPr>
          <w:rFonts w:ascii="宋体" w:eastAsia="宋体" w:hAnsi="宋体" w:cs="宋体"/>
          <w:lang w:val="zh-TW" w:eastAsia="zh-TW"/>
        </w:rPr>
        <w:t>功能模型</w:t>
      </w:r>
      <w:bookmarkEnd w:id="5"/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如果采用结构化分析方法，画出完整的数据流图和数据字典。</w:t>
      </w:r>
    </w:p>
    <w:p w:rsidR="0025015F" w:rsidRDefault="00612D43">
      <w:pPr>
        <w:pStyle w:val="A0"/>
        <w:rPr>
          <w:rFonts w:ascii="宋体" w:eastAsia="宋体" w:hAnsi="宋体" w:cs="宋体" w:hint="eastAsia"/>
          <w:color w:val="FF0000"/>
          <w:u w:color="FF0000"/>
          <w:lang w:val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如果采用面向对象分析方法，画出完整的用例图，并为每一个用例编写用例文本。</w:t>
      </w:r>
    </w:p>
    <w:p w:rsidR="006D059D" w:rsidRDefault="006D059D">
      <w:pPr>
        <w:pStyle w:val="A0"/>
        <w:rPr>
          <w:rFonts w:ascii="宋体" w:eastAsia="宋体" w:hAnsi="宋体" w:cs="宋体" w:hint="eastAsia"/>
          <w:color w:val="FF0000"/>
          <w:u w:color="FF0000"/>
          <w:lang w:val="zh-TW"/>
        </w:rPr>
      </w:pPr>
    </w:p>
    <w:p w:rsidR="006D059D" w:rsidRDefault="006D059D">
      <w:pPr>
        <w:pStyle w:val="A0"/>
        <w:rPr>
          <w:rFonts w:ascii="宋体" w:eastAsia="宋体" w:hAnsi="宋体" w:cs="宋体" w:hint="eastAsia"/>
          <w:color w:val="FF0000"/>
          <w:u w:color="FF0000"/>
          <w:lang w:val="zh-TW"/>
        </w:rPr>
      </w:pPr>
    </w:p>
    <w:p w:rsidR="006D059D" w:rsidRDefault="006D059D">
      <w:pPr>
        <w:pStyle w:val="A0"/>
        <w:rPr>
          <w:rFonts w:ascii="宋体" w:eastAsia="宋体" w:hAnsi="宋体" w:cs="宋体" w:hint="eastAsia"/>
          <w:color w:val="FF0000"/>
          <w:u w:color="FF0000"/>
          <w:lang w:val="zh-TW"/>
        </w:rPr>
      </w:pPr>
    </w:p>
    <w:p w:rsidR="008B6E34" w:rsidRPr="008B6E34" w:rsidRDefault="008B6E34" w:rsidP="008B6E34">
      <w:pPr>
        <w:pStyle w:val="A0"/>
        <w:jc w:val="center"/>
        <w:rPr>
          <w:rFonts w:ascii="Tahoma" w:eastAsiaTheme="minorEastAsia" w:hAnsi="Tahoma"/>
          <w:sz w:val="18"/>
          <w:szCs w:val="18"/>
        </w:rPr>
      </w:pPr>
      <w:r w:rsidRPr="007930CE">
        <w:rPr>
          <w:rFonts w:ascii="Tahoma" w:hAnsi="Tahoma"/>
          <w:sz w:val="18"/>
          <w:szCs w:val="18"/>
        </w:rPr>
        <w:object w:dxaOrig="5950" w:dyaOrig="18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102pt;mso-position-horizontal-relative:page;mso-position-vertical-relative:page" o:ole="">
            <v:imagedata r:id="rId7" o:title=""/>
          </v:shape>
          <o:OLEObject Type="Embed" ProgID="Visio.Drawing.11" ShapeID="_x0000_i1025" DrawAspect="Content" ObjectID="_1585411960" r:id="rId8"/>
        </w:object>
      </w:r>
    </w:p>
    <w:p w:rsidR="008B6E34" w:rsidRPr="008B6E34" w:rsidRDefault="008B6E34" w:rsidP="008B6E34">
      <w:pPr>
        <w:pStyle w:val="A0"/>
        <w:jc w:val="center"/>
        <w:rPr>
          <w:rFonts w:ascii="Tahoma" w:eastAsiaTheme="minorEastAsia" w:hAnsi="Tahoma"/>
        </w:rPr>
      </w:pPr>
      <w:r w:rsidRPr="008B6E34">
        <w:rPr>
          <w:rFonts w:ascii="Tahoma" w:eastAsiaTheme="minorEastAsia" w:hAnsi="Tahoma" w:hint="eastAsia"/>
        </w:rPr>
        <w:t>系统结构图</w:t>
      </w:r>
    </w:p>
    <w:p w:rsidR="008B6E34" w:rsidRDefault="008B6E34">
      <w:pPr>
        <w:pStyle w:val="A0"/>
        <w:rPr>
          <w:rFonts w:ascii="宋体" w:eastAsiaTheme="minorEastAsia" w:hAnsi="宋体" w:cs="宋体"/>
          <w:color w:val="FF0000"/>
          <w:u w:color="FF0000"/>
          <w:lang w:val="zh-TW"/>
        </w:rPr>
      </w:pPr>
      <w:r>
        <w:rPr>
          <w:rFonts w:ascii="宋体" w:hAnsi="宋体" w:hint="eastAsia"/>
          <w:noProof/>
          <w:color w:val="FF0000"/>
        </w:rPr>
        <w:lastRenderedPageBreak/>
        <w:drawing>
          <wp:inline distT="0" distB="0" distL="0" distR="0">
            <wp:extent cx="5270500" cy="3695700"/>
            <wp:effectExtent l="19050" t="0" r="6350" b="0"/>
            <wp:docPr id="2" name="图片 2" descr="搜狗截图2018041111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搜狗截图2018041111070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E34" w:rsidRPr="008B6E34" w:rsidRDefault="008B6E34" w:rsidP="008B6E34">
      <w:pPr>
        <w:pStyle w:val="A0"/>
        <w:jc w:val="center"/>
        <w:rPr>
          <w:rFonts w:ascii="宋体" w:eastAsiaTheme="minorEastAsia" w:hAnsi="宋体" w:cs="宋体"/>
          <w:color w:val="auto"/>
          <w:u w:color="FF0000"/>
          <w:lang w:val="zh-TW"/>
        </w:rPr>
      </w:pPr>
      <w:r w:rsidRPr="008B6E34">
        <w:rPr>
          <w:rFonts w:ascii="宋体" w:eastAsiaTheme="minorEastAsia" w:hAnsi="宋体" w:cs="宋体" w:hint="eastAsia"/>
          <w:color w:val="auto"/>
          <w:u w:color="FF0000"/>
          <w:lang w:val="zh-TW"/>
        </w:rPr>
        <w:t>用例图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6" w:name="_Toc6"/>
      <w:r>
        <w:rPr>
          <w:rFonts w:ascii="宋体" w:eastAsia="宋体" w:hAnsi="宋体" w:cs="宋体"/>
          <w:lang w:val="zh-TW" w:eastAsia="zh-TW"/>
        </w:rPr>
        <w:t>数据（对象）模型</w:t>
      </w:r>
      <w:r>
        <w:rPr>
          <w:rFonts w:ascii="宋体" w:eastAsia="宋体" w:hAnsi="宋体" w:cs="宋体"/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823806</wp:posOffset>
            </wp:positionV>
            <wp:extent cx="5270500" cy="36772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类图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6"/>
    </w:p>
    <w:p w:rsidR="0025015F" w:rsidRDefault="00612D43">
      <w:pPr>
        <w:pStyle w:val="A0"/>
        <w:rPr>
          <w:color w:val="FF0000"/>
          <w:u w:color="FF0000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如果采用结构化分析方法，画出完整的</w:t>
      </w:r>
      <w:r>
        <w:rPr>
          <w:color w:val="FF0000"/>
          <w:u w:color="FF0000"/>
        </w:rPr>
        <w:t>ER</w:t>
      </w:r>
      <w:r>
        <w:rPr>
          <w:rFonts w:ascii="宋体" w:eastAsia="宋体" w:hAnsi="宋体" w:cs="宋体"/>
          <w:color w:val="FF0000"/>
          <w:u w:color="FF0000"/>
          <w:lang w:val="zh-TW" w:eastAsia="zh-TW"/>
        </w:rPr>
        <w:t>图。</w:t>
      </w:r>
    </w:p>
    <w:p w:rsidR="0025015F" w:rsidRDefault="00612D43">
      <w:pPr>
        <w:pStyle w:val="A0"/>
        <w:rPr>
          <w:rFonts w:ascii="宋体" w:eastAsia="宋体" w:hAnsi="宋体" w:cs="宋体"/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如果采用面向对象分析方法，画出完整的业务类图。</w:t>
      </w:r>
    </w:p>
    <w:p w:rsidR="0025015F" w:rsidRDefault="0025015F">
      <w:pPr>
        <w:pStyle w:val="A0"/>
        <w:rPr>
          <w:color w:val="FF0000"/>
          <w:u w:color="FF0000"/>
          <w:lang w:val="zh-TW" w:eastAsia="zh-TW"/>
        </w:rPr>
      </w:pP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7" w:name="_Toc7"/>
      <w:r>
        <w:rPr>
          <w:rFonts w:ascii="宋体" w:eastAsia="宋体" w:hAnsi="宋体" w:cs="宋体"/>
          <w:lang w:val="zh-TW" w:eastAsia="zh-TW"/>
        </w:rPr>
        <w:t>开发计划</w:t>
      </w:r>
      <w:bookmarkEnd w:id="7"/>
    </w:p>
    <w:p w:rsidR="0025015F" w:rsidRDefault="00612D43">
      <w:pPr>
        <w:pStyle w:val="3"/>
        <w:rPr>
          <w:sz w:val="30"/>
          <w:szCs w:val="30"/>
        </w:rPr>
      </w:pPr>
      <w:bookmarkStart w:id="8" w:name="_Toc8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1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）资源需求</w:t>
      </w:r>
      <w:bookmarkEnd w:id="8"/>
    </w:p>
    <w:p w:rsidR="0025015F" w:rsidRDefault="00612D43">
      <w:pPr>
        <w:pStyle w:val="A0"/>
        <w:rPr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描述该项目对开发人员和软、硬件设备的需求。</w:t>
      </w:r>
    </w:p>
    <w:p w:rsidR="0025015F" w:rsidRDefault="00612D43">
      <w:pPr>
        <w:pStyle w:val="3"/>
        <w:rPr>
          <w:sz w:val="30"/>
          <w:szCs w:val="30"/>
        </w:rPr>
      </w:pPr>
      <w:bookmarkStart w:id="9" w:name="_Toc9"/>
      <w:r>
        <w:rPr>
          <w:rFonts w:ascii="宋体" w:eastAsia="宋体" w:hAnsi="宋体" w:cs="宋体"/>
          <w:sz w:val="30"/>
          <w:szCs w:val="30"/>
          <w:lang w:val="zh-TW" w:eastAsia="zh-TW"/>
        </w:rPr>
        <w:t>（</w:t>
      </w:r>
      <w:r>
        <w:rPr>
          <w:sz w:val="30"/>
          <w:szCs w:val="30"/>
        </w:rPr>
        <w:t>2</w:t>
      </w:r>
      <w:r>
        <w:rPr>
          <w:rFonts w:ascii="宋体" w:eastAsia="宋体" w:hAnsi="宋体" w:cs="宋体"/>
          <w:sz w:val="30"/>
          <w:szCs w:val="30"/>
          <w:lang w:val="zh-TW" w:eastAsia="zh-TW"/>
        </w:rPr>
        <w:t>）进度计划</w:t>
      </w:r>
      <w:bookmarkEnd w:id="9"/>
    </w:p>
    <w:p w:rsidR="0025015F" w:rsidRDefault="00612D43">
      <w:pPr>
        <w:pStyle w:val="A0"/>
        <w:rPr>
          <w:color w:val="FF0000"/>
          <w:u w:color="FF0000"/>
          <w:lang w:val="zh-TW" w:eastAsia="zh-TW"/>
        </w:rPr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对项目开发的进度做一个粗略的计划（各个时间点及完成的任务）。</w:t>
      </w:r>
    </w:p>
    <w:p w:rsidR="0025015F" w:rsidRDefault="00612D43">
      <w:pPr>
        <w:pStyle w:val="2"/>
        <w:numPr>
          <w:ilvl w:val="0"/>
          <w:numId w:val="3"/>
        </w:numPr>
        <w:rPr>
          <w:rFonts w:ascii="宋体" w:eastAsia="宋体" w:hAnsi="宋体" w:cs="宋体"/>
          <w:lang w:val="zh-TW" w:eastAsia="zh-TW"/>
        </w:rPr>
      </w:pPr>
      <w:bookmarkStart w:id="10" w:name="_Toc10"/>
      <w:r>
        <w:rPr>
          <w:rFonts w:ascii="宋体" w:eastAsia="宋体" w:hAnsi="宋体" w:cs="宋体"/>
          <w:lang w:val="zh-TW" w:eastAsia="zh-TW"/>
        </w:rPr>
        <w:t>风险分析</w:t>
      </w:r>
      <w:bookmarkEnd w:id="10"/>
    </w:p>
    <w:p w:rsidR="0025015F" w:rsidRDefault="00612D43">
      <w:pPr>
        <w:pStyle w:val="A0"/>
      </w:pPr>
      <w:r>
        <w:rPr>
          <w:rFonts w:ascii="宋体" w:eastAsia="宋体" w:hAnsi="宋体" w:cs="宋体"/>
          <w:color w:val="FF0000"/>
          <w:u w:color="FF0000"/>
          <w:lang w:val="zh-TW" w:eastAsia="zh-TW"/>
        </w:rPr>
        <w:t>描述可能存在的风险及计划应对的策略。</w:t>
      </w:r>
    </w:p>
    <w:sectPr w:rsidR="0025015F" w:rsidSect="0025015F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699" w:rsidRDefault="008C2699" w:rsidP="0025015F">
      <w:r>
        <w:separator/>
      </w:r>
    </w:p>
  </w:endnote>
  <w:endnote w:type="continuationSeparator" w:id="1">
    <w:p w:rsidR="008C2699" w:rsidRDefault="008C2699" w:rsidP="00250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699" w:rsidRDefault="008C2699" w:rsidP="0025015F">
      <w:r>
        <w:separator/>
      </w:r>
    </w:p>
  </w:footnote>
  <w:footnote w:type="continuationSeparator" w:id="1">
    <w:p w:rsidR="008C2699" w:rsidRDefault="008C2699" w:rsidP="002501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0D60E8"/>
    <w:multiLevelType w:val="hybridMultilevel"/>
    <w:tmpl w:val="02EEE116"/>
    <w:lvl w:ilvl="0" w:tplc="9948DA3E">
      <w:start w:val="1"/>
      <w:numFmt w:val="decimal"/>
      <w:lvlText w:val="%1."/>
      <w:lvlJc w:val="left"/>
      <w:pPr>
        <w:ind w:left="69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F2FE44">
      <w:start w:val="1"/>
      <w:numFmt w:val="lowerLetter"/>
      <w:lvlText w:val="%2)"/>
      <w:lvlJc w:val="left"/>
      <w:pPr>
        <w:ind w:left="11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807B6">
      <w:start w:val="1"/>
      <w:numFmt w:val="lowerRoman"/>
      <w:suff w:val="nothing"/>
      <w:lvlText w:val="%3."/>
      <w:lvlJc w:val="left"/>
      <w:pPr>
        <w:ind w:left="120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A00FD4">
      <w:start w:val="1"/>
      <w:numFmt w:val="decimal"/>
      <w:lvlText w:val="%4."/>
      <w:lvlJc w:val="left"/>
      <w:pPr>
        <w:ind w:left="195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56EEF8">
      <w:start w:val="1"/>
      <w:numFmt w:val="lowerLetter"/>
      <w:lvlText w:val="%5)"/>
      <w:lvlJc w:val="left"/>
      <w:pPr>
        <w:ind w:left="23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B4CF40">
      <w:start w:val="1"/>
      <w:numFmt w:val="lowerRoman"/>
      <w:suff w:val="nothing"/>
      <w:lvlText w:val="%6."/>
      <w:lvlJc w:val="left"/>
      <w:pPr>
        <w:ind w:left="246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8CD174">
      <w:start w:val="1"/>
      <w:numFmt w:val="decimal"/>
      <w:lvlText w:val="%7."/>
      <w:lvlJc w:val="left"/>
      <w:pPr>
        <w:ind w:left="32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CD8D452">
      <w:start w:val="1"/>
      <w:numFmt w:val="lowerLetter"/>
      <w:lvlText w:val="%8)"/>
      <w:lvlJc w:val="left"/>
      <w:pPr>
        <w:ind w:left="36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8C6130">
      <w:start w:val="1"/>
      <w:numFmt w:val="lowerRoman"/>
      <w:suff w:val="nothing"/>
      <w:lvlText w:val="%9."/>
      <w:lvlJc w:val="left"/>
      <w:pPr>
        <w:ind w:left="3725" w:hanging="1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5A56CAE"/>
    <w:multiLevelType w:val="hybridMultilevel"/>
    <w:tmpl w:val="1C3ED7F8"/>
    <w:styleLink w:val="1"/>
    <w:lvl w:ilvl="0" w:tplc="D19A7806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98DD46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1ADC7E">
      <w:start w:val="1"/>
      <w:numFmt w:val="lowerRoman"/>
      <w:suff w:val="nothing"/>
      <w:lvlText w:val="%3."/>
      <w:lvlJc w:val="left"/>
      <w:pPr>
        <w:ind w:left="84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7EF858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A2635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D63738">
      <w:start w:val="1"/>
      <w:numFmt w:val="lowerRoman"/>
      <w:suff w:val="nothing"/>
      <w:lvlText w:val="%6."/>
      <w:lvlJc w:val="left"/>
      <w:pPr>
        <w:ind w:left="210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ECD1FC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3E2826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7A13BE">
      <w:start w:val="1"/>
      <w:numFmt w:val="lowerRoman"/>
      <w:suff w:val="nothing"/>
      <w:lvlText w:val="%9."/>
      <w:lvlJc w:val="left"/>
      <w:pPr>
        <w:ind w:left="3360" w:hanging="1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83D2DAE"/>
    <w:multiLevelType w:val="hybridMultilevel"/>
    <w:tmpl w:val="1C3ED7F8"/>
    <w:numStyleLink w:val="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5015F"/>
    <w:rsid w:val="0025015F"/>
    <w:rsid w:val="0032096D"/>
    <w:rsid w:val="00612D43"/>
    <w:rsid w:val="006D059D"/>
    <w:rsid w:val="007930CE"/>
    <w:rsid w:val="008B6E34"/>
    <w:rsid w:val="008C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5015F"/>
    <w:rPr>
      <w:sz w:val="24"/>
      <w:szCs w:val="24"/>
      <w:lang w:eastAsia="en-US"/>
    </w:rPr>
  </w:style>
  <w:style w:type="paragraph" w:styleId="10">
    <w:name w:val="heading 1"/>
    <w:next w:val="A0"/>
    <w:rsid w:val="0025015F"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eastAsia="Calibri Light" w:hAnsi="Calibri Light" w:cs="Calibri Light"/>
      <w:b/>
      <w:bCs/>
      <w:color w:val="000000"/>
      <w:sz w:val="32"/>
      <w:szCs w:val="32"/>
      <w:u w:color="000000"/>
    </w:rPr>
  </w:style>
  <w:style w:type="paragraph" w:styleId="3">
    <w:name w:val="heading 3"/>
    <w:next w:val="A0"/>
    <w:rsid w:val="0025015F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sid w:val="0025015F"/>
    <w:rPr>
      <w:u w:val="single"/>
    </w:rPr>
  </w:style>
  <w:style w:type="table" w:customStyle="1" w:styleId="TableNormal">
    <w:name w:val="Table Normal"/>
    <w:rsid w:val="0025015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rsid w:val="0025015F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 A"/>
    <w:rsid w:val="0025015F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TOC">
    <w:name w:val="TOC Heading"/>
    <w:next w:val="A0"/>
    <w:rsid w:val="0025015F"/>
    <w:pPr>
      <w:keepNext/>
      <w:keepLines/>
      <w:spacing w:before="480" w:line="276" w:lineRule="auto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customStyle="1" w:styleId="TOC1">
    <w:name w:val="TOC 1"/>
    <w:rsid w:val="0025015F"/>
    <w:pPr>
      <w:tabs>
        <w:tab w:val="right" w:leader="dot" w:pos="8280"/>
      </w:tabs>
    </w:pPr>
    <w:rPr>
      <w:rFonts w:ascii="Calibri" w:eastAsia="Calibri" w:hAnsi="Calibri" w:cs="Calibri"/>
      <w:color w:val="000000"/>
    </w:rPr>
  </w:style>
  <w:style w:type="paragraph" w:customStyle="1" w:styleId="TOC2">
    <w:name w:val="TOC 2"/>
    <w:rsid w:val="0025015F"/>
    <w:pPr>
      <w:widowControl w:val="0"/>
      <w:tabs>
        <w:tab w:val="left" w:pos="1050"/>
        <w:tab w:val="right" w:leader="dot" w:pos="8280"/>
      </w:tabs>
      <w:ind w:left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TOC3">
    <w:name w:val="TOC 3"/>
    <w:rsid w:val="0025015F"/>
    <w:pPr>
      <w:widowControl w:val="0"/>
      <w:tabs>
        <w:tab w:val="right" w:leader="dot" w:pos="8280"/>
      </w:tabs>
      <w:ind w:left="84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rsid w:val="0025015F"/>
    <w:pPr>
      <w:numPr>
        <w:numId w:val="2"/>
      </w:numPr>
    </w:pPr>
  </w:style>
  <w:style w:type="paragraph" w:styleId="a6">
    <w:name w:val="header"/>
    <w:basedOn w:val="a"/>
    <w:link w:val="Char"/>
    <w:uiPriority w:val="99"/>
    <w:semiHidden/>
    <w:unhideWhenUsed/>
    <w:rsid w:val="00320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semiHidden/>
    <w:rsid w:val="0032096D"/>
    <w:rPr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semiHidden/>
    <w:unhideWhenUsed/>
    <w:rsid w:val="003209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semiHidden/>
    <w:rsid w:val="0032096D"/>
    <w:rPr>
      <w:sz w:val="18"/>
      <w:szCs w:val="18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B6E34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8B6E34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apple2</dc:creator>
  <cp:lastModifiedBy>apple2</cp:lastModifiedBy>
  <cp:revision>4</cp:revision>
  <dcterms:created xsi:type="dcterms:W3CDTF">2018-04-16T11:21:00Z</dcterms:created>
  <dcterms:modified xsi:type="dcterms:W3CDTF">2018-04-16T11:26:00Z</dcterms:modified>
</cp:coreProperties>
</file>