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778A" w14:textId="3293B3EF" w:rsidR="00733A1D" w:rsidRPr="00733A1D" w:rsidRDefault="00733A1D" w:rsidP="00733A1D">
      <w:pPr>
        <w:pStyle w:val="Ttulo"/>
        <w:spacing w:before="120" w:after="240"/>
        <w:jc w:val="center"/>
        <w:rPr>
          <w:b/>
          <w:bCs/>
          <w:sz w:val="72"/>
          <w:szCs w:val="24"/>
          <w:lang w:val="es-419"/>
        </w:rPr>
      </w:pPr>
      <w:proofErr w:type="spellStart"/>
      <w:r w:rsidRPr="00566AE1">
        <w:rPr>
          <w:rFonts w:ascii="Eras Bold ITC" w:hAnsi="Eras Bold ITC"/>
          <w:b/>
          <w:bCs/>
          <w:sz w:val="72"/>
          <w:szCs w:val="24"/>
          <w:lang w:val="es-419"/>
        </w:rPr>
        <w:t>Co</w:t>
      </w:r>
      <w:r w:rsidR="00566AE1" w:rsidRPr="00566AE1">
        <w:rPr>
          <w:rFonts w:ascii="Eras Bold ITC" w:hAnsi="Eras Bold ITC"/>
          <w:b/>
          <w:bCs/>
          <w:sz w:val="72"/>
          <w:szCs w:val="24"/>
          <w:lang w:val="es-419"/>
        </w:rPr>
        <w:t>B</w:t>
      </w:r>
      <w:r w:rsidRPr="00566AE1">
        <w:rPr>
          <w:rFonts w:ascii="Eras Bold ITC" w:hAnsi="Eras Bold ITC"/>
          <w:b/>
          <w:bCs/>
          <w:sz w:val="72"/>
          <w:szCs w:val="24"/>
          <w:lang w:val="es-419"/>
        </w:rPr>
        <w:t>o</w:t>
      </w:r>
      <w:r w:rsidRPr="00566AE1">
        <w:rPr>
          <w:rFonts w:ascii="Castellar" w:hAnsi="Castellar"/>
          <w:b/>
          <w:bCs/>
          <w:sz w:val="72"/>
          <w:szCs w:val="24"/>
          <w:lang w:val="es-419"/>
        </w:rPr>
        <w:t>SOL</w:t>
      </w:r>
      <w:proofErr w:type="spellEnd"/>
    </w:p>
    <w:p w14:paraId="4CC7823D" w14:textId="239AA72F" w:rsidR="00733A1D" w:rsidRPr="00733A1D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Sitio de a</w:t>
      </w:r>
      <w:r w:rsidR="00733A1D" w:rsidRPr="00733A1D">
        <w:rPr>
          <w:sz w:val="36"/>
          <w:szCs w:val="24"/>
          <w:lang w:val="es-419"/>
        </w:rPr>
        <w:t>sesoría y servicios informáticos.</w:t>
      </w:r>
    </w:p>
    <w:p w14:paraId="069484C8" w14:textId="371B64EA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 w:rsidRPr="00733A1D">
        <w:rPr>
          <w:sz w:val="32"/>
          <w:szCs w:val="24"/>
          <w:lang w:val="es-419"/>
        </w:rPr>
        <w:t xml:space="preserve">Servicios: </w:t>
      </w:r>
    </w:p>
    <w:p w14:paraId="30FB2932" w14:textId="6407CE2D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Informatización de servicios y procesos organizacionales.</w:t>
      </w:r>
    </w:p>
    <w:p w14:paraId="1A7D8903" w14:textId="4ACEAAD6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Capacitación en temáticas informáticas y educativas.</w:t>
      </w:r>
    </w:p>
    <w:p w14:paraId="757CAD81" w14:textId="07D2C028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Digitalización y publicación de CV.</w:t>
      </w:r>
    </w:p>
    <w:p w14:paraId="37AA1983" w14:textId="38B9CBDD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Productos</w:t>
      </w:r>
      <w:r w:rsidRPr="00733A1D">
        <w:rPr>
          <w:sz w:val="32"/>
          <w:szCs w:val="24"/>
          <w:lang w:val="es-419"/>
        </w:rPr>
        <w:t xml:space="preserve">: </w:t>
      </w:r>
    </w:p>
    <w:p w14:paraId="13301828" w14:textId="5336DE55" w:rsidR="00733A1D" w:rsidRDefault="00733A1D" w:rsidP="00733A1D">
      <w:pPr>
        <w:pStyle w:val="Standard"/>
        <w:numPr>
          <w:ilvl w:val="0"/>
          <w:numId w:val="3"/>
        </w:numPr>
        <w:jc w:val="both"/>
        <w:rPr>
          <w:lang w:val="es-419"/>
        </w:rPr>
      </w:pPr>
      <w:proofErr w:type="spellStart"/>
      <w:r w:rsidRPr="00733A1D">
        <w:rPr>
          <w:b/>
          <w:bCs/>
          <w:sz w:val="24"/>
          <w:szCs w:val="22"/>
          <w:lang w:val="es-419"/>
        </w:rPr>
        <w:t>CAMinner</w:t>
      </w:r>
      <w:proofErr w:type="spellEnd"/>
      <w:r>
        <w:rPr>
          <w:lang w:val="es-419"/>
        </w:rPr>
        <w:t>: Sistema genérico de clasificación automática, un sistema que con apoyo en algoritmos de la inteligencia artificial procesará un conjunto de datos en un formato determinado para clasificarlos y según sea necesario devolver un informe estadístico sobre estos. Funcionalidades que ofrece:</w:t>
      </w:r>
    </w:p>
    <w:p w14:paraId="4FDDB08A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análisis de datos.</w:t>
      </w:r>
    </w:p>
    <w:p w14:paraId="06CA6C23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análisis estadísticos.</w:t>
      </w:r>
    </w:p>
    <w:p w14:paraId="1EA33191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tendencias análisis de clasificación. automática</w:t>
      </w:r>
    </w:p>
    <w:p w14:paraId="75B139A6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segmentación y agrupamiento de semejantes.</w:t>
      </w:r>
    </w:p>
    <w:p w14:paraId="4EDF28AC" w14:textId="2AFD9B6E" w:rsid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Identificación de variables de interés.</w:t>
      </w:r>
    </w:p>
    <w:p w14:paraId="10E7F5C8" w14:textId="216E8E1E" w:rsidR="00130FAE" w:rsidRDefault="00733A1D" w:rsidP="00733A1D">
      <w:pPr>
        <w:pStyle w:val="Standard"/>
        <w:numPr>
          <w:ilvl w:val="0"/>
          <w:numId w:val="3"/>
        </w:numPr>
        <w:rPr>
          <w:lang w:val="es-419"/>
        </w:rPr>
      </w:pPr>
      <w:proofErr w:type="spellStart"/>
      <w:r w:rsidRPr="00CD4732">
        <w:rPr>
          <w:b/>
          <w:bCs/>
          <w:sz w:val="24"/>
          <w:szCs w:val="22"/>
          <w:lang w:val="es-419"/>
        </w:rPr>
        <w:t>ChatBot</w:t>
      </w:r>
      <w:proofErr w:type="spellEnd"/>
      <w:r w:rsidRPr="00CD4732">
        <w:rPr>
          <w:b/>
          <w:bCs/>
          <w:sz w:val="24"/>
          <w:szCs w:val="22"/>
          <w:lang w:val="es-419"/>
        </w:rPr>
        <w:t xml:space="preserve"> para Moodle</w:t>
      </w:r>
      <w:r w:rsidRPr="00CD4732">
        <w:rPr>
          <w:lang w:val="es-419"/>
        </w:rPr>
        <w:t>: Sistema de</w:t>
      </w:r>
      <w:r w:rsidR="00CD4732" w:rsidRPr="00CD4732">
        <w:rPr>
          <w:lang w:val="es-419"/>
        </w:rPr>
        <w:t xml:space="preserve"> </w:t>
      </w:r>
      <w:proofErr w:type="spellStart"/>
      <w:r w:rsidR="00CD4732" w:rsidRPr="00CD4732">
        <w:rPr>
          <w:i/>
          <w:iCs/>
          <w:lang w:val="es-419"/>
        </w:rPr>
        <w:t>chatbot</w:t>
      </w:r>
      <w:proofErr w:type="spellEnd"/>
      <w:r w:rsidR="00CD4732">
        <w:rPr>
          <w:lang w:val="es-419"/>
        </w:rPr>
        <w:t xml:space="preserve"> que integrado a una plataforma educativa como Moodle aplica algoritmos de procesamiento del lenguaje natural para evaluar tareas y aclarar dudas a los estudiantes.</w:t>
      </w:r>
    </w:p>
    <w:p w14:paraId="0911AB33" w14:textId="2B320E1D" w:rsidR="0059051F" w:rsidRDefault="0059051F" w:rsidP="0059051F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Otros</w:t>
      </w:r>
      <w:r w:rsidRPr="00733A1D">
        <w:rPr>
          <w:sz w:val="32"/>
          <w:szCs w:val="24"/>
          <w:lang w:val="es-419"/>
        </w:rPr>
        <w:t xml:space="preserve">: </w:t>
      </w:r>
    </w:p>
    <w:p w14:paraId="600D5113" w14:textId="740D67D1" w:rsidR="0059051F" w:rsidRDefault="0059051F" w:rsidP="0059051F">
      <w:pPr>
        <w:pStyle w:val="Standard"/>
        <w:numPr>
          <w:ilvl w:val="0"/>
          <w:numId w:val="4"/>
        </w:numPr>
        <w:rPr>
          <w:lang w:val="es-419"/>
        </w:rPr>
      </w:pPr>
      <w:r>
        <w:rPr>
          <w:lang w:val="es-419"/>
        </w:rPr>
        <w:t>Solicitar servicio</w:t>
      </w:r>
    </w:p>
    <w:p w14:paraId="4154A6A6" w14:textId="779D0F69" w:rsidR="0059051F" w:rsidRPr="0059051F" w:rsidRDefault="0059051F" w:rsidP="0059051F">
      <w:pPr>
        <w:pStyle w:val="Standard"/>
        <w:numPr>
          <w:ilvl w:val="0"/>
          <w:numId w:val="4"/>
        </w:numPr>
        <w:rPr>
          <w:lang w:val="es-419"/>
        </w:rPr>
      </w:pPr>
      <w:r>
        <w:rPr>
          <w:lang w:val="es-419"/>
        </w:rPr>
        <w:t>Comprar producto</w:t>
      </w:r>
    </w:p>
    <w:p w14:paraId="294EE60C" w14:textId="4285C450" w:rsidR="0087222B" w:rsidRDefault="0087222B">
      <w:pPr>
        <w:rPr>
          <w:color w:val="00000A"/>
          <w:lang w:val="es-419"/>
        </w:rPr>
      </w:pPr>
      <w:r>
        <w:rPr>
          <w:lang w:val="es-419"/>
        </w:rPr>
        <w:br w:type="page"/>
      </w:r>
    </w:p>
    <w:p w14:paraId="0F7725C1" w14:textId="77777777" w:rsidR="006D328F" w:rsidRPr="0087222B" w:rsidRDefault="006D328F" w:rsidP="006D328F">
      <w:pPr>
        <w:pStyle w:val="Ttulo1"/>
        <w:spacing w:before="120" w:after="240"/>
        <w:rPr>
          <w:sz w:val="36"/>
          <w:szCs w:val="24"/>
          <w:lang w:val="es-419"/>
        </w:rPr>
      </w:pPr>
      <w:r w:rsidRPr="0087222B">
        <w:rPr>
          <w:sz w:val="36"/>
          <w:szCs w:val="24"/>
          <w:lang w:val="es-419"/>
        </w:rPr>
        <w:lastRenderedPageBreak/>
        <w:t>Descripción de necesidades y características deseadas:</w:t>
      </w:r>
    </w:p>
    <w:tbl>
      <w:tblPr>
        <w:tblStyle w:val="Tablaconcuadrcula1clara-nfasis5"/>
        <w:tblW w:w="5130" w:type="pct"/>
        <w:jc w:val="center"/>
        <w:tblLook w:val="04A0" w:firstRow="1" w:lastRow="0" w:firstColumn="1" w:lastColumn="0" w:noHBand="0" w:noVBand="1"/>
      </w:tblPr>
      <w:tblGrid>
        <w:gridCol w:w="2404"/>
        <w:gridCol w:w="852"/>
        <w:gridCol w:w="1417"/>
        <w:gridCol w:w="1134"/>
        <w:gridCol w:w="1419"/>
        <w:gridCol w:w="1127"/>
        <w:gridCol w:w="945"/>
      </w:tblGrid>
      <w:tr w:rsidR="00C32352" w:rsidRPr="00614B9F" w14:paraId="4F37C830" w14:textId="77777777" w:rsidTr="00E3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shd w:val="clear" w:color="auto" w:fill="2E74B5" w:themeFill="accent5" w:themeFillShade="BF"/>
            <w:vAlign w:val="center"/>
            <w:hideMark/>
          </w:tcPr>
          <w:p w14:paraId="68F0171B" w14:textId="77777777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Necesidades</w:t>
            </w:r>
          </w:p>
        </w:tc>
        <w:tc>
          <w:tcPr>
            <w:tcW w:w="458" w:type="pct"/>
            <w:shd w:val="clear" w:color="auto" w:fill="2E74B5" w:themeFill="accent5" w:themeFillShade="BF"/>
          </w:tcPr>
          <w:p w14:paraId="2BB32ECF" w14:textId="7E868619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Valor</w:t>
            </w:r>
          </w:p>
        </w:tc>
        <w:tc>
          <w:tcPr>
            <w:tcW w:w="762" w:type="pct"/>
            <w:shd w:val="clear" w:color="auto" w:fill="2E74B5" w:themeFill="accent5" w:themeFillShade="BF"/>
          </w:tcPr>
          <w:p w14:paraId="71340601" w14:textId="09D36EF0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Complejidad</w:t>
            </w:r>
          </w:p>
        </w:tc>
        <w:tc>
          <w:tcPr>
            <w:tcW w:w="610" w:type="pct"/>
            <w:shd w:val="clear" w:color="auto" w:fill="2E74B5" w:themeFill="accent5" w:themeFillShade="BF"/>
          </w:tcPr>
          <w:p w14:paraId="432FB3C3" w14:textId="0F53986D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Prioridad</w:t>
            </w:r>
          </w:p>
        </w:tc>
        <w:tc>
          <w:tcPr>
            <w:tcW w:w="763" w:type="pct"/>
            <w:shd w:val="clear" w:color="auto" w:fill="2E74B5" w:themeFill="accent5" w:themeFillShade="BF"/>
          </w:tcPr>
          <w:p w14:paraId="107D84D7" w14:textId="150B39A9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Estimación</w:t>
            </w:r>
          </w:p>
        </w:tc>
        <w:tc>
          <w:tcPr>
            <w:tcW w:w="606" w:type="pct"/>
            <w:shd w:val="clear" w:color="auto" w:fill="2E74B5" w:themeFill="accent5" w:themeFillShade="BF"/>
            <w:hideMark/>
          </w:tcPr>
          <w:p w14:paraId="5DB35746" w14:textId="71A7B89D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Iteración</w:t>
            </w:r>
          </w:p>
        </w:tc>
        <w:tc>
          <w:tcPr>
            <w:tcW w:w="508" w:type="pct"/>
            <w:shd w:val="clear" w:color="auto" w:fill="2E74B5" w:themeFill="accent5" w:themeFillShade="BF"/>
            <w:hideMark/>
          </w:tcPr>
          <w:p w14:paraId="44280AEC" w14:textId="395FCAC1" w:rsidR="006D328F" w:rsidRPr="00614B9F" w:rsidRDefault="006D328F" w:rsidP="00E33E05">
            <w:pPr>
              <w:pStyle w:val="Textoindependiente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 w:themeColor="background1"/>
                <w:lang w:bidi="hi-IN"/>
              </w:rPr>
            </w:pPr>
            <w:r w:rsidRPr="00614B9F">
              <w:rPr>
                <w:rFonts w:ascii="Arial" w:eastAsia="Wingdings" w:hAnsi="Arial" w:cs="Arial"/>
                <w:color w:val="FFFFFF" w:themeColor="background1"/>
                <w:lang w:bidi="hi-IN"/>
              </w:rPr>
              <w:t>Riesgo</w:t>
            </w:r>
          </w:p>
        </w:tc>
      </w:tr>
      <w:tr w:rsidR="00C32352" w14:paraId="0793E71B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hideMark/>
          </w:tcPr>
          <w:p w14:paraId="2A07CC14" w14:textId="3E8F8219" w:rsidR="006D328F" w:rsidRPr="00614B9F" w:rsidRDefault="006D328F" w:rsidP="001543AF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b w:val="0"/>
                <w:bCs w:val="0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 xml:space="preserve">Mostrar toda la información de los servicios y productos que ofrece </w:t>
            </w:r>
            <w:proofErr w:type="spellStart"/>
            <w:r w:rsidRPr="00614B9F">
              <w:rPr>
                <w:rFonts w:ascii="Arial" w:eastAsia="Wingdings" w:hAnsi="Arial" w:cs="Arial"/>
                <w:lang w:bidi="hi-IN"/>
              </w:rPr>
              <w:t>CoBoSOL</w:t>
            </w:r>
            <w:proofErr w:type="spellEnd"/>
            <w:r w:rsidRPr="00614B9F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458" w:type="pct"/>
            <w:vAlign w:val="center"/>
          </w:tcPr>
          <w:p w14:paraId="26D14E56" w14:textId="77777777" w:rsidR="006D328F" w:rsidRDefault="001F059E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hAnsi="Arial" w:cs="Arial"/>
                <w:sz w:val="20"/>
                <w:lang w:val="es-MX"/>
              </w:rPr>
              <w:t>600</w:t>
            </w:r>
          </w:p>
          <w:p w14:paraId="65C0A931" w14:textId="7D1B9934" w:rsidR="00C32352" w:rsidRPr="00C32352" w:rsidRDefault="00C32352" w:rsidP="00C32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762" w:type="pct"/>
            <w:vAlign w:val="center"/>
          </w:tcPr>
          <w:p w14:paraId="27A02751" w14:textId="6E08547D" w:rsidR="006D328F" w:rsidRPr="00614B9F" w:rsidRDefault="00614B9F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hAnsi="Arial" w:cs="Arial"/>
                <w:sz w:val="20"/>
                <w:lang w:val="es-MX"/>
              </w:rPr>
              <w:t>Media</w:t>
            </w:r>
          </w:p>
        </w:tc>
        <w:tc>
          <w:tcPr>
            <w:tcW w:w="610" w:type="pct"/>
            <w:vAlign w:val="center"/>
          </w:tcPr>
          <w:p w14:paraId="3E65267C" w14:textId="56303251" w:rsidR="006D328F" w:rsidRPr="00614B9F" w:rsidRDefault="00614B9F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hAnsi="Arial" w:cs="Arial"/>
                <w:sz w:val="20"/>
                <w:lang w:val="es-MX"/>
              </w:rPr>
              <w:t>Alta</w:t>
            </w:r>
          </w:p>
        </w:tc>
        <w:tc>
          <w:tcPr>
            <w:tcW w:w="763" w:type="pct"/>
            <w:vAlign w:val="center"/>
          </w:tcPr>
          <w:p w14:paraId="6E510141" w14:textId="77777777" w:rsidR="006D328F" w:rsidRPr="00614B9F" w:rsidRDefault="00614B9F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hAnsi="Arial" w:cs="Arial"/>
                <w:sz w:val="20"/>
                <w:lang w:val="es-MX"/>
              </w:rPr>
              <w:t>8ptos</w:t>
            </w:r>
          </w:p>
          <w:p w14:paraId="400C1525" w14:textId="1579A99F" w:rsidR="00614B9F" w:rsidRPr="00614B9F" w:rsidRDefault="00614B9F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eastAsia="Wingdings" w:hAnsi="Arial" w:cs="Arial"/>
                <w:sz w:val="20"/>
              </w:rPr>
              <w:t>10dias</w:t>
            </w:r>
          </w:p>
        </w:tc>
        <w:tc>
          <w:tcPr>
            <w:tcW w:w="606" w:type="pct"/>
            <w:vAlign w:val="center"/>
          </w:tcPr>
          <w:p w14:paraId="082CF1A9" w14:textId="2AC09A0A" w:rsidR="006D328F" w:rsidRPr="00614B9F" w:rsidRDefault="00614B9F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614B9F">
              <w:rPr>
                <w:rFonts w:ascii="Arial" w:hAnsi="Arial" w:cs="Arial"/>
                <w:sz w:val="20"/>
                <w:lang w:val="es-MX"/>
              </w:rPr>
              <w:t>1</w:t>
            </w:r>
          </w:p>
        </w:tc>
        <w:tc>
          <w:tcPr>
            <w:tcW w:w="508" w:type="pct"/>
            <w:vAlign w:val="center"/>
          </w:tcPr>
          <w:p w14:paraId="3F3FA46E" w14:textId="3144755D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>Medio</w:t>
            </w:r>
          </w:p>
        </w:tc>
      </w:tr>
      <w:tr w:rsidR="00C32352" w14:paraId="3CA960C7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hideMark/>
          </w:tcPr>
          <w:p w14:paraId="5015B3CD" w14:textId="044759BC" w:rsidR="006D328F" w:rsidRPr="00614B9F" w:rsidRDefault="006D328F" w:rsidP="001543AF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 xml:space="preserve">Gestionar toda la información de los servicios y productos que ofrece </w:t>
            </w:r>
            <w:proofErr w:type="spellStart"/>
            <w:r w:rsidRPr="00614B9F">
              <w:rPr>
                <w:rFonts w:ascii="Arial" w:eastAsia="Wingdings" w:hAnsi="Arial" w:cs="Arial"/>
                <w:lang w:bidi="hi-IN"/>
              </w:rPr>
              <w:t>CoBoSOL</w:t>
            </w:r>
            <w:proofErr w:type="spellEnd"/>
            <w:r w:rsidR="00614B9F" w:rsidRPr="00614B9F">
              <w:rPr>
                <w:rFonts w:ascii="Arial" w:eastAsia="Wingdings" w:hAnsi="Arial" w:cs="Arial"/>
                <w:lang w:bidi="hi-IN"/>
              </w:rPr>
              <w:t xml:space="preserve"> en una interfaz que requiera autenticación</w:t>
            </w:r>
            <w:r w:rsidRPr="00614B9F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458" w:type="pct"/>
            <w:vAlign w:val="center"/>
          </w:tcPr>
          <w:p w14:paraId="2E8D80E8" w14:textId="19963DCA" w:rsidR="006D328F" w:rsidRPr="00614B9F" w:rsidRDefault="001F059E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300</w:t>
            </w:r>
          </w:p>
        </w:tc>
        <w:tc>
          <w:tcPr>
            <w:tcW w:w="762" w:type="pct"/>
            <w:vAlign w:val="center"/>
          </w:tcPr>
          <w:p w14:paraId="19B01C7C" w14:textId="205FBA93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Media</w:t>
            </w:r>
          </w:p>
        </w:tc>
        <w:tc>
          <w:tcPr>
            <w:tcW w:w="610" w:type="pct"/>
            <w:vAlign w:val="center"/>
          </w:tcPr>
          <w:p w14:paraId="23AEAA6A" w14:textId="57BF25C5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Alta</w:t>
            </w:r>
          </w:p>
        </w:tc>
        <w:tc>
          <w:tcPr>
            <w:tcW w:w="763" w:type="pct"/>
            <w:vAlign w:val="center"/>
          </w:tcPr>
          <w:p w14:paraId="1D3C7396" w14:textId="77777777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8ptos</w:t>
            </w:r>
          </w:p>
          <w:p w14:paraId="09CDA056" w14:textId="51F2E90F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10días</w:t>
            </w:r>
          </w:p>
        </w:tc>
        <w:tc>
          <w:tcPr>
            <w:tcW w:w="606" w:type="pct"/>
            <w:vAlign w:val="center"/>
          </w:tcPr>
          <w:p w14:paraId="6B9F93C4" w14:textId="7BD77798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08" w:type="pct"/>
            <w:vAlign w:val="center"/>
          </w:tcPr>
          <w:p w14:paraId="63F4AD4D" w14:textId="1F6194F5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Alto</w:t>
            </w:r>
          </w:p>
        </w:tc>
      </w:tr>
      <w:tr w:rsidR="00C32352" w:rsidRPr="00614B9F" w14:paraId="76546176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73E13DE" w14:textId="28D20FD9" w:rsidR="00614B9F" w:rsidRPr="00614B9F" w:rsidRDefault="00614B9F" w:rsidP="001543AF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</w:rPr>
              <w:t>Mostrar cada servicio/producto que ofrece la empresa, con una descripción detallada en la vista pública.</w:t>
            </w:r>
          </w:p>
        </w:tc>
        <w:tc>
          <w:tcPr>
            <w:tcW w:w="458" w:type="pct"/>
            <w:vAlign w:val="center"/>
          </w:tcPr>
          <w:p w14:paraId="738CDEAC" w14:textId="5D86A891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75</w:t>
            </w:r>
          </w:p>
        </w:tc>
        <w:tc>
          <w:tcPr>
            <w:tcW w:w="762" w:type="pct"/>
            <w:vAlign w:val="center"/>
          </w:tcPr>
          <w:p w14:paraId="7E476112" w14:textId="5788E6F8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Baja</w:t>
            </w:r>
          </w:p>
        </w:tc>
        <w:tc>
          <w:tcPr>
            <w:tcW w:w="610" w:type="pct"/>
            <w:vAlign w:val="center"/>
          </w:tcPr>
          <w:p w14:paraId="1363E1A8" w14:textId="51DD99C4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Media</w:t>
            </w:r>
          </w:p>
        </w:tc>
        <w:tc>
          <w:tcPr>
            <w:tcW w:w="763" w:type="pct"/>
            <w:vAlign w:val="center"/>
          </w:tcPr>
          <w:p w14:paraId="40DB8C90" w14:textId="77777777" w:rsid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2pto</w:t>
            </w:r>
          </w:p>
          <w:p w14:paraId="79D4B615" w14:textId="3529EFFB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2días</w:t>
            </w:r>
          </w:p>
        </w:tc>
        <w:tc>
          <w:tcPr>
            <w:tcW w:w="606" w:type="pct"/>
            <w:vAlign w:val="center"/>
          </w:tcPr>
          <w:p w14:paraId="705A2B7A" w14:textId="1413F6BC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08" w:type="pct"/>
            <w:vAlign w:val="center"/>
          </w:tcPr>
          <w:p w14:paraId="4E42DE3B" w14:textId="1366CEFE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Bajo</w:t>
            </w:r>
          </w:p>
        </w:tc>
      </w:tr>
      <w:tr w:rsidR="00C32352" w14:paraId="2D8A75A1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hideMark/>
          </w:tcPr>
          <w:p w14:paraId="48F28B28" w14:textId="732B41CE" w:rsidR="006D328F" w:rsidRPr="00614B9F" w:rsidRDefault="006D328F" w:rsidP="001543AF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 xml:space="preserve">Gestionar las solicitudes de un servicio o producto de los que ofrece </w:t>
            </w:r>
            <w:proofErr w:type="spellStart"/>
            <w:r w:rsidRPr="00614B9F">
              <w:rPr>
                <w:rFonts w:ascii="Arial" w:eastAsia="Wingdings" w:hAnsi="Arial" w:cs="Arial"/>
                <w:lang w:bidi="hi-IN"/>
              </w:rPr>
              <w:t>Co</w:t>
            </w:r>
            <w:r w:rsidR="00614B9F">
              <w:rPr>
                <w:rFonts w:ascii="Arial" w:eastAsia="Wingdings" w:hAnsi="Arial" w:cs="Arial"/>
                <w:lang w:bidi="hi-IN"/>
              </w:rPr>
              <w:t>B</w:t>
            </w:r>
            <w:r w:rsidRPr="00614B9F">
              <w:rPr>
                <w:rFonts w:ascii="Arial" w:eastAsia="Wingdings" w:hAnsi="Arial" w:cs="Arial"/>
                <w:lang w:bidi="hi-IN"/>
              </w:rPr>
              <w:t>oSOL</w:t>
            </w:r>
            <w:proofErr w:type="spellEnd"/>
            <w:r w:rsidRPr="00614B9F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458" w:type="pct"/>
            <w:vAlign w:val="center"/>
          </w:tcPr>
          <w:p w14:paraId="10BC04D3" w14:textId="3FE2EC25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300</w:t>
            </w:r>
          </w:p>
        </w:tc>
        <w:tc>
          <w:tcPr>
            <w:tcW w:w="762" w:type="pct"/>
            <w:vAlign w:val="center"/>
          </w:tcPr>
          <w:p w14:paraId="2E48488B" w14:textId="0CFE93E7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Alta</w:t>
            </w:r>
          </w:p>
        </w:tc>
        <w:tc>
          <w:tcPr>
            <w:tcW w:w="610" w:type="pct"/>
            <w:vAlign w:val="center"/>
          </w:tcPr>
          <w:p w14:paraId="054EB710" w14:textId="1806B0C2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763" w:type="pct"/>
            <w:vAlign w:val="center"/>
          </w:tcPr>
          <w:p w14:paraId="179B1FA7" w14:textId="77777777" w:rsidR="006D328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10ptos</w:t>
            </w:r>
          </w:p>
          <w:p w14:paraId="1F7317BA" w14:textId="6A672790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15días</w:t>
            </w:r>
          </w:p>
        </w:tc>
        <w:tc>
          <w:tcPr>
            <w:tcW w:w="606" w:type="pct"/>
            <w:vAlign w:val="center"/>
          </w:tcPr>
          <w:p w14:paraId="1BD167B5" w14:textId="6057CBD4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2</w:t>
            </w:r>
          </w:p>
        </w:tc>
        <w:tc>
          <w:tcPr>
            <w:tcW w:w="508" w:type="pct"/>
            <w:vAlign w:val="center"/>
          </w:tcPr>
          <w:p w14:paraId="4B844CFD" w14:textId="565C03C2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Alto</w:t>
            </w:r>
          </w:p>
        </w:tc>
      </w:tr>
      <w:tr w:rsidR="00C32352" w14:paraId="31626CF8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6C181F9" w14:textId="7BB71EAC" w:rsidR="006D328F" w:rsidRPr="00614B9F" w:rsidRDefault="00614B9F" w:rsidP="001543AF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>Generar reporte de los servicios contratados y los ingresos que generan en la vista administrativa.</w:t>
            </w:r>
          </w:p>
        </w:tc>
        <w:tc>
          <w:tcPr>
            <w:tcW w:w="458" w:type="pct"/>
            <w:vAlign w:val="center"/>
          </w:tcPr>
          <w:p w14:paraId="0006EDD7" w14:textId="42889D9D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75</w:t>
            </w:r>
          </w:p>
        </w:tc>
        <w:tc>
          <w:tcPr>
            <w:tcW w:w="762" w:type="pct"/>
            <w:vAlign w:val="center"/>
          </w:tcPr>
          <w:p w14:paraId="5F1B950E" w14:textId="661285D3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610" w:type="pct"/>
            <w:vAlign w:val="center"/>
          </w:tcPr>
          <w:p w14:paraId="7B5E4D24" w14:textId="17E30803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763" w:type="pct"/>
            <w:vAlign w:val="center"/>
          </w:tcPr>
          <w:p w14:paraId="51895B6A" w14:textId="77777777" w:rsidR="006D328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8ptos</w:t>
            </w:r>
          </w:p>
          <w:p w14:paraId="54712BF0" w14:textId="2AD4864F" w:rsidR="00614B9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10días</w:t>
            </w:r>
          </w:p>
        </w:tc>
        <w:tc>
          <w:tcPr>
            <w:tcW w:w="606" w:type="pct"/>
            <w:vAlign w:val="center"/>
          </w:tcPr>
          <w:p w14:paraId="48A3E56E" w14:textId="36314E81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2</w:t>
            </w:r>
          </w:p>
        </w:tc>
        <w:tc>
          <w:tcPr>
            <w:tcW w:w="508" w:type="pct"/>
            <w:vAlign w:val="center"/>
          </w:tcPr>
          <w:p w14:paraId="52A57ABC" w14:textId="10CDE4CA" w:rsidR="006D328F" w:rsidRPr="00614B9F" w:rsidRDefault="00614B9F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Medio</w:t>
            </w:r>
          </w:p>
        </w:tc>
      </w:tr>
      <w:tr w:rsidR="00C32352" w14:paraId="04E9B83F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6AE394C7" w14:textId="366ACE11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  <w:r w:rsidRPr="00C32352">
              <w:rPr>
                <w:rFonts w:ascii="Arial" w:eastAsia="Wingdings" w:hAnsi="Arial" w:cs="Arial"/>
                <w:lang w:bidi="hi-IN"/>
              </w:rPr>
              <w:t>Generar un reporte de la satisfacción de los clientes atendidos en la vista pública.</w:t>
            </w:r>
          </w:p>
        </w:tc>
        <w:tc>
          <w:tcPr>
            <w:tcW w:w="458" w:type="pct"/>
            <w:vAlign w:val="center"/>
          </w:tcPr>
          <w:p w14:paraId="1C15AA6A" w14:textId="39B3233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150</w:t>
            </w:r>
          </w:p>
        </w:tc>
        <w:tc>
          <w:tcPr>
            <w:tcW w:w="762" w:type="pct"/>
            <w:vAlign w:val="center"/>
          </w:tcPr>
          <w:p w14:paraId="5E32E5BF" w14:textId="0270A394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610" w:type="pct"/>
            <w:vAlign w:val="center"/>
          </w:tcPr>
          <w:p w14:paraId="1AFDFE07" w14:textId="3640074F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763" w:type="pct"/>
            <w:vAlign w:val="center"/>
          </w:tcPr>
          <w:p w14:paraId="2841A445" w14:textId="77777777" w:rsidR="00C32352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10ptos</w:t>
            </w:r>
          </w:p>
          <w:p w14:paraId="2D5D60B2" w14:textId="1B48269C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15días</w:t>
            </w:r>
          </w:p>
        </w:tc>
        <w:tc>
          <w:tcPr>
            <w:tcW w:w="606" w:type="pct"/>
            <w:vAlign w:val="center"/>
          </w:tcPr>
          <w:p w14:paraId="37CF7FF1" w14:textId="39FDECB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3</w:t>
            </w:r>
          </w:p>
        </w:tc>
        <w:tc>
          <w:tcPr>
            <w:tcW w:w="508" w:type="pct"/>
            <w:vAlign w:val="center"/>
          </w:tcPr>
          <w:p w14:paraId="2E6C1EE3" w14:textId="2CEDD8C1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Alto</w:t>
            </w:r>
          </w:p>
        </w:tc>
      </w:tr>
      <w:tr w:rsidR="00C32352" w14:paraId="579D4E9F" w14:textId="77777777" w:rsidTr="00C323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92C30C3" w14:textId="7777777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458" w:type="pct"/>
            <w:vAlign w:val="center"/>
          </w:tcPr>
          <w:p w14:paraId="17702B1B" w14:textId="7777777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762" w:type="pct"/>
            <w:vAlign w:val="center"/>
          </w:tcPr>
          <w:p w14:paraId="0A1F8B53" w14:textId="7777777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610" w:type="pct"/>
            <w:vAlign w:val="center"/>
          </w:tcPr>
          <w:p w14:paraId="313402DA" w14:textId="7777777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763" w:type="pct"/>
            <w:vAlign w:val="center"/>
          </w:tcPr>
          <w:p w14:paraId="7FD32B1B" w14:textId="1D070413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606" w:type="pct"/>
            <w:vAlign w:val="center"/>
          </w:tcPr>
          <w:p w14:paraId="7F57611C" w14:textId="725346E1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508" w:type="pct"/>
            <w:vAlign w:val="center"/>
          </w:tcPr>
          <w:p w14:paraId="563558D2" w14:textId="77777777" w:rsidR="00C32352" w:rsidRPr="00614B9F" w:rsidRDefault="00C32352" w:rsidP="00C32352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</w:tbl>
    <w:p w14:paraId="1EE5E219" w14:textId="677EA278" w:rsidR="008A2A80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Definición de hecho</w:t>
      </w:r>
    </w:p>
    <w:p w14:paraId="211CB914" w14:textId="638E37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>El trabajo de cada</w:t>
      </w:r>
      <w:r>
        <w:rPr>
          <w:lang w:val="es-419"/>
        </w:rPr>
        <w:t xml:space="preserve"> iteración deberá ser revisado por</w:t>
      </w:r>
      <w:r w:rsidRPr="008A2A80">
        <w:rPr>
          <w:lang w:val="es-419"/>
        </w:rPr>
        <w:t xml:space="preserve"> </w:t>
      </w:r>
      <w:r>
        <w:rPr>
          <w:lang w:val="es-419"/>
        </w:rPr>
        <w:t xml:space="preserve">el </w:t>
      </w:r>
      <w:proofErr w:type="spellStart"/>
      <w:r w:rsidRPr="008A2A80">
        <w:rPr>
          <w:i/>
          <w:iCs/>
          <w:lang w:val="es-419"/>
        </w:rPr>
        <w:t>Product</w:t>
      </w:r>
      <w:proofErr w:type="spellEnd"/>
      <w:r w:rsidRPr="008A2A80">
        <w:rPr>
          <w:i/>
          <w:iCs/>
          <w:lang w:val="es-419"/>
        </w:rPr>
        <w:t xml:space="preserve"> </w:t>
      </w:r>
      <w:proofErr w:type="spellStart"/>
      <w:proofErr w:type="gramStart"/>
      <w:r w:rsidRPr="008A2A80">
        <w:rPr>
          <w:i/>
          <w:iCs/>
          <w:lang w:val="es-419"/>
        </w:rPr>
        <w:t>Owner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PO)</w:t>
      </w:r>
      <w:r w:rsidRPr="008A2A80">
        <w:rPr>
          <w:lang w:val="es-419"/>
        </w:rPr>
        <w:t>.</w:t>
      </w:r>
    </w:p>
    <w:p w14:paraId="65F4FD9E" w14:textId="3DB934CA" w:rsidR="008A2A80" w:rsidRPr="008A2A80" w:rsidRDefault="004252FD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 xml:space="preserve">Se establecen </w:t>
      </w:r>
      <w:r w:rsidRPr="008A2A80">
        <w:rPr>
          <w:lang w:val="es-419"/>
        </w:rPr>
        <w:t>Criterios de Aceptación</w:t>
      </w:r>
      <w:r>
        <w:rPr>
          <w:lang w:val="es-419"/>
        </w:rPr>
        <w:t xml:space="preserve"> en</w:t>
      </w:r>
      <w:r w:rsidR="008A2A80" w:rsidRPr="008A2A80">
        <w:rPr>
          <w:lang w:val="es-419"/>
        </w:rPr>
        <w:t xml:space="preserve"> equipo </w:t>
      </w:r>
      <w:r>
        <w:rPr>
          <w:lang w:val="es-419"/>
        </w:rPr>
        <w:t xml:space="preserve">y se </w:t>
      </w:r>
      <w:r w:rsidR="008A2A80" w:rsidRPr="008A2A80">
        <w:rPr>
          <w:lang w:val="es-419"/>
        </w:rPr>
        <w:t xml:space="preserve">considera </w:t>
      </w:r>
      <w:r>
        <w:rPr>
          <w:lang w:val="es-419"/>
        </w:rPr>
        <w:t>el cumplimiento de</w:t>
      </w:r>
      <w:r w:rsidR="008A2A80" w:rsidRPr="008A2A80">
        <w:rPr>
          <w:lang w:val="es-419"/>
        </w:rPr>
        <w:t xml:space="preserve"> cada objetivo/requisito s</w:t>
      </w:r>
      <w:r>
        <w:rPr>
          <w:lang w:val="es-419"/>
        </w:rPr>
        <w:t>i cumplen lo definido</w:t>
      </w:r>
      <w:r w:rsidR="008A2A80" w:rsidRPr="008A2A80">
        <w:rPr>
          <w:lang w:val="es-419"/>
        </w:rPr>
        <w:t>.</w:t>
      </w:r>
    </w:p>
    <w:p w14:paraId="02B28FF0" w14:textId="352E05A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trabajo en cada iteración tiene que cumplir con los requisitos de </w:t>
      </w:r>
      <w:r w:rsidRPr="00E33E05">
        <w:rPr>
          <w:highlight w:val="yellow"/>
          <w:lang w:val="es-419"/>
        </w:rPr>
        <w:t>calidad funcionalidad, usabilidad, seguridad</w:t>
      </w:r>
      <w:r w:rsidRPr="008A2A80">
        <w:rPr>
          <w:lang w:val="es-419"/>
        </w:rPr>
        <w:t>.</w:t>
      </w:r>
    </w:p>
    <w:p w14:paraId="17488F21" w14:textId="2A344FD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probado </w:t>
      </w:r>
      <w:r>
        <w:rPr>
          <w:lang w:val="es-419"/>
        </w:rPr>
        <w:t>el resultado de cada iteración</w:t>
      </w:r>
      <w:r w:rsidRPr="008A2A80">
        <w:rPr>
          <w:lang w:val="es-419"/>
        </w:rPr>
        <w:t xml:space="preserve"> (calidad externa, usabilidad, funcionalidad, seguridad).</w:t>
      </w:r>
    </w:p>
    <w:p w14:paraId="55A7AD85" w14:textId="4D5F3C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producto </w:t>
      </w:r>
      <w:r w:rsidR="00101049">
        <w:rPr>
          <w:lang w:val="es-419"/>
        </w:rPr>
        <w:t>tiene que ser</w:t>
      </w:r>
      <w:r w:rsidRPr="008A2A80">
        <w:rPr>
          <w:lang w:val="es-419"/>
        </w:rPr>
        <w:t xml:space="preserve"> refactorizado </w:t>
      </w:r>
      <w:r w:rsidR="00101049">
        <w:rPr>
          <w:lang w:val="es-419"/>
        </w:rPr>
        <w:t xml:space="preserve">en cada iteración </w:t>
      </w:r>
      <w:r w:rsidRPr="008A2A80">
        <w:rPr>
          <w:lang w:val="es-419"/>
        </w:rPr>
        <w:t>para conseguir mantenibilidad.</w:t>
      </w:r>
    </w:p>
    <w:p w14:paraId="1CB8B191" w14:textId="6A8B1676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documentado </w:t>
      </w:r>
      <w:r w:rsidR="00101049">
        <w:rPr>
          <w:lang w:val="es-419"/>
        </w:rPr>
        <w:t>el resultado de cada iteración</w:t>
      </w:r>
      <w:r w:rsidRPr="008A2A80">
        <w:rPr>
          <w:lang w:val="es-419"/>
        </w:rPr>
        <w:t>.</w:t>
      </w:r>
    </w:p>
    <w:p w14:paraId="3DFFDD38" w14:textId="74F6A964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</w:t>
      </w:r>
      <w:r w:rsidR="00101049">
        <w:rPr>
          <w:lang w:val="es-419"/>
        </w:rPr>
        <w:t>PO</w:t>
      </w:r>
      <w:r w:rsidRPr="008A2A80">
        <w:rPr>
          <w:lang w:val="es-419"/>
        </w:rPr>
        <w:t xml:space="preserve"> </w:t>
      </w:r>
      <w:r w:rsidR="0055286F">
        <w:rPr>
          <w:lang w:val="es-419"/>
        </w:rPr>
        <w:t xml:space="preserve">debe </w:t>
      </w:r>
      <w:r w:rsidRPr="008A2A80">
        <w:rPr>
          <w:lang w:val="es-419"/>
        </w:rPr>
        <w:t>valida</w:t>
      </w:r>
      <w:r w:rsidR="0055286F">
        <w:rPr>
          <w:lang w:val="es-419"/>
        </w:rPr>
        <w:t>r</w:t>
      </w:r>
      <w:r w:rsidRPr="008A2A80">
        <w:rPr>
          <w:lang w:val="es-419"/>
        </w:rPr>
        <w:t xml:space="preserve"> y acepta</w:t>
      </w:r>
      <w:r w:rsidR="0055286F">
        <w:rPr>
          <w:lang w:val="es-419"/>
        </w:rPr>
        <w:t>r</w:t>
      </w:r>
      <w:r w:rsidRPr="008A2A80">
        <w:rPr>
          <w:lang w:val="es-419"/>
        </w:rPr>
        <w:t xml:space="preserve"> el objetivo/requisito</w:t>
      </w:r>
      <w:r w:rsidR="0055286F">
        <w:rPr>
          <w:lang w:val="es-419"/>
        </w:rPr>
        <w:t xml:space="preserve"> para darlo por terminado</w:t>
      </w:r>
      <w:r w:rsidRPr="008A2A80">
        <w:rPr>
          <w:lang w:val="es-419"/>
        </w:rPr>
        <w:t>.</w:t>
      </w:r>
    </w:p>
    <w:p w14:paraId="31B33CC8" w14:textId="288847CA" w:rsidR="0087222B" w:rsidRDefault="00E33E05" w:rsidP="00E33E05">
      <w:pPr>
        <w:pStyle w:val="Ttulo2"/>
        <w:spacing w:before="120" w:after="120"/>
        <w:rPr>
          <w:lang w:val="es-419"/>
        </w:rPr>
      </w:pPr>
      <w:r w:rsidRPr="00E33E05">
        <w:rPr>
          <w:lang w:val="es-419"/>
        </w:rPr>
        <w:lastRenderedPageBreak/>
        <w:t>Requerimientos de calidad del sistema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616"/>
        <w:gridCol w:w="4935"/>
        <w:gridCol w:w="1417"/>
        <w:gridCol w:w="1094"/>
      </w:tblGrid>
      <w:tr w:rsidR="00E33E05" w:rsidRPr="00E33E05" w14:paraId="526CA342" w14:textId="77777777" w:rsidTr="0060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 w:themeFill="accent5" w:themeFillShade="BF"/>
          </w:tcPr>
          <w:p w14:paraId="0BCB43F2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Clasificación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0FFA58BC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Requisitos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122AD228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Complejidad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0FCD024E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Prioridad</w:t>
            </w:r>
          </w:p>
        </w:tc>
      </w:tr>
      <w:tr w:rsidR="00E33E05" w:rsidRPr="00E33E05" w14:paraId="2BC458B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CC008AC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Usabilidad</w:t>
            </w:r>
            <w:proofErr w:type="spellEnd"/>
          </w:p>
        </w:tc>
        <w:tc>
          <w:tcPr>
            <w:tcW w:w="0" w:type="auto"/>
          </w:tcPr>
          <w:p w14:paraId="5E198553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tener una arquitectura de información que permita acceder a todas las opciones de manera intuitiva.</w:t>
            </w:r>
          </w:p>
        </w:tc>
        <w:tc>
          <w:tcPr>
            <w:tcW w:w="0" w:type="auto"/>
          </w:tcPr>
          <w:p w14:paraId="141CAF00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2B72516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57C515A2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68BA997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56F5C22C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mostrar las informaciones detalladas en menos de 10 líneas y en el centro de la pantalla.</w:t>
            </w:r>
          </w:p>
        </w:tc>
        <w:tc>
          <w:tcPr>
            <w:tcW w:w="0" w:type="auto"/>
          </w:tcPr>
          <w:p w14:paraId="2D26F44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4A76A0B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257B046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EDBCBA8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1120C3C7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Las opciones deben estar siempre visibles en la pantalla.</w:t>
            </w:r>
          </w:p>
        </w:tc>
        <w:tc>
          <w:tcPr>
            <w:tcW w:w="0" w:type="auto"/>
          </w:tcPr>
          <w:p w14:paraId="3103514E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6752F70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</w:tr>
      <w:tr w:rsidR="00E33E05" w:rsidRPr="00E33E05" w14:paraId="69B0478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B659725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03646693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Los mensajes de las distintas opciones deben tener una redacción clara.</w:t>
            </w:r>
          </w:p>
        </w:tc>
        <w:tc>
          <w:tcPr>
            <w:tcW w:w="0" w:type="auto"/>
          </w:tcPr>
          <w:p w14:paraId="3DBFB9E5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7F4B4B4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0ED1039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AB47376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67BE4DE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poder contar con una versión en opción inglés.</w:t>
            </w:r>
          </w:p>
        </w:tc>
        <w:tc>
          <w:tcPr>
            <w:tcW w:w="0" w:type="auto"/>
          </w:tcPr>
          <w:p w14:paraId="0ABFA788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758AD59C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</w:tr>
      <w:tr w:rsidR="00E33E05" w:rsidRPr="00E33E05" w14:paraId="190272EE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38465D2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0942DD3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poseer una opción para que los usuarios expresen su satisfacción.</w:t>
            </w:r>
          </w:p>
        </w:tc>
        <w:tc>
          <w:tcPr>
            <w:tcW w:w="0" w:type="auto"/>
          </w:tcPr>
          <w:p w14:paraId="652D5C19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1833121C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</w:tr>
      <w:tr w:rsidR="00E33E05" w:rsidRPr="00E33E05" w14:paraId="04983C2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0DFFD7FA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Reliabilidad</w:t>
            </w:r>
            <w:proofErr w:type="spellEnd"/>
          </w:p>
        </w:tc>
        <w:tc>
          <w:tcPr>
            <w:tcW w:w="0" w:type="auto"/>
          </w:tcPr>
          <w:p w14:paraId="2B0D382F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mantenerse activo, siempre que el servidor esté activo.</w:t>
            </w:r>
          </w:p>
        </w:tc>
        <w:tc>
          <w:tcPr>
            <w:tcW w:w="0" w:type="auto"/>
          </w:tcPr>
          <w:p w14:paraId="35313CE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  <w:tc>
          <w:tcPr>
            <w:tcW w:w="0" w:type="auto"/>
          </w:tcPr>
          <w:p w14:paraId="3CFAAEAE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4AE202EF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F492FBC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15B931A4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mantenimiento al sistema no debe afectar el acceso de los usuarios, por tanto, se realizará a una versión offline y para actualizarlo se publicará la notificación previamente.</w:t>
            </w:r>
          </w:p>
        </w:tc>
        <w:tc>
          <w:tcPr>
            <w:tcW w:w="0" w:type="auto"/>
          </w:tcPr>
          <w:p w14:paraId="7CB21B18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57C6629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</w:tr>
      <w:tr w:rsidR="00E33E05" w:rsidRPr="00E33E05" w14:paraId="0D960A0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B9764F6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5A091EE9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 xml:space="preserve">El sistema debe contar con una versión de respaldo offline, a modo de </w:t>
            </w:r>
            <w:proofErr w:type="spellStart"/>
            <w:r w:rsidRPr="00604957">
              <w:rPr>
                <w:rFonts w:ascii="Arial" w:eastAsia="Wingdings" w:hAnsi="Arial" w:cs="Arial"/>
                <w:sz w:val="20"/>
                <w:lang w:val="es-419"/>
              </w:rPr>
              <w:t>backup</w:t>
            </w:r>
            <w:proofErr w:type="spellEnd"/>
            <w:r w:rsidRPr="00604957">
              <w:rPr>
                <w:rFonts w:ascii="Arial" w:eastAsia="Wingdings" w:hAnsi="Arial" w:cs="Arial"/>
                <w:sz w:val="20"/>
                <w:lang w:val="es-419"/>
              </w:rPr>
              <w:t>, en caso de cualquier situación poder reactivarlo en menos de 24h.</w:t>
            </w:r>
          </w:p>
        </w:tc>
        <w:tc>
          <w:tcPr>
            <w:tcW w:w="0" w:type="auto"/>
          </w:tcPr>
          <w:p w14:paraId="2AF3BFE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641643B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604957" w14:paraId="6E655B73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00AFD77" w14:textId="77777777" w:rsidR="00E33E05" w:rsidRPr="00E33E05" w:rsidRDefault="00E33E05" w:rsidP="00E33E05">
            <w:pPr>
              <w:pStyle w:val="Ttulo2"/>
              <w:jc w:val="center"/>
              <w:outlineLvl w:val="1"/>
              <w:rPr>
                <w:rFonts w:ascii="Arial" w:hAnsi="Arial" w:cs="Arial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hAnsi="Arial" w:cs="Arial"/>
                <w:color w:val="auto"/>
                <w:sz w:val="20"/>
              </w:rPr>
              <w:t>Rendimiento</w:t>
            </w:r>
            <w:proofErr w:type="spellEnd"/>
          </w:p>
          <w:p w14:paraId="50AA990B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3BBE1A8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 xml:space="preserve">Una vez que el usuario solicite alguna de las opciones debe recibir respuesta en menos de </w:t>
            </w:r>
            <w:r w:rsidRPr="00604957">
              <w:rPr>
                <w:rFonts w:ascii="Arial" w:eastAsia="Wingdings" w:hAnsi="Arial" w:cs="Arial"/>
                <w:sz w:val="20"/>
                <w:shd w:val="clear" w:color="auto" w:fill="FFFF00"/>
                <w:lang w:val="es-419"/>
              </w:rPr>
              <w:t>12h</w:t>
            </w:r>
            <w:r w:rsidRPr="00604957">
              <w:rPr>
                <w:rFonts w:ascii="Arial" w:eastAsia="Wingdings" w:hAnsi="Arial" w:cs="Arial"/>
                <w:sz w:val="20"/>
                <w:lang w:val="es-419"/>
              </w:rPr>
              <w:t>.</w:t>
            </w:r>
          </w:p>
        </w:tc>
        <w:tc>
          <w:tcPr>
            <w:tcW w:w="0" w:type="auto"/>
          </w:tcPr>
          <w:p w14:paraId="070C9D97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0A065697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604957" w14:paraId="54F113D0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1724403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7A7FD0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capaz de realizar al menos 5 o 6 transacciones concurrente.</w:t>
            </w:r>
          </w:p>
        </w:tc>
        <w:tc>
          <w:tcPr>
            <w:tcW w:w="0" w:type="auto"/>
          </w:tcPr>
          <w:p w14:paraId="62A302DB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22B17B6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604957" w14:paraId="024F822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F920235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F6B7774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capaz soportar alrededor de 200 usuarios concurrentes.</w:t>
            </w:r>
          </w:p>
        </w:tc>
        <w:tc>
          <w:tcPr>
            <w:tcW w:w="0" w:type="auto"/>
          </w:tcPr>
          <w:p w14:paraId="38D292E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015B7C9F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604957" w14:paraId="7B009DD9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F4046C1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Suportabilidad</w:t>
            </w:r>
            <w:proofErr w:type="spellEnd"/>
          </w:p>
        </w:tc>
        <w:tc>
          <w:tcPr>
            <w:tcW w:w="0" w:type="auto"/>
          </w:tcPr>
          <w:p w14:paraId="1FE727A2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visible en cualquier dispositivo: móviles o computadoras personales.</w:t>
            </w:r>
          </w:p>
        </w:tc>
        <w:tc>
          <w:tcPr>
            <w:tcW w:w="0" w:type="auto"/>
          </w:tcPr>
          <w:p w14:paraId="01E8258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41F578CD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604957" w14:paraId="4916A9BB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1B492AE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676C0489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permitir probar todas las opciones que se visualizan al usuario.</w:t>
            </w:r>
          </w:p>
        </w:tc>
        <w:tc>
          <w:tcPr>
            <w:tcW w:w="0" w:type="auto"/>
          </w:tcPr>
          <w:p w14:paraId="35F6E81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C339366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</w:tbl>
    <w:p w14:paraId="097A3AFC" w14:textId="48417EC8" w:rsidR="00604957" w:rsidRDefault="00604957" w:rsidP="00604957">
      <w:pPr>
        <w:pStyle w:val="Ttulo1"/>
        <w:spacing w:before="240" w:after="12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Historias de usuario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4957" w:rsidRPr="00604957" w14:paraId="0BF630A8" w14:textId="77777777" w:rsidTr="0060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117D38BC" w14:textId="3AD5226C" w:rsidR="00604957" w:rsidRPr="00604957" w:rsidRDefault="00604957" w:rsidP="00604957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HU1: Interfaz inicial</w:t>
            </w:r>
          </w:p>
        </w:tc>
      </w:tr>
      <w:tr w:rsidR="00604957" w:rsidRPr="0085478C" w14:paraId="0FEC39BA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EB564E2" w14:textId="788D2A91" w:rsidR="00604957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El usuario podrá acceder a toda la información de la empresa con el objetivo de descubrir las ofertas de productos y servicios.</w:t>
            </w:r>
          </w:p>
        </w:tc>
      </w:tr>
      <w:tr w:rsidR="0085478C" w:rsidRPr="0085478C" w14:paraId="6ADE5508" w14:textId="77777777" w:rsidTr="00E56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294449" w14:textId="1A667BAC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Alta</w:t>
            </w:r>
          </w:p>
        </w:tc>
        <w:tc>
          <w:tcPr>
            <w:tcW w:w="4531" w:type="dxa"/>
          </w:tcPr>
          <w:p w14:paraId="746F3F5A" w14:textId="187C7BE2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600</w:t>
            </w:r>
          </w:p>
        </w:tc>
      </w:tr>
      <w:tr w:rsidR="0085478C" w:rsidRPr="0085478C" w14:paraId="7FF86C20" w14:textId="77777777" w:rsidTr="00EB1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49F1" w14:textId="5CD37B13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Medio</w:t>
            </w:r>
          </w:p>
        </w:tc>
        <w:tc>
          <w:tcPr>
            <w:tcW w:w="4531" w:type="dxa"/>
          </w:tcPr>
          <w:p w14:paraId="6E70FF20" w14:textId="1A700970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8ptos (10 días-80h)</w:t>
            </w:r>
          </w:p>
        </w:tc>
      </w:tr>
      <w:tr w:rsidR="0085478C" w:rsidRPr="0085478C" w14:paraId="0BFE1136" w14:textId="77777777" w:rsidTr="00B5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E57DC4" w14:textId="087AFB37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Media</w:t>
            </w:r>
          </w:p>
        </w:tc>
        <w:tc>
          <w:tcPr>
            <w:tcW w:w="4531" w:type="dxa"/>
          </w:tcPr>
          <w:p w14:paraId="7859116A" w14:textId="70FA4F13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1ra</w:t>
            </w:r>
          </w:p>
        </w:tc>
      </w:tr>
      <w:tr w:rsidR="0085478C" w:rsidRPr="0085478C" w14:paraId="2B745A92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096408B" w14:textId="77777777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sz w:val="20"/>
                <w:lang w:val="es-419"/>
              </w:rPr>
            </w:pPr>
            <w:bookmarkStart w:id="0" w:name="_GoBack"/>
            <w:r w:rsidRPr="0085478C">
              <w:rPr>
                <w:rFonts w:ascii="Arial" w:hAnsi="Arial" w:cs="Arial"/>
                <w:sz w:val="20"/>
                <w:lang w:val="es-419"/>
              </w:rPr>
              <w:t>Criterios de aceptación:</w:t>
            </w:r>
            <w:bookmarkEnd w:id="0"/>
          </w:p>
          <w:p w14:paraId="3E83933C" w14:textId="16E20FBC" w:rsidR="0085478C" w:rsidRPr="0085478C" w:rsidRDefault="0085478C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</w:t>
            </w:r>
          </w:p>
          <w:p w14:paraId="622249C8" w14:textId="2987CADA" w:rsidR="0085478C" w:rsidRPr="0085478C" w:rsidRDefault="0085478C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B</w:t>
            </w:r>
          </w:p>
          <w:p w14:paraId="0F1B756C" w14:textId="133C54DC" w:rsidR="0085478C" w:rsidRPr="0085478C" w:rsidRDefault="0085478C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C</w:t>
            </w:r>
          </w:p>
        </w:tc>
      </w:tr>
    </w:tbl>
    <w:p w14:paraId="113622E1" w14:textId="13A9925B" w:rsidR="00F356C8" w:rsidRDefault="00F356C8" w:rsidP="00604957">
      <w:pPr>
        <w:pStyle w:val="Standard"/>
        <w:rPr>
          <w:lang w:val="es-419"/>
        </w:rPr>
      </w:pPr>
    </w:p>
    <w:p w14:paraId="6B605C69" w14:textId="77777777" w:rsidR="00604957" w:rsidRPr="00604957" w:rsidRDefault="00604957" w:rsidP="00604957">
      <w:pPr>
        <w:rPr>
          <w:lang w:val="es-419"/>
        </w:rPr>
      </w:pPr>
    </w:p>
    <w:sectPr w:rsidR="00604957" w:rsidRPr="006049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42A26" w14:textId="77777777" w:rsidR="0081708D" w:rsidRDefault="0081708D">
      <w:r>
        <w:separator/>
      </w:r>
    </w:p>
  </w:endnote>
  <w:endnote w:type="continuationSeparator" w:id="0">
    <w:p w14:paraId="0A11C344" w14:textId="77777777" w:rsidR="0081708D" w:rsidRDefault="0081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auto"/>
    <w:pitch w:val="variable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0309" w14:textId="77777777" w:rsidR="00566AE1" w:rsidRDefault="00566A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3FD26" w14:textId="77777777" w:rsidR="00566AE1" w:rsidRDefault="00566AE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173CA" w14:textId="77777777" w:rsidR="00566AE1" w:rsidRDefault="00566A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99001" w14:textId="77777777" w:rsidR="0081708D" w:rsidRDefault="0081708D">
      <w:r>
        <w:rPr>
          <w:color w:val="000000"/>
        </w:rPr>
        <w:separator/>
      </w:r>
    </w:p>
  </w:footnote>
  <w:footnote w:type="continuationSeparator" w:id="0">
    <w:p w14:paraId="0127028D" w14:textId="77777777" w:rsidR="0081708D" w:rsidRDefault="00817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46A24" w14:textId="77777777" w:rsidR="00566AE1" w:rsidRDefault="00566A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FB4C" w14:textId="2E3C5385" w:rsidR="00566AE1" w:rsidRDefault="00566AE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5F011F" wp14:editId="77738D19">
          <wp:simplePos x="0" y="0"/>
          <wp:positionH relativeFrom="margin">
            <wp:posOffset>102870</wp:posOffset>
          </wp:positionH>
          <wp:positionV relativeFrom="paragraph">
            <wp:posOffset>3810</wp:posOffset>
          </wp:positionV>
          <wp:extent cx="675005" cy="641350"/>
          <wp:effectExtent l="0" t="0" r="0" b="635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bo_Logo_cla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05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63E35D" w14:textId="413F235C" w:rsidR="00566AE1" w:rsidRPr="006D328F" w:rsidRDefault="00566AE1" w:rsidP="00566AE1">
    <w:pPr>
      <w:pStyle w:val="Encabezado"/>
      <w:jc w:val="right"/>
      <w:rPr>
        <w:lang w:val="es-419"/>
      </w:rPr>
    </w:pPr>
    <w:r w:rsidRPr="006D328F">
      <w:rPr>
        <w:rFonts w:ascii="Eras Bold ITC" w:hAnsi="Eras Bold ITC"/>
        <w:b/>
        <w:bCs/>
        <w:sz w:val="40"/>
        <w:szCs w:val="36"/>
        <w:lang w:val="es-419"/>
      </w:rPr>
      <w:t>CoBo</w:t>
    </w:r>
    <w:r w:rsidRPr="006D328F">
      <w:rPr>
        <w:rFonts w:ascii="Castellar" w:hAnsi="Castellar"/>
        <w:sz w:val="40"/>
        <w:szCs w:val="36"/>
        <w:lang w:val="es-419"/>
      </w:rPr>
      <w:t>Sol</w:t>
    </w:r>
  </w:p>
  <w:p w14:paraId="5AC54835" w14:textId="170A2277" w:rsidR="00566AE1" w:rsidRPr="00566AE1" w:rsidRDefault="00566AE1" w:rsidP="00566AE1">
    <w:pPr>
      <w:pStyle w:val="Encabezado"/>
      <w:jc w:val="right"/>
      <w:rPr>
        <w:lang w:val="es-419"/>
      </w:rPr>
    </w:pPr>
    <w:r w:rsidRPr="00566AE1">
      <w:rPr>
        <w:lang w:val="es-419"/>
      </w:rPr>
      <w:t>Soluciones con inteligencia</w:t>
    </w:r>
  </w:p>
  <w:p w14:paraId="7AD8DCA2" w14:textId="73C8AD4E" w:rsidR="00566AE1" w:rsidRPr="00566AE1" w:rsidRDefault="00566AE1" w:rsidP="00566AE1">
    <w:pPr>
      <w:pStyle w:val="Encabezado"/>
      <w:jc w:val="right"/>
      <w:rPr>
        <w:lang w:val="es-419"/>
      </w:rPr>
    </w:pPr>
    <w:r w:rsidRPr="00566AE1">
      <w:rPr>
        <w:lang w:val="es-419"/>
      </w:rPr>
      <w:t>Documento de definición del proyecto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9A85" w14:textId="77777777" w:rsidR="00566AE1" w:rsidRDefault="00566A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F366ADC"/>
    <w:multiLevelType w:val="hybridMultilevel"/>
    <w:tmpl w:val="A4C6B1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AE"/>
    <w:rsid w:val="000D4FF1"/>
    <w:rsid w:val="00101049"/>
    <w:rsid w:val="00130FAE"/>
    <w:rsid w:val="00152D5C"/>
    <w:rsid w:val="001C76CF"/>
    <w:rsid w:val="001F059E"/>
    <w:rsid w:val="004252FD"/>
    <w:rsid w:val="00427910"/>
    <w:rsid w:val="0055286F"/>
    <w:rsid w:val="00566AE1"/>
    <w:rsid w:val="0059051F"/>
    <w:rsid w:val="00604957"/>
    <w:rsid w:val="00614B9F"/>
    <w:rsid w:val="006D328F"/>
    <w:rsid w:val="00733A1D"/>
    <w:rsid w:val="007D2D40"/>
    <w:rsid w:val="0081708D"/>
    <w:rsid w:val="0085478C"/>
    <w:rsid w:val="0087222B"/>
    <w:rsid w:val="008A2A80"/>
    <w:rsid w:val="009A012D"/>
    <w:rsid w:val="009E6AC2"/>
    <w:rsid w:val="00B903DE"/>
    <w:rsid w:val="00C32352"/>
    <w:rsid w:val="00CD4732"/>
    <w:rsid w:val="00E31249"/>
    <w:rsid w:val="00E33E05"/>
    <w:rsid w:val="00EF6A42"/>
    <w:rsid w:val="00F3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semiHidden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con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566AE1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6AE1"/>
    <w:rPr>
      <w:rFonts w:cs="Mangal"/>
    </w:rPr>
  </w:style>
  <w:style w:type="table" w:styleId="Tablaconcuadrcula">
    <w:name w:val="Table Grid"/>
    <w:basedOn w:val="Tablanormal"/>
    <w:uiPriority w:val="39"/>
    <w:rsid w:val="00E33E05"/>
    <w:rPr>
      <w:rFonts w:ascii="Liberation Serif" w:eastAsia="WenQuanYi Zen Hei" w:hAnsi="Liberation Serif"/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E33E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6049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M. Albo</cp:lastModifiedBy>
  <cp:revision>15</cp:revision>
  <dcterms:created xsi:type="dcterms:W3CDTF">2023-02-10T19:17:00Z</dcterms:created>
  <dcterms:modified xsi:type="dcterms:W3CDTF">2023-02-23T19:54:00Z</dcterms:modified>
</cp:coreProperties>
</file>